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19.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19.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8C320E">
      <w:pPr>
        <w:pStyle w:val="146"/>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1005" w:name="_GoBack"/>
      <w:bookmarkEnd w:id="1005"/>
      <w:bookmarkStart w:id="0" w:name="_Toc517262917"/>
      <w:bookmarkStart w:id="1" w:name="_Toc453597319"/>
      <w:bookmarkStart w:id="2" w:name="_Toc438987549"/>
      <w:bookmarkStart w:id="3" w:name="_Toc481801204"/>
      <w:bookmarkStart w:id="4" w:name="OLE_LINK15"/>
      <w:bookmarkStart w:id="5" w:name="_Toc418070112"/>
      <w:bookmarkStart w:id="6" w:name="OLE_LINK40"/>
      <w:bookmarkStart w:id="7" w:name="OLE_LINK39"/>
      <w:bookmarkStart w:id="8" w:name="_Toc415818939"/>
      <w:bookmarkStart w:id="9" w:name="OLE_LINK24"/>
      <w:bookmarkStart w:id="10" w:name="_Toc415143481"/>
      <w:bookmarkStart w:id="11" w:name="_Toc415142861"/>
      <w:bookmarkStart w:id="12" w:name="OLE_LINK13"/>
      <w:r>
        <w:rPr>
          <w:lang w:val="en-US"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2483485</wp:posOffset>
                </wp:positionV>
                <wp:extent cx="6195695" cy="2980690"/>
                <wp:effectExtent l="0" t="0" r="15240" b="48260"/>
                <wp:wrapNone/>
                <wp:docPr id="1372" name="Text Box 7"/>
                <wp:cNvGraphicFramePr/>
                <a:graphic xmlns:a="http://schemas.openxmlformats.org/drawingml/2006/main">
                  <a:graphicData uri="http://schemas.microsoft.com/office/word/2010/wordprocessingShape">
                    <wps:wsp>
                      <wps:cNvSpPr txBox="1">
                        <a:spLocks noChangeArrowheads="1"/>
                      </wps:cNvSpPr>
                      <wps:spPr bwMode="auto">
                        <a:xfrm>
                          <a:off x="0" y="0"/>
                          <a:ext cx="6195638" cy="2980706"/>
                        </a:xfrm>
                        <a:prstGeom prst="rect">
                          <a:avLst/>
                        </a:prstGeom>
                        <a:noFill/>
                        <a:ln w="9525">
                          <a:noFill/>
                          <a:miter lim="800000"/>
                        </a:ln>
                        <a:effectLst>
                          <a:outerShdw blurRad="50800" dist="38100" dir="2700000" algn="tl" rotWithShape="0">
                            <a:prstClr val="black">
                              <a:alpha val="40000"/>
                            </a:prstClr>
                          </a:outerShdw>
                        </a:effectLst>
                      </wps:spPr>
                      <wps:txbx>
                        <w:txbxContent>
                          <w:p w14:paraId="013F57DE">
                            <w:pPr>
                              <w:spacing w:before="144" w:after="48"/>
                              <w:jc w:val="center"/>
                              <w:rPr>
                                <w:rFonts w:eastAsia="黑体" w:cs="Calibri"/>
                                <w:b/>
                                <w:caps/>
                                <w:color w:val="EE3123"/>
                                <w:sz w:val="64"/>
                                <w:szCs w:val="64"/>
                              </w:rPr>
                            </w:pPr>
                            <w:r>
                              <w:rPr>
                                <w:rFonts w:eastAsia="黑体" w:cs="Calibri"/>
                                <w:b/>
                                <w:caps/>
                                <w:color w:val="EE3123"/>
                                <w:sz w:val="64"/>
                                <w:szCs w:val="64"/>
                              </w:rPr>
                              <w:t>Global and China Inflatable Doll Market Status and Forecast 2022-2028</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95.55pt;height:234.7pt;width:487.85pt;mso-position-horizontal:center;mso-position-horizontal-relative:margin;z-index:251660288;mso-width-relative:page;mso-height-relative:page;" filled="f" stroked="f" coordsize="21600,21600" o:gfxdata="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4Z54BdcAAAAIAQAADwAAAAAAAAABACAAAAAiAAAAZHJzL2Rvd25yZXYu&#10;eG1sUEsBAhQAFAAAAAgAh07iQJYCO+puAgAA4Q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013F57DE">
                      <w:pPr>
                        <w:spacing w:before="144" w:after="48"/>
                        <w:jc w:val="center"/>
                        <w:rPr>
                          <w:rFonts w:eastAsia="黑体" w:cs="Calibri"/>
                          <w:b/>
                          <w:caps/>
                          <w:color w:val="EE3123"/>
                          <w:sz w:val="64"/>
                          <w:szCs w:val="64"/>
                        </w:rPr>
                      </w:pPr>
                      <w:r>
                        <w:rPr>
                          <w:rFonts w:eastAsia="黑体" w:cs="Calibri"/>
                          <w:b/>
                          <w:caps/>
                          <w:color w:val="EE3123"/>
                          <w:sz w:val="64"/>
                          <w:szCs w:val="64"/>
                        </w:rPr>
                        <w:t>Global and China Inflatable Doll Market Status and Forecast 2022-2028</w:t>
                      </w:r>
                    </w:p>
                  </w:txbxContent>
                </v:textbox>
              </v:shape>
            </w:pict>
          </mc:Fallback>
        </mc:AlternateContent>
      </w:r>
      <w:r>
        <w:rPr>
          <w:rFonts w:cs="Calibri"/>
        </w:rPr>
        <mc:AlternateContent>
          <mc:Choice Requires="wps">
            <w:drawing>
              <wp:anchor distT="0" distB="0" distL="114300" distR="114300" simplePos="0" relativeHeight="251661312" behindDoc="0" locked="0" layoutInCell="1" allowOverlap="1">
                <wp:simplePos x="0" y="0"/>
                <wp:positionH relativeFrom="margin">
                  <wp:posOffset>246380</wp:posOffset>
                </wp:positionH>
                <wp:positionV relativeFrom="paragraph">
                  <wp:posOffset>8553450</wp:posOffset>
                </wp:positionV>
                <wp:extent cx="5826125" cy="329565"/>
                <wp:effectExtent l="0" t="0" r="0" b="0"/>
                <wp:wrapNone/>
                <wp:docPr id="1438" name="Text Box 1438"/>
                <wp:cNvGraphicFramePr/>
                <a:graphic xmlns:a="http://schemas.openxmlformats.org/drawingml/2006/main">
                  <a:graphicData uri="http://schemas.microsoft.com/office/word/2010/wordprocessingShape">
                    <wps:wsp>
                      <wps:cNvSpPr txBox="1"/>
                      <wps:spPr>
                        <a:xfrm>
                          <a:off x="0" y="0"/>
                          <a:ext cx="5826199" cy="32960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36E33B6">
                            <w:pPr>
                              <w:jc w:val="center"/>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 xml:space="preserve">Copyright © QYResearch | </w:t>
                            </w:r>
                            <w:r>
                              <w:rPr>
                                <w:rFonts w:hint="eastAsia" w:eastAsia="宋体"/>
                                <w:b/>
                                <w:color w:val="000000" w:themeColor="text1"/>
                                <w:sz w:val="24"/>
                                <w:szCs w:val="24"/>
                                <w:lang w:val="en-US" w:eastAsia="zh-CN"/>
                                <w14:textFill>
                                  <w14:solidFill>
                                    <w14:schemeClr w14:val="tx1"/>
                                  </w14:solidFill>
                                </w14:textFill>
                              </w:rPr>
                              <w:t>market</w:t>
                            </w:r>
                            <w:r>
                              <w:rPr>
                                <w:b/>
                                <w:color w:val="000000" w:themeColor="text1"/>
                                <w:sz w:val="24"/>
                                <w:szCs w:val="24"/>
                                <w14:textFill>
                                  <w14:solidFill>
                                    <w14:schemeClr w14:val="tx1"/>
                                  </w14:solidFill>
                                </w14:textFill>
                              </w:rPr>
                              <w:t>@qyresearch.com | 2022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Text Box 1438" o:spid="_x0000_s1026" o:spt="202" type="#_x0000_t202" style="position:absolute;left:0pt;margin-left:19.4pt;margin-top:673.5pt;height:25.95pt;width:458.75pt;mso-position-horizontal-relative:margin;z-index:251661312;v-text-anchor:middle;mso-width-relative:page;mso-height-relative:page;" filled="f" stroked="f" coordsize="21600,21600" o:gfxdata="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xfQCUdwAAAAMAQAADwAAAAAAAAABACAAAAAiAAAAZHJzL2Rv&#10;d25yZXYueG1sUEsBAhQAFAAAAAgAh07iQEPQSQU2AgAAewQAAA4AAAAAAAAAAQAgAAAAKwEAAGRy&#10;cy9lMm9Eb2MueG1sUEsFBgAAAAAGAAYAWQEAANMFAAAAAA==&#10;">
                <v:fill on="f" focussize="0,0"/>
                <v:stroke on="f" weight="0.5pt"/>
                <v:imagedata o:title=""/>
                <o:lock v:ext="edit" aspectratio="f"/>
                <v:textbox>
                  <w:txbxContent>
                    <w:p w14:paraId="036E33B6">
                      <w:pPr>
                        <w:jc w:val="center"/>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 xml:space="preserve">Copyright © QYResearch | </w:t>
                      </w:r>
                      <w:r>
                        <w:rPr>
                          <w:rFonts w:hint="eastAsia" w:eastAsia="宋体"/>
                          <w:b/>
                          <w:color w:val="000000" w:themeColor="text1"/>
                          <w:sz w:val="24"/>
                          <w:szCs w:val="24"/>
                          <w:lang w:val="en-US" w:eastAsia="zh-CN"/>
                          <w14:textFill>
                            <w14:solidFill>
                              <w14:schemeClr w14:val="tx1"/>
                            </w14:solidFill>
                          </w14:textFill>
                        </w:rPr>
                        <w:t>market</w:t>
                      </w:r>
                      <w:r>
                        <w:rPr>
                          <w:b/>
                          <w:color w:val="000000" w:themeColor="text1"/>
                          <w:sz w:val="24"/>
                          <w:szCs w:val="24"/>
                          <w14:textFill>
                            <w14:solidFill>
                              <w14:schemeClr w14:val="tx1"/>
                            </w14:solidFill>
                          </w14:textFill>
                        </w:rPr>
                        <w:t>@qyresearch.com | 2022</w:t>
                      </w:r>
                    </w:p>
                  </w:txbxContent>
                </v:textbox>
              </v:shape>
            </w:pict>
          </mc:Fallback>
        </mc:AlternateContent>
      </w:r>
      <w:r>
        <w:rPr>
          <w:lang w:val="en-US" w:eastAsia="zh-CN"/>
        </w:rPr>
        <w:drawing>
          <wp:anchor distT="0" distB="0" distL="114300" distR="114300" simplePos="0" relativeHeight="251659264"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140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 name="Picture 3"/>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rPr>
          <w:lang w:val="en-US" w:eastAsia="zh-CN"/>
        </w:rPr>
        <w:drawing>
          <wp:anchor distT="0" distB="0" distL="114300" distR="114300" simplePos="0" relativeHeight="251662336" behindDoc="1" locked="0" layoutInCell="1" allowOverlap="1">
            <wp:simplePos x="0" y="0"/>
            <wp:positionH relativeFrom="column">
              <wp:posOffset>-721360</wp:posOffset>
            </wp:positionH>
            <wp:positionV relativeFrom="paragraph">
              <wp:posOffset>-925830</wp:posOffset>
            </wp:positionV>
            <wp:extent cx="7659370" cy="10689590"/>
            <wp:effectExtent l="0" t="0" r="0" b="0"/>
            <wp:wrapNone/>
            <wp:docPr id="1401" name="图片 1401"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 name="图片 1401" descr="05"/>
                    <pic:cNvPicPr>
                      <a:picLocks noChangeAspect="1"/>
                    </pic:cNvPicPr>
                  </pic:nvPicPr>
                  <pic:blipFill>
                    <a:blip r:embed="rId8"/>
                    <a:stretch>
                      <a:fillRect/>
                    </a:stretch>
                  </pic:blipFill>
                  <pic:spPr>
                    <a:xfrm>
                      <a:off x="0" y="0"/>
                      <a:ext cx="7659370" cy="10689590"/>
                    </a:xfrm>
                    <a:prstGeom prst="rect">
                      <a:avLst/>
                    </a:prstGeom>
                  </pic:spPr>
                </pic:pic>
              </a:graphicData>
            </a:graphic>
          </wp:anchor>
        </w:drawing>
      </w:r>
    </w:p>
    <w:p w14:paraId="46F48B7F">
      <w:pPr>
        <w:pStyle w:val="168"/>
      </w:pPr>
      <w:r>
        <w:t>Summary</w:t>
      </w:r>
    </w:p>
    <w:p w14:paraId="74B308F6">
      <w:pPr>
        <w:pStyle w:val="146"/>
        <w:rPr>
          <w:b/>
          <w:bCs/>
        </w:rPr>
      </w:pPr>
      <w:r>
        <w:rPr>
          <w:rFonts w:hint="eastAsia"/>
          <w:b/>
          <w:bCs/>
          <w:lang w:eastAsia="zh-CN"/>
        </w:rPr>
        <w:t>M</w:t>
      </w:r>
      <w:r>
        <w:rPr>
          <w:b/>
          <w:bCs/>
          <w:lang w:eastAsia="zh-CN"/>
        </w:rPr>
        <w:t xml:space="preserve">arket </w:t>
      </w:r>
      <w:r>
        <w:rPr>
          <w:rFonts w:hint="eastAsia"/>
          <w:b/>
          <w:bCs/>
          <w:lang w:eastAsia="zh-CN"/>
        </w:rPr>
        <w:t>Analysis</w:t>
      </w:r>
      <w:r>
        <w:rPr>
          <w:b/>
          <w:bCs/>
          <w:lang w:eastAsia="zh-CN"/>
        </w:rPr>
        <w:t xml:space="preserve"> </w:t>
      </w:r>
      <w:r>
        <w:rPr>
          <w:rFonts w:hint="eastAsia"/>
          <w:b/>
          <w:bCs/>
          <w:lang w:eastAsia="zh-CN"/>
        </w:rPr>
        <w:t>and</w:t>
      </w:r>
      <w:r>
        <w:rPr>
          <w:b/>
          <w:bCs/>
          <w:lang w:eastAsia="zh-CN"/>
        </w:rPr>
        <w:t xml:space="preserve"> </w:t>
      </w:r>
      <w:r>
        <w:rPr>
          <w:rFonts w:hint="eastAsia"/>
          <w:b/>
          <w:bCs/>
          <w:lang w:eastAsia="zh-CN"/>
        </w:rPr>
        <w:t>Insights</w:t>
      </w:r>
      <w:r>
        <w:rPr>
          <w:b/>
          <w:bCs/>
          <w:lang w:eastAsia="zh-CN"/>
        </w:rPr>
        <w:t xml:space="preserve">: Global </w:t>
      </w:r>
      <w:bookmarkStart w:id="13" w:name="_Hlk28355335"/>
      <w:r>
        <w:rPr>
          <w:b/>
          <w:bCs/>
        </w:rPr>
        <w:t>Inflatable Doll</w:t>
      </w:r>
      <w:r>
        <w:t xml:space="preserve"> </w:t>
      </w:r>
      <w:bookmarkEnd w:id="13"/>
      <w:r>
        <w:rPr>
          <w:b/>
          <w:bCs/>
        </w:rPr>
        <w:t>and China Market</w:t>
      </w:r>
    </w:p>
    <w:p w14:paraId="39080EAE">
      <w:pPr>
        <w:pStyle w:val="146"/>
        <w:rPr>
          <w:lang w:eastAsia="zh-CN"/>
        </w:rPr>
      </w:pPr>
      <w:r>
        <w:rPr>
          <w:rFonts w:hint="eastAsia"/>
          <w:lang w:eastAsia="zh-CN"/>
        </w:rPr>
        <w:t>T</w:t>
      </w:r>
      <w:r>
        <w:rPr>
          <w:lang w:eastAsia="zh-CN"/>
        </w:rPr>
        <w:t>his report focuses on global and China Inflatable Doll market.</w:t>
      </w:r>
    </w:p>
    <w:p w14:paraId="3C01647A">
      <w:pPr>
        <w:pStyle w:val="146"/>
      </w:pPr>
      <w:r>
        <w:t xml:space="preserve">In 2021, the global Inflatable Doll market size was US$ XX million and it is expected to reach US$ XX million by the end of 2028, with a CAGR of XX during 2022-2028. </w:t>
      </w:r>
      <w:r>
        <w:rPr>
          <w:rFonts w:hint="eastAsia"/>
          <w:lang w:eastAsia="zh-CN"/>
        </w:rPr>
        <w:t>I</w:t>
      </w:r>
      <w:r>
        <w:rPr>
          <w:lang w:eastAsia="zh-CN"/>
        </w:rPr>
        <w:t xml:space="preserve">n China, the </w:t>
      </w:r>
      <w:r>
        <w:t>Inflatable Doll market size is expected to grow from US$ XX million in 2022 to US$ XX million by 2028, at a CAGR of XX% during the forecast period.</w:t>
      </w:r>
    </w:p>
    <w:p w14:paraId="1A289CD5">
      <w:pPr>
        <w:pStyle w:val="146"/>
        <w:rPr>
          <w:b/>
          <w:bCs/>
        </w:rPr>
      </w:pPr>
      <w:r>
        <w:rPr>
          <w:rFonts w:hint="eastAsia"/>
          <w:b/>
          <w:bCs/>
          <w:lang w:eastAsia="zh-CN"/>
        </w:rPr>
        <w:t>G</w:t>
      </w:r>
      <w:r>
        <w:rPr>
          <w:b/>
          <w:bCs/>
          <w:lang w:eastAsia="zh-CN"/>
        </w:rPr>
        <w:t xml:space="preserve">lobal </w:t>
      </w:r>
      <w:r>
        <w:rPr>
          <w:b/>
          <w:bCs/>
        </w:rPr>
        <w:t>Inflatable Doll Scope and Market Size</w:t>
      </w:r>
    </w:p>
    <w:p w14:paraId="6DD34D86">
      <w:pPr>
        <w:pStyle w:val="146"/>
      </w:pPr>
      <w:r>
        <w:t xml:space="preserve">Inflatable Doll market is segmented </w:t>
      </w:r>
      <w:r>
        <w:rPr>
          <w:rFonts w:hint="eastAsia"/>
          <w:lang w:eastAsia="zh-CN"/>
        </w:rPr>
        <w:t>by</w:t>
      </w:r>
      <w:r>
        <w:t xml:space="preserve"> region (country), by players, </w:t>
      </w:r>
      <w:r>
        <w:rPr>
          <w:rFonts w:hint="eastAsia"/>
        </w:rPr>
        <w:t>by Type</w:t>
      </w:r>
      <w:r>
        <w:t xml:space="preserve">, and by Sales Channel. </w:t>
      </w:r>
      <w:bookmarkStart w:id="14" w:name="_Hlk27657030"/>
      <w:r>
        <w:t>Players</w:t>
      </w:r>
      <w:bookmarkEnd w:id="14"/>
      <w:r>
        <w:t xml:space="preserve">, stakeholders, and other participants in the global Inflatable Doll market will be able to gain the upper hand as they use the report as a powerful resource. The segmental analysis focuses on sales, revenue and forecast </w:t>
      </w:r>
      <w:r>
        <w:rPr>
          <w:rFonts w:hint="eastAsia"/>
        </w:rPr>
        <w:t>by Type</w:t>
      </w:r>
      <w:r>
        <w:t xml:space="preserve"> and by Sales Channel for the period 2017-2028.</w:t>
      </w:r>
    </w:p>
    <w:p w14:paraId="5B815020">
      <w:pPr>
        <w:pStyle w:val="146"/>
        <w:rPr>
          <w:lang w:eastAsia="zh-CN"/>
        </w:rPr>
      </w:pPr>
      <w:r>
        <w:rPr>
          <w:lang w:eastAsia="zh-CN"/>
        </w:rPr>
        <w:t>F</w:t>
      </w:r>
      <w:r>
        <w:rPr>
          <w:rFonts w:hint="eastAsia"/>
          <w:lang w:eastAsia="zh-CN"/>
        </w:rPr>
        <w:t>or</w:t>
      </w:r>
      <w:r>
        <w:rPr>
          <w:lang w:eastAsia="zh-CN"/>
        </w:rPr>
        <w:t xml:space="preserve"> China </w:t>
      </w:r>
      <w:r>
        <w:rPr>
          <w:rFonts w:hint="eastAsia"/>
          <w:lang w:eastAsia="zh-CN"/>
        </w:rPr>
        <w:t>market</w:t>
      </w:r>
      <w:r>
        <w:rPr>
          <w:lang w:eastAsia="zh-CN"/>
        </w:rPr>
        <w:t xml:space="preserve">, this report focuses on the </w:t>
      </w:r>
      <w:r>
        <w:t xml:space="preserve">Inflatable Doll </w:t>
      </w:r>
      <w:r>
        <w:rPr>
          <w:lang w:eastAsia="zh-CN"/>
        </w:rPr>
        <w:t xml:space="preserve">market size by players, </w:t>
      </w:r>
      <w:r>
        <w:rPr>
          <w:rFonts w:hint="eastAsia"/>
        </w:rPr>
        <w:t>by Type</w:t>
      </w:r>
      <w:r>
        <w:t xml:space="preserve">, and by Sales Channel, for the period 2017-2028. The key players include the global and local players which play important roles in </w:t>
      </w:r>
      <w:r>
        <w:rPr>
          <w:lang w:eastAsia="zh-CN"/>
        </w:rPr>
        <w:t>China.</w:t>
      </w:r>
    </w:p>
    <w:p w14:paraId="138BB541">
      <w:r>
        <w:t>The Key manufacturers that are operating in the global Inflatable Doll market are:</w:t>
      </w:r>
    </w:p>
    <w:p w14:paraId="2775A325">
      <w:pPr>
        <w:spacing w:before="40"/>
        <w:ind w:left="440" w:leftChars="200"/>
      </w:pPr>
      <w:r>
        <w:t>Exdoll</w:t>
      </w:r>
    </w:p>
    <w:p w14:paraId="60913F20">
      <w:pPr>
        <w:spacing w:before="40"/>
        <w:ind w:left="440" w:leftChars="200"/>
      </w:pPr>
      <w:r>
        <w:t>Silicone Art</w:t>
      </w:r>
    </w:p>
    <w:p w14:paraId="37C33D68">
      <w:pPr>
        <w:spacing w:before="40"/>
        <w:ind w:left="440" w:leftChars="200"/>
      </w:pPr>
      <w:r>
        <w:t>WM Doll</w:t>
      </w:r>
    </w:p>
    <w:p w14:paraId="7E4B5BAA">
      <w:pPr>
        <w:spacing w:before="40"/>
        <w:ind w:left="440" w:leftChars="200"/>
      </w:pPr>
      <w:r>
        <w:t>Rogndoll</w:t>
      </w:r>
    </w:p>
    <w:p w14:paraId="317712A8">
      <w:pPr>
        <w:spacing w:before="40"/>
        <w:ind w:left="440" w:leftChars="200"/>
      </w:pPr>
      <w:r>
        <w:t>Orient Industry</w:t>
      </w:r>
    </w:p>
    <w:p w14:paraId="476EA25F">
      <w:pPr>
        <w:spacing w:before="40"/>
        <w:ind w:left="440" w:leftChars="200"/>
      </w:pPr>
      <w:r>
        <w:t>4woods</w:t>
      </w:r>
    </w:p>
    <w:p w14:paraId="3A13C6B6">
      <w:pPr>
        <w:spacing w:before="40"/>
        <w:ind w:left="440" w:leftChars="200"/>
      </w:pPr>
      <w:r>
        <w:t>JYDoll</w:t>
      </w:r>
    </w:p>
    <w:p w14:paraId="1101A4BF">
      <w:pPr>
        <w:spacing w:before="40"/>
        <w:ind w:left="440" w:leftChars="200"/>
      </w:pPr>
      <w:r>
        <w:t>Realdoll</w:t>
      </w:r>
    </w:p>
    <w:p w14:paraId="54589B71">
      <w:pPr>
        <w:spacing w:before="40"/>
        <w:ind w:left="440" w:leftChars="200"/>
      </w:pPr>
      <w:r>
        <w:t>XY Doll</w:t>
      </w:r>
    </w:p>
    <w:p w14:paraId="434226A0">
      <w:pPr>
        <w:spacing w:before="40"/>
        <w:ind w:left="440" w:leftChars="200"/>
      </w:pPr>
      <w:r>
        <w:t>Gynoid</w:t>
      </w:r>
    </w:p>
    <w:p w14:paraId="1B12CF7B">
      <w:pPr>
        <w:spacing w:before="40"/>
        <w:ind w:left="440" w:leftChars="200"/>
      </w:pPr>
      <w:r>
        <w:t>Sino-doll</w:t>
      </w:r>
    </w:p>
    <w:p w14:paraId="173BA9D0">
      <w:pPr>
        <w:spacing w:before="40"/>
        <w:ind w:left="440" w:leftChars="200"/>
      </w:pPr>
      <w:r>
        <w:t>Nnaning Sanhui Model Making Co., Ltd.</w:t>
      </w:r>
    </w:p>
    <w:p w14:paraId="456E079E"/>
    <w:p w14:paraId="144C0444">
      <w:r>
        <w:t>Segment by Type</w:t>
      </w:r>
    </w:p>
    <w:p w14:paraId="68517AE3">
      <w:pPr>
        <w:spacing w:before="40"/>
        <w:ind w:left="440" w:leftChars="200"/>
      </w:pPr>
      <w:r>
        <w:t>PVC Materials</w:t>
      </w:r>
    </w:p>
    <w:p w14:paraId="00521FDF">
      <w:pPr>
        <w:spacing w:before="40"/>
        <w:ind w:left="440" w:leftChars="200"/>
      </w:pPr>
      <w:r>
        <w:t>Plastic Materials</w:t>
      </w:r>
    </w:p>
    <w:p w14:paraId="742A0E81">
      <w:pPr>
        <w:spacing w:before="40"/>
        <w:ind w:left="440" w:leftChars="200"/>
      </w:pPr>
      <w:r>
        <w:t>Silicone Materials</w:t>
      </w:r>
    </w:p>
    <w:p w14:paraId="04A1C922">
      <w:pPr>
        <w:spacing w:before="40"/>
        <w:ind w:left="440" w:leftChars="200"/>
      </w:pPr>
      <w:r>
        <w:t>Special Skin Materials</w:t>
      </w:r>
    </w:p>
    <w:p w14:paraId="64E96F6E"/>
    <w:p w14:paraId="52EF201B">
      <w:r>
        <w:t>Segment by Sales Channel</w:t>
      </w:r>
    </w:p>
    <w:p w14:paraId="21604C75">
      <w:pPr>
        <w:spacing w:before="40"/>
        <w:ind w:left="440" w:leftChars="200"/>
      </w:pPr>
      <w:r>
        <w:t>Online Sales</w:t>
      </w:r>
    </w:p>
    <w:p w14:paraId="50A4082D">
      <w:pPr>
        <w:spacing w:before="40"/>
        <w:ind w:left="440" w:leftChars="200"/>
      </w:pPr>
      <w:r>
        <w:t>Offline Sales</w:t>
      </w:r>
    </w:p>
    <w:p w14:paraId="2F86A37F"/>
    <w:p w14:paraId="65F38786">
      <w:r>
        <w:t xml:space="preserve">Segment by </w:t>
      </w:r>
      <w:r>
        <w:rPr>
          <w:rFonts w:hint="eastAsia"/>
        </w:rPr>
        <w:t>Region</w:t>
      </w:r>
    </w:p>
    <w:p w14:paraId="2D38D658">
      <w:pPr>
        <w:spacing w:before="40"/>
        <w:ind w:left="440" w:leftChars="200"/>
      </w:pPr>
      <w:r>
        <w:rPr>
          <w:rFonts w:hint="eastAsia"/>
        </w:rPr>
        <w:t>North</w:t>
      </w:r>
      <w:r>
        <w:t xml:space="preserve"> </w:t>
      </w:r>
      <w:r>
        <w:rPr>
          <w:rFonts w:hint="eastAsia"/>
        </w:rPr>
        <w:t>America</w:t>
      </w:r>
    </w:p>
    <w:p w14:paraId="7486D21B">
      <w:pPr>
        <w:spacing w:before="40"/>
        <w:ind w:left="440" w:leftChars="200"/>
      </w:pPr>
      <w:r>
        <w:rPr>
          <w:rFonts w:hint="eastAsia"/>
        </w:rPr>
        <w:t>Europe</w:t>
      </w:r>
    </w:p>
    <w:p w14:paraId="1B395D95">
      <w:pPr>
        <w:spacing w:before="40"/>
        <w:ind w:left="440" w:leftChars="200"/>
      </w:pPr>
      <w:r>
        <w:rPr>
          <w:rFonts w:hint="eastAsia"/>
        </w:rPr>
        <w:t>Japan</w:t>
      </w:r>
    </w:p>
    <w:p w14:paraId="785BEC2A">
      <w:pPr>
        <w:spacing w:before="40"/>
        <w:ind w:left="440" w:leftChars="200"/>
      </w:pPr>
      <w:r>
        <w:rPr>
          <w:rFonts w:hint="eastAsia"/>
        </w:rPr>
        <w:t>China</w:t>
      </w:r>
    </w:p>
    <w:p w14:paraId="7C5ABC45">
      <w:pPr>
        <w:spacing w:before="40"/>
        <w:ind w:left="440" w:leftChars="200"/>
      </w:pPr>
      <w:r>
        <w:rPr>
          <w:rFonts w:hint="eastAsia"/>
        </w:rPr>
        <w:t>Southeast</w:t>
      </w:r>
      <w:r>
        <w:t xml:space="preserve"> </w:t>
      </w:r>
      <w:r>
        <w:rPr>
          <w:rFonts w:hint="eastAsia"/>
        </w:rPr>
        <w:t>Asia</w:t>
      </w:r>
    </w:p>
    <w:p w14:paraId="42F2B596">
      <w:pPr>
        <w:spacing w:before="40"/>
        <w:ind w:left="440" w:leftChars="200"/>
      </w:pPr>
      <w:r>
        <w:rPr>
          <w:rFonts w:hint="eastAsia"/>
        </w:rPr>
        <w:t>India</w:t>
      </w:r>
    </w:p>
    <w:p w14:paraId="3D25B53A">
      <w:pPr>
        <w:pStyle w:val="146"/>
        <w:rPr>
          <w:lang w:val="en-US" w:eastAsia="zh-CN"/>
        </w:rPr>
      </w:pPr>
    </w:p>
    <w:p w14:paraId="2BFE273D">
      <w:r>
        <w:br w:type="page"/>
      </w:r>
    </w:p>
    <w:p w14:paraId="37865371">
      <w:pPr>
        <w:pStyle w:val="168"/>
      </w:pPr>
      <w:r>
        <w:t>Table of Contents</w:t>
      </w:r>
    </w:p>
    <w:p w14:paraId="6324E962">
      <w:pPr>
        <w:pStyle w:val="23"/>
        <w:rPr>
          <w:rFonts w:asciiTheme="minorHAnsi" w:hAnsiTheme="minorHAnsi" w:cstheme="minorBidi"/>
          <w:b w:val="0"/>
          <w:bCs w:val="0"/>
          <w:caps w:val="0"/>
          <w:color w:val="auto"/>
          <w:kern w:val="2"/>
          <w:sz w:val="21"/>
          <w:szCs w:val="22"/>
          <w:lang w:val="en-US" w:eastAsia="zh-CN"/>
        </w:rPr>
      </w:pPr>
      <w:r>
        <w:rPr>
          <w:rFonts w:cs="Arial"/>
          <w:color w:val="2F5597" w:themeColor="accent5" w:themeShade="BF"/>
        </w:rPr>
        <w:fldChar w:fldCharType="begin"/>
      </w:r>
      <w:r>
        <w:rPr>
          <w:rFonts w:cs="Arial"/>
          <w:color w:val="2F5597" w:themeColor="accent5" w:themeShade="BF"/>
        </w:rPr>
        <w:instrText xml:space="preserve"> TOC \o "1-3" \h \z \u </w:instrText>
      </w:r>
      <w:r>
        <w:rPr>
          <w:rFonts w:cs="Arial"/>
          <w:color w:val="2F5597" w:themeColor="accent5" w:themeShade="BF"/>
        </w:rPr>
        <w:fldChar w:fldCharType="separate"/>
      </w:r>
      <w:r>
        <w:fldChar w:fldCharType="begin"/>
      </w:r>
      <w:r>
        <w:instrText xml:space="preserve"> HYPERLINK \l "_Toc104217242" </w:instrText>
      </w:r>
      <w:r>
        <w:fldChar w:fldCharType="separate"/>
      </w:r>
      <w:r>
        <w:rPr>
          <w:rStyle w:val="72"/>
        </w:rPr>
        <w:t>1 Market Overview</w:t>
      </w:r>
      <w:r>
        <w:tab/>
      </w:r>
      <w:r>
        <w:fldChar w:fldCharType="begin"/>
      </w:r>
      <w:r>
        <w:instrText xml:space="preserve"> PAGEREF _Toc104217242 \h </w:instrText>
      </w:r>
      <w:r>
        <w:fldChar w:fldCharType="separate"/>
      </w:r>
      <w:r>
        <w:t>1</w:t>
      </w:r>
      <w:r>
        <w:fldChar w:fldCharType="end"/>
      </w:r>
      <w:r>
        <w:fldChar w:fldCharType="end"/>
      </w:r>
    </w:p>
    <w:p w14:paraId="79DFDBBA">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"_Toc104217243" </w:instrText>
      </w:r>
      <w:r>
        <w:fldChar w:fldCharType="separate"/>
      </w:r>
      <w:r>
        <w:rPr>
          <w:rStyle w:val="72"/>
        </w:rPr>
        <w:t>1.1 Inflatable Doll Product Introduction and Study Scope</w:t>
      </w:r>
      <w:r>
        <w:tab/>
      </w:r>
      <w:r>
        <w:fldChar w:fldCharType="begin"/>
      </w:r>
      <w:r>
        <w:instrText xml:space="preserve"> PAGEREF _Toc104217243 \h </w:instrText>
      </w:r>
      <w:r>
        <w:fldChar w:fldCharType="separate"/>
      </w:r>
      <w:r>
        <w:t>1</w:t>
      </w:r>
      <w:r>
        <w:fldChar w:fldCharType="end"/>
      </w:r>
      <w:r>
        <w:fldChar w:fldCharType="end"/>
      </w:r>
    </w:p>
    <w:p w14:paraId="001B295B">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"_Toc104217244" </w:instrText>
      </w:r>
      <w:r>
        <w:fldChar w:fldCharType="separate"/>
      </w:r>
      <w:r>
        <w:rPr>
          <w:rStyle w:val="72"/>
        </w:rPr>
        <w:t>1.2 Market by Type</w:t>
      </w:r>
      <w:r>
        <w:tab/>
      </w:r>
      <w:r>
        <w:fldChar w:fldCharType="begin"/>
      </w:r>
      <w:r>
        <w:instrText xml:space="preserve"> PAGEREF _Toc104217244 \h </w:instrText>
      </w:r>
      <w:r>
        <w:fldChar w:fldCharType="separate"/>
      </w:r>
      <w:r>
        <w:t>2</w:t>
      </w:r>
      <w:r>
        <w:fldChar w:fldCharType="end"/>
      </w:r>
      <w:r>
        <w:fldChar w:fldCharType="end"/>
      </w:r>
    </w:p>
    <w:p w14:paraId="2CE0309A">
      <w:pPr>
        <w:pStyle w:val="15"/>
        <w:rPr>
          <w:rFonts w:asciiTheme="minorHAnsi" w:hAnsiTheme="minorHAnsi"/>
          <w:color w:val="auto"/>
          <w:sz w:val="21"/>
          <w:szCs w:val="22"/>
        </w:rPr>
      </w:pPr>
      <w:r>
        <w:fldChar w:fldCharType="begin"/>
      </w:r>
      <w:r>
        <w:instrText xml:space="preserve"> HYPERLINK \l "_Toc104217245" </w:instrText>
      </w:r>
      <w:r>
        <w:fldChar w:fldCharType="separate"/>
      </w:r>
      <w:r>
        <w:rPr>
          <w:rStyle w:val="72"/>
        </w:rPr>
        <w:t>1.2.1 Global Inflatable Doll Market Size Growth Rate by Type</w:t>
      </w:r>
      <w:r>
        <w:tab/>
      </w:r>
      <w:r>
        <w:fldChar w:fldCharType="begin"/>
      </w:r>
      <w:r>
        <w:instrText xml:space="preserve"> PAGEREF _Toc104217245 \h </w:instrText>
      </w:r>
      <w:r>
        <w:fldChar w:fldCharType="separate"/>
      </w:r>
      <w:r>
        <w:t>2</w:t>
      </w:r>
      <w:r>
        <w:fldChar w:fldCharType="end"/>
      </w:r>
      <w:r>
        <w:fldChar w:fldCharType="end"/>
      </w:r>
    </w:p>
    <w:p w14:paraId="281B7519">
      <w:pPr>
        <w:pStyle w:val="15"/>
        <w:rPr>
          <w:rFonts w:asciiTheme="minorHAnsi" w:hAnsiTheme="minorHAnsi"/>
          <w:color w:val="auto"/>
          <w:sz w:val="21"/>
          <w:szCs w:val="22"/>
        </w:rPr>
      </w:pPr>
      <w:r>
        <w:fldChar w:fldCharType="begin"/>
      </w:r>
      <w:r>
        <w:instrText xml:space="preserve"> HYPERLINK \l "_Toc104217246" </w:instrText>
      </w:r>
      <w:r>
        <w:fldChar w:fldCharType="separate"/>
      </w:r>
      <w:r>
        <w:rPr>
          <w:rStyle w:val="72"/>
        </w:rPr>
        <w:t>1.2.2 PVC Materials</w:t>
      </w:r>
      <w:r>
        <w:tab/>
      </w:r>
      <w:r>
        <w:fldChar w:fldCharType="begin"/>
      </w:r>
      <w:r>
        <w:instrText xml:space="preserve"> PAGEREF _Toc104217246 \h </w:instrText>
      </w:r>
      <w:r>
        <w:fldChar w:fldCharType="separate"/>
      </w:r>
      <w:r>
        <w:t>2</w:t>
      </w:r>
      <w:r>
        <w:fldChar w:fldCharType="end"/>
      </w:r>
      <w:r>
        <w:fldChar w:fldCharType="end"/>
      </w:r>
    </w:p>
    <w:p w14:paraId="2E57AAE6">
      <w:pPr>
        <w:pStyle w:val="15"/>
        <w:rPr>
          <w:rFonts w:asciiTheme="minorHAnsi" w:hAnsiTheme="minorHAnsi"/>
          <w:color w:val="auto"/>
          <w:sz w:val="21"/>
          <w:szCs w:val="22"/>
        </w:rPr>
      </w:pPr>
      <w:r>
        <w:fldChar w:fldCharType="begin"/>
      </w:r>
      <w:r>
        <w:instrText xml:space="preserve"> HYPERLINK \l "_Toc104217247" </w:instrText>
      </w:r>
      <w:r>
        <w:fldChar w:fldCharType="separate"/>
      </w:r>
      <w:r>
        <w:rPr>
          <w:rStyle w:val="72"/>
        </w:rPr>
        <w:t>1.2.3 Plastic Materials</w:t>
      </w:r>
      <w:r>
        <w:tab/>
      </w:r>
      <w:r>
        <w:fldChar w:fldCharType="begin"/>
      </w:r>
      <w:r>
        <w:instrText xml:space="preserve"> PAGEREF _Toc104217247 \h </w:instrText>
      </w:r>
      <w:r>
        <w:fldChar w:fldCharType="separate"/>
      </w:r>
      <w:r>
        <w:t>3</w:t>
      </w:r>
      <w:r>
        <w:fldChar w:fldCharType="end"/>
      </w:r>
      <w:r>
        <w:fldChar w:fldCharType="end"/>
      </w:r>
    </w:p>
    <w:p w14:paraId="6153BC75">
      <w:pPr>
        <w:pStyle w:val="15"/>
        <w:rPr>
          <w:rFonts w:asciiTheme="minorHAnsi" w:hAnsiTheme="minorHAnsi"/>
          <w:color w:val="auto"/>
          <w:sz w:val="21"/>
          <w:szCs w:val="22"/>
        </w:rPr>
      </w:pPr>
      <w:r>
        <w:fldChar w:fldCharType="begin"/>
      </w:r>
      <w:r>
        <w:instrText xml:space="preserve"> HYPERLINK \l "_Toc104217248" </w:instrText>
      </w:r>
      <w:r>
        <w:fldChar w:fldCharType="separate"/>
      </w:r>
      <w:r>
        <w:rPr>
          <w:rStyle w:val="72"/>
        </w:rPr>
        <w:t>1.2.4 Silicone Materials</w:t>
      </w:r>
      <w:r>
        <w:tab/>
      </w:r>
      <w:r>
        <w:fldChar w:fldCharType="begin"/>
      </w:r>
      <w:r>
        <w:instrText xml:space="preserve"> PAGEREF _Toc104217248 \h </w:instrText>
      </w:r>
      <w:r>
        <w:fldChar w:fldCharType="separate"/>
      </w:r>
      <w:r>
        <w:t>3</w:t>
      </w:r>
      <w:r>
        <w:fldChar w:fldCharType="end"/>
      </w:r>
      <w:r>
        <w:fldChar w:fldCharType="end"/>
      </w:r>
    </w:p>
    <w:p w14:paraId="660BF479">
      <w:pPr>
        <w:pStyle w:val="15"/>
        <w:rPr>
          <w:rFonts w:asciiTheme="minorHAnsi" w:hAnsiTheme="minorHAnsi"/>
          <w:color w:val="auto"/>
          <w:sz w:val="21"/>
          <w:szCs w:val="22"/>
        </w:rPr>
      </w:pPr>
      <w:r>
        <w:fldChar w:fldCharType="begin"/>
      </w:r>
      <w:r>
        <w:instrText xml:space="preserve"> HYPERLINK \l "_Toc104217249" </w:instrText>
      </w:r>
      <w:r>
        <w:fldChar w:fldCharType="separate"/>
      </w:r>
      <w:r>
        <w:rPr>
          <w:rStyle w:val="72"/>
        </w:rPr>
        <w:t>1.2.5 Special Skin Materials</w:t>
      </w:r>
      <w:r>
        <w:tab/>
      </w:r>
      <w:r>
        <w:fldChar w:fldCharType="begin"/>
      </w:r>
      <w:r>
        <w:instrText xml:space="preserve"> PAGEREF _Toc104217249 \h </w:instrText>
      </w:r>
      <w:r>
        <w:fldChar w:fldCharType="separate"/>
      </w:r>
      <w:r>
        <w:t>3</w:t>
      </w:r>
      <w:r>
        <w:fldChar w:fldCharType="end"/>
      </w:r>
      <w:r>
        <w:fldChar w:fldCharType="end"/>
      </w:r>
    </w:p>
    <w:p w14:paraId="1375132A">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"_Toc104217250" </w:instrText>
      </w:r>
      <w:r>
        <w:fldChar w:fldCharType="separate"/>
      </w:r>
      <w:r>
        <w:rPr>
          <w:rStyle w:val="72"/>
        </w:rPr>
        <w:t>1.3 Market by Sales Channel</w:t>
      </w:r>
      <w:r>
        <w:tab/>
      </w:r>
      <w:r>
        <w:fldChar w:fldCharType="begin"/>
      </w:r>
      <w:r>
        <w:instrText xml:space="preserve"> PAGEREF _Toc104217250 \h </w:instrText>
      </w:r>
      <w:r>
        <w:fldChar w:fldCharType="separate"/>
      </w:r>
      <w:r>
        <w:t>3</w:t>
      </w:r>
      <w:r>
        <w:fldChar w:fldCharType="end"/>
      </w:r>
      <w:r>
        <w:fldChar w:fldCharType="end"/>
      </w:r>
    </w:p>
    <w:p w14:paraId="212F3041">
      <w:pPr>
        <w:pStyle w:val="15"/>
        <w:rPr>
          <w:rFonts w:asciiTheme="minorHAnsi" w:hAnsiTheme="minorHAnsi"/>
          <w:color w:val="auto"/>
          <w:sz w:val="21"/>
          <w:szCs w:val="22"/>
        </w:rPr>
      </w:pPr>
      <w:r>
        <w:fldChar w:fldCharType="begin"/>
      </w:r>
      <w:r>
        <w:instrText xml:space="preserve"> HYPERLINK \l "_Toc104217251" </w:instrText>
      </w:r>
      <w:r>
        <w:fldChar w:fldCharType="separate"/>
      </w:r>
      <w:r>
        <w:rPr>
          <w:rStyle w:val="72"/>
        </w:rPr>
        <w:t>1.3.1 Global Inflatable Doll Market Size Growth Rate by Sales Channel</w:t>
      </w:r>
      <w:r>
        <w:tab/>
      </w:r>
      <w:r>
        <w:fldChar w:fldCharType="begin"/>
      </w:r>
      <w:r>
        <w:instrText xml:space="preserve"> PAGEREF _Toc104217251 \h </w:instrText>
      </w:r>
      <w:r>
        <w:fldChar w:fldCharType="separate"/>
      </w:r>
      <w:r>
        <w:t>3</w:t>
      </w:r>
      <w:r>
        <w:fldChar w:fldCharType="end"/>
      </w:r>
      <w:r>
        <w:fldChar w:fldCharType="end"/>
      </w:r>
    </w:p>
    <w:p w14:paraId="5CE530BB">
      <w:pPr>
        <w:pStyle w:val="15"/>
        <w:rPr>
          <w:rFonts w:asciiTheme="minorHAnsi" w:hAnsiTheme="minorHAnsi"/>
          <w:color w:val="auto"/>
          <w:sz w:val="21"/>
          <w:szCs w:val="22"/>
        </w:rPr>
      </w:pPr>
      <w:r>
        <w:fldChar w:fldCharType="begin"/>
      </w:r>
      <w:r>
        <w:instrText xml:space="preserve"> HYPERLINK \l "_Toc104217252" </w:instrText>
      </w:r>
      <w:r>
        <w:fldChar w:fldCharType="separate"/>
      </w:r>
      <w:r>
        <w:rPr>
          <w:rStyle w:val="72"/>
        </w:rPr>
        <w:t>1.3.2 Online Sales</w:t>
      </w:r>
      <w:r>
        <w:tab/>
      </w:r>
      <w:r>
        <w:fldChar w:fldCharType="begin"/>
      </w:r>
      <w:r>
        <w:instrText xml:space="preserve"> PAGEREF _Toc104217252 \h </w:instrText>
      </w:r>
      <w:r>
        <w:fldChar w:fldCharType="separate"/>
      </w:r>
      <w:r>
        <w:t>4</w:t>
      </w:r>
      <w:r>
        <w:fldChar w:fldCharType="end"/>
      </w:r>
      <w:r>
        <w:fldChar w:fldCharType="end"/>
      </w:r>
    </w:p>
    <w:p w14:paraId="3EBBA8F7">
      <w:pPr>
        <w:pStyle w:val="15"/>
        <w:rPr>
          <w:rFonts w:asciiTheme="minorHAnsi" w:hAnsiTheme="minorHAnsi"/>
          <w:color w:val="auto"/>
          <w:sz w:val="21"/>
          <w:szCs w:val="22"/>
        </w:rPr>
      </w:pPr>
      <w:r>
        <w:fldChar w:fldCharType="begin"/>
      </w:r>
      <w:r>
        <w:instrText xml:space="preserve"> HYPERLINK \l "_Toc104217253" </w:instrText>
      </w:r>
      <w:r>
        <w:fldChar w:fldCharType="separate"/>
      </w:r>
      <w:r>
        <w:rPr>
          <w:rStyle w:val="72"/>
        </w:rPr>
        <w:t>1.3.3 Offline Sales</w:t>
      </w:r>
      <w:r>
        <w:tab/>
      </w:r>
      <w:r>
        <w:fldChar w:fldCharType="begin"/>
      </w:r>
      <w:r>
        <w:instrText xml:space="preserve"> PAGEREF _Toc104217253 \h </w:instrText>
      </w:r>
      <w:r>
        <w:fldChar w:fldCharType="separate"/>
      </w:r>
      <w:r>
        <w:t>4</w:t>
      </w:r>
      <w:r>
        <w:fldChar w:fldCharType="end"/>
      </w:r>
      <w:r>
        <w:fldChar w:fldCharType="end"/>
      </w:r>
    </w:p>
    <w:p w14:paraId="6D053CAE">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"_Toc104217254" </w:instrText>
      </w:r>
      <w:r>
        <w:fldChar w:fldCharType="separate"/>
      </w:r>
      <w:r>
        <w:rPr>
          <w:rStyle w:val="72"/>
        </w:rPr>
        <w:t>1.4 Inflatable Doll Industry Background, History, Status and Forecast</w:t>
      </w:r>
      <w:r>
        <w:tab/>
      </w:r>
      <w:r>
        <w:fldChar w:fldCharType="begin"/>
      </w:r>
      <w:r>
        <w:instrText xml:space="preserve"> PAGEREF _Toc104217254 \h </w:instrText>
      </w:r>
      <w:r>
        <w:fldChar w:fldCharType="separate"/>
      </w:r>
      <w:r>
        <w:t>5</w:t>
      </w:r>
      <w:r>
        <w:fldChar w:fldCharType="end"/>
      </w:r>
      <w:r>
        <w:fldChar w:fldCharType="end"/>
      </w:r>
    </w:p>
    <w:p w14:paraId="4A7C6C3F">
      <w:pPr>
        <w:pStyle w:val="15"/>
        <w:rPr>
          <w:rFonts w:asciiTheme="minorHAnsi" w:hAnsiTheme="minorHAnsi"/>
          <w:color w:val="auto"/>
          <w:sz w:val="21"/>
          <w:szCs w:val="22"/>
        </w:rPr>
      </w:pPr>
      <w:r>
        <w:fldChar w:fldCharType="begin"/>
      </w:r>
      <w:r>
        <w:instrText xml:space="preserve"> HYPERLINK \l "_Toc104217255" </w:instrText>
      </w:r>
      <w:r>
        <w:fldChar w:fldCharType="separate"/>
      </w:r>
      <w:r>
        <w:rPr>
          <w:rStyle w:val="72"/>
        </w:rPr>
        <w:t>1.4.1 Inflatable Doll Industry Status</w:t>
      </w:r>
      <w:r>
        <w:tab/>
      </w:r>
      <w:r>
        <w:fldChar w:fldCharType="begin"/>
      </w:r>
      <w:r>
        <w:instrText xml:space="preserve"> PAGEREF _Toc104217255 \h </w:instrText>
      </w:r>
      <w:r>
        <w:fldChar w:fldCharType="separate"/>
      </w:r>
      <w:r>
        <w:t>5</w:t>
      </w:r>
      <w:r>
        <w:fldChar w:fldCharType="end"/>
      </w:r>
      <w:r>
        <w:fldChar w:fldCharType="end"/>
      </w:r>
    </w:p>
    <w:p w14:paraId="2A19EE76">
      <w:pPr>
        <w:pStyle w:val="15"/>
        <w:rPr>
          <w:rFonts w:asciiTheme="minorHAnsi" w:hAnsiTheme="minorHAnsi"/>
          <w:color w:val="auto"/>
          <w:sz w:val="21"/>
          <w:szCs w:val="22"/>
        </w:rPr>
      </w:pPr>
      <w:r>
        <w:fldChar w:fldCharType="begin"/>
      </w:r>
      <w:r>
        <w:instrText xml:space="preserve"> HYPERLINK \l "_Toc104217256" </w:instrText>
      </w:r>
      <w:r>
        <w:fldChar w:fldCharType="separate"/>
      </w:r>
      <w:r>
        <w:rPr>
          <w:rStyle w:val="72"/>
        </w:rPr>
        <w:t>1.4.2 Inflatable Doll Industry Trends</w:t>
      </w:r>
      <w:r>
        <w:tab/>
      </w:r>
      <w:r>
        <w:fldChar w:fldCharType="begin"/>
      </w:r>
      <w:r>
        <w:instrText xml:space="preserve"> PAGEREF _Toc104217256 \h </w:instrText>
      </w:r>
      <w:r>
        <w:fldChar w:fldCharType="separate"/>
      </w:r>
      <w:r>
        <w:t>5</w:t>
      </w:r>
      <w:r>
        <w:fldChar w:fldCharType="end"/>
      </w:r>
      <w:r>
        <w:fldChar w:fldCharType="end"/>
      </w:r>
    </w:p>
    <w:p w14:paraId="02F7EEC5">
      <w:pPr>
        <w:pStyle w:val="23"/>
        <w:rPr>
          <w:rFonts w:asciiTheme="minorHAnsi" w:hAnsiTheme="minorHAnsi" w:cstheme="minorBidi"/>
          <w:b w:val="0"/>
          <w:bCs w:val="0"/>
          <w:caps w:val="0"/>
          <w:color w:val="auto"/>
          <w:kern w:val="2"/>
          <w:sz w:val="21"/>
          <w:szCs w:val="22"/>
          <w:lang w:val="en-US" w:eastAsia="zh-CN"/>
        </w:rPr>
      </w:pPr>
      <w:r>
        <w:fldChar w:fldCharType="begin"/>
      </w:r>
      <w:r>
        <w:instrText xml:space="preserve"> HYPERLINK \l "_Toc104217257" </w:instrText>
      </w:r>
      <w:r>
        <w:fldChar w:fldCharType="separate"/>
      </w:r>
      <w:r>
        <w:rPr>
          <w:rStyle w:val="72"/>
        </w:rPr>
        <w:t>2</w:t>
      </w:r>
      <w:r>
        <w:rPr>
          <w:rStyle w:val="72"/>
          <w:lang w:eastAsia="zh-CN"/>
        </w:rPr>
        <w:t xml:space="preserve"> Global </w:t>
      </w:r>
      <w:r>
        <w:rPr>
          <w:rStyle w:val="72"/>
        </w:rPr>
        <w:t>Inflatable Doll Market Size</w:t>
      </w:r>
      <w:r>
        <w:tab/>
      </w:r>
      <w:r>
        <w:fldChar w:fldCharType="begin"/>
      </w:r>
      <w:r>
        <w:instrText xml:space="preserve"> PAGEREF _Toc104217257 \h </w:instrText>
      </w:r>
      <w:r>
        <w:fldChar w:fldCharType="separate"/>
      </w:r>
      <w:r>
        <w:t>6</w:t>
      </w:r>
      <w:r>
        <w:fldChar w:fldCharType="end"/>
      </w:r>
      <w:r>
        <w:fldChar w:fldCharType="end"/>
      </w:r>
    </w:p>
    <w:p w14:paraId="189C4CD7">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"_Toc104217258" </w:instrText>
      </w:r>
      <w:r>
        <w:fldChar w:fldCharType="separate"/>
      </w:r>
      <w:r>
        <w:rPr>
          <w:rStyle w:val="72"/>
        </w:rPr>
        <w:t>2.1 Global Inflatable Doll Supply and Demand, (2017-2028)</w:t>
      </w:r>
      <w:r>
        <w:tab/>
      </w:r>
      <w:r>
        <w:fldChar w:fldCharType="begin"/>
      </w:r>
      <w:r>
        <w:instrText xml:space="preserve"> PAGEREF _Toc104217258 \h </w:instrText>
      </w:r>
      <w:r>
        <w:fldChar w:fldCharType="separate"/>
      </w:r>
      <w:r>
        <w:t>6</w:t>
      </w:r>
      <w:r>
        <w:fldChar w:fldCharType="end"/>
      </w:r>
      <w:r>
        <w:fldChar w:fldCharType="end"/>
      </w:r>
    </w:p>
    <w:p w14:paraId="5750F17F">
      <w:pPr>
        <w:pStyle w:val="15"/>
        <w:rPr>
          <w:rFonts w:asciiTheme="minorHAnsi" w:hAnsiTheme="minorHAnsi"/>
          <w:color w:val="auto"/>
          <w:sz w:val="21"/>
          <w:szCs w:val="22"/>
        </w:rPr>
      </w:pPr>
      <w:r>
        <w:fldChar w:fldCharType="begin"/>
      </w:r>
      <w:r>
        <w:instrText xml:space="preserve"> HYPERLINK \l "_Toc104217259" </w:instrText>
      </w:r>
      <w:r>
        <w:fldChar w:fldCharType="separate"/>
      </w:r>
      <w:r>
        <w:rPr>
          <w:rStyle w:val="72"/>
        </w:rPr>
        <w:t>2.1.1 Global Inflatable Doll Capacity, Production, Capacity Utilization, Status and Forecast, 2017-2028</w:t>
      </w:r>
      <w:r>
        <w:tab/>
      </w:r>
      <w:r>
        <w:fldChar w:fldCharType="begin"/>
      </w:r>
      <w:r>
        <w:instrText xml:space="preserve"> PAGEREF _Toc104217259 \h </w:instrText>
      </w:r>
      <w:r>
        <w:fldChar w:fldCharType="separate"/>
      </w:r>
      <w:r>
        <w:t>6</w:t>
      </w:r>
      <w:r>
        <w:fldChar w:fldCharType="end"/>
      </w:r>
      <w:r>
        <w:fldChar w:fldCharType="end"/>
      </w:r>
    </w:p>
    <w:p w14:paraId="1AFE5160">
      <w:pPr>
        <w:pStyle w:val="15"/>
        <w:rPr>
          <w:rFonts w:asciiTheme="minorHAnsi" w:hAnsiTheme="minorHAnsi"/>
          <w:color w:val="auto"/>
          <w:sz w:val="21"/>
          <w:szCs w:val="22"/>
        </w:rPr>
      </w:pPr>
      <w:r>
        <w:fldChar w:fldCharType="begin"/>
      </w:r>
      <w:r>
        <w:instrText xml:space="preserve"> HYPERLINK \l "_Toc104217260" </w:instrText>
      </w:r>
      <w:r>
        <w:fldChar w:fldCharType="separate"/>
      </w:r>
      <w:r>
        <w:rPr>
          <w:rStyle w:val="72"/>
        </w:rPr>
        <w:t>2.1.2 Global Inflatable Doll Production and Demand, 2017-2028</w:t>
      </w:r>
      <w:r>
        <w:tab/>
      </w:r>
      <w:r>
        <w:fldChar w:fldCharType="begin"/>
      </w:r>
      <w:r>
        <w:instrText xml:space="preserve"> PAGEREF _Toc104217260 \h </w:instrText>
      </w:r>
      <w:r>
        <w:fldChar w:fldCharType="separate"/>
      </w:r>
      <w:r>
        <w:t>7</w:t>
      </w:r>
      <w:r>
        <w:fldChar w:fldCharType="end"/>
      </w:r>
      <w:r>
        <w:fldChar w:fldCharType="end"/>
      </w:r>
    </w:p>
    <w:p w14:paraId="1328D73F">
      <w:pPr>
        <w:pStyle w:val="15"/>
        <w:rPr>
          <w:rFonts w:asciiTheme="minorHAnsi" w:hAnsiTheme="minorHAnsi"/>
          <w:color w:val="auto"/>
          <w:sz w:val="21"/>
          <w:szCs w:val="22"/>
        </w:rPr>
      </w:pPr>
      <w:r>
        <w:fldChar w:fldCharType="begin"/>
      </w:r>
      <w:r>
        <w:instrText xml:space="preserve"> HYPERLINK \l "_Toc104217261" </w:instrText>
      </w:r>
      <w:r>
        <w:fldChar w:fldCharType="separate"/>
      </w:r>
      <w:r>
        <w:rPr>
          <w:rStyle w:val="72"/>
        </w:rPr>
        <w:t>2.1.3 Global Inflatable Doll Production by Region: 2017-2022</w:t>
      </w:r>
      <w:r>
        <w:tab/>
      </w:r>
      <w:r>
        <w:fldChar w:fldCharType="begin"/>
      </w:r>
      <w:r>
        <w:instrText xml:space="preserve"> PAGEREF _Toc104217261 \h </w:instrText>
      </w:r>
      <w:r>
        <w:fldChar w:fldCharType="separate"/>
      </w:r>
      <w:r>
        <w:t>7</w:t>
      </w:r>
      <w:r>
        <w:fldChar w:fldCharType="end"/>
      </w:r>
      <w:r>
        <w:fldChar w:fldCharType="end"/>
      </w:r>
    </w:p>
    <w:p w14:paraId="4136ADAB">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"_Toc104217262" </w:instrText>
      </w:r>
      <w:r>
        <w:fldChar w:fldCharType="separate"/>
      </w:r>
      <w:r>
        <w:rPr>
          <w:rStyle w:val="72"/>
        </w:rPr>
        <w:t>2.2 China Inflatable Doll Supply and Demand Forecast, 2017-2028</w:t>
      </w:r>
      <w:r>
        <w:tab/>
      </w:r>
      <w:r>
        <w:fldChar w:fldCharType="begin"/>
      </w:r>
      <w:r>
        <w:instrText xml:space="preserve"> PAGEREF _Toc104217262 \h </w:instrText>
      </w:r>
      <w:r>
        <w:fldChar w:fldCharType="separate"/>
      </w:r>
      <w:r>
        <w:t>10</w:t>
      </w:r>
      <w:r>
        <w:fldChar w:fldCharType="end"/>
      </w:r>
      <w:r>
        <w:fldChar w:fldCharType="end"/>
      </w:r>
    </w:p>
    <w:p w14:paraId="560F981B">
      <w:pPr>
        <w:pStyle w:val="15"/>
        <w:rPr>
          <w:rFonts w:asciiTheme="minorHAnsi" w:hAnsiTheme="minorHAnsi"/>
          <w:color w:val="auto"/>
          <w:sz w:val="21"/>
          <w:szCs w:val="22"/>
        </w:rPr>
      </w:pPr>
      <w:r>
        <w:fldChar w:fldCharType="begin"/>
      </w:r>
      <w:r>
        <w:instrText xml:space="preserve"> HYPERLINK \l "_Toc104217263" </w:instrText>
      </w:r>
      <w:r>
        <w:fldChar w:fldCharType="separate"/>
      </w:r>
      <w:r>
        <w:rPr>
          <w:rStyle w:val="72"/>
        </w:rPr>
        <w:t>2.2.1 China Inflatable Doll Production Capacity, Capacity Utilization and Forecast, 2017-2028</w:t>
      </w:r>
      <w:r>
        <w:tab/>
      </w:r>
      <w:r>
        <w:fldChar w:fldCharType="begin"/>
      </w:r>
      <w:r>
        <w:instrText xml:space="preserve"> PAGEREF _Toc104217263 \h </w:instrText>
      </w:r>
      <w:r>
        <w:fldChar w:fldCharType="separate"/>
      </w:r>
      <w:r>
        <w:t>10</w:t>
      </w:r>
      <w:r>
        <w:fldChar w:fldCharType="end"/>
      </w:r>
      <w:r>
        <w:fldChar w:fldCharType="end"/>
      </w:r>
    </w:p>
    <w:p w14:paraId="17460B3D">
      <w:pPr>
        <w:pStyle w:val="15"/>
        <w:rPr>
          <w:rFonts w:asciiTheme="minorHAnsi" w:hAnsiTheme="minorHAnsi"/>
          <w:color w:val="auto"/>
          <w:sz w:val="21"/>
          <w:szCs w:val="22"/>
        </w:rPr>
      </w:pPr>
      <w:r>
        <w:fldChar w:fldCharType="begin"/>
      </w:r>
      <w:r>
        <w:instrText xml:space="preserve"> HYPERLINK \l "_Toc104217264" </w:instrText>
      </w:r>
      <w:r>
        <w:fldChar w:fldCharType="separate"/>
      </w:r>
      <w:r>
        <w:rPr>
          <w:rStyle w:val="72"/>
        </w:rPr>
        <w:t>2.2.2 China Inflatable Doll Production and Demand, 2017-2028</w:t>
      </w:r>
      <w:r>
        <w:tab/>
      </w:r>
      <w:r>
        <w:fldChar w:fldCharType="begin"/>
      </w:r>
      <w:r>
        <w:instrText xml:space="preserve"> PAGEREF _Toc104217264 \h </w:instrText>
      </w:r>
      <w:r>
        <w:fldChar w:fldCharType="separate"/>
      </w:r>
      <w:r>
        <w:t>10</w:t>
      </w:r>
      <w:r>
        <w:fldChar w:fldCharType="end"/>
      </w:r>
      <w:r>
        <w:fldChar w:fldCharType="end"/>
      </w:r>
    </w:p>
    <w:p w14:paraId="10121FEF">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"_Toc104217265" </w:instrText>
      </w:r>
      <w:r>
        <w:fldChar w:fldCharType="separate"/>
      </w:r>
      <w:r>
        <w:rPr>
          <w:rStyle w:val="72"/>
        </w:rPr>
        <w:t>2.3 Global Inflatable Doll Sales and Revenue</w:t>
      </w:r>
      <w:r>
        <w:tab/>
      </w:r>
      <w:r>
        <w:fldChar w:fldCharType="begin"/>
      </w:r>
      <w:r>
        <w:instrText xml:space="preserve"> PAGEREF _Toc104217265 \h </w:instrText>
      </w:r>
      <w:r>
        <w:fldChar w:fldCharType="separate"/>
      </w:r>
      <w:r>
        <w:t>11</w:t>
      </w:r>
      <w:r>
        <w:fldChar w:fldCharType="end"/>
      </w:r>
      <w:r>
        <w:fldChar w:fldCharType="end"/>
      </w:r>
    </w:p>
    <w:p w14:paraId="22E2F4F7">
      <w:pPr>
        <w:pStyle w:val="15"/>
        <w:rPr>
          <w:rFonts w:asciiTheme="minorHAnsi" w:hAnsiTheme="minorHAnsi"/>
          <w:color w:val="auto"/>
          <w:sz w:val="21"/>
          <w:szCs w:val="22"/>
        </w:rPr>
      </w:pPr>
      <w:r>
        <w:fldChar w:fldCharType="begin"/>
      </w:r>
      <w:r>
        <w:instrText xml:space="preserve"> HYPERLINK \l "_Toc104217266" </w:instrText>
      </w:r>
      <w:r>
        <w:fldChar w:fldCharType="separate"/>
      </w:r>
      <w:r>
        <w:rPr>
          <w:rStyle w:val="72"/>
        </w:rPr>
        <w:t>2.3.1 Global Inflatable Doll Revenue, (2017-2028)</w:t>
      </w:r>
      <w:r>
        <w:tab/>
      </w:r>
      <w:r>
        <w:fldChar w:fldCharType="begin"/>
      </w:r>
      <w:r>
        <w:instrText xml:space="preserve"> PAGEREF _Toc104217266 \h </w:instrText>
      </w:r>
      <w:r>
        <w:fldChar w:fldCharType="separate"/>
      </w:r>
      <w:r>
        <w:t>11</w:t>
      </w:r>
      <w:r>
        <w:fldChar w:fldCharType="end"/>
      </w:r>
      <w:r>
        <w:fldChar w:fldCharType="end"/>
      </w:r>
    </w:p>
    <w:p w14:paraId="64AFA9D0">
      <w:pPr>
        <w:pStyle w:val="15"/>
        <w:rPr>
          <w:rFonts w:asciiTheme="minorHAnsi" w:hAnsiTheme="minorHAnsi"/>
          <w:color w:val="auto"/>
          <w:sz w:val="21"/>
          <w:szCs w:val="22"/>
        </w:rPr>
      </w:pPr>
      <w:r>
        <w:fldChar w:fldCharType="begin"/>
      </w:r>
      <w:r>
        <w:instrText xml:space="preserve"> HYPERLINK \l "_Toc104217267" </w:instrText>
      </w:r>
      <w:r>
        <w:fldChar w:fldCharType="separate"/>
      </w:r>
      <w:r>
        <w:rPr>
          <w:rStyle w:val="72"/>
        </w:rPr>
        <w:t>2.3.2 Global Inflatable Doll Sales, 2017-2028</w:t>
      </w:r>
      <w:r>
        <w:tab/>
      </w:r>
      <w:r>
        <w:fldChar w:fldCharType="begin"/>
      </w:r>
      <w:r>
        <w:instrText xml:space="preserve"> PAGEREF _Toc104217267 \h </w:instrText>
      </w:r>
      <w:r>
        <w:fldChar w:fldCharType="separate"/>
      </w:r>
      <w:r>
        <w:t>12</w:t>
      </w:r>
      <w:r>
        <w:fldChar w:fldCharType="end"/>
      </w:r>
      <w:r>
        <w:fldChar w:fldCharType="end"/>
      </w:r>
    </w:p>
    <w:p w14:paraId="5A37F9BE">
      <w:pPr>
        <w:pStyle w:val="15"/>
        <w:rPr>
          <w:rFonts w:asciiTheme="minorHAnsi" w:hAnsiTheme="minorHAnsi"/>
          <w:color w:val="auto"/>
          <w:sz w:val="21"/>
          <w:szCs w:val="22"/>
        </w:rPr>
      </w:pPr>
      <w:r>
        <w:fldChar w:fldCharType="begin"/>
      </w:r>
      <w:r>
        <w:instrText xml:space="preserve"> HYPERLINK \l "_Toc104217268" </w:instrText>
      </w:r>
      <w:r>
        <w:fldChar w:fldCharType="separate"/>
      </w:r>
      <w:r>
        <w:rPr>
          <w:rStyle w:val="72"/>
        </w:rPr>
        <w:t>2.3.3 Global Inflatable Doll Price, 2017-2028</w:t>
      </w:r>
      <w:r>
        <w:tab/>
      </w:r>
      <w:r>
        <w:fldChar w:fldCharType="begin"/>
      </w:r>
      <w:r>
        <w:instrText xml:space="preserve"> PAGEREF _Toc104217268 \h </w:instrText>
      </w:r>
      <w:r>
        <w:fldChar w:fldCharType="separate"/>
      </w:r>
      <w:r>
        <w:t>13</w:t>
      </w:r>
      <w:r>
        <w:fldChar w:fldCharType="end"/>
      </w:r>
      <w:r>
        <w:fldChar w:fldCharType="end"/>
      </w:r>
    </w:p>
    <w:p w14:paraId="29100A63">
      <w:pPr>
        <w:pStyle w:val="23"/>
        <w:rPr>
          <w:rFonts w:asciiTheme="minorHAnsi" w:hAnsiTheme="minorHAnsi" w:cstheme="minorBidi"/>
          <w:b w:val="0"/>
          <w:bCs w:val="0"/>
          <w:caps w:val="0"/>
          <w:color w:val="auto"/>
          <w:kern w:val="2"/>
          <w:sz w:val="21"/>
          <w:szCs w:val="22"/>
          <w:lang w:val="en-US" w:eastAsia="zh-CN"/>
        </w:rPr>
      </w:pPr>
      <w:r>
        <w:fldChar w:fldCharType="begin"/>
      </w:r>
      <w:r>
        <w:instrText xml:space="preserve"> HYPERLINK \l "_Toc104217269" </w:instrText>
      </w:r>
      <w:r>
        <w:fldChar w:fldCharType="separate"/>
      </w:r>
      <w:r>
        <w:rPr>
          <w:rStyle w:val="72"/>
        </w:rPr>
        <w:t>3 Competition by Manufacturers</w:t>
      </w:r>
      <w:r>
        <w:tab/>
      </w:r>
      <w:r>
        <w:fldChar w:fldCharType="begin"/>
      </w:r>
      <w:r>
        <w:instrText xml:space="preserve"> PAGEREF _Toc104217269 \h </w:instrText>
      </w:r>
      <w:r>
        <w:fldChar w:fldCharType="separate"/>
      </w:r>
      <w:r>
        <w:t>14</w:t>
      </w:r>
      <w:r>
        <w:fldChar w:fldCharType="end"/>
      </w:r>
      <w:r>
        <w:fldChar w:fldCharType="end"/>
      </w:r>
    </w:p>
    <w:p w14:paraId="7991E6CC">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"_Toc104217270" </w:instrText>
      </w:r>
      <w:r>
        <w:fldChar w:fldCharType="separate"/>
      </w:r>
      <w:r>
        <w:rPr>
          <w:rStyle w:val="72"/>
        </w:rPr>
        <w:t>3.1 Global Inflatable Doll Production Capacity by Manufacturers</w:t>
      </w:r>
      <w:r>
        <w:tab/>
      </w:r>
      <w:r>
        <w:fldChar w:fldCharType="begin"/>
      </w:r>
      <w:r>
        <w:instrText xml:space="preserve"> PAGEREF _Toc104217270 \h </w:instrText>
      </w:r>
      <w:r>
        <w:fldChar w:fldCharType="separate"/>
      </w:r>
      <w:r>
        <w:t>14</w:t>
      </w:r>
      <w:r>
        <w:fldChar w:fldCharType="end"/>
      </w:r>
      <w:r>
        <w:fldChar w:fldCharType="end"/>
      </w:r>
    </w:p>
    <w:p w14:paraId="7CD85CEA">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"_Toc104217271" </w:instrText>
      </w:r>
      <w:r>
        <w:fldChar w:fldCharType="separate"/>
      </w:r>
      <w:r>
        <w:rPr>
          <w:rStyle w:val="72"/>
        </w:rPr>
        <w:t>3.2 Global Inflatable Doll Sales by Manufacturers</w:t>
      </w:r>
      <w:r>
        <w:tab/>
      </w:r>
      <w:r>
        <w:fldChar w:fldCharType="begin"/>
      </w:r>
      <w:r>
        <w:instrText xml:space="preserve"> PAGEREF _Toc104217271 \h </w:instrText>
      </w:r>
      <w:r>
        <w:fldChar w:fldCharType="separate"/>
      </w:r>
      <w:r>
        <w:t>15</w:t>
      </w:r>
      <w:r>
        <w:fldChar w:fldCharType="end"/>
      </w:r>
      <w:r>
        <w:fldChar w:fldCharType="end"/>
      </w:r>
    </w:p>
    <w:p w14:paraId="29462302">
      <w:pPr>
        <w:pStyle w:val="15"/>
        <w:rPr>
          <w:rFonts w:asciiTheme="minorHAnsi" w:hAnsiTheme="minorHAnsi"/>
          <w:color w:val="auto"/>
          <w:sz w:val="21"/>
          <w:szCs w:val="22"/>
        </w:rPr>
      </w:pPr>
      <w:r>
        <w:fldChar w:fldCharType="begin"/>
      </w:r>
      <w:r>
        <w:instrText xml:space="preserve"> HYPERLINK \l "_Toc104217272" </w:instrText>
      </w:r>
      <w:r>
        <w:fldChar w:fldCharType="separate"/>
      </w:r>
      <w:r>
        <w:rPr>
          <w:rStyle w:val="72"/>
        </w:rPr>
        <w:t>3.2.1 Global Top Inflatable Doll Manufacturers by Sales (2017-2022)</w:t>
      </w:r>
      <w:r>
        <w:tab/>
      </w:r>
      <w:r>
        <w:fldChar w:fldCharType="begin"/>
      </w:r>
      <w:r>
        <w:instrText xml:space="preserve"> PAGEREF _Toc104217272 \h </w:instrText>
      </w:r>
      <w:r>
        <w:fldChar w:fldCharType="separate"/>
      </w:r>
      <w:r>
        <w:t>15</w:t>
      </w:r>
      <w:r>
        <w:fldChar w:fldCharType="end"/>
      </w:r>
      <w:r>
        <w:fldChar w:fldCharType="end"/>
      </w:r>
    </w:p>
    <w:p w14:paraId="5BB5D5B5">
      <w:pPr>
        <w:pStyle w:val="15"/>
        <w:rPr>
          <w:rFonts w:asciiTheme="minorHAnsi" w:hAnsiTheme="minorHAnsi"/>
          <w:color w:val="auto"/>
          <w:sz w:val="21"/>
          <w:szCs w:val="22"/>
        </w:rPr>
      </w:pPr>
      <w:r>
        <w:fldChar w:fldCharType="begin"/>
      </w:r>
      <w:r>
        <w:instrText xml:space="preserve"> HYPERLINK \l "_Toc104217273" </w:instrText>
      </w:r>
      <w:r>
        <w:fldChar w:fldCharType="separate"/>
      </w:r>
      <w:r>
        <w:rPr>
          <w:rStyle w:val="72"/>
        </w:rPr>
        <w:t>3.2.2 Global Top Inflatable Doll Manufacturers by Revenue (2017-2022)</w:t>
      </w:r>
      <w:r>
        <w:tab/>
      </w:r>
      <w:r>
        <w:fldChar w:fldCharType="begin"/>
      </w:r>
      <w:r>
        <w:instrText xml:space="preserve"> PAGEREF _Toc104217273 \h </w:instrText>
      </w:r>
      <w:r>
        <w:fldChar w:fldCharType="separate"/>
      </w:r>
      <w:r>
        <w:t>16</w:t>
      </w:r>
      <w:r>
        <w:fldChar w:fldCharType="end"/>
      </w:r>
      <w:r>
        <w:fldChar w:fldCharType="end"/>
      </w:r>
    </w:p>
    <w:p w14:paraId="3C85478B">
      <w:pPr>
        <w:pStyle w:val="15"/>
        <w:rPr>
          <w:rFonts w:asciiTheme="minorHAnsi" w:hAnsiTheme="minorHAnsi"/>
          <w:color w:val="auto"/>
          <w:sz w:val="21"/>
          <w:szCs w:val="22"/>
        </w:rPr>
      </w:pPr>
      <w:r>
        <w:fldChar w:fldCharType="begin"/>
      </w:r>
      <w:r>
        <w:instrText xml:space="preserve"> HYPERLINK \l "_Toc104217274" </w:instrText>
      </w:r>
      <w:r>
        <w:fldChar w:fldCharType="separate"/>
      </w:r>
      <w:r>
        <w:rPr>
          <w:rStyle w:val="72"/>
        </w:rPr>
        <w:t>3.2.3 Global Manufacturers Ranked by Inflatable Doll Revenue</w:t>
      </w:r>
      <w:r>
        <w:tab/>
      </w:r>
      <w:r>
        <w:fldChar w:fldCharType="begin"/>
      </w:r>
      <w:r>
        <w:instrText xml:space="preserve"> PAGEREF _Toc104217274 \h </w:instrText>
      </w:r>
      <w:r>
        <w:fldChar w:fldCharType="separate"/>
      </w:r>
      <w:r>
        <w:t>18</w:t>
      </w:r>
      <w:r>
        <w:fldChar w:fldCharType="end"/>
      </w:r>
      <w:r>
        <w:fldChar w:fldCharType="end"/>
      </w:r>
    </w:p>
    <w:p w14:paraId="2C307DAA">
      <w:pPr>
        <w:pStyle w:val="15"/>
        <w:rPr>
          <w:rFonts w:asciiTheme="minorHAnsi" w:hAnsiTheme="minorHAnsi"/>
          <w:color w:val="auto"/>
          <w:sz w:val="21"/>
          <w:szCs w:val="22"/>
        </w:rPr>
      </w:pPr>
      <w:r>
        <w:fldChar w:fldCharType="begin"/>
      </w:r>
      <w:r>
        <w:instrText xml:space="preserve"> HYPERLINK \l "_Toc104217275" </w:instrText>
      </w:r>
      <w:r>
        <w:fldChar w:fldCharType="separate"/>
      </w:r>
      <w:r>
        <w:rPr>
          <w:rStyle w:val="72"/>
        </w:rPr>
        <w:t>3.2.4 Global Inflatable Doll Sales Price by Manufacturers</w:t>
      </w:r>
      <w:r>
        <w:tab/>
      </w:r>
      <w:r>
        <w:fldChar w:fldCharType="begin"/>
      </w:r>
      <w:r>
        <w:instrText xml:space="preserve"> PAGEREF _Toc104217275 \h </w:instrText>
      </w:r>
      <w:r>
        <w:fldChar w:fldCharType="separate"/>
      </w:r>
      <w:r>
        <w:t>18</w:t>
      </w:r>
      <w:r>
        <w:fldChar w:fldCharType="end"/>
      </w:r>
      <w:r>
        <w:fldChar w:fldCharType="end"/>
      </w:r>
    </w:p>
    <w:p w14:paraId="5C881F72">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"_Toc104217276" </w:instrText>
      </w:r>
      <w:r>
        <w:fldChar w:fldCharType="separate"/>
      </w:r>
      <w:r>
        <w:rPr>
          <w:rStyle w:val="72"/>
        </w:rPr>
        <w:t>3.3 China Inflatable Doll Sales by Manufacturers</w:t>
      </w:r>
      <w:r>
        <w:tab/>
      </w:r>
      <w:r>
        <w:fldChar w:fldCharType="begin"/>
      </w:r>
      <w:r>
        <w:instrText xml:space="preserve"> PAGEREF _Toc104217276 \h </w:instrText>
      </w:r>
      <w:r>
        <w:fldChar w:fldCharType="separate"/>
      </w:r>
      <w:r>
        <w:t>19</w:t>
      </w:r>
      <w:r>
        <w:fldChar w:fldCharType="end"/>
      </w:r>
      <w:r>
        <w:fldChar w:fldCharType="end"/>
      </w:r>
    </w:p>
    <w:p w14:paraId="359B905D">
      <w:pPr>
        <w:pStyle w:val="15"/>
        <w:rPr>
          <w:rFonts w:asciiTheme="minorHAnsi" w:hAnsiTheme="minorHAnsi"/>
          <w:color w:val="auto"/>
          <w:sz w:val="21"/>
          <w:szCs w:val="22"/>
        </w:rPr>
      </w:pPr>
      <w:r>
        <w:fldChar w:fldCharType="begin"/>
      </w:r>
      <w:r>
        <w:instrText xml:space="preserve"> HYPERLINK \l "_Toc104217277" </w:instrText>
      </w:r>
      <w:r>
        <w:fldChar w:fldCharType="separate"/>
      </w:r>
      <w:r>
        <w:rPr>
          <w:rStyle w:val="72"/>
        </w:rPr>
        <w:t>3.3.1 China Top Inflatable Doll Manufacturers by Sales (2017-2022)</w:t>
      </w:r>
      <w:r>
        <w:tab/>
      </w:r>
      <w:r>
        <w:fldChar w:fldCharType="begin"/>
      </w:r>
      <w:r>
        <w:instrText xml:space="preserve"> PAGEREF _Toc104217277 \h </w:instrText>
      </w:r>
      <w:r>
        <w:fldChar w:fldCharType="separate"/>
      </w:r>
      <w:r>
        <w:t>19</w:t>
      </w:r>
      <w:r>
        <w:fldChar w:fldCharType="end"/>
      </w:r>
      <w:r>
        <w:fldChar w:fldCharType="end"/>
      </w:r>
    </w:p>
    <w:p w14:paraId="357BD3E8">
      <w:pPr>
        <w:pStyle w:val="15"/>
        <w:rPr>
          <w:rFonts w:asciiTheme="minorHAnsi" w:hAnsiTheme="minorHAnsi"/>
          <w:color w:val="auto"/>
          <w:sz w:val="21"/>
          <w:szCs w:val="22"/>
        </w:rPr>
      </w:pPr>
      <w:r>
        <w:fldChar w:fldCharType="begin"/>
      </w:r>
      <w:r>
        <w:instrText xml:space="preserve"> HYPERLINK \l "_Toc104217278" </w:instrText>
      </w:r>
      <w:r>
        <w:fldChar w:fldCharType="separate"/>
      </w:r>
      <w:r>
        <w:rPr>
          <w:rStyle w:val="72"/>
        </w:rPr>
        <w:t>3.3.2 China Top Inflatable Doll Manufacturers by Revenue (2017-2022)</w:t>
      </w:r>
      <w:r>
        <w:tab/>
      </w:r>
      <w:r>
        <w:fldChar w:fldCharType="begin"/>
      </w:r>
      <w:r>
        <w:instrText xml:space="preserve"> PAGEREF _Toc104217278 \h </w:instrText>
      </w:r>
      <w:r>
        <w:fldChar w:fldCharType="separate"/>
      </w:r>
      <w:r>
        <w:t>21</w:t>
      </w:r>
      <w:r>
        <w:fldChar w:fldCharType="end"/>
      </w:r>
      <w:r>
        <w:fldChar w:fldCharType="end"/>
      </w:r>
    </w:p>
    <w:p w14:paraId="2CEE862E">
      <w:pPr>
        <w:pStyle w:val="15"/>
        <w:rPr>
          <w:rFonts w:asciiTheme="minorHAnsi" w:hAnsiTheme="minorHAnsi"/>
          <w:color w:val="auto"/>
          <w:sz w:val="21"/>
          <w:szCs w:val="22"/>
        </w:rPr>
      </w:pPr>
      <w:r>
        <w:fldChar w:fldCharType="begin"/>
      </w:r>
      <w:r>
        <w:instrText xml:space="preserve"> HYPERLINK \l "_Toc104217279" </w:instrText>
      </w:r>
      <w:r>
        <w:fldChar w:fldCharType="separate"/>
      </w:r>
      <w:r>
        <w:rPr>
          <w:rStyle w:val="72"/>
        </w:rPr>
        <w:t>3.3.3 China Inflatable Doll Sales Price by Manufacturers</w:t>
      </w:r>
      <w:r>
        <w:tab/>
      </w:r>
      <w:r>
        <w:fldChar w:fldCharType="begin"/>
      </w:r>
      <w:r>
        <w:instrText xml:space="preserve"> PAGEREF _Toc104217279 \h </w:instrText>
      </w:r>
      <w:r>
        <w:fldChar w:fldCharType="separate"/>
      </w:r>
      <w:r>
        <w:t>22</w:t>
      </w:r>
      <w:r>
        <w:fldChar w:fldCharType="end"/>
      </w:r>
      <w:r>
        <w:fldChar w:fldCharType="end"/>
      </w:r>
    </w:p>
    <w:p w14:paraId="7D4711EA">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"_Toc104217280" </w:instrText>
      </w:r>
      <w:r>
        <w:fldChar w:fldCharType="separate"/>
      </w:r>
      <w:r>
        <w:rPr>
          <w:rStyle w:val="72"/>
        </w:rPr>
        <w:t>3.4 Global Inflatable Doll Manufacturers Geographical Distribution</w:t>
      </w:r>
      <w:r>
        <w:tab/>
      </w:r>
      <w:r>
        <w:fldChar w:fldCharType="begin"/>
      </w:r>
      <w:r>
        <w:instrText xml:space="preserve"> PAGEREF _Toc104217280 \h </w:instrText>
      </w:r>
      <w:r>
        <w:fldChar w:fldCharType="separate"/>
      </w:r>
      <w:r>
        <w:t>23</w:t>
      </w:r>
      <w:r>
        <w:fldChar w:fldCharType="end"/>
      </w:r>
      <w:r>
        <w:fldChar w:fldCharType="end"/>
      </w:r>
    </w:p>
    <w:p w14:paraId="7CFEF7E3">
      <w:pPr>
        <w:pStyle w:val="15"/>
        <w:rPr>
          <w:rFonts w:asciiTheme="minorHAnsi" w:hAnsiTheme="minorHAnsi"/>
          <w:color w:val="auto"/>
          <w:sz w:val="21"/>
          <w:szCs w:val="22"/>
        </w:rPr>
      </w:pPr>
      <w:r>
        <w:fldChar w:fldCharType="begin"/>
      </w:r>
      <w:r>
        <w:instrText xml:space="preserve"> HYPERLINK \l "_Toc104217281" </w:instrText>
      </w:r>
      <w:r>
        <w:fldChar w:fldCharType="separate"/>
      </w:r>
      <w:r>
        <w:rPr>
          <w:rStyle w:val="72"/>
        </w:rPr>
        <w:t>3.4.1 Inflatable Doll Manufacturing Base Distribution and Headquarters</w:t>
      </w:r>
      <w:r>
        <w:tab/>
      </w:r>
      <w:r>
        <w:fldChar w:fldCharType="begin"/>
      </w:r>
      <w:r>
        <w:instrText xml:space="preserve"> PAGEREF _Toc104217281 \h </w:instrText>
      </w:r>
      <w:r>
        <w:fldChar w:fldCharType="separate"/>
      </w:r>
      <w:r>
        <w:t>23</w:t>
      </w:r>
      <w:r>
        <w:fldChar w:fldCharType="end"/>
      </w:r>
      <w:r>
        <w:fldChar w:fldCharType="end"/>
      </w:r>
    </w:p>
    <w:p w14:paraId="0370797F">
      <w:pPr>
        <w:pStyle w:val="15"/>
        <w:rPr>
          <w:rFonts w:asciiTheme="minorHAnsi" w:hAnsiTheme="minorHAnsi"/>
          <w:color w:val="auto"/>
          <w:sz w:val="21"/>
          <w:szCs w:val="22"/>
        </w:rPr>
      </w:pPr>
      <w:r>
        <w:fldChar w:fldCharType="begin"/>
      </w:r>
      <w:r>
        <w:instrText xml:space="preserve"> HYPERLINK \l "_Toc104217282" </w:instrText>
      </w:r>
      <w:r>
        <w:fldChar w:fldCharType="separate"/>
      </w:r>
      <w:r>
        <w:rPr>
          <w:rStyle w:val="72"/>
        </w:rPr>
        <w:t>3.4.2 Manufacturers Inflatable Doll Product Offered</w:t>
      </w:r>
      <w:r>
        <w:tab/>
      </w:r>
      <w:r>
        <w:fldChar w:fldCharType="begin"/>
      </w:r>
      <w:r>
        <w:instrText xml:space="preserve"> PAGEREF _Toc104217282 \h </w:instrText>
      </w:r>
      <w:r>
        <w:fldChar w:fldCharType="separate"/>
      </w:r>
      <w:r>
        <w:t>24</w:t>
      </w:r>
      <w:r>
        <w:fldChar w:fldCharType="end"/>
      </w:r>
      <w:r>
        <w:fldChar w:fldCharType="end"/>
      </w:r>
    </w:p>
    <w:p w14:paraId="35091F2E">
      <w:pPr>
        <w:pStyle w:val="15"/>
        <w:rPr>
          <w:rFonts w:asciiTheme="minorHAnsi" w:hAnsiTheme="minorHAnsi"/>
          <w:color w:val="auto"/>
          <w:sz w:val="21"/>
          <w:szCs w:val="22"/>
        </w:rPr>
      </w:pPr>
      <w:r>
        <w:fldChar w:fldCharType="begin"/>
      </w:r>
      <w:r>
        <w:instrText xml:space="preserve"> HYPERLINK \l "_Toc104217283" </w:instrText>
      </w:r>
      <w:r>
        <w:fldChar w:fldCharType="separate"/>
      </w:r>
      <w:r>
        <w:rPr>
          <w:rStyle w:val="72"/>
        </w:rPr>
        <w:t>3.4.3 Date of Manufacturers Enter into Inflatable Doll Market</w:t>
      </w:r>
      <w:r>
        <w:tab/>
      </w:r>
      <w:r>
        <w:fldChar w:fldCharType="begin"/>
      </w:r>
      <w:r>
        <w:instrText xml:space="preserve"> PAGEREF _Toc104217283 \h </w:instrText>
      </w:r>
      <w:r>
        <w:fldChar w:fldCharType="separate"/>
      </w:r>
      <w:r>
        <w:t>25</w:t>
      </w:r>
      <w:r>
        <w:fldChar w:fldCharType="end"/>
      </w:r>
      <w:r>
        <w:fldChar w:fldCharType="end"/>
      </w:r>
    </w:p>
    <w:p w14:paraId="0C984628">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"_Toc104217284" </w:instrText>
      </w:r>
      <w:r>
        <w:fldChar w:fldCharType="separate"/>
      </w:r>
      <w:r>
        <w:rPr>
          <w:rStyle w:val="72"/>
        </w:rPr>
        <w:t>3.5 Analysis of Competitive Landscape</w:t>
      </w:r>
      <w:r>
        <w:tab/>
      </w:r>
      <w:r>
        <w:fldChar w:fldCharType="begin"/>
      </w:r>
      <w:r>
        <w:instrText xml:space="preserve"> PAGEREF _Toc104217284 \h </w:instrText>
      </w:r>
      <w:r>
        <w:fldChar w:fldCharType="separate"/>
      </w:r>
      <w:r>
        <w:t>26</w:t>
      </w:r>
      <w:r>
        <w:fldChar w:fldCharType="end"/>
      </w:r>
      <w:r>
        <w:fldChar w:fldCharType="end"/>
      </w:r>
    </w:p>
    <w:p w14:paraId="6C48F4AD">
      <w:pPr>
        <w:pStyle w:val="15"/>
        <w:rPr>
          <w:rFonts w:asciiTheme="minorHAnsi" w:hAnsiTheme="minorHAnsi"/>
          <w:color w:val="auto"/>
          <w:sz w:val="21"/>
          <w:szCs w:val="22"/>
        </w:rPr>
      </w:pPr>
      <w:r>
        <w:fldChar w:fldCharType="begin"/>
      </w:r>
      <w:r>
        <w:instrText xml:space="preserve"> HYPERLINK \l "_Toc104217285" </w:instrText>
      </w:r>
      <w:r>
        <w:fldChar w:fldCharType="separate"/>
      </w:r>
      <w:r>
        <w:rPr>
          <w:rStyle w:val="72"/>
        </w:rPr>
        <w:t>3.5.1 Global Top 10 and Top 5 Companies by Inflatable Doll Revenue in 2021</w:t>
      </w:r>
      <w:r>
        <w:tab/>
      </w:r>
      <w:r>
        <w:fldChar w:fldCharType="begin"/>
      </w:r>
      <w:r>
        <w:instrText xml:space="preserve"> PAGEREF _Toc104217285 \h </w:instrText>
      </w:r>
      <w:r>
        <w:fldChar w:fldCharType="separate"/>
      </w:r>
      <w:r>
        <w:t>26</w:t>
      </w:r>
      <w:r>
        <w:fldChar w:fldCharType="end"/>
      </w:r>
      <w:r>
        <w:fldChar w:fldCharType="end"/>
      </w:r>
    </w:p>
    <w:p w14:paraId="4A6EA1B1">
      <w:pPr>
        <w:pStyle w:val="15"/>
        <w:rPr>
          <w:rFonts w:asciiTheme="minorHAnsi" w:hAnsiTheme="minorHAnsi"/>
          <w:color w:val="auto"/>
          <w:sz w:val="21"/>
          <w:szCs w:val="22"/>
        </w:rPr>
      </w:pPr>
      <w:r>
        <w:fldChar w:fldCharType="begin"/>
      </w:r>
      <w:r>
        <w:instrText xml:space="preserve"> HYPERLINK \l "_Toc104217286" </w:instrText>
      </w:r>
      <w:r>
        <w:fldChar w:fldCharType="separate"/>
      </w:r>
      <w:r>
        <w:rPr>
          <w:rStyle w:val="72"/>
        </w:rPr>
        <w:t>3.5.2 Global Inflatable Doll Market Share by Company Type (Tier 1, Tier 2, and Tier 3)</w:t>
      </w:r>
      <w:r>
        <w:tab/>
      </w:r>
      <w:r>
        <w:fldChar w:fldCharType="begin"/>
      </w:r>
      <w:r>
        <w:instrText xml:space="preserve"> PAGEREF _Toc104217286 \h </w:instrText>
      </w:r>
      <w:r>
        <w:fldChar w:fldCharType="separate"/>
      </w:r>
      <w:r>
        <w:t>26</w:t>
      </w:r>
      <w:r>
        <w:fldChar w:fldCharType="end"/>
      </w:r>
      <w:r>
        <w:fldChar w:fldCharType="end"/>
      </w:r>
    </w:p>
    <w:p w14:paraId="6ED0627C">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"_Toc104217287" </w:instrText>
      </w:r>
      <w:r>
        <w:fldChar w:fldCharType="separate"/>
      </w:r>
      <w:r>
        <w:rPr>
          <w:rStyle w:val="72"/>
        </w:rPr>
        <w:t>3.6 Mergers &amp; Acquisitions, Expansion Plans</w:t>
      </w:r>
      <w:r>
        <w:tab/>
      </w:r>
      <w:r>
        <w:fldChar w:fldCharType="begin"/>
      </w:r>
      <w:r>
        <w:instrText xml:space="preserve"> PAGEREF _Toc104217287 \h </w:instrText>
      </w:r>
      <w:r>
        <w:fldChar w:fldCharType="separate"/>
      </w:r>
      <w:r>
        <w:t>27</w:t>
      </w:r>
      <w:r>
        <w:fldChar w:fldCharType="end"/>
      </w:r>
      <w:r>
        <w:fldChar w:fldCharType="end"/>
      </w:r>
    </w:p>
    <w:p w14:paraId="33CABD90">
      <w:pPr>
        <w:pStyle w:val="23"/>
        <w:rPr>
          <w:rFonts w:asciiTheme="minorHAnsi" w:hAnsiTheme="minorHAnsi" w:cstheme="minorBidi"/>
          <w:b w:val="0"/>
          <w:bCs w:val="0"/>
          <w:caps w:val="0"/>
          <w:color w:val="auto"/>
          <w:kern w:val="2"/>
          <w:sz w:val="21"/>
          <w:szCs w:val="22"/>
          <w:lang w:val="en-US" w:eastAsia="zh-CN"/>
        </w:rPr>
      </w:pPr>
      <w:r>
        <w:fldChar w:fldCharType="begin"/>
      </w:r>
      <w:r>
        <w:instrText xml:space="preserve"> HYPERLINK \l "_Toc104217288" </w:instrText>
      </w:r>
      <w:r>
        <w:fldChar w:fldCharType="separate"/>
      </w:r>
      <w:r>
        <w:rPr>
          <w:rStyle w:val="72"/>
        </w:rPr>
        <w:t>4 Global Inflatable Doll Analysis by Region</w:t>
      </w:r>
      <w:r>
        <w:tab/>
      </w:r>
      <w:r>
        <w:fldChar w:fldCharType="begin"/>
      </w:r>
      <w:r>
        <w:instrText xml:space="preserve"> PAGEREF _Toc104217288 \h </w:instrText>
      </w:r>
      <w:r>
        <w:fldChar w:fldCharType="separate"/>
      </w:r>
      <w:r>
        <w:t>29</w:t>
      </w:r>
      <w:r>
        <w:fldChar w:fldCharType="end"/>
      </w:r>
      <w:r>
        <w:fldChar w:fldCharType="end"/>
      </w:r>
    </w:p>
    <w:p w14:paraId="612C88D9">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"_Toc104217289" </w:instrText>
      </w:r>
      <w:r>
        <w:fldChar w:fldCharType="separate"/>
      </w:r>
      <w:r>
        <w:rPr>
          <w:rStyle w:val="72"/>
        </w:rPr>
        <w:t>4.1 Global Inflatable Doll Revenue by Region: 2017 VS 2022 VS 2028</w:t>
      </w:r>
      <w:r>
        <w:tab/>
      </w:r>
      <w:r>
        <w:fldChar w:fldCharType="begin"/>
      </w:r>
      <w:r>
        <w:instrText xml:space="preserve"> PAGEREF _Toc104217289 \h </w:instrText>
      </w:r>
      <w:r>
        <w:fldChar w:fldCharType="separate"/>
      </w:r>
      <w:r>
        <w:t>29</w:t>
      </w:r>
      <w:r>
        <w:fldChar w:fldCharType="end"/>
      </w:r>
      <w:r>
        <w:fldChar w:fldCharType="end"/>
      </w:r>
    </w:p>
    <w:p w14:paraId="64BF8518">
      <w:pPr>
        <w:pStyle w:val="15"/>
        <w:rPr>
          <w:rFonts w:asciiTheme="minorHAnsi" w:hAnsiTheme="minorHAnsi"/>
          <w:color w:val="auto"/>
          <w:sz w:val="21"/>
          <w:szCs w:val="22"/>
        </w:rPr>
      </w:pPr>
      <w:r>
        <w:fldChar w:fldCharType="begin"/>
      </w:r>
      <w:r>
        <w:instrText xml:space="preserve"> HYPERLINK \l "_Toc104217290" </w:instrText>
      </w:r>
      <w:r>
        <w:fldChar w:fldCharType="separate"/>
      </w:r>
      <w:r>
        <w:rPr>
          <w:rStyle w:val="72"/>
        </w:rPr>
        <w:t>4.1.1 Global Top Inflatable Doll Regions by Revenue</w:t>
      </w:r>
      <w:r>
        <w:tab/>
      </w:r>
      <w:r>
        <w:fldChar w:fldCharType="begin"/>
      </w:r>
      <w:r>
        <w:instrText xml:space="preserve"> PAGEREF _Toc104217290 \h </w:instrText>
      </w:r>
      <w:r>
        <w:fldChar w:fldCharType="separate"/>
      </w:r>
      <w:r>
        <w:t>30</w:t>
      </w:r>
      <w:r>
        <w:fldChar w:fldCharType="end"/>
      </w:r>
      <w:r>
        <w:fldChar w:fldCharType="end"/>
      </w:r>
    </w:p>
    <w:p w14:paraId="41DF0BC8">
      <w:pPr>
        <w:pStyle w:val="15"/>
        <w:rPr>
          <w:rFonts w:asciiTheme="minorHAnsi" w:hAnsiTheme="minorHAnsi"/>
          <w:color w:val="auto"/>
          <w:sz w:val="21"/>
          <w:szCs w:val="22"/>
        </w:rPr>
      </w:pPr>
      <w:r>
        <w:fldChar w:fldCharType="begin"/>
      </w:r>
      <w:r>
        <w:instrText xml:space="preserve"> HYPERLINK \l "_Toc104217291" </w:instrText>
      </w:r>
      <w:r>
        <w:fldChar w:fldCharType="separate"/>
      </w:r>
      <w:r>
        <w:rPr>
          <w:rStyle w:val="72"/>
        </w:rPr>
        <w:t>4.1.2 Global Top Inflatable Doll Regions by Revenue (2023-2028)</w:t>
      </w:r>
      <w:r>
        <w:tab/>
      </w:r>
      <w:r>
        <w:fldChar w:fldCharType="begin"/>
      </w:r>
      <w:r>
        <w:instrText xml:space="preserve"> PAGEREF _Toc104217291 \h </w:instrText>
      </w:r>
      <w:r>
        <w:fldChar w:fldCharType="separate"/>
      </w:r>
      <w:r>
        <w:t>30</w:t>
      </w:r>
      <w:r>
        <w:fldChar w:fldCharType="end"/>
      </w:r>
      <w:r>
        <w:fldChar w:fldCharType="end"/>
      </w:r>
    </w:p>
    <w:p w14:paraId="6726A793">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"_Toc104217292" </w:instrText>
      </w:r>
      <w:r>
        <w:fldChar w:fldCharType="separate"/>
      </w:r>
      <w:r>
        <w:rPr>
          <w:rStyle w:val="72"/>
        </w:rPr>
        <w:t>4.2 Global Top Inflatable Doll Regions by Sales: 2017 VS 2022 VS 2028</w:t>
      </w:r>
      <w:r>
        <w:tab/>
      </w:r>
      <w:r>
        <w:fldChar w:fldCharType="begin"/>
      </w:r>
      <w:r>
        <w:instrText xml:space="preserve"> PAGEREF _Toc104217292 \h </w:instrText>
      </w:r>
      <w:r>
        <w:fldChar w:fldCharType="separate"/>
      </w:r>
      <w:r>
        <w:t>31</w:t>
      </w:r>
      <w:r>
        <w:fldChar w:fldCharType="end"/>
      </w:r>
      <w:r>
        <w:fldChar w:fldCharType="end"/>
      </w:r>
    </w:p>
    <w:p w14:paraId="7D5CF7DC">
      <w:pPr>
        <w:pStyle w:val="15"/>
        <w:rPr>
          <w:rFonts w:asciiTheme="minorHAnsi" w:hAnsiTheme="minorHAnsi"/>
          <w:color w:val="auto"/>
          <w:sz w:val="21"/>
          <w:szCs w:val="22"/>
        </w:rPr>
      </w:pPr>
      <w:r>
        <w:fldChar w:fldCharType="begin"/>
      </w:r>
      <w:r>
        <w:instrText xml:space="preserve"> HYPERLINK \l "_Toc104217293" </w:instrText>
      </w:r>
      <w:r>
        <w:fldChar w:fldCharType="separate"/>
      </w:r>
      <w:r>
        <w:rPr>
          <w:rStyle w:val="72"/>
        </w:rPr>
        <w:t>4.2.1 Global Top Inflatable Doll Regions by Sales (2017-2022)</w:t>
      </w:r>
      <w:r>
        <w:tab/>
      </w:r>
      <w:r>
        <w:fldChar w:fldCharType="begin"/>
      </w:r>
      <w:r>
        <w:instrText xml:space="preserve"> PAGEREF _Toc104217293 \h </w:instrText>
      </w:r>
      <w:r>
        <w:fldChar w:fldCharType="separate"/>
      </w:r>
      <w:r>
        <w:t>31</w:t>
      </w:r>
      <w:r>
        <w:fldChar w:fldCharType="end"/>
      </w:r>
      <w:r>
        <w:fldChar w:fldCharType="end"/>
      </w:r>
    </w:p>
    <w:p w14:paraId="3F47476F">
      <w:pPr>
        <w:pStyle w:val="15"/>
        <w:rPr>
          <w:rFonts w:asciiTheme="minorHAnsi" w:hAnsiTheme="minorHAnsi"/>
          <w:color w:val="auto"/>
          <w:sz w:val="21"/>
          <w:szCs w:val="22"/>
        </w:rPr>
      </w:pPr>
      <w:r>
        <w:fldChar w:fldCharType="begin"/>
      </w:r>
      <w:r>
        <w:instrText xml:space="preserve"> HYPERLINK \l "_Toc104217294" </w:instrText>
      </w:r>
      <w:r>
        <w:fldChar w:fldCharType="separate"/>
      </w:r>
      <w:r>
        <w:rPr>
          <w:rStyle w:val="72"/>
        </w:rPr>
        <w:t>4.2.2 Global Top Inflatable Doll Regions by Sales (2023-2028)</w:t>
      </w:r>
      <w:r>
        <w:tab/>
      </w:r>
      <w:r>
        <w:fldChar w:fldCharType="begin"/>
      </w:r>
      <w:r>
        <w:instrText xml:space="preserve"> PAGEREF _Toc104217294 \h </w:instrText>
      </w:r>
      <w:r>
        <w:fldChar w:fldCharType="separate"/>
      </w:r>
      <w:r>
        <w:t>32</w:t>
      </w:r>
      <w:r>
        <w:fldChar w:fldCharType="end"/>
      </w:r>
      <w:r>
        <w:fldChar w:fldCharType="end"/>
      </w:r>
    </w:p>
    <w:p w14:paraId="07B375EE">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"_Toc104217295" </w:instrText>
      </w:r>
      <w:r>
        <w:fldChar w:fldCharType="separate"/>
      </w:r>
      <w:r>
        <w:rPr>
          <w:rStyle w:val="72"/>
        </w:rPr>
        <w:t>4.3 North America Inflatable Doll Sales &amp; Revenue (2017-2028)</w:t>
      </w:r>
      <w:r>
        <w:tab/>
      </w:r>
      <w:r>
        <w:fldChar w:fldCharType="begin"/>
      </w:r>
      <w:r>
        <w:instrText xml:space="preserve"> PAGEREF _Toc104217295 \h </w:instrText>
      </w:r>
      <w:r>
        <w:fldChar w:fldCharType="separate"/>
      </w:r>
      <w:r>
        <w:t>33</w:t>
      </w:r>
      <w:r>
        <w:fldChar w:fldCharType="end"/>
      </w:r>
      <w:r>
        <w:fldChar w:fldCharType="end"/>
      </w:r>
    </w:p>
    <w:p w14:paraId="0745EAAD">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"_Toc104217296" </w:instrText>
      </w:r>
      <w:r>
        <w:fldChar w:fldCharType="separate"/>
      </w:r>
      <w:r>
        <w:rPr>
          <w:rStyle w:val="72"/>
        </w:rPr>
        <w:t>4.4 Europe Inflatable Doll Sales &amp; Revenue (2017-2028)</w:t>
      </w:r>
      <w:r>
        <w:tab/>
      </w:r>
      <w:r>
        <w:fldChar w:fldCharType="begin"/>
      </w:r>
      <w:r>
        <w:instrText xml:space="preserve"> PAGEREF _Toc104217296 \h </w:instrText>
      </w:r>
      <w:r>
        <w:fldChar w:fldCharType="separate"/>
      </w:r>
      <w:r>
        <w:t>33</w:t>
      </w:r>
      <w:r>
        <w:fldChar w:fldCharType="end"/>
      </w:r>
      <w:r>
        <w:fldChar w:fldCharType="end"/>
      </w:r>
    </w:p>
    <w:p w14:paraId="5A20E4C4">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"_Toc104217297" </w:instrText>
      </w:r>
      <w:r>
        <w:fldChar w:fldCharType="separate"/>
      </w:r>
      <w:r>
        <w:rPr>
          <w:rStyle w:val="72"/>
        </w:rPr>
        <w:t>4.5 China Inflatable Doll Sales &amp; Revenue (2017-2028)</w:t>
      </w:r>
      <w:r>
        <w:tab/>
      </w:r>
      <w:r>
        <w:fldChar w:fldCharType="begin"/>
      </w:r>
      <w:r>
        <w:instrText xml:space="preserve"> PAGEREF _Toc104217297 \h </w:instrText>
      </w:r>
      <w:r>
        <w:fldChar w:fldCharType="separate"/>
      </w:r>
      <w:r>
        <w:t>34</w:t>
      </w:r>
      <w:r>
        <w:fldChar w:fldCharType="end"/>
      </w:r>
      <w:r>
        <w:fldChar w:fldCharType="end"/>
      </w:r>
    </w:p>
    <w:p w14:paraId="36AF85AF">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"_Toc104217298" </w:instrText>
      </w:r>
      <w:r>
        <w:fldChar w:fldCharType="separate"/>
      </w:r>
      <w:r>
        <w:rPr>
          <w:rStyle w:val="72"/>
        </w:rPr>
        <w:t>4.6 Japan Inflatable Doll Sales &amp; Revenue (2017-2028)</w:t>
      </w:r>
      <w:r>
        <w:tab/>
      </w:r>
      <w:r>
        <w:fldChar w:fldCharType="begin"/>
      </w:r>
      <w:r>
        <w:instrText xml:space="preserve"> PAGEREF _Toc104217298 \h </w:instrText>
      </w:r>
      <w:r>
        <w:fldChar w:fldCharType="separate"/>
      </w:r>
      <w:r>
        <w:t>34</w:t>
      </w:r>
      <w:r>
        <w:fldChar w:fldCharType="end"/>
      </w:r>
      <w:r>
        <w:fldChar w:fldCharType="end"/>
      </w:r>
    </w:p>
    <w:p w14:paraId="45B3FBD8">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"_Toc104217299" </w:instrText>
      </w:r>
      <w:r>
        <w:fldChar w:fldCharType="separate"/>
      </w:r>
      <w:r>
        <w:rPr>
          <w:rStyle w:val="72"/>
        </w:rPr>
        <w:t>4.7 Southeast Asia Inflatable Doll Sales &amp; Revenue (2017-2028)</w:t>
      </w:r>
      <w:r>
        <w:tab/>
      </w:r>
      <w:r>
        <w:fldChar w:fldCharType="begin"/>
      </w:r>
      <w:r>
        <w:instrText xml:space="preserve"> PAGEREF _Toc104217299 \h </w:instrText>
      </w:r>
      <w:r>
        <w:fldChar w:fldCharType="separate"/>
      </w:r>
      <w:r>
        <w:t>34</w:t>
      </w:r>
      <w:r>
        <w:fldChar w:fldCharType="end"/>
      </w:r>
      <w:r>
        <w:fldChar w:fldCharType="end"/>
      </w:r>
    </w:p>
    <w:p w14:paraId="2CD5C40A">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"_Toc104217300" </w:instrText>
      </w:r>
      <w:r>
        <w:fldChar w:fldCharType="separate"/>
      </w:r>
      <w:r>
        <w:rPr>
          <w:rStyle w:val="72"/>
        </w:rPr>
        <w:t>4.8 India Inflatable Doll Sales &amp; Revenue (2017-2028)</w:t>
      </w:r>
      <w:r>
        <w:tab/>
      </w:r>
      <w:r>
        <w:fldChar w:fldCharType="begin"/>
      </w:r>
      <w:r>
        <w:instrText xml:space="preserve"> PAGEREF _Toc104217300 \h </w:instrText>
      </w:r>
      <w:r>
        <w:fldChar w:fldCharType="separate"/>
      </w:r>
      <w:r>
        <w:t>35</w:t>
      </w:r>
      <w:r>
        <w:fldChar w:fldCharType="end"/>
      </w:r>
      <w:r>
        <w:fldChar w:fldCharType="end"/>
      </w:r>
    </w:p>
    <w:p w14:paraId="328145FA">
      <w:pPr>
        <w:pStyle w:val="23"/>
        <w:rPr>
          <w:rFonts w:asciiTheme="minorHAnsi" w:hAnsiTheme="minorHAnsi" w:cstheme="minorBidi"/>
          <w:b w:val="0"/>
          <w:bCs w:val="0"/>
          <w:caps w:val="0"/>
          <w:color w:val="auto"/>
          <w:kern w:val="2"/>
          <w:sz w:val="21"/>
          <w:szCs w:val="22"/>
          <w:lang w:val="en-US" w:eastAsia="zh-CN"/>
        </w:rPr>
      </w:pPr>
      <w:r>
        <w:fldChar w:fldCharType="begin"/>
      </w:r>
      <w:r>
        <w:instrText xml:space="preserve"> HYPERLINK \l "_Toc104217301" </w:instrText>
      </w:r>
      <w:r>
        <w:fldChar w:fldCharType="separate"/>
      </w:r>
      <w:r>
        <w:rPr>
          <w:rStyle w:val="72"/>
        </w:rPr>
        <w:t>5 Corporate Profile</w:t>
      </w:r>
      <w:r>
        <w:tab/>
      </w:r>
      <w:r>
        <w:fldChar w:fldCharType="begin"/>
      </w:r>
      <w:r>
        <w:instrText xml:space="preserve"> PAGEREF _Toc104217301 \h </w:instrText>
      </w:r>
      <w:r>
        <w:fldChar w:fldCharType="separate"/>
      </w:r>
      <w:r>
        <w:t>36</w:t>
      </w:r>
      <w:r>
        <w:fldChar w:fldCharType="end"/>
      </w:r>
      <w:r>
        <w:fldChar w:fldCharType="end"/>
      </w:r>
    </w:p>
    <w:p w14:paraId="331C0E28">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"_Toc104217302" </w:instrText>
      </w:r>
      <w:r>
        <w:fldChar w:fldCharType="separate"/>
      </w:r>
      <w:r>
        <w:rPr>
          <w:rStyle w:val="72"/>
        </w:rPr>
        <w:t>5.1 Exdoll</w:t>
      </w:r>
      <w:r>
        <w:tab/>
      </w:r>
      <w:r>
        <w:fldChar w:fldCharType="begin"/>
      </w:r>
      <w:r>
        <w:instrText xml:space="preserve"> PAGEREF _Toc104217302 \h </w:instrText>
      </w:r>
      <w:r>
        <w:fldChar w:fldCharType="separate"/>
      </w:r>
      <w:r>
        <w:t>36</w:t>
      </w:r>
      <w:r>
        <w:fldChar w:fldCharType="end"/>
      </w:r>
      <w:r>
        <w:fldChar w:fldCharType="end"/>
      </w:r>
    </w:p>
    <w:p w14:paraId="17140BE2">
      <w:pPr>
        <w:pStyle w:val="15"/>
        <w:rPr>
          <w:rFonts w:asciiTheme="minorHAnsi" w:hAnsiTheme="minorHAnsi"/>
          <w:color w:val="auto"/>
          <w:sz w:val="21"/>
          <w:szCs w:val="22"/>
        </w:rPr>
      </w:pPr>
      <w:r>
        <w:fldChar w:fldCharType="begin"/>
      </w:r>
      <w:r>
        <w:instrText xml:space="preserve"> HYPERLINK \l "_Toc104217303" </w:instrText>
      </w:r>
      <w:r>
        <w:fldChar w:fldCharType="separate"/>
      </w:r>
      <w:r>
        <w:rPr>
          <w:rStyle w:val="72"/>
        </w:rPr>
        <w:t>5.1.1 Exdoll Corporation Information</w:t>
      </w:r>
      <w:r>
        <w:tab/>
      </w:r>
      <w:r>
        <w:fldChar w:fldCharType="begin"/>
      </w:r>
      <w:r>
        <w:instrText xml:space="preserve"> PAGEREF _Toc104217303 \h </w:instrText>
      </w:r>
      <w:r>
        <w:fldChar w:fldCharType="separate"/>
      </w:r>
      <w:r>
        <w:t>36</w:t>
      </w:r>
      <w:r>
        <w:fldChar w:fldCharType="end"/>
      </w:r>
      <w:r>
        <w:fldChar w:fldCharType="end"/>
      </w:r>
    </w:p>
    <w:p w14:paraId="7D4370D7">
      <w:pPr>
        <w:pStyle w:val="15"/>
        <w:rPr>
          <w:rFonts w:asciiTheme="minorHAnsi" w:hAnsiTheme="minorHAnsi"/>
          <w:color w:val="auto"/>
          <w:sz w:val="21"/>
          <w:szCs w:val="22"/>
        </w:rPr>
      </w:pPr>
      <w:r>
        <w:fldChar w:fldCharType="begin"/>
      </w:r>
      <w:r>
        <w:instrText xml:space="preserve"> HYPERLINK \l "_Toc104217304" </w:instrText>
      </w:r>
      <w:r>
        <w:fldChar w:fldCharType="separate"/>
      </w:r>
      <w:r>
        <w:rPr>
          <w:rStyle w:val="72"/>
        </w:rPr>
        <w:t>5.1.2 Exdoll Overview</w:t>
      </w:r>
      <w:r>
        <w:tab/>
      </w:r>
      <w:r>
        <w:fldChar w:fldCharType="begin"/>
      </w:r>
      <w:r>
        <w:instrText xml:space="preserve"> PAGEREF _Toc104217304 \h </w:instrText>
      </w:r>
      <w:r>
        <w:fldChar w:fldCharType="separate"/>
      </w:r>
      <w:r>
        <w:t>36</w:t>
      </w:r>
      <w:r>
        <w:fldChar w:fldCharType="end"/>
      </w:r>
      <w:r>
        <w:fldChar w:fldCharType="end"/>
      </w:r>
    </w:p>
    <w:p w14:paraId="378A8167">
      <w:pPr>
        <w:pStyle w:val="15"/>
        <w:rPr>
          <w:rFonts w:asciiTheme="minorHAnsi" w:hAnsiTheme="minorHAnsi"/>
          <w:color w:val="auto"/>
          <w:sz w:val="21"/>
          <w:szCs w:val="22"/>
        </w:rPr>
      </w:pPr>
      <w:r>
        <w:fldChar w:fldCharType="begin"/>
      </w:r>
      <w:r>
        <w:instrText xml:space="preserve"> HYPERLINK \l "_Toc104217305" </w:instrText>
      </w:r>
      <w:r>
        <w:fldChar w:fldCharType="separate"/>
      </w:r>
      <w:r>
        <w:rPr>
          <w:rStyle w:val="72"/>
        </w:rPr>
        <w:t>5.1.3 Exdoll Inflatable Doll Sales, Price, Revenue and Gross Margin (2017-2022)</w:t>
      </w:r>
      <w:r>
        <w:tab/>
      </w:r>
      <w:r>
        <w:fldChar w:fldCharType="begin"/>
      </w:r>
      <w:r>
        <w:instrText xml:space="preserve"> PAGEREF _Toc104217305 \h </w:instrText>
      </w:r>
      <w:r>
        <w:fldChar w:fldCharType="separate"/>
      </w:r>
      <w:r>
        <w:t>36</w:t>
      </w:r>
      <w:r>
        <w:fldChar w:fldCharType="end"/>
      </w:r>
      <w:r>
        <w:fldChar w:fldCharType="end"/>
      </w:r>
    </w:p>
    <w:p w14:paraId="0150B1D7">
      <w:pPr>
        <w:pStyle w:val="15"/>
        <w:rPr>
          <w:rFonts w:asciiTheme="minorHAnsi" w:hAnsiTheme="minorHAnsi"/>
          <w:color w:val="auto"/>
          <w:sz w:val="21"/>
          <w:szCs w:val="22"/>
        </w:rPr>
      </w:pPr>
      <w:r>
        <w:fldChar w:fldCharType="begin"/>
      </w:r>
      <w:r>
        <w:instrText xml:space="preserve"> HYPERLINK \l "_Toc104217306" </w:instrText>
      </w:r>
      <w:r>
        <w:fldChar w:fldCharType="separate"/>
      </w:r>
      <w:r>
        <w:rPr>
          <w:rStyle w:val="72"/>
        </w:rPr>
        <w:t>5.1.4 Exdoll Inflatable Doll Product Description</w:t>
      </w:r>
      <w:r>
        <w:tab/>
      </w:r>
      <w:r>
        <w:fldChar w:fldCharType="begin"/>
      </w:r>
      <w:r>
        <w:instrText xml:space="preserve"> PAGEREF _Toc104217306 \h </w:instrText>
      </w:r>
      <w:r>
        <w:fldChar w:fldCharType="separate"/>
      </w:r>
      <w:r>
        <w:t>37</w:t>
      </w:r>
      <w:r>
        <w:fldChar w:fldCharType="end"/>
      </w:r>
      <w:r>
        <w:fldChar w:fldCharType="end"/>
      </w:r>
    </w:p>
    <w:p w14:paraId="6A64D3A9">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"_Toc104217307" </w:instrText>
      </w:r>
      <w:r>
        <w:fldChar w:fldCharType="separate"/>
      </w:r>
      <w:r>
        <w:rPr>
          <w:rStyle w:val="72"/>
        </w:rPr>
        <w:t>5.2 Silicone Art</w:t>
      </w:r>
      <w:r>
        <w:tab/>
      </w:r>
      <w:r>
        <w:fldChar w:fldCharType="begin"/>
      </w:r>
      <w:r>
        <w:instrText xml:space="preserve"> PAGEREF _Toc104217307 \h </w:instrText>
      </w:r>
      <w:r>
        <w:fldChar w:fldCharType="separate"/>
      </w:r>
      <w:r>
        <w:t>37</w:t>
      </w:r>
      <w:r>
        <w:fldChar w:fldCharType="end"/>
      </w:r>
      <w:r>
        <w:fldChar w:fldCharType="end"/>
      </w:r>
    </w:p>
    <w:p w14:paraId="187489E0">
      <w:pPr>
        <w:pStyle w:val="15"/>
        <w:rPr>
          <w:rFonts w:asciiTheme="minorHAnsi" w:hAnsiTheme="minorHAnsi"/>
          <w:color w:val="auto"/>
          <w:sz w:val="21"/>
          <w:szCs w:val="22"/>
        </w:rPr>
      </w:pPr>
      <w:r>
        <w:fldChar w:fldCharType="begin"/>
      </w:r>
      <w:r>
        <w:instrText xml:space="preserve"> HYPERLINK \l "_Toc104217308" </w:instrText>
      </w:r>
      <w:r>
        <w:fldChar w:fldCharType="separate"/>
      </w:r>
      <w:r>
        <w:rPr>
          <w:rStyle w:val="72"/>
        </w:rPr>
        <w:t>5.2.1 Silicone Art Corporation Information</w:t>
      </w:r>
      <w:r>
        <w:tab/>
      </w:r>
      <w:r>
        <w:fldChar w:fldCharType="begin"/>
      </w:r>
      <w:r>
        <w:instrText xml:space="preserve"> PAGEREF _Toc104217308 \h </w:instrText>
      </w:r>
      <w:r>
        <w:fldChar w:fldCharType="separate"/>
      </w:r>
      <w:r>
        <w:t>37</w:t>
      </w:r>
      <w:r>
        <w:fldChar w:fldCharType="end"/>
      </w:r>
      <w:r>
        <w:fldChar w:fldCharType="end"/>
      </w:r>
    </w:p>
    <w:p w14:paraId="3DB5EFF4">
      <w:pPr>
        <w:pStyle w:val="15"/>
        <w:rPr>
          <w:rFonts w:asciiTheme="minorHAnsi" w:hAnsiTheme="minorHAnsi"/>
          <w:color w:val="auto"/>
          <w:sz w:val="21"/>
          <w:szCs w:val="22"/>
        </w:rPr>
      </w:pPr>
      <w:r>
        <w:fldChar w:fldCharType="begin"/>
      </w:r>
      <w:r>
        <w:instrText xml:space="preserve"> HYPERLINK \l "_Toc104217309" </w:instrText>
      </w:r>
      <w:r>
        <w:fldChar w:fldCharType="separate"/>
      </w:r>
      <w:r>
        <w:rPr>
          <w:rStyle w:val="72"/>
        </w:rPr>
        <w:t>5.2.2 Silicone Art Overview</w:t>
      </w:r>
      <w:r>
        <w:tab/>
      </w:r>
      <w:r>
        <w:fldChar w:fldCharType="begin"/>
      </w:r>
      <w:r>
        <w:instrText xml:space="preserve"> PAGEREF _Toc104217309 \h </w:instrText>
      </w:r>
      <w:r>
        <w:fldChar w:fldCharType="separate"/>
      </w:r>
      <w:r>
        <w:t>37</w:t>
      </w:r>
      <w:r>
        <w:fldChar w:fldCharType="end"/>
      </w:r>
      <w:r>
        <w:fldChar w:fldCharType="end"/>
      </w:r>
    </w:p>
    <w:p w14:paraId="1E27AB22">
      <w:pPr>
        <w:pStyle w:val="15"/>
        <w:rPr>
          <w:rFonts w:asciiTheme="minorHAnsi" w:hAnsiTheme="minorHAnsi"/>
          <w:color w:val="auto"/>
          <w:sz w:val="21"/>
          <w:szCs w:val="22"/>
        </w:rPr>
      </w:pPr>
      <w:r>
        <w:fldChar w:fldCharType="begin"/>
      </w:r>
      <w:r>
        <w:instrText xml:space="preserve"> HYPERLINK \l "_Toc104217310" </w:instrText>
      </w:r>
      <w:r>
        <w:fldChar w:fldCharType="separate"/>
      </w:r>
      <w:r>
        <w:rPr>
          <w:rStyle w:val="72"/>
        </w:rPr>
        <w:t>5.2.3 Silicone Art Inflatable Doll Sales, Price, Revenue and Gross Margin (2017-2022)</w:t>
      </w:r>
      <w:r>
        <w:tab/>
      </w:r>
      <w:r>
        <w:fldChar w:fldCharType="begin"/>
      </w:r>
      <w:r>
        <w:instrText xml:space="preserve"> PAGEREF _Toc104217310 \h </w:instrText>
      </w:r>
      <w:r>
        <w:fldChar w:fldCharType="separate"/>
      </w:r>
      <w:r>
        <w:t>38</w:t>
      </w:r>
      <w:r>
        <w:fldChar w:fldCharType="end"/>
      </w:r>
      <w:r>
        <w:fldChar w:fldCharType="end"/>
      </w:r>
    </w:p>
    <w:p w14:paraId="10787492">
      <w:pPr>
        <w:pStyle w:val="15"/>
        <w:rPr>
          <w:rFonts w:asciiTheme="minorHAnsi" w:hAnsiTheme="minorHAnsi"/>
          <w:color w:val="auto"/>
          <w:sz w:val="21"/>
          <w:szCs w:val="22"/>
        </w:rPr>
      </w:pPr>
      <w:r>
        <w:fldChar w:fldCharType="begin"/>
      </w:r>
      <w:r>
        <w:instrText xml:space="preserve"> HYPERLINK \l "_Toc104217311" </w:instrText>
      </w:r>
      <w:r>
        <w:fldChar w:fldCharType="separate"/>
      </w:r>
      <w:r>
        <w:rPr>
          <w:rStyle w:val="72"/>
        </w:rPr>
        <w:t>5.2.4 Silicone Art Inflatable Doll Product Description</w:t>
      </w:r>
      <w:r>
        <w:tab/>
      </w:r>
      <w:r>
        <w:fldChar w:fldCharType="begin"/>
      </w:r>
      <w:r>
        <w:instrText xml:space="preserve"> PAGEREF _Toc104217311 \h </w:instrText>
      </w:r>
      <w:r>
        <w:fldChar w:fldCharType="separate"/>
      </w:r>
      <w:r>
        <w:t>38</w:t>
      </w:r>
      <w:r>
        <w:fldChar w:fldCharType="end"/>
      </w:r>
      <w:r>
        <w:fldChar w:fldCharType="end"/>
      </w:r>
    </w:p>
    <w:p w14:paraId="17F7D37D">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"_Toc104217312" </w:instrText>
      </w:r>
      <w:r>
        <w:fldChar w:fldCharType="separate"/>
      </w:r>
      <w:r>
        <w:rPr>
          <w:rStyle w:val="72"/>
        </w:rPr>
        <w:t>5.3 WM Doll</w:t>
      </w:r>
      <w:r>
        <w:tab/>
      </w:r>
      <w:r>
        <w:fldChar w:fldCharType="begin"/>
      </w:r>
      <w:r>
        <w:instrText xml:space="preserve"> PAGEREF _Toc104217312 \h </w:instrText>
      </w:r>
      <w:r>
        <w:fldChar w:fldCharType="separate"/>
      </w:r>
      <w:r>
        <w:t>38</w:t>
      </w:r>
      <w:r>
        <w:fldChar w:fldCharType="end"/>
      </w:r>
      <w:r>
        <w:fldChar w:fldCharType="end"/>
      </w:r>
    </w:p>
    <w:p w14:paraId="62CBA90A">
      <w:pPr>
        <w:pStyle w:val="15"/>
        <w:rPr>
          <w:rFonts w:asciiTheme="minorHAnsi" w:hAnsiTheme="minorHAnsi"/>
          <w:color w:val="auto"/>
          <w:sz w:val="21"/>
          <w:szCs w:val="22"/>
        </w:rPr>
      </w:pPr>
      <w:r>
        <w:fldChar w:fldCharType="begin"/>
      </w:r>
      <w:r>
        <w:instrText xml:space="preserve"> HYPERLINK \l "_Toc104217313" </w:instrText>
      </w:r>
      <w:r>
        <w:fldChar w:fldCharType="separate"/>
      </w:r>
      <w:r>
        <w:rPr>
          <w:rStyle w:val="72"/>
        </w:rPr>
        <w:t>5.3.1 WM Doll Corporation Information</w:t>
      </w:r>
      <w:r>
        <w:tab/>
      </w:r>
      <w:r>
        <w:fldChar w:fldCharType="begin"/>
      </w:r>
      <w:r>
        <w:instrText xml:space="preserve"> PAGEREF _Toc104217313 \h </w:instrText>
      </w:r>
      <w:r>
        <w:fldChar w:fldCharType="separate"/>
      </w:r>
      <w:r>
        <w:t>38</w:t>
      </w:r>
      <w:r>
        <w:fldChar w:fldCharType="end"/>
      </w:r>
      <w:r>
        <w:fldChar w:fldCharType="end"/>
      </w:r>
    </w:p>
    <w:p w14:paraId="4C609666">
      <w:pPr>
        <w:pStyle w:val="15"/>
        <w:rPr>
          <w:rFonts w:asciiTheme="minorHAnsi" w:hAnsiTheme="minorHAnsi"/>
          <w:color w:val="auto"/>
          <w:sz w:val="21"/>
          <w:szCs w:val="22"/>
        </w:rPr>
      </w:pPr>
      <w:r>
        <w:fldChar w:fldCharType="begin"/>
      </w:r>
      <w:r>
        <w:instrText xml:space="preserve"> HYPERLINK \l "_Toc104217314" </w:instrText>
      </w:r>
      <w:r>
        <w:fldChar w:fldCharType="separate"/>
      </w:r>
      <w:r>
        <w:rPr>
          <w:rStyle w:val="72"/>
        </w:rPr>
        <w:t>5.3.2 WM Doll Overview</w:t>
      </w:r>
      <w:r>
        <w:tab/>
      </w:r>
      <w:r>
        <w:fldChar w:fldCharType="begin"/>
      </w:r>
      <w:r>
        <w:instrText xml:space="preserve"> PAGEREF _Toc104217314 \h </w:instrText>
      </w:r>
      <w:r>
        <w:fldChar w:fldCharType="separate"/>
      </w:r>
      <w:r>
        <w:t>39</w:t>
      </w:r>
      <w:r>
        <w:fldChar w:fldCharType="end"/>
      </w:r>
      <w:r>
        <w:fldChar w:fldCharType="end"/>
      </w:r>
    </w:p>
    <w:p w14:paraId="039D217A">
      <w:pPr>
        <w:pStyle w:val="15"/>
        <w:rPr>
          <w:rFonts w:asciiTheme="minorHAnsi" w:hAnsiTheme="minorHAnsi"/>
          <w:color w:val="auto"/>
          <w:sz w:val="21"/>
          <w:szCs w:val="22"/>
        </w:rPr>
      </w:pPr>
      <w:r>
        <w:fldChar w:fldCharType="begin"/>
      </w:r>
      <w:r>
        <w:instrText xml:space="preserve"> HYPERLINK \l "_Toc104217315" </w:instrText>
      </w:r>
      <w:r>
        <w:fldChar w:fldCharType="separate"/>
      </w:r>
      <w:r>
        <w:rPr>
          <w:rStyle w:val="72"/>
        </w:rPr>
        <w:t>5.3.3 WM Doll Inflatable Doll Sales, Price, Revenue and Gross Margin (2017-2022)</w:t>
      </w:r>
      <w:r>
        <w:tab/>
      </w:r>
      <w:r>
        <w:fldChar w:fldCharType="begin"/>
      </w:r>
      <w:r>
        <w:instrText xml:space="preserve"> PAGEREF _Toc104217315 \h </w:instrText>
      </w:r>
      <w:r>
        <w:fldChar w:fldCharType="separate"/>
      </w:r>
      <w:r>
        <w:t>39</w:t>
      </w:r>
      <w:r>
        <w:fldChar w:fldCharType="end"/>
      </w:r>
      <w:r>
        <w:fldChar w:fldCharType="end"/>
      </w:r>
    </w:p>
    <w:p w14:paraId="171648E9">
      <w:pPr>
        <w:pStyle w:val="15"/>
        <w:rPr>
          <w:rFonts w:asciiTheme="minorHAnsi" w:hAnsiTheme="minorHAnsi"/>
          <w:color w:val="auto"/>
          <w:sz w:val="21"/>
          <w:szCs w:val="22"/>
        </w:rPr>
      </w:pPr>
      <w:r>
        <w:fldChar w:fldCharType="begin"/>
      </w:r>
      <w:r>
        <w:instrText xml:space="preserve"> HYPERLINK \l "_Toc104217316" </w:instrText>
      </w:r>
      <w:r>
        <w:fldChar w:fldCharType="separate"/>
      </w:r>
      <w:r>
        <w:rPr>
          <w:rStyle w:val="72"/>
        </w:rPr>
        <w:t>5.3.4 WM Doll Inflatable Doll Product Description</w:t>
      </w:r>
      <w:r>
        <w:tab/>
      </w:r>
      <w:r>
        <w:fldChar w:fldCharType="begin"/>
      </w:r>
      <w:r>
        <w:instrText xml:space="preserve"> PAGEREF _Toc104217316 \h </w:instrText>
      </w:r>
      <w:r>
        <w:fldChar w:fldCharType="separate"/>
      </w:r>
      <w:r>
        <w:t>39</w:t>
      </w:r>
      <w:r>
        <w:fldChar w:fldCharType="end"/>
      </w:r>
      <w:r>
        <w:fldChar w:fldCharType="end"/>
      </w:r>
    </w:p>
    <w:p w14:paraId="19A320CB">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"_Toc104217317" </w:instrText>
      </w:r>
      <w:r>
        <w:fldChar w:fldCharType="separate"/>
      </w:r>
      <w:r>
        <w:rPr>
          <w:rStyle w:val="72"/>
        </w:rPr>
        <w:t>5.4 Rogndoll</w:t>
      </w:r>
      <w:r>
        <w:tab/>
      </w:r>
      <w:r>
        <w:fldChar w:fldCharType="begin"/>
      </w:r>
      <w:r>
        <w:instrText xml:space="preserve"> PAGEREF _Toc104217317 \h </w:instrText>
      </w:r>
      <w:r>
        <w:fldChar w:fldCharType="separate"/>
      </w:r>
      <w:r>
        <w:t>39</w:t>
      </w:r>
      <w:r>
        <w:fldChar w:fldCharType="end"/>
      </w:r>
      <w:r>
        <w:fldChar w:fldCharType="end"/>
      </w:r>
    </w:p>
    <w:p w14:paraId="22307C13">
      <w:pPr>
        <w:pStyle w:val="15"/>
        <w:rPr>
          <w:rFonts w:asciiTheme="minorHAnsi" w:hAnsiTheme="minorHAnsi"/>
          <w:color w:val="auto"/>
          <w:sz w:val="21"/>
          <w:szCs w:val="22"/>
        </w:rPr>
      </w:pPr>
      <w:r>
        <w:fldChar w:fldCharType="begin"/>
      </w:r>
      <w:r>
        <w:instrText xml:space="preserve"> HYPERLINK \l "_Toc104217318" </w:instrText>
      </w:r>
      <w:r>
        <w:fldChar w:fldCharType="separate"/>
      </w:r>
      <w:r>
        <w:rPr>
          <w:rStyle w:val="72"/>
        </w:rPr>
        <w:t>5.4.1 Rogndoll Corporation Information</w:t>
      </w:r>
      <w:r>
        <w:tab/>
      </w:r>
      <w:r>
        <w:fldChar w:fldCharType="begin"/>
      </w:r>
      <w:r>
        <w:instrText xml:space="preserve"> PAGEREF _Toc104217318 \h </w:instrText>
      </w:r>
      <w:r>
        <w:fldChar w:fldCharType="separate"/>
      </w:r>
      <w:r>
        <w:t>39</w:t>
      </w:r>
      <w:r>
        <w:fldChar w:fldCharType="end"/>
      </w:r>
      <w:r>
        <w:fldChar w:fldCharType="end"/>
      </w:r>
    </w:p>
    <w:p w14:paraId="75B99235">
      <w:pPr>
        <w:pStyle w:val="15"/>
        <w:rPr>
          <w:rFonts w:asciiTheme="minorHAnsi" w:hAnsiTheme="minorHAnsi"/>
          <w:color w:val="auto"/>
          <w:sz w:val="21"/>
          <w:szCs w:val="22"/>
        </w:rPr>
      </w:pPr>
      <w:r>
        <w:fldChar w:fldCharType="begin"/>
      </w:r>
      <w:r>
        <w:instrText xml:space="preserve"> HYPERLINK \l "_Toc104217319" </w:instrText>
      </w:r>
      <w:r>
        <w:fldChar w:fldCharType="separate"/>
      </w:r>
      <w:r>
        <w:rPr>
          <w:rStyle w:val="72"/>
        </w:rPr>
        <w:t>5.4.2 Rogndoll Overview</w:t>
      </w:r>
      <w:r>
        <w:tab/>
      </w:r>
      <w:r>
        <w:fldChar w:fldCharType="begin"/>
      </w:r>
      <w:r>
        <w:instrText xml:space="preserve"> PAGEREF _Toc104217319 \h </w:instrText>
      </w:r>
      <w:r>
        <w:fldChar w:fldCharType="separate"/>
      </w:r>
      <w:r>
        <w:t>40</w:t>
      </w:r>
      <w:r>
        <w:fldChar w:fldCharType="end"/>
      </w:r>
      <w:r>
        <w:fldChar w:fldCharType="end"/>
      </w:r>
    </w:p>
    <w:p w14:paraId="090E8677">
      <w:pPr>
        <w:pStyle w:val="15"/>
        <w:rPr>
          <w:rFonts w:asciiTheme="minorHAnsi" w:hAnsiTheme="minorHAnsi"/>
          <w:color w:val="auto"/>
          <w:sz w:val="21"/>
          <w:szCs w:val="22"/>
        </w:rPr>
      </w:pPr>
      <w:r>
        <w:fldChar w:fldCharType="begin"/>
      </w:r>
      <w:r>
        <w:instrText xml:space="preserve"> HYPERLINK \l "_Toc104217320" </w:instrText>
      </w:r>
      <w:r>
        <w:fldChar w:fldCharType="separate"/>
      </w:r>
      <w:r>
        <w:rPr>
          <w:rStyle w:val="72"/>
        </w:rPr>
        <w:t>5.4.3 Rogndoll Inflatable Doll Sales, Price, Revenue and Gross Margin (2017-2022)</w:t>
      </w:r>
      <w:r>
        <w:tab/>
      </w:r>
      <w:r>
        <w:fldChar w:fldCharType="begin"/>
      </w:r>
      <w:r>
        <w:instrText xml:space="preserve"> PAGEREF _Toc104217320 \h </w:instrText>
      </w:r>
      <w:r>
        <w:fldChar w:fldCharType="separate"/>
      </w:r>
      <w:r>
        <w:t>40</w:t>
      </w:r>
      <w:r>
        <w:fldChar w:fldCharType="end"/>
      </w:r>
      <w:r>
        <w:fldChar w:fldCharType="end"/>
      </w:r>
    </w:p>
    <w:p w14:paraId="4FBAFDAD">
      <w:pPr>
        <w:pStyle w:val="15"/>
        <w:rPr>
          <w:rFonts w:asciiTheme="minorHAnsi" w:hAnsiTheme="minorHAnsi"/>
          <w:color w:val="auto"/>
          <w:sz w:val="21"/>
          <w:szCs w:val="22"/>
        </w:rPr>
      </w:pPr>
      <w:r>
        <w:fldChar w:fldCharType="begin"/>
      </w:r>
      <w:r>
        <w:instrText xml:space="preserve"> HYPERLINK \l "_Toc104217321" </w:instrText>
      </w:r>
      <w:r>
        <w:fldChar w:fldCharType="separate"/>
      </w:r>
      <w:r>
        <w:rPr>
          <w:rStyle w:val="72"/>
        </w:rPr>
        <w:t>5.4.4 Rogndoll Inflatable Doll Product Description</w:t>
      </w:r>
      <w:r>
        <w:tab/>
      </w:r>
      <w:r>
        <w:fldChar w:fldCharType="begin"/>
      </w:r>
      <w:r>
        <w:instrText xml:space="preserve"> PAGEREF _Toc104217321 \h </w:instrText>
      </w:r>
      <w:r>
        <w:fldChar w:fldCharType="separate"/>
      </w:r>
      <w:r>
        <w:t>40</w:t>
      </w:r>
      <w:r>
        <w:fldChar w:fldCharType="end"/>
      </w:r>
      <w:r>
        <w:fldChar w:fldCharType="end"/>
      </w:r>
    </w:p>
    <w:p w14:paraId="52DD61D2">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"_Toc104217322" </w:instrText>
      </w:r>
      <w:r>
        <w:fldChar w:fldCharType="separate"/>
      </w:r>
      <w:r>
        <w:rPr>
          <w:rStyle w:val="72"/>
        </w:rPr>
        <w:t>5.5 Orient Industry</w:t>
      </w:r>
      <w:r>
        <w:tab/>
      </w:r>
      <w:r>
        <w:fldChar w:fldCharType="begin"/>
      </w:r>
      <w:r>
        <w:instrText xml:space="preserve"> PAGEREF _Toc104217322 \h </w:instrText>
      </w:r>
      <w:r>
        <w:fldChar w:fldCharType="separate"/>
      </w:r>
      <w:r>
        <w:t>41</w:t>
      </w:r>
      <w:r>
        <w:fldChar w:fldCharType="end"/>
      </w:r>
      <w:r>
        <w:fldChar w:fldCharType="end"/>
      </w:r>
    </w:p>
    <w:p w14:paraId="76632E81">
      <w:pPr>
        <w:pStyle w:val="15"/>
        <w:rPr>
          <w:rFonts w:asciiTheme="minorHAnsi" w:hAnsiTheme="minorHAnsi"/>
          <w:color w:val="auto"/>
          <w:sz w:val="21"/>
          <w:szCs w:val="22"/>
        </w:rPr>
      </w:pPr>
      <w:r>
        <w:fldChar w:fldCharType="begin"/>
      </w:r>
      <w:r>
        <w:instrText xml:space="preserve"> HYPERLINK \l "_Toc104217323" </w:instrText>
      </w:r>
      <w:r>
        <w:fldChar w:fldCharType="separate"/>
      </w:r>
      <w:r>
        <w:rPr>
          <w:rStyle w:val="72"/>
        </w:rPr>
        <w:t>5.5.1 Orient Industry Corporation Information</w:t>
      </w:r>
      <w:r>
        <w:tab/>
      </w:r>
      <w:r>
        <w:fldChar w:fldCharType="begin"/>
      </w:r>
      <w:r>
        <w:instrText xml:space="preserve"> PAGEREF _Toc104217323 \h </w:instrText>
      </w:r>
      <w:r>
        <w:fldChar w:fldCharType="separate"/>
      </w:r>
      <w:r>
        <w:t>41</w:t>
      </w:r>
      <w:r>
        <w:fldChar w:fldCharType="end"/>
      </w:r>
      <w:r>
        <w:fldChar w:fldCharType="end"/>
      </w:r>
    </w:p>
    <w:p w14:paraId="3DB6B26F">
      <w:pPr>
        <w:pStyle w:val="15"/>
        <w:rPr>
          <w:rFonts w:asciiTheme="minorHAnsi" w:hAnsiTheme="minorHAnsi"/>
          <w:color w:val="auto"/>
          <w:sz w:val="21"/>
          <w:szCs w:val="22"/>
        </w:rPr>
      </w:pPr>
      <w:r>
        <w:fldChar w:fldCharType="begin"/>
      </w:r>
      <w:r>
        <w:instrText xml:space="preserve"> HYPERLINK \l "_Toc104217324" </w:instrText>
      </w:r>
      <w:r>
        <w:fldChar w:fldCharType="separate"/>
      </w:r>
      <w:r>
        <w:rPr>
          <w:rStyle w:val="72"/>
        </w:rPr>
        <w:t>5.5.2 Orient Industry Overview</w:t>
      </w:r>
      <w:r>
        <w:tab/>
      </w:r>
      <w:r>
        <w:fldChar w:fldCharType="begin"/>
      </w:r>
      <w:r>
        <w:instrText xml:space="preserve"> PAGEREF _Toc104217324 \h </w:instrText>
      </w:r>
      <w:r>
        <w:fldChar w:fldCharType="separate"/>
      </w:r>
      <w:r>
        <w:t>41</w:t>
      </w:r>
      <w:r>
        <w:fldChar w:fldCharType="end"/>
      </w:r>
      <w:r>
        <w:fldChar w:fldCharType="end"/>
      </w:r>
    </w:p>
    <w:p w14:paraId="2CB10D8F">
      <w:pPr>
        <w:pStyle w:val="15"/>
        <w:rPr>
          <w:rFonts w:asciiTheme="minorHAnsi" w:hAnsiTheme="minorHAnsi"/>
          <w:color w:val="auto"/>
          <w:sz w:val="21"/>
          <w:szCs w:val="22"/>
        </w:rPr>
      </w:pPr>
      <w:r>
        <w:fldChar w:fldCharType="begin"/>
      </w:r>
      <w:r>
        <w:instrText xml:space="preserve"> HYPERLINK \l "_Toc104217325" </w:instrText>
      </w:r>
      <w:r>
        <w:fldChar w:fldCharType="separate"/>
      </w:r>
      <w:r>
        <w:rPr>
          <w:rStyle w:val="72"/>
        </w:rPr>
        <w:t>5.5.3 Orient Industry Inflatable Doll Sales, Price, Revenue and Gross Margin (2017-2022)</w:t>
      </w:r>
      <w:r>
        <w:tab/>
      </w:r>
      <w:r>
        <w:fldChar w:fldCharType="begin"/>
      </w:r>
      <w:r>
        <w:instrText xml:space="preserve"> PAGEREF _Toc104217325 \h </w:instrText>
      </w:r>
      <w:r>
        <w:fldChar w:fldCharType="separate"/>
      </w:r>
      <w:r>
        <w:t>41</w:t>
      </w:r>
      <w:r>
        <w:fldChar w:fldCharType="end"/>
      </w:r>
      <w:r>
        <w:fldChar w:fldCharType="end"/>
      </w:r>
    </w:p>
    <w:p w14:paraId="72492899">
      <w:pPr>
        <w:pStyle w:val="15"/>
        <w:rPr>
          <w:rFonts w:asciiTheme="minorHAnsi" w:hAnsiTheme="minorHAnsi"/>
          <w:color w:val="auto"/>
          <w:sz w:val="21"/>
          <w:szCs w:val="22"/>
        </w:rPr>
      </w:pPr>
      <w:r>
        <w:fldChar w:fldCharType="begin"/>
      </w:r>
      <w:r>
        <w:instrText xml:space="preserve"> HYPERLINK \l "_Toc104217326" </w:instrText>
      </w:r>
      <w:r>
        <w:fldChar w:fldCharType="separate"/>
      </w:r>
      <w:r>
        <w:rPr>
          <w:rStyle w:val="72"/>
        </w:rPr>
        <w:t>5.5.4 Orient Industry Inflatable Doll Product Description</w:t>
      </w:r>
      <w:r>
        <w:tab/>
      </w:r>
      <w:r>
        <w:fldChar w:fldCharType="begin"/>
      </w:r>
      <w:r>
        <w:instrText xml:space="preserve"> PAGEREF _Toc104217326 \h </w:instrText>
      </w:r>
      <w:r>
        <w:fldChar w:fldCharType="separate"/>
      </w:r>
      <w:r>
        <w:t>42</w:t>
      </w:r>
      <w:r>
        <w:fldChar w:fldCharType="end"/>
      </w:r>
      <w:r>
        <w:fldChar w:fldCharType="end"/>
      </w:r>
    </w:p>
    <w:p w14:paraId="3ABD15BC">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"_Toc104217327" </w:instrText>
      </w:r>
      <w:r>
        <w:fldChar w:fldCharType="separate"/>
      </w:r>
      <w:r>
        <w:rPr>
          <w:rStyle w:val="72"/>
        </w:rPr>
        <w:t>5.6 4woods</w:t>
      </w:r>
      <w:r>
        <w:tab/>
      </w:r>
      <w:r>
        <w:fldChar w:fldCharType="begin"/>
      </w:r>
      <w:r>
        <w:instrText xml:space="preserve"> PAGEREF _Toc104217327 \h </w:instrText>
      </w:r>
      <w:r>
        <w:fldChar w:fldCharType="separate"/>
      </w:r>
      <w:r>
        <w:t>42</w:t>
      </w:r>
      <w:r>
        <w:fldChar w:fldCharType="end"/>
      </w:r>
      <w:r>
        <w:fldChar w:fldCharType="end"/>
      </w:r>
    </w:p>
    <w:p w14:paraId="33F30355">
      <w:pPr>
        <w:pStyle w:val="15"/>
        <w:rPr>
          <w:rFonts w:asciiTheme="minorHAnsi" w:hAnsiTheme="minorHAnsi"/>
          <w:color w:val="auto"/>
          <w:sz w:val="21"/>
          <w:szCs w:val="22"/>
        </w:rPr>
      </w:pPr>
      <w:r>
        <w:fldChar w:fldCharType="begin"/>
      </w:r>
      <w:r>
        <w:instrText xml:space="preserve"> HYPERLINK \l "_Toc104217328" </w:instrText>
      </w:r>
      <w:r>
        <w:fldChar w:fldCharType="separate"/>
      </w:r>
      <w:r>
        <w:rPr>
          <w:rStyle w:val="72"/>
        </w:rPr>
        <w:t>5.6.1 4woods Corporation Information</w:t>
      </w:r>
      <w:r>
        <w:tab/>
      </w:r>
      <w:r>
        <w:fldChar w:fldCharType="begin"/>
      </w:r>
      <w:r>
        <w:instrText xml:space="preserve"> PAGEREF _Toc104217328 \h </w:instrText>
      </w:r>
      <w:r>
        <w:fldChar w:fldCharType="separate"/>
      </w:r>
      <w:r>
        <w:t>42</w:t>
      </w:r>
      <w:r>
        <w:fldChar w:fldCharType="end"/>
      </w:r>
      <w:r>
        <w:fldChar w:fldCharType="end"/>
      </w:r>
    </w:p>
    <w:p w14:paraId="3E5BEF74">
      <w:pPr>
        <w:pStyle w:val="15"/>
        <w:rPr>
          <w:rFonts w:asciiTheme="minorHAnsi" w:hAnsiTheme="minorHAnsi"/>
          <w:color w:val="auto"/>
          <w:sz w:val="21"/>
          <w:szCs w:val="22"/>
        </w:rPr>
      </w:pPr>
      <w:r>
        <w:fldChar w:fldCharType="begin"/>
      </w:r>
      <w:r>
        <w:instrText xml:space="preserve"> HYPERLINK \l "_Toc104217329" </w:instrText>
      </w:r>
      <w:r>
        <w:fldChar w:fldCharType="separate"/>
      </w:r>
      <w:r>
        <w:rPr>
          <w:rStyle w:val="72"/>
        </w:rPr>
        <w:t>5.6.2 4woods Overview</w:t>
      </w:r>
      <w:r>
        <w:tab/>
      </w:r>
      <w:r>
        <w:fldChar w:fldCharType="begin"/>
      </w:r>
      <w:r>
        <w:instrText xml:space="preserve"> PAGEREF _Toc104217329 \h </w:instrText>
      </w:r>
      <w:r>
        <w:fldChar w:fldCharType="separate"/>
      </w:r>
      <w:r>
        <w:t>42</w:t>
      </w:r>
      <w:r>
        <w:fldChar w:fldCharType="end"/>
      </w:r>
      <w:r>
        <w:fldChar w:fldCharType="end"/>
      </w:r>
    </w:p>
    <w:p w14:paraId="4B78C70F">
      <w:pPr>
        <w:pStyle w:val="15"/>
        <w:rPr>
          <w:rFonts w:asciiTheme="minorHAnsi" w:hAnsiTheme="minorHAnsi"/>
          <w:color w:val="auto"/>
          <w:sz w:val="21"/>
          <w:szCs w:val="22"/>
        </w:rPr>
      </w:pPr>
      <w:r>
        <w:fldChar w:fldCharType="begin"/>
      </w:r>
      <w:r>
        <w:instrText xml:space="preserve"> HYPERLINK \l "_Toc104217330" </w:instrText>
      </w:r>
      <w:r>
        <w:fldChar w:fldCharType="separate"/>
      </w:r>
      <w:r>
        <w:rPr>
          <w:rStyle w:val="72"/>
        </w:rPr>
        <w:t>5.6.3 4woods Inflatable Doll Sales, Price, Revenue and Gross Margin (2017-2022)</w:t>
      </w:r>
      <w:r>
        <w:tab/>
      </w:r>
      <w:r>
        <w:fldChar w:fldCharType="begin"/>
      </w:r>
      <w:r>
        <w:instrText xml:space="preserve"> PAGEREF _Toc104217330 \h </w:instrText>
      </w:r>
      <w:r>
        <w:fldChar w:fldCharType="separate"/>
      </w:r>
      <w:r>
        <w:t>43</w:t>
      </w:r>
      <w:r>
        <w:fldChar w:fldCharType="end"/>
      </w:r>
      <w:r>
        <w:fldChar w:fldCharType="end"/>
      </w:r>
    </w:p>
    <w:p w14:paraId="26A3D88A">
      <w:pPr>
        <w:pStyle w:val="15"/>
        <w:rPr>
          <w:rFonts w:asciiTheme="minorHAnsi" w:hAnsiTheme="minorHAnsi"/>
          <w:color w:val="auto"/>
          <w:sz w:val="21"/>
          <w:szCs w:val="22"/>
        </w:rPr>
      </w:pPr>
      <w:r>
        <w:fldChar w:fldCharType="begin"/>
      </w:r>
      <w:r>
        <w:instrText xml:space="preserve"> HYPERLINK \l "_Toc104217331" </w:instrText>
      </w:r>
      <w:r>
        <w:fldChar w:fldCharType="separate"/>
      </w:r>
      <w:r>
        <w:rPr>
          <w:rStyle w:val="72"/>
        </w:rPr>
        <w:t>5.6.4 4woods Inflatable Doll Product Description</w:t>
      </w:r>
      <w:r>
        <w:tab/>
      </w:r>
      <w:r>
        <w:fldChar w:fldCharType="begin"/>
      </w:r>
      <w:r>
        <w:instrText xml:space="preserve"> PAGEREF _Toc104217331 \h </w:instrText>
      </w:r>
      <w:r>
        <w:fldChar w:fldCharType="separate"/>
      </w:r>
      <w:r>
        <w:t>43</w:t>
      </w:r>
      <w:r>
        <w:fldChar w:fldCharType="end"/>
      </w:r>
      <w:r>
        <w:fldChar w:fldCharType="end"/>
      </w:r>
    </w:p>
    <w:p w14:paraId="1B343C47">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"_Toc104217332" </w:instrText>
      </w:r>
      <w:r>
        <w:fldChar w:fldCharType="separate"/>
      </w:r>
      <w:r>
        <w:rPr>
          <w:rStyle w:val="72"/>
        </w:rPr>
        <w:t>5.7 JYDoll</w:t>
      </w:r>
      <w:r>
        <w:tab/>
      </w:r>
      <w:r>
        <w:fldChar w:fldCharType="begin"/>
      </w:r>
      <w:r>
        <w:instrText xml:space="preserve"> PAGEREF _Toc104217332 \h </w:instrText>
      </w:r>
      <w:r>
        <w:fldChar w:fldCharType="separate"/>
      </w:r>
      <w:r>
        <w:t>43</w:t>
      </w:r>
      <w:r>
        <w:fldChar w:fldCharType="end"/>
      </w:r>
      <w:r>
        <w:fldChar w:fldCharType="end"/>
      </w:r>
    </w:p>
    <w:p w14:paraId="3D3B122B">
      <w:pPr>
        <w:pStyle w:val="15"/>
        <w:rPr>
          <w:rFonts w:asciiTheme="minorHAnsi" w:hAnsiTheme="minorHAnsi"/>
          <w:color w:val="auto"/>
          <w:sz w:val="21"/>
          <w:szCs w:val="22"/>
        </w:rPr>
      </w:pPr>
      <w:r>
        <w:fldChar w:fldCharType="begin"/>
      </w:r>
      <w:r>
        <w:instrText xml:space="preserve"> HYPERLINK \l "_Toc104217333" </w:instrText>
      </w:r>
      <w:r>
        <w:fldChar w:fldCharType="separate"/>
      </w:r>
      <w:r>
        <w:rPr>
          <w:rStyle w:val="72"/>
        </w:rPr>
        <w:t>5.7.1 JYDoll Corporation Information</w:t>
      </w:r>
      <w:r>
        <w:tab/>
      </w:r>
      <w:r>
        <w:fldChar w:fldCharType="begin"/>
      </w:r>
      <w:r>
        <w:instrText xml:space="preserve"> PAGEREF _Toc104217333 \h </w:instrText>
      </w:r>
      <w:r>
        <w:fldChar w:fldCharType="separate"/>
      </w:r>
      <w:r>
        <w:t>43</w:t>
      </w:r>
      <w:r>
        <w:fldChar w:fldCharType="end"/>
      </w:r>
      <w:r>
        <w:fldChar w:fldCharType="end"/>
      </w:r>
    </w:p>
    <w:p w14:paraId="2ECF8BA2">
      <w:pPr>
        <w:pStyle w:val="15"/>
        <w:rPr>
          <w:rFonts w:asciiTheme="minorHAnsi" w:hAnsiTheme="minorHAnsi"/>
          <w:color w:val="auto"/>
          <w:sz w:val="21"/>
          <w:szCs w:val="22"/>
        </w:rPr>
      </w:pPr>
      <w:r>
        <w:fldChar w:fldCharType="begin"/>
      </w:r>
      <w:r>
        <w:instrText xml:space="preserve"> HYPERLINK \l "_Toc104217334" </w:instrText>
      </w:r>
      <w:r>
        <w:fldChar w:fldCharType="separate"/>
      </w:r>
      <w:r>
        <w:rPr>
          <w:rStyle w:val="72"/>
        </w:rPr>
        <w:t>5.7.2 JYDoll Overview</w:t>
      </w:r>
      <w:r>
        <w:tab/>
      </w:r>
      <w:r>
        <w:fldChar w:fldCharType="begin"/>
      </w:r>
      <w:r>
        <w:instrText xml:space="preserve"> PAGEREF _Toc104217334 \h </w:instrText>
      </w:r>
      <w:r>
        <w:fldChar w:fldCharType="separate"/>
      </w:r>
      <w:r>
        <w:t>44</w:t>
      </w:r>
      <w:r>
        <w:fldChar w:fldCharType="end"/>
      </w:r>
      <w:r>
        <w:fldChar w:fldCharType="end"/>
      </w:r>
    </w:p>
    <w:p w14:paraId="792C9FF3">
      <w:pPr>
        <w:pStyle w:val="15"/>
        <w:rPr>
          <w:rFonts w:asciiTheme="minorHAnsi" w:hAnsiTheme="minorHAnsi"/>
          <w:color w:val="auto"/>
          <w:sz w:val="21"/>
          <w:szCs w:val="22"/>
        </w:rPr>
      </w:pPr>
      <w:r>
        <w:fldChar w:fldCharType="begin"/>
      </w:r>
      <w:r>
        <w:instrText xml:space="preserve"> HYPERLINK \l "_Toc104217335" </w:instrText>
      </w:r>
      <w:r>
        <w:fldChar w:fldCharType="separate"/>
      </w:r>
      <w:r>
        <w:rPr>
          <w:rStyle w:val="72"/>
        </w:rPr>
        <w:t>5.7.3 JYDoll Inflatable Doll Sales, Price, Revenue and Gross Margin (2017-2022)</w:t>
      </w:r>
      <w:r>
        <w:tab/>
      </w:r>
      <w:r>
        <w:fldChar w:fldCharType="begin"/>
      </w:r>
      <w:r>
        <w:instrText xml:space="preserve"> PAGEREF _Toc104217335 \h </w:instrText>
      </w:r>
      <w:r>
        <w:fldChar w:fldCharType="separate"/>
      </w:r>
      <w:r>
        <w:t>44</w:t>
      </w:r>
      <w:r>
        <w:fldChar w:fldCharType="end"/>
      </w:r>
      <w:r>
        <w:fldChar w:fldCharType="end"/>
      </w:r>
    </w:p>
    <w:p w14:paraId="0CA5BB19">
      <w:pPr>
        <w:pStyle w:val="15"/>
        <w:rPr>
          <w:rFonts w:asciiTheme="minorHAnsi" w:hAnsiTheme="minorHAnsi"/>
          <w:color w:val="auto"/>
          <w:sz w:val="21"/>
          <w:szCs w:val="22"/>
        </w:rPr>
      </w:pPr>
      <w:r>
        <w:fldChar w:fldCharType="begin"/>
      </w:r>
      <w:r>
        <w:instrText xml:space="preserve"> HYPERLINK \l "_Toc104217336" </w:instrText>
      </w:r>
      <w:r>
        <w:fldChar w:fldCharType="separate"/>
      </w:r>
      <w:r>
        <w:rPr>
          <w:rStyle w:val="72"/>
        </w:rPr>
        <w:t>5.7.4 JYDoll Inflatable Doll Product Description</w:t>
      </w:r>
      <w:r>
        <w:tab/>
      </w:r>
      <w:r>
        <w:fldChar w:fldCharType="begin"/>
      </w:r>
      <w:r>
        <w:instrText xml:space="preserve"> PAGEREF _Toc104217336 \h </w:instrText>
      </w:r>
      <w:r>
        <w:fldChar w:fldCharType="separate"/>
      </w:r>
      <w:r>
        <w:t>44</w:t>
      </w:r>
      <w:r>
        <w:fldChar w:fldCharType="end"/>
      </w:r>
      <w:r>
        <w:fldChar w:fldCharType="end"/>
      </w:r>
    </w:p>
    <w:p w14:paraId="692AE721">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"_Toc104217337" </w:instrText>
      </w:r>
      <w:r>
        <w:fldChar w:fldCharType="separate"/>
      </w:r>
      <w:r>
        <w:rPr>
          <w:rStyle w:val="72"/>
        </w:rPr>
        <w:t>5.8 Realdoll</w:t>
      </w:r>
      <w:r>
        <w:tab/>
      </w:r>
      <w:r>
        <w:fldChar w:fldCharType="begin"/>
      </w:r>
      <w:r>
        <w:instrText xml:space="preserve"> PAGEREF _Toc104217337 \h </w:instrText>
      </w:r>
      <w:r>
        <w:fldChar w:fldCharType="separate"/>
      </w:r>
      <w:r>
        <w:t>44</w:t>
      </w:r>
      <w:r>
        <w:fldChar w:fldCharType="end"/>
      </w:r>
      <w:r>
        <w:fldChar w:fldCharType="end"/>
      </w:r>
    </w:p>
    <w:p w14:paraId="331399C3">
      <w:pPr>
        <w:pStyle w:val="15"/>
        <w:rPr>
          <w:rFonts w:asciiTheme="minorHAnsi" w:hAnsiTheme="minorHAnsi"/>
          <w:color w:val="auto"/>
          <w:sz w:val="21"/>
          <w:szCs w:val="22"/>
        </w:rPr>
      </w:pPr>
      <w:r>
        <w:fldChar w:fldCharType="begin"/>
      </w:r>
      <w:r>
        <w:instrText xml:space="preserve"> HYPERLINK \l "_Toc104217338" </w:instrText>
      </w:r>
      <w:r>
        <w:fldChar w:fldCharType="separate"/>
      </w:r>
      <w:r>
        <w:rPr>
          <w:rStyle w:val="72"/>
        </w:rPr>
        <w:t>5.8.1 Realdoll Corporation Information</w:t>
      </w:r>
      <w:r>
        <w:tab/>
      </w:r>
      <w:r>
        <w:fldChar w:fldCharType="begin"/>
      </w:r>
      <w:r>
        <w:instrText xml:space="preserve"> PAGEREF _Toc104217338 \h </w:instrText>
      </w:r>
      <w:r>
        <w:fldChar w:fldCharType="separate"/>
      </w:r>
      <w:r>
        <w:t>44</w:t>
      </w:r>
      <w:r>
        <w:fldChar w:fldCharType="end"/>
      </w:r>
      <w:r>
        <w:fldChar w:fldCharType="end"/>
      </w:r>
    </w:p>
    <w:p w14:paraId="5076F2F6">
      <w:pPr>
        <w:pStyle w:val="15"/>
        <w:rPr>
          <w:rFonts w:asciiTheme="minorHAnsi" w:hAnsiTheme="minorHAnsi"/>
          <w:color w:val="auto"/>
          <w:sz w:val="21"/>
          <w:szCs w:val="22"/>
        </w:rPr>
      </w:pPr>
      <w:r>
        <w:fldChar w:fldCharType="begin"/>
      </w:r>
      <w:r>
        <w:instrText xml:space="preserve"> HYPERLINK \l "_Toc104217339" </w:instrText>
      </w:r>
      <w:r>
        <w:fldChar w:fldCharType="separate"/>
      </w:r>
      <w:r>
        <w:rPr>
          <w:rStyle w:val="72"/>
        </w:rPr>
        <w:t>5.8.2 Realdoll Overview</w:t>
      </w:r>
      <w:r>
        <w:tab/>
      </w:r>
      <w:r>
        <w:fldChar w:fldCharType="begin"/>
      </w:r>
      <w:r>
        <w:instrText xml:space="preserve"> PAGEREF _Toc104217339 \h </w:instrText>
      </w:r>
      <w:r>
        <w:fldChar w:fldCharType="separate"/>
      </w:r>
      <w:r>
        <w:t>45</w:t>
      </w:r>
      <w:r>
        <w:fldChar w:fldCharType="end"/>
      </w:r>
      <w:r>
        <w:fldChar w:fldCharType="end"/>
      </w:r>
    </w:p>
    <w:p w14:paraId="358034A2">
      <w:pPr>
        <w:pStyle w:val="15"/>
        <w:rPr>
          <w:rFonts w:asciiTheme="minorHAnsi" w:hAnsiTheme="minorHAnsi"/>
          <w:color w:val="auto"/>
          <w:sz w:val="21"/>
          <w:szCs w:val="22"/>
        </w:rPr>
      </w:pPr>
      <w:r>
        <w:fldChar w:fldCharType="begin"/>
      </w:r>
      <w:r>
        <w:instrText xml:space="preserve"> HYPERLINK \l "_Toc104217340" </w:instrText>
      </w:r>
      <w:r>
        <w:fldChar w:fldCharType="separate"/>
      </w:r>
      <w:r>
        <w:rPr>
          <w:rStyle w:val="72"/>
        </w:rPr>
        <w:t>5.8.3 Realdoll Inflatable Doll Sales, Price, Revenue and Gross Margin (2017-2022)</w:t>
      </w:r>
      <w:r>
        <w:tab/>
      </w:r>
      <w:r>
        <w:fldChar w:fldCharType="begin"/>
      </w:r>
      <w:r>
        <w:instrText xml:space="preserve"> PAGEREF _Toc104217340 \h </w:instrText>
      </w:r>
      <w:r>
        <w:fldChar w:fldCharType="separate"/>
      </w:r>
      <w:r>
        <w:t>45</w:t>
      </w:r>
      <w:r>
        <w:fldChar w:fldCharType="end"/>
      </w:r>
      <w:r>
        <w:fldChar w:fldCharType="end"/>
      </w:r>
    </w:p>
    <w:p w14:paraId="1834A617">
      <w:pPr>
        <w:pStyle w:val="15"/>
        <w:rPr>
          <w:rFonts w:asciiTheme="minorHAnsi" w:hAnsiTheme="minorHAnsi"/>
          <w:color w:val="auto"/>
          <w:sz w:val="21"/>
          <w:szCs w:val="22"/>
        </w:rPr>
      </w:pPr>
      <w:r>
        <w:fldChar w:fldCharType="begin"/>
      </w:r>
      <w:r>
        <w:instrText xml:space="preserve"> HYPERLINK \l "_Toc104217341" </w:instrText>
      </w:r>
      <w:r>
        <w:fldChar w:fldCharType="separate"/>
      </w:r>
      <w:r>
        <w:rPr>
          <w:rStyle w:val="72"/>
        </w:rPr>
        <w:t>5.8.4 Realdoll Inflatable Doll Product Description</w:t>
      </w:r>
      <w:r>
        <w:tab/>
      </w:r>
      <w:r>
        <w:fldChar w:fldCharType="begin"/>
      </w:r>
      <w:r>
        <w:instrText xml:space="preserve"> PAGEREF _Toc104217341 \h </w:instrText>
      </w:r>
      <w:r>
        <w:fldChar w:fldCharType="separate"/>
      </w:r>
      <w:r>
        <w:t>45</w:t>
      </w:r>
      <w:r>
        <w:fldChar w:fldCharType="end"/>
      </w:r>
      <w:r>
        <w:fldChar w:fldCharType="end"/>
      </w:r>
    </w:p>
    <w:p w14:paraId="7D627D03">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"_Toc104217342" </w:instrText>
      </w:r>
      <w:r>
        <w:fldChar w:fldCharType="separate"/>
      </w:r>
      <w:r>
        <w:rPr>
          <w:rStyle w:val="72"/>
        </w:rPr>
        <w:t>5.9 XY Doll</w:t>
      </w:r>
      <w:r>
        <w:tab/>
      </w:r>
      <w:r>
        <w:fldChar w:fldCharType="begin"/>
      </w:r>
      <w:r>
        <w:instrText xml:space="preserve"> PAGEREF _Toc104217342 \h </w:instrText>
      </w:r>
      <w:r>
        <w:fldChar w:fldCharType="separate"/>
      </w:r>
      <w:r>
        <w:t>46</w:t>
      </w:r>
      <w:r>
        <w:fldChar w:fldCharType="end"/>
      </w:r>
      <w:r>
        <w:fldChar w:fldCharType="end"/>
      </w:r>
    </w:p>
    <w:p w14:paraId="64303B1A">
      <w:pPr>
        <w:pStyle w:val="15"/>
        <w:rPr>
          <w:rFonts w:asciiTheme="minorHAnsi" w:hAnsiTheme="minorHAnsi"/>
          <w:color w:val="auto"/>
          <w:sz w:val="21"/>
          <w:szCs w:val="22"/>
        </w:rPr>
      </w:pPr>
      <w:r>
        <w:fldChar w:fldCharType="begin"/>
      </w:r>
      <w:r>
        <w:instrText xml:space="preserve"> HYPERLINK \l "_Toc104217343" </w:instrText>
      </w:r>
      <w:r>
        <w:fldChar w:fldCharType="separate"/>
      </w:r>
      <w:r>
        <w:rPr>
          <w:rStyle w:val="72"/>
        </w:rPr>
        <w:t>5.9.1 XY Doll Corporation Information</w:t>
      </w:r>
      <w:r>
        <w:tab/>
      </w:r>
      <w:r>
        <w:fldChar w:fldCharType="begin"/>
      </w:r>
      <w:r>
        <w:instrText xml:space="preserve"> PAGEREF _Toc104217343 \h </w:instrText>
      </w:r>
      <w:r>
        <w:fldChar w:fldCharType="separate"/>
      </w:r>
      <w:r>
        <w:t>46</w:t>
      </w:r>
      <w:r>
        <w:fldChar w:fldCharType="end"/>
      </w:r>
      <w:r>
        <w:fldChar w:fldCharType="end"/>
      </w:r>
    </w:p>
    <w:p w14:paraId="45C42D6E">
      <w:pPr>
        <w:pStyle w:val="15"/>
        <w:rPr>
          <w:rFonts w:asciiTheme="minorHAnsi" w:hAnsiTheme="minorHAnsi"/>
          <w:color w:val="auto"/>
          <w:sz w:val="21"/>
          <w:szCs w:val="22"/>
        </w:rPr>
      </w:pPr>
      <w:r>
        <w:fldChar w:fldCharType="begin"/>
      </w:r>
      <w:r>
        <w:instrText xml:space="preserve"> HYPERLINK \l "_Toc104217344" </w:instrText>
      </w:r>
      <w:r>
        <w:fldChar w:fldCharType="separate"/>
      </w:r>
      <w:r>
        <w:rPr>
          <w:rStyle w:val="72"/>
        </w:rPr>
        <w:t>5.9.2 XY Doll Overview</w:t>
      </w:r>
      <w:r>
        <w:tab/>
      </w:r>
      <w:r>
        <w:fldChar w:fldCharType="begin"/>
      </w:r>
      <w:r>
        <w:instrText xml:space="preserve"> PAGEREF _Toc104217344 \h </w:instrText>
      </w:r>
      <w:r>
        <w:fldChar w:fldCharType="separate"/>
      </w:r>
      <w:r>
        <w:t>46</w:t>
      </w:r>
      <w:r>
        <w:fldChar w:fldCharType="end"/>
      </w:r>
      <w:r>
        <w:fldChar w:fldCharType="end"/>
      </w:r>
    </w:p>
    <w:p w14:paraId="1AAC2814">
      <w:pPr>
        <w:pStyle w:val="15"/>
        <w:rPr>
          <w:rFonts w:asciiTheme="minorHAnsi" w:hAnsiTheme="minorHAnsi"/>
          <w:color w:val="auto"/>
          <w:sz w:val="21"/>
          <w:szCs w:val="22"/>
        </w:rPr>
      </w:pPr>
      <w:r>
        <w:fldChar w:fldCharType="begin"/>
      </w:r>
      <w:r>
        <w:instrText xml:space="preserve"> HYPERLINK \l "_Toc104217345" </w:instrText>
      </w:r>
      <w:r>
        <w:fldChar w:fldCharType="separate"/>
      </w:r>
      <w:r>
        <w:rPr>
          <w:rStyle w:val="72"/>
        </w:rPr>
        <w:t>5.9.3 XY Doll Inflatable Doll Sales, Price, Revenue and Gross Margin (2017-2022)</w:t>
      </w:r>
      <w:r>
        <w:tab/>
      </w:r>
      <w:r>
        <w:fldChar w:fldCharType="begin"/>
      </w:r>
      <w:r>
        <w:instrText xml:space="preserve"> PAGEREF _Toc104217345 \h </w:instrText>
      </w:r>
      <w:r>
        <w:fldChar w:fldCharType="separate"/>
      </w:r>
      <w:r>
        <w:t>46</w:t>
      </w:r>
      <w:r>
        <w:fldChar w:fldCharType="end"/>
      </w:r>
      <w:r>
        <w:fldChar w:fldCharType="end"/>
      </w:r>
    </w:p>
    <w:p w14:paraId="25EC687B">
      <w:pPr>
        <w:pStyle w:val="15"/>
        <w:rPr>
          <w:rFonts w:asciiTheme="minorHAnsi" w:hAnsiTheme="minorHAnsi"/>
          <w:color w:val="auto"/>
          <w:sz w:val="21"/>
          <w:szCs w:val="22"/>
        </w:rPr>
      </w:pPr>
      <w:r>
        <w:fldChar w:fldCharType="begin"/>
      </w:r>
      <w:r>
        <w:instrText xml:space="preserve"> HYPERLINK \l "_Toc104217346" </w:instrText>
      </w:r>
      <w:r>
        <w:fldChar w:fldCharType="separate"/>
      </w:r>
      <w:r>
        <w:rPr>
          <w:rStyle w:val="72"/>
        </w:rPr>
        <w:t>5.9.4 XY Doll Inflatable Doll Product Description</w:t>
      </w:r>
      <w:r>
        <w:tab/>
      </w:r>
      <w:r>
        <w:fldChar w:fldCharType="begin"/>
      </w:r>
      <w:r>
        <w:instrText xml:space="preserve"> PAGEREF _Toc104217346 \h </w:instrText>
      </w:r>
      <w:r>
        <w:fldChar w:fldCharType="separate"/>
      </w:r>
      <w:r>
        <w:t>47</w:t>
      </w:r>
      <w:r>
        <w:fldChar w:fldCharType="end"/>
      </w:r>
      <w:r>
        <w:fldChar w:fldCharType="end"/>
      </w:r>
    </w:p>
    <w:p w14:paraId="3FD6A596">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"_Toc104217347" </w:instrText>
      </w:r>
      <w:r>
        <w:fldChar w:fldCharType="separate"/>
      </w:r>
      <w:r>
        <w:rPr>
          <w:rStyle w:val="72"/>
        </w:rPr>
        <w:t>5.10 Gynoid</w:t>
      </w:r>
      <w:r>
        <w:tab/>
      </w:r>
      <w:r>
        <w:fldChar w:fldCharType="begin"/>
      </w:r>
      <w:r>
        <w:instrText xml:space="preserve"> PAGEREF _Toc104217347 \h </w:instrText>
      </w:r>
      <w:r>
        <w:fldChar w:fldCharType="separate"/>
      </w:r>
      <w:r>
        <w:t>47</w:t>
      </w:r>
      <w:r>
        <w:fldChar w:fldCharType="end"/>
      </w:r>
      <w:r>
        <w:fldChar w:fldCharType="end"/>
      </w:r>
    </w:p>
    <w:p w14:paraId="347AB3D8">
      <w:pPr>
        <w:pStyle w:val="15"/>
        <w:rPr>
          <w:rFonts w:asciiTheme="minorHAnsi" w:hAnsiTheme="minorHAnsi"/>
          <w:color w:val="auto"/>
          <w:sz w:val="21"/>
          <w:szCs w:val="22"/>
        </w:rPr>
      </w:pPr>
      <w:r>
        <w:fldChar w:fldCharType="begin"/>
      </w:r>
      <w:r>
        <w:instrText xml:space="preserve"> HYPERLINK \l "_Toc104217348" </w:instrText>
      </w:r>
      <w:r>
        <w:fldChar w:fldCharType="separate"/>
      </w:r>
      <w:r>
        <w:rPr>
          <w:rStyle w:val="72"/>
        </w:rPr>
        <w:t>5.10.1 Gynoid Corporation Information</w:t>
      </w:r>
      <w:r>
        <w:tab/>
      </w:r>
      <w:r>
        <w:fldChar w:fldCharType="begin"/>
      </w:r>
      <w:r>
        <w:instrText xml:space="preserve"> PAGEREF _Toc104217348 \h </w:instrText>
      </w:r>
      <w:r>
        <w:fldChar w:fldCharType="separate"/>
      </w:r>
      <w:r>
        <w:t>47</w:t>
      </w:r>
      <w:r>
        <w:fldChar w:fldCharType="end"/>
      </w:r>
      <w:r>
        <w:fldChar w:fldCharType="end"/>
      </w:r>
    </w:p>
    <w:p w14:paraId="678C3590">
      <w:pPr>
        <w:pStyle w:val="15"/>
        <w:rPr>
          <w:rFonts w:asciiTheme="minorHAnsi" w:hAnsiTheme="minorHAnsi"/>
          <w:color w:val="auto"/>
          <w:sz w:val="21"/>
          <w:szCs w:val="22"/>
        </w:rPr>
      </w:pPr>
      <w:r>
        <w:fldChar w:fldCharType="begin"/>
      </w:r>
      <w:r>
        <w:instrText xml:space="preserve"> HYPERLINK \l "_Toc104217349" </w:instrText>
      </w:r>
      <w:r>
        <w:fldChar w:fldCharType="separate"/>
      </w:r>
      <w:r>
        <w:rPr>
          <w:rStyle w:val="72"/>
        </w:rPr>
        <w:t>5.10.2 Gynoid Overview</w:t>
      </w:r>
      <w:r>
        <w:tab/>
      </w:r>
      <w:r>
        <w:fldChar w:fldCharType="begin"/>
      </w:r>
      <w:r>
        <w:instrText xml:space="preserve"> PAGEREF _Toc104217349 \h </w:instrText>
      </w:r>
      <w:r>
        <w:fldChar w:fldCharType="separate"/>
      </w:r>
      <w:r>
        <w:t>47</w:t>
      </w:r>
      <w:r>
        <w:fldChar w:fldCharType="end"/>
      </w:r>
      <w:r>
        <w:fldChar w:fldCharType="end"/>
      </w:r>
    </w:p>
    <w:p w14:paraId="061D0440">
      <w:pPr>
        <w:pStyle w:val="15"/>
        <w:rPr>
          <w:rFonts w:asciiTheme="minorHAnsi" w:hAnsiTheme="minorHAnsi"/>
          <w:color w:val="auto"/>
          <w:sz w:val="21"/>
          <w:szCs w:val="22"/>
        </w:rPr>
      </w:pPr>
      <w:r>
        <w:fldChar w:fldCharType="begin"/>
      </w:r>
      <w:r>
        <w:instrText xml:space="preserve"> HYPERLINK \l "_Toc104217350" </w:instrText>
      </w:r>
      <w:r>
        <w:fldChar w:fldCharType="separate"/>
      </w:r>
      <w:r>
        <w:rPr>
          <w:rStyle w:val="72"/>
        </w:rPr>
        <w:t>5.10.3 Gynoid Inflatable Doll Sales, Price, Revenue and Gross Margin (2017-2022)</w:t>
      </w:r>
      <w:r>
        <w:tab/>
      </w:r>
      <w:r>
        <w:fldChar w:fldCharType="begin"/>
      </w:r>
      <w:r>
        <w:instrText xml:space="preserve"> PAGEREF _Toc104217350 \h </w:instrText>
      </w:r>
      <w:r>
        <w:fldChar w:fldCharType="separate"/>
      </w:r>
      <w:r>
        <w:t>48</w:t>
      </w:r>
      <w:r>
        <w:fldChar w:fldCharType="end"/>
      </w:r>
      <w:r>
        <w:fldChar w:fldCharType="end"/>
      </w:r>
    </w:p>
    <w:p w14:paraId="6847CD3E">
      <w:pPr>
        <w:pStyle w:val="15"/>
        <w:rPr>
          <w:rFonts w:asciiTheme="minorHAnsi" w:hAnsiTheme="minorHAnsi"/>
          <w:color w:val="auto"/>
          <w:sz w:val="21"/>
          <w:szCs w:val="22"/>
        </w:rPr>
      </w:pPr>
      <w:r>
        <w:fldChar w:fldCharType="begin"/>
      </w:r>
      <w:r>
        <w:instrText xml:space="preserve"> HYPERLINK \l "_Toc104217351" </w:instrText>
      </w:r>
      <w:r>
        <w:fldChar w:fldCharType="separate"/>
      </w:r>
      <w:r>
        <w:rPr>
          <w:rStyle w:val="72"/>
        </w:rPr>
        <w:t>5.10.4 Gynoid Inflatable Doll Product Description</w:t>
      </w:r>
      <w:r>
        <w:tab/>
      </w:r>
      <w:r>
        <w:fldChar w:fldCharType="begin"/>
      </w:r>
      <w:r>
        <w:instrText xml:space="preserve"> PAGEREF _Toc104217351 \h </w:instrText>
      </w:r>
      <w:r>
        <w:fldChar w:fldCharType="separate"/>
      </w:r>
      <w:r>
        <w:t>48</w:t>
      </w:r>
      <w:r>
        <w:fldChar w:fldCharType="end"/>
      </w:r>
      <w:r>
        <w:fldChar w:fldCharType="end"/>
      </w:r>
    </w:p>
    <w:p w14:paraId="07F9AC73">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"_Toc104217352" </w:instrText>
      </w:r>
      <w:r>
        <w:fldChar w:fldCharType="separate"/>
      </w:r>
      <w:r>
        <w:rPr>
          <w:rStyle w:val="72"/>
        </w:rPr>
        <w:t>5.11 Sino-doll</w:t>
      </w:r>
      <w:r>
        <w:tab/>
      </w:r>
      <w:r>
        <w:fldChar w:fldCharType="begin"/>
      </w:r>
      <w:r>
        <w:instrText xml:space="preserve"> PAGEREF _Toc104217352 \h </w:instrText>
      </w:r>
      <w:r>
        <w:fldChar w:fldCharType="separate"/>
      </w:r>
      <w:r>
        <w:t>48</w:t>
      </w:r>
      <w:r>
        <w:fldChar w:fldCharType="end"/>
      </w:r>
      <w:r>
        <w:fldChar w:fldCharType="end"/>
      </w:r>
    </w:p>
    <w:p w14:paraId="4399CDAF">
      <w:pPr>
        <w:pStyle w:val="15"/>
        <w:rPr>
          <w:rFonts w:asciiTheme="minorHAnsi" w:hAnsiTheme="minorHAnsi"/>
          <w:color w:val="auto"/>
          <w:sz w:val="21"/>
          <w:szCs w:val="22"/>
        </w:rPr>
      </w:pPr>
      <w:r>
        <w:fldChar w:fldCharType="begin"/>
      </w:r>
      <w:r>
        <w:instrText xml:space="preserve"> HYPERLINK \l "_Toc104217353" </w:instrText>
      </w:r>
      <w:r>
        <w:fldChar w:fldCharType="separate"/>
      </w:r>
      <w:r>
        <w:rPr>
          <w:rStyle w:val="72"/>
        </w:rPr>
        <w:t>5.11.1 Sino-doll Corporation Information</w:t>
      </w:r>
      <w:r>
        <w:tab/>
      </w:r>
      <w:r>
        <w:fldChar w:fldCharType="begin"/>
      </w:r>
      <w:r>
        <w:instrText xml:space="preserve"> PAGEREF _Toc104217353 \h </w:instrText>
      </w:r>
      <w:r>
        <w:fldChar w:fldCharType="separate"/>
      </w:r>
      <w:r>
        <w:t>48</w:t>
      </w:r>
      <w:r>
        <w:fldChar w:fldCharType="end"/>
      </w:r>
      <w:r>
        <w:fldChar w:fldCharType="end"/>
      </w:r>
    </w:p>
    <w:p w14:paraId="14E14D90">
      <w:pPr>
        <w:pStyle w:val="15"/>
        <w:rPr>
          <w:rFonts w:asciiTheme="minorHAnsi" w:hAnsiTheme="minorHAnsi"/>
          <w:color w:val="auto"/>
          <w:sz w:val="21"/>
          <w:szCs w:val="22"/>
        </w:rPr>
      </w:pPr>
      <w:r>
        <w:fldChar w:fldCharType="begin"/>
      </w:r>
      <w:r>
        <w:instrText xml:space="preserve"> HYPERLINK \l "_Toc104217354" </w:instrText>
      </w:r>
      <w:r>
        <w:fldChar w:fldCharType="separate"/>
      </w:r>
      <w:r>
        <w:rPr>
          <w:rStyle w:val="72"/>
        </w:rPr>
        <w:t>5.11.2 Sino-doll Overview</w:t>
      </w:r>
      <w:r>
        <w:tab/>
      </w:r>
      <w:r>
        <w:fldChar w:fldCharType="begin"/>
      </w:r>
      <w:r>
        <w:instrText xml:space="preserve"> PAGEREF _Toc104217354 \h </w:instrText>
      </w:r>
      <w:r>
        <w:fldChar w:fldCharType="separate"/>
      </w:r>
      <w:r>
        <w:t>49</w:t>
      </w:r>
      <w:r>
        <w:fldChar w:fldCharType="end"/>
      </w:r>
      <w:r>
        <w:fldChar w:fldCharType="end"/>
      </w:r>
    </w:p>
    <w:p w14:paraId="24E55C93">
      <w:pPr>
        <w:pStyle w:val="15"/>
        <w:rPr>
          <w:rFonts w:asciiTheme="minorHAnsi" w:hAnsiTheme="minorHAnsi"/>
          <w:color w:val="auto"/>
          <w:sz w:val="21"/>
          <w:szCs w:val="22"/>
        </w:rPr>
      </w:pPr>
      <w:r>
        <w:fldChar w:fldCharType="begin"/>
      </w:r>
      <w:r>
        <w:instrText xml:space="preserve"> HYPERLINK \l "_Toc104217355" </w:instrText>
      </w:r>
      <w:r>
        <w:fldChar w:fldCharType="separate"/>
      </w:r>
      <w:r>
        <w:rPr>
          <w:rStyle w:val="72"/>
        </w:rPr>
        <w:t>5.11.3 Sino-doll Inflatable Doll Sales, Price, Revenue and Gross Margin (2017-2022)</w:t>
      </w:r>
      <w:r>
        <w:tab/>
      </w:r>
      <w:r>
        <w:fldChar w:fldCharType="begin"/>
      </w:r>
      <w:r>
        <w:instrText xml:space="preserve"> PAGEREF _Toc104217355 \h </w:instrText>
      </w:r>
      <w:r>
        <w:fldChar w:fldCharType="separate"/>
      </w:r>
      <w:r>
        <w:t>49</w:t>
      </w:r>
      <w:r>
        <w:fldChar w:fldCharType="end"/>
      </w:r>
      <w:r>
        <w:fldChar w:fldCharType="end"/>
      </w:r>
    </w:p>
    <w:p w14:paraId="52A7640B">
      <w:pPr>
        <w:pStyle w:val="15"/>
        <w:rPr>
          <w:rFonts w:asciiTheme="minorHAnsi" w:hAnsiTheme="minorHAnsi"/>
          <w:color w:val="auto"/>
          <w:sz w:val="21"/>
          <w:szCs w:val="22"/>
        </w:rPr>
      </w:pPr>
      <w:r>
        <w:fldChar w:fldCharType="begin"/>
      </w:r>
      <w:r>
        <w:instrText xml:space="preserve"> HYPERLINK \l "_Toc104217356" </w:instrText>
      </w:r>
      <w:r>
        <w:fldChar w:fldCharType="separate"/>
      </w:r>
      <w:r>
        <w:rPr>
          <w:rStyle w:val="72"/>
        </w:rPr>
        <w:t>5.11.4 Sino-doll Inflatable Doll Product Description</w:t>
      </w:r>
      <w:r>
        <w:tab/>
      </w:r>
      <w:r>
        <w:fldChar w:fldCharType="begin"/>
      </w:r>
      <w:r>
        <w:instrText xml:space="preserve"> PAGEREF _Toc104217356 \h </w:instrText>
      </w:r>
      <w:r>
        <w:fldChar w:fldCharType="separate"/>
      </w:r>
      <w:r>
        <w:t>49</w:t>
      </w:r>
      <w:r>
        <w:fldChar w:fldCharType="end"/>
      </w:r>
      <w:r>
        <w:fldChar w:fldCharType="end"/>
      </w:r>
    </w:p>
    <w:p w14:paraId="49E5D042">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"_Toc104217357" </w:instrText>
      </w:r>
      <w:r>
        <w:fldChar w:fldCharType="separate"/>
      </w:r>
      <w:r>
        <w:rPr>
          <w:rStyle w:val="72"/>
        </w:rPr>
        <w:t>5.12 Nnaning Sanhui Model Making Co., Ltd.</w:t>
      </w:r>
      <w:r>
        <w:tab/>
      </w:r>
      <w:r>
        <w:fldChar w:fldCharType="begin"/>
      </w:r>
      <w:r>
        <w:instrText xml:space="preserve"> PAGEREF _Toc104217357 \h </w:instrText>
      </w:r>
      <w:r>
        <w:fldChar w:fldCharType="separate"/>
      </w:r>
      <w:r>
        <w:t>50</w:t>
      </w:r>
      <w:r>
        <w:fldChar w:fldCharType="end"/>
      </w:r>
      <w:r>
        <w:fldChar w:fldCharType="end"/>
      </w:r>
    </w:p>
    <w:p w14:paraId="3E73B32D">
      <w:pPr>
        <w:pStyle w:val="15"/>
        <w:rPr>
          <w:rFonts w:asciiTheme="minorHAnsi" w:hAnsiTheme="minorHAnsi"/>
          <w:color w:val="auto"/>
          <w:sz w:val="21"/>
          <w:szCs w:val="22"/>
        </w:rPr>
      </w:pPr>
      <w:r>
        <w:fldChar w:fldCharType="begin"/>
      </w:r>
      <w:r>
        <w:instrText xml:space="preserve"> HYPERLINK \l "_Toc104217358" </w:instrText>
      </w:r>
      <w:r>
        <w:fldChar w:fldCharType="separate"/>
      </w:r>
      <w:r>
        <w:rPr>
          <w:rStyle w:val="72"/>
        </w:rPr>
        <w:t>5.12.1 Nnaning Sanhui Model Making Co., Ltd. Corporation Information</w:t>
      </w:r>
      <w:r>
        <w:tab/>
      </w:r>
      <w:r>
        <w:fldChar w:fldCharType="begin"/>
      </w:r>
      <w:r>
        <w:instrText xml:space="preserve"> PAGEREF _Toc104217358 \h </w:instrText>
      </w:r>
      <w:r>
        <w:fldChar w:fldCharType="separate"/>
      </w:r>
      <w:r>
        <w:t>50</w:t>
      </w:r>
      <w:r>
        <w:fldChar w:fldCharType="end"/>
      </w:r>
      <w:r>
        <w:fldChar w:fldCharType="end"/>
      </w:r>
    </w:p>
    <w:p w14:paraId="0B79C765">
      <w:pPr>
        <w:pStyle w:val="15"/>
        <w:rPr>
          <w:rFonts w:asciiTheme="minorHAnsi" w:hAnsiTheme="minorHAnsi"/>
          <w:color w:val="auto"/>
          <w:sz w:val="21"/>
          <w:szCs w:val="22"/>
        </w:rPr>
      </w:pPr>
      <w:r>
        <w:fldChar w:fldCharType="begin"/>
      </w:r>
      <w:r>
        <w:instrText xml:space="preserve"> HYPERLINK \l "_Toc104217359" </w:instrText>
      </w:r>
      <w:r>
        <w:fldChar w:fldCharType="separate"/>
      </w:r>
      <w:r>
        <w:rPr>
          <w:rStyle w:val="72"/>
        </w:rPr>
        <w:t>5.12.2 Nnaning Sanhui Model Making Co., Ltd. Overview</w:t>
      </w:r>
      <w:r>
        <w:tab/>
      </w:r>
      <w:r>
        <w:fldChar w:fldCharType="begin"/>
      </w:r>
      <w:r>
        <w:instrText xml:space="preserve"> PAGEREF _Toc104217359 \h </w:instrText>
      </w:r>
      <w:r>
        <w:fldChar w:fldCharType="separate"/>
      </w:r>
      <w:r>
        <w:t>50</w:t>
      </w:r>
      <w:r>
        <w:fldChar w:fldCharType="end"/>
      </w:r>
      <w:r>
        <w:fldChar w:fldCharType="end"/>
      </w:r>
    </w:p>
    <w:p w14:paraId="09A25B8C">
      <w:pPr>
        <w:pStyle w:val="15"/>
        <w:rPr>
          <w:rFonts w:asciiTheme="minorHAnsi" w:hAnsiTheme="minorHAnsi"/>
          <w:color w:val="auto"/>
          <w:sz w:val="21"/>
          <w:szCs w:val="22"/>
        </w:rPr>
      </w:pPr>
      <w:r>
        <w:fldChar w:fldCharType="begin"/>
      </w:r>
      <w:r>
        <w:instrText xml:space="preserve"> HYPERLINK \l "_Toc104217360" </w:instrText>
      </w:r>
      <w:r>
        <w:fldChar w:fldCharType="separate"/>
      </w:r>
      <w:r>
        <w:rPr>
          <w:rStyle w:val="72"/>
        </w:rPr>
        <w:t>5.12.3 Nnaning Sanhui Model Making Co., Ltd. Inflatable Doll Sales, Price, Revenue and Gross Margin (2017-2022)</w:t>
      </w:r>
      <w:r>
        <w:tab/>
      </w:r>
      <w:r>
        <w:fldChar w:fldCharType="begin"/>
      </w:r>
      <w:r>
        <w:instrText xml:space="preserve"> PAGEREF _Toc104217360 \h </w:instrText>
      </w:r>
      <w:r>
        <w:fldChar w:fldCharType="separate"/>
      </w:r>
      <w:r>
        <w:t>50</w:t>
      </w:r>
      <w:r>
        <w:fldChar w:fldCharType="end"/>
      </w:r>
      <w:r>
        <w:fldChar w:fldCharType="end"/>
      </w:r>
    </w:p>
    <w:p w14:paraId="259726C4">
      <w:pPr>
        <w:pStyle w:val="15"/>
        <w:rPr>
          <w:rFonts w:asciiTheme="minorHAnsi" w:hAnsiTheme="minorHAnsi"/>
          <w:color w:val="auto"/>
          <w:sz w:val="21"/>
          <w:szCs w:val="22"/>
        </w:rPr>
      </w:pPr>
      <w:r>
        <w:fldChar w:fldCharType="begin"/>
      </w:r>
      <w:r>
        <w:instrText xml:space="preserve"> HYPERLINK \l "_Toc104217361" </w:instrText>
      </w:r>
      <w:r>
        <w:fldChar w:fldCharType="separate"/>
      </w:r>
      <w:r>
        <w:rPr>
          <w:rStyle w:val="72"/>
        </w:rPr>
        <w:t>5.12.4 Nnaning Sanhui Model Making Co., Ltd. Inflatable Doll Product Description</w:t>
      </w:r>
      <w:r>
        <w:tab/>
      </w:r>
      <w:r>
        <w:fldChar w:fldCharType="begin"/>
      </w:r>
      <w:r>
        <w:instrText xml:space="preserve"> PAGEREF _Toc104217361 \h </w:instrText>
      </w:r>
      <w:r>
        <w:fldChar w:fldCharType="separate"/>
      </w:r>
      <w:r>
        <w:t>51</w:t>
      </w:r>
      <w:r>
        <w:fldChar w:fldCharType="end"/>
      </w:r>
      <w:r>
        <w:fldChar w:fldCharType="end"/>
      </w:r>
    </w:p>
    <w:p w14:paraId="07073081">
      <w:pPr>
        <w:pStyle w:val="23"/>
        <w:rPr>
          <w:rFonts w:asciiTheme="minorHAnsi" w:hAnsiTheme="minorHAnsi" w:cstheme="minorBidi"/>
          <w:b w:val="0"/>
          <w:bCs w:val="0"/>
          <w:caps w:val="0"/>
          <w:color w:val="auto"/>
          <w:kern w:val="2"/>
          <w:sz w:val="21"/>
          <w:szCs w:val="22"/>
          <w:lang w:val="en-US" w:eastAsia="zh-CN"/>
        </w:rPr>
      </w:pPr>
      <w:r>
        <w:fldChar w:fldCharType="begin"/>
      </w:r>
      <w:r>
        <w:instrText xml:space="preserve"> HYPERLINK \l "_Toc104217362" </w:instrText>
      </w:r>
      <w:r>
        <w:fldChar w:fldCharType="separate"/>
      </w:r>
      <w:r>
        <w:rPr>
          <w:rStyle w:val="72"/>
        </w:rPr>
        <w:t>6 Market Size by Type</w:t>
      </w:r>
      <w:r>
        <w:tab/>
      </w:r>
      <w:r>
        <w:fldChar w:fldCharType="begin"/>
      </w:r>
      <w:r>
        <w:instrText xml:space="preserve"> PAGEREF _Toc104217362 \h </w:instrText>
      </w:r>
      <w:r>
        <w:fldChar w:fldCharType="separate"/>
      </w:r>
      <w:r>
        <w:t>52</w:t>
      </w:r>
      <w:r>
        <w:fldChar w:fldCharType="end"/>
      </w:r>
      <w:r>
        <w:fldChar w:fldCharType="end"/>
      </w:r>
    </w:p>
    <w:p w14:paraId="13FAA6D4">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"_Toc104217363" </w:instrText>
      </w:r>
      <w:r>
        <w:fldChar w:fldCharType="separate"/>
      </w:r>
      <w:r>
        <w:rPr>
          <w:rStyle w:val="72"/>
        </w:rPr>
        <w:t>6.1 Global Inflatable Doll Sales by Type</w:t>
      </w:r>
      <w:r>
        <w:tab/>
      </w:r>
      <w:r>
        <w:fldChar w:fldCharType="begin"/>
      </w:r>
      <w:r>
        <w:instrText xml:space="preserve"> PAGEREF _Toc104217363 \h </w:instrText>
      </w:r>
      <w:r>
        <w:fldChar w:fldCharType="separate"/>
      </w:r>
      <w:r>
        <w:t>52</w:t>
      </w:r>
      <w:r>
        <w:fldChar w:fldCharType="end"/>
      </w:r>
      <w:r>
        <w:fldChar w:fldCharType="end"/>
      </w:r>
    </w:p>
    <w:p w14:paraId="639FE4F0">
      <w:pPr>
        <w:pStyle w:val="15"/>
        <w:rPr>
          <w:rFonts w:asciiTheme="minorHAnsi" w:hAnsiTheme="minorHAnsi"/>
          <w:color w:val="auto"/>
          <w:sz w:val="21"/>
          <w:szCs w:val="22"/>
        </w:rPr>
      </w:pPr>
      <w:r>
        <w:fldChar w:fldCharType="begin"/>
      </w:r>
      <w:r>
        <w:instrText xml:space="preserve"> HYPERLINK \l "_Toc104217364" </w:instrText>
      </w:r>
      <w:r>
        <w:fldChar w:fldCharType="separate"/>
      </w:r>
      <w:r>
        <w:rPr>
          <w:rStyle w:val="72"/>
        </w:rPr>
        <w:t>6.1.1 Global Inflatable Doll Historical Sales by Type (2017-2022)</w:t>
      </w:r>
      <w:r>
        <w:tab/>
      </w:r>
      <w:r>
        <w:fldChar w:fldCharType="begin"/>
      </w:r>
      <w:r>
        <w:instrText xml:space="preserve"> PAGEREF _Toc104217364 \h </w:instrText>
      </w:r>
      <w:r>
        <w:fldChar w:fldCharType="separate"/>
      </w:r>
      <w:r>
        <w:t>52</w:t>
      </w:r>
      <w:r>
        <w:fldChar w:fldCharType="end"/>
      </w:r>
      <w:r>
        <w:fldChar w:fldCharType="end"/>
      </w:r>
    </w:p>
    <w:p w14:paraId="37A6565C">
      <w:pPr>
        <w:pStyle w:val="15"/>
        <w:rPr>
          <w:rFonts w:asciiTheme="minorHAnsi" w:hAnsiTheme="minorHAnsi"/>
          <w:color w:val="auto"/>
          <w:sz w:val="21"/>
          <w:szCs w:val="22"/>
        </w:rPr>
      </w:pPr>
      <w:r>
        <w:fldChar w:fldCharType="begin"/>
      </w:r>
      <w:r>
        <w:instrText xml:space="preserve"> HYPERLINK \l "_Toc104217365" </w:instrText>
      </w:r>
      <w:r>
        <w:fldChar w:fldCharType="separate"/>
      </w:r>
      <w:r>
        <w:rPr>
          <w:rStyle w:val="72"/>
        </w:rPr>
        <w:t>6.1.2 Global Inflatable Doll Forecasted Sales by Type (2023-2028)</w:t>
      </w:r>
      <w:r>
        <w:tab/>
      </w:r>
      <w:r>
        <w:fldChar w:fldCharType="begin"/>
      </w:r>
      <w:r>
        <w:instrText xml:space="preserve"> PAGEREF _Toc104217365 \h </w:instrText>
      </w:r>
      <w:r>
        <w:fldChar w:fldCharType="separate"/>
      </w:r>
      <w:r>
        <w:t>52</w:t>
      </w:r>
      <w:r>
        <w:fldChar w:fldCharType="end"/>
      </w:r>
      <w:r>
        <w:fldChar w:fldCharType="end"/>
      </w:r>
    </w:p>
    <w:p w14:paraId="5D35F5BC">
      <w:pPr>
        <w:pStyle w:val="15"/>
        <w:rPr>
          <w:rFonts w:asciiTheme="minorHAnsi" w:hAnsiTheme="minorHAnsi"/>
          <w:color w:val="auto"/>
          <w:sz w:val="21"/>
          <w:szCs w:val="22"/>
        </w:rPr>
      </w:pPr>
      <w:r>
        <w:fldChar w:fldCharType="begin"/>
      </w:r>
      <w:r>
        <w:instrText xml:space="preserve"> HYPERLINK \l "_Toc104217366" </w:instrText>
      </w:r>
      <w:r>
        <w:fldChar w:fldCharType="separate"/>
      </w:r>
      <w:r>
        <w:rPr>
          <w:rStyle w:val="72"/>
        </w:rPr>
        <w:t>6.1.3 Global Inflatable Doll Sales Market Share by Type (2017-2028)</w:t>
      </w:r>
      <w:r>
        <w:tab/>
      </w:r>
      <w:r>
        <w:fldChar w:fldCharType="begin"/>
      </w:r>
      <w:r>
        <w:instrText xml:space="preserve"> PAGEREF _Toc104217366 \h </w:instrText>
      </w:r>
      <w:r>
        <w:fldChar w:fldCharType="separate"/>
      </w:r>
      <w:r>
        <w:t>53</w:t>
      </w:r>
      <w:r>
        <w:fldChar w:fldCharType="end"/>
      </w:r>
      <w:r>
        <w:fldChar w:fldCharType="end"/>
      </w:r>
    </w:p>
    <w:p w14:paraId="07530880">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"_Toc104217367" </w:instrText>
      </w:r>
      <w:r>
        <w:fldChar w:fldCharType="separate"/>
      </w:r>
      <w:r>
        <w:rPr>
          <w:rStyle w:val="72"/>
        </w:rPr>
        <w:t>6.2 Global Inflatable Doll Revenue by Type</w:t>
      </w:r>
      <w:r>
        <w:tab/>
      </w:r>
      <w:r>
        <w:fldChar w:fldCharType="begin"/>
      </w:r>
      <w:r>
        <w:instrText xml:space="preserve"> PAGEREF _Toc104217367 \h </w:instrText>
      </w:r>
      <w:r>
        <w:fldChar w:fldCharType="separate"/>
      </w:r>
      <w:r>
        <w:t>54</w:t>
      </w:r>
      <w:r>
        <w:fldChar w:fldCharType="end"/>
      </w:r>
      <w:r>
        <w:fldChar w:fldCharType="end"/>
      </w:r>
    </w:p>
    <w:p w14:paraId="6C4D8EF4">
      <w:pPr>
        <w:pStyle w:val="15"/>
        <w:rPr>
          <w:rFonts w:asciiTheme="minorHAnsi" w:hAnsiTheme="minorHAnsi"/>
          <w:color w:val="auto"/>
          <w:sz w:val="21"/>
          <w:szCs w:val="22"/>
        </w:rPr>
      </w:pPr>
      <w:r>
        <w:fldChar w:fldCharType="begin"/>
      </w:r>
      <w:r>
        <w:instrText xml:space="preserve"> HYPERLINK \l "_Toc104217368" </w:instrText>
      </w:r>
      <w:r>
        <w:fldChar w:fldCharType="separate"/>
      </w:r>
      <w:r>
        <w:rPr>
          <w:rStyle w:val="72"/>
        </w:rPr>
        <w:t>6.2.1 Global Inflatable Doll Historical Revenue by Type (2017-2022)</w:t>
      </w:r>
      <w:r>
        <w:tab/>
      </w:r>
      <w:r>
        <w:fldChar w:fldCharType="begin"/>
      </w:r>
      <w:r>
        <w:instrText xml:space="preserve"> PAGEREF _Toc104217368 \h </w:instrText>
      </w:r>
      <w:r>
        <w:fldChar w:fldCharType="separate"/>
      </w:r>
      <w:r>
        <w:t>54</w:t>
      </w:r>
      <w:r>
        <w:fldChar w:fldCharType="end"/>
      </w:r>
      <w:r>
        <w:fldChar w:fldCharType="end"/>
      </w:r>
    </w:p>
    <w:p w14:paraId="5EA613FF">
      <w:pPr>
        <w:pStyle w:val="15"/>
        <w:rPr>
          <w:rFonts w:asciiTheme="minorHAnsi" w:hAnsiTheme="minorHAnsi"/>
          <w:color w:val="auto"/>
          <w:sz w:val="21"/>
          <w:szCs w:val="22"/>
        </w:rPr>
      </w:pPr>
      <w:r>
        <w:fldChar w:fldCharType="begin"/>
      </w:r>
      <w:r>
        <w:instrText xml:space="preserve"> HYPERLINK \l "_Toc104217369" </w:instrText>
      </w:r>
      <w:r>
        <w:fldChar w:fldCharType="separate"/>
      </w:r>
      <w:r>
        <w:rPr>
          <w:rStyle w:val="72"/>
        </w:rPr>
        <w:t>6.2.2 Global Inflatable Doll Forecasted Revenue by Type (2023-2028)</w:t>
      </w:r>
      <w:r>
        <w:tab/>
      </w:r>
      <w:r>
        <w:fldChar w:fldCharType="begin"/>
      </w:r>
      <w:r>
        <w:instrText xml:space="preserve"> PAGEREF _Toc104217369 \h </w:instrText>
      </w:r>
      <w:r>
        <w:fldChar w:fldCharType="separate"/>
      </w:r>
      <w:r>
        <w:t>54</w:t>
      </w:r>
      <w:r>
        <w:fldChar w:fldCharType="end"/>
      </w:r>
      <w:r>
        <w:fldChar w:fldCharType="end"/>
      </w:r>
    </w:p>
    <w:p w14:paraId="710769BF">
      <w:pPr>
        <w:pStyle w:val="15"/>
        <w:rPr>
          <w:rFonts w:asciiTheme="minorHAnsi" w:hAnsiTheme="minorHAnsi"/>
          <w:color w:val="auto"/>
          <w:sz w:val="21"/>
          <w:szCs w:val="22"/>
        </w:rPr>
      </w:pPr>
      <w:r>
        <w:fldChar w:fldCharType="begin"/>
      </w:r>
      <w:r>
        <w:instrText xml:space="preserve"> HYPERLINK \l "_Toc104217370" </w:instrText>
      </w:r>
      <w:r>
        <w:fldChar w:fldCharType="separate"/>
      </w:r>
      <w:r>
        <w:rPr>
          <w:rStyle w:val="72"/>
        </w:rPr>
        <w:t>6.2.3 Global Inflatable Doll Revenue Market Share by Type (2017-2028)</w:t>
      </w:r>
      <w:r>
        <w:tab/>
      </w:r>
      <w:r>
        <w:fldChar w:fldCharType="begin"/>
      </w:r>
      <w:r>
        <w:instrText xml:space="preserve"> PAGEREF _Toc104217370 \h </w:instrText>
      </w:r>
      <w:r>
        <w:fldChar w:fldCharType="separate"/>
      </w:r>
      <w:r>
        <w:t>55</w:t>
      </w:r>
      <w:r>
        <w:fldChar w:fldCharType="end"/>
      </w:r>
      <w:r>
        <w:fldChar w:fldCharType="end"/>
      </w:r>
    </w:p>
    <w:p w14:paraId="2C9193C2">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"_Toc104217371" </w:instrText>
      </w:r>
      <w:r>
        <w:fldChar w:fldCharType="separate"/>
      </w:r>
      <w:r>
        <w:rPr>
          <w:rStyle w:val="72"/>
        </w:rPr>
        <w:t>6.3 Global Inflatable Doll Price by Type</w:t>
      </w:r>
      <w:r>
        <w:tab/>
      </w:r>
      <w:r>
        <w:fldChar w:fldCharType="begin"/>
      </w:r>
      <w:r>
        <w:instrText xml:space="preserve"> PAGEREF _Toc104217371 \h </w:instrText>
      </w:r>
      <w:r>
        <w:fldChar w:fldCharType="separate"/>
      </w:r>
      <w:r>
        <w:t>56</w:t>
      </w:r>
      <w:r>
        <w:fldChar w:fldCharType="end"/>
      </w:r>
      <w:r>
        <w:fldChar w:fldCharType="end"/>
      </w:r>
    </w:p>
    <w:p w14:paraId="488159F2">
      <w:pPr>
        <w:pStyle w:val="15"/>
        <w:rPr>
          <w:rFonts w:asciiTheme="minorHAnsi" w:hAnsiTheme="minorHAnsi"/>
          <w:color w:val="auto"/>
          <w:sz w:val="21"/>
          <w:szCs w:val="22"/>
        </w:rPr>
      </w:pPr>
      <w:r>
        <w:fldChar w:fldCharType="begin"/>
      </w:r>
      <w:r>
        <w:instrText xml:space="preserve"> HYPERLINK \l "_Toc104217372" </w:instrText>
      </w:r>
      <w:r>
        <w:fldChar w:fldCharType="separate"/>
      </w:r>
      <w:r>
        <w:rPr>
          <w:rStyle w:val="72"/>
        </w:rPr>
        <w:t>6.3.1 Global Inflatable Doll Price by Type (2017-2022)</w:t>
      </w:r>
      <w:r>
        <w:tab/>
      </w:r>
      <w:r>
        <w:fldChar w:fldCharType="begin"/>
      </w:r>
      <w:r>
        <w:instrText xml:space="preserve"> PAGEREF _Toc104217372 \h </w:instrText>
      </w:r>
      <w:r>
        <w:fldChar w:fldCharType="separate"/>
      </w:r>
      <w:r>
        <w:t>56</w:t>
      </w:r>
      <w:r>
        <w:fldChar w:fldCharType="end"/>
      </w:r>
      <w:r>
        <w:fldChar w:fldCharType="end"/>
      </w:r>
    </w:p>
    <w:p w14:paraId="6D7FBFC8">
      <w:pPr>
        <w:pStyle w:val="15"/>
        <w:rPr>
          <w:rFonts w:asciiTheme="minorHAnsi" w:hAnsiTheme="minorHAnsi"/>
          <w:color w:val="auto"/>
          <w:sz w:val="21"/>
          <w:szCs w:val="22"/>
        </w:rPr>
      </w:pPr>
      <w:r>
        <w:fldChar w:fldCharType="begin"/>
      </w:r>
      <w:r>
        <w:instrText xml:space="preserve"> HYPERLINK \l "_Toc104217373" </w:instrText>
      </w:r>
      <w:r>
        <w:fldChar w:fldCharType="separate"/>
      </w:r>
      <w:r>
        <w:rPr>
          <w:rStyle w:val="72"/>
          <w:lang w:val="en-IN"/>
        </w:rPr>
        <w:t>6.3.2</w:t>
      </w:r>
      <w:r>
        <w:rPr>
          <w:rStyle w:val="72"/>
        </w:rPr>
        <w:t xml:space="preserve"> Global Inflatable Doll Price Forecast by Type (2023-2028)</w:t>
      </w:r>
      <w:r>
        <w:tab/>
      </w:r>
      <w:r>
        <w:fldChar w:fldCharType="begin"/>
      </w:r>
      <w:r>
        <w:instrText xml:space="preserve"> PAGEREF _Toc104217373 \h </w:instrText>
      </w:r>
      <w:r>
        <w:fldChar w:fldCharType="separate"/>
      </w:r>
      <w:r>
        <w:t>56</w:t>
      </w:r>
      <w:r>
        <w:fldChar w:fldCharType="end"/>
      </w:r>
      <w:r>
        <w:fldChar w:fldCharType="end"/>
      </w:r>
    </w:p>
    <w:p w14:paraId="1DC29933">
      <w:pPr>
        <w:pStyle w:val="23"/>
        <w:rPr>
          <w:rFonts w:asciiTheme="minorHAnsi" w:hAnsiTheme="minorHAnsi" w:cstheme="minorBidi"/>
          <w:b w:val="0"/>
          <w:bCs w:val="0"/>
          <w:caps w:val="0"/>
          <w:color w:val="auto"/>
          <w:kern w:val="2"/>
          <w:sz w:val="21"/>
          <w:szCs w:val="22"/>
          <w:lang w:val="en-US" w:eastAsia="zh-CN"/>
        </w:rPr>
      </w:pPr>
      <w:r>
        <w:fldChar w:fldCharType="begin"/>
      </w:r>
      <w:r>
        <w:instrText xml:space="preserve"> HYPERLINK \l "_Toc104217374" </w:instrText>
      </w:r>
      <w:r>
        <w:fldChar w:fldCharType="separate"/>
      </w:r>
      <w:r>
        <w:rPr>
          <w:rStyle w:val="72"/>
        </w:rPr>
        <w:t>7 Market Size By Sales Channel</w:t>
      </w:r>
      <w:r>
        <w:tab/>
      </w:r>
      <w:r>
        <w:fldChar w:fldCharType="begin"/>
      </w:r>
      <w:r>
        <w:instrText xml:space="preserve"> PAGEREF _Toc104217374 \h </w:instrText>
      </w:r>
      <w:r>
        <w:fldChar w:fldCharType="separate"/>
      </w:r>
      <w:r>
        <w:t>58</w:t>
      </w:r>
      <w:r>
        <w:fldChar w:fldCharType="end"/>
      </w:r>
      <w:r>
        <w:fldChar w:fldCharType="end"/>
      </w:r>
    </w:p>
    <w:p w14:paraId="31091841">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"_Toc104217375" </w:instrText>
      </w:r>
      <w:r>
        <w:fldChar w:fldCharType="separate"/>
      </w:r>
      <w:r>
        <w:rPr>
          <w:rStyle w:val="72"/>
        </w:rPr>
        <w:t>7.1 Global Inflatable Doll Sales by Sales Channel</w:t>
      </w:r>
      <w:r>
        <w:tab/>
      </w:r>
      <w:r>
        <w:fldChar w:fldCharType="begin"/>
      </w:r>
      <w:r>
        <w:instrText xml:space="preserve"> PAGEREF _Toc104217375 \h </w:instrText>
      </w:r>
      <w:r>
        <w:fldChar w:fldCharType="separate"/>
      </w:r>
      <w:r>
        <w:t>58</w:t>
      </w:r>
      <w:r>
        <w:fldChar w:fldCharType="end"/>
      </w:r>
      <w:r>
        <w:fldChar w:fldCharType="end"/>
      </w:r>
    </w:p>
    <w:p w14:paraId="2D9B9B46">
      <w:pPr>
        <w:pStyle w:val="15"/>
        <w:rPr>
          <w:rFonts w:asciiTheme="minorHAnsi" w:hAnsiTheme="minorHAnsi"/>
          <w:color w:val="auto"/>
          <w:sz w:val="21"/>
          <w:szCs w:val="22"/>
        </w:rPr>
      </w:pPr>
      <w:r>
        <w:fldChar w:fldCharType="begin"/>
      </w:r>
      <w:r>
        <w:instrText xml:space="preserve"> HYPERLINK \l "_Toc104217376" </w:instrText>
      </w:r>
      <w:r>
        <w:fldChar w:fldCharType="separate"/>
      </w:r>
      <w:r>
        <w:rPr>
          <w:rStyle w:val="72"/>
        </w:rPr>
        <w:t>7.1.1 Global Inflatable Doll Historical Sales by Sales Channel (2017-2022)</w:t>
      </w:r>
      <w:r>
        <w:tab/>
      </w:r>
      <w:r>
        <w:fldChar w:fldCharType="begin"/>
      </w:r>
      <w:r>
        <w:instrText xml:space="preserve"> PAGEREF _Toc104217376 \h </w:instrText>
      </w:r>
      <w:r>
        <w:fldChar w:fldCharType="separate"/>
      </w:r>
      <w:r>
        <w:t>58</w:t>
      </w:r>
      <w:r>
        <w:fldChar w:fldCharType="end"/>
      </w:r>
      <w:r>
        <w:fldChar w:fldCharType="end"/>
      </w:r>
    </w:p>
    <w:p w14:paraId="16DD81B6">
      <w:pPr>
        <w:pStyle w:val="15"/>
        <w:rPr>
          <w:rFonts w:asciiTheme="minorHAnsi" w:hAnsiTheme="minorHAnsi"/>
          <w:color w:val="auto"/>
          <w:sz w:val="21"/>
          <w:szCs w:val="22"/>
        </w:rPr>
      </w:pPr>
      <w:r>
        <w:fldChar w:fldCharType="begin"/>
      </w:r>
      <w:r>
        <w:instrText xml:space="preserve"> HYPERLINK \l "_Toc104217377" </w:instrText>
      </w:r>
      <w:r>
        <w:fldChar w:fldCharType="separate"/>
      </w:r>
      <w:r>
        <w:rPr>
          <w:rStyle w:val="72"/>
        </w:rPr>
        <w:t>7.1.2 Global Inflatable Doll Forecasted Sales by Sales Channel (2023-2028)</w:t>
      </w:r>
      <w:r>
        <w:tab/>
      </w:r>
      <w:r>
        <w:fldChar w:fldCharType="begin"/>
      </w:r>
      <w:r>
        <w:instrText xml:space="preserve"> PAGEREF _Toc104217377 \h </w:instrText>
      </w:r>
      <w:r>
        <w:fldChar w:fldCharType="separate"/>
      </w:r>
      <w:r>
        <w:t>58</w:t>
      </w:r>
      <w:r>
        <w:fldChar w:fldCharType="end"/>
      </w:r>
      <w:r>
        <w:fldChar w:fldCharType="end"/>
      </w:r>
    </w:p>
    <w:p w14:paraId="2CE34B92">
      <w:pPr>
        <w:pStyle w:val="15"/>
        <w:rPr>
          <w:rFonts w:asciiTheme="minorHAnsi" w:hAnsiTheme="minorHAnsi"/>
          <w:color w:val="auto"/>
          <w:sz w:val="21"/>
          <w:szCs w:val="22"/>
        </w:rPr>
      </w:pPr>
      <w:r>
        <w:fldChar w:fldCharType="begin"/>
      </w:r>
      <w:r>
        <w:instrText xml:space="preserve"> HYPERLINK \l "_Toc104217378" </w:instrText>
      </w:r>
      <w:r>
        <w:fldChar w:fldCharType="separate"/>
      </w:r>
      <w:r>
        <w:rPr>
          <w:rStyle w:val="72"/>
        </w:rPr>
        <w:t>7.1.3 Global Inflatable Doll Sales Market Share by Sales Channel (2017-2028)</w:t>
      </w:r>
      <w:r>
        <w:tab/>
      </w:r>
      <w:r>
        <w:fldChar w:fldCharType="begin"/>
      </w:r>
      <w:r>
        <w:instrText xml:space="preserve"> PAGEREF _Toc104217378 \h </w:instrText>
      </w:r>
      <w:r>
        <w:fldChar w:fldCharType="separate"/>
      </w:r>
      <w:r>
        <w:t>59</w:t>
      </w:r>
      <w:r>
        <w:fldChar w:fldCharType="end"/>
      </w:r>
      <w:r>
        <w:fldChar w:fldCharType="end"/>
      </w:r>
    </w:p>
    <w:p w14:paraId="601F440C">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"_Toc104217379" </w:instrText>
      </w:r>
      <w:r>
        <w:fldChar w:fldCharType="separate"/>
      </w:r>
      <w:r>
        <w:rPr>
          <w:rStyle w:val="72"/>
        </w:rPr>
        <w:t>7.2 Global Inflatable Doll Revenue by Sales Channel</w:t>
      </w:r>
      <w:r>
        <w:tab/>
      </w:r>
      <w:r>
        <w:fldChar w:fldCharType="begin"/>
      </w:r>
      <w:r>
        <w:instrText xml:space="preserve"> PAGEREF _Toc104217379 \h </w:instrText>
      </w:r>
      <w:r>
        <w:fldChar w:fldCharType="separate"/>
      </w:r>
      <w:r>
        <w:t>60</w:t>
      </w:r>
      <w:r>
        <w:fldChar w:fldCharType="end"/>
      </w:r>
      <w:r>
        <w:fldChar w:fldCharType="end"/>
      </w:r>
    </w:p>
    <w:p w14:paraId="64AFFC88">
      <w:pPr>
        <w:pStyle w:val="15"/>
        <w:rPr>
          <w:rFonts w:asciiTheme="minorHAnsi" w:hAnsiTheme="minorHAnsi"/>
          <w:color w:val="auto"/>
          <w:sz w:val="21"/>
          <w:szCs w:val="22"/>
        </w:rPr>
      </w:pPr>
      <w:r>
        <w:fldChar w:fldCharType="begin"/>
      </w:r>
      <w:r>
        <w:instrText xml:space="preserve"> HYPERLINK \l "_Toc104217380" </w:instrText>
      </w:r>
      <w:r>
        <w:fldChar w:fldCharType="separate"/>
      </w:r>
      <w:r>
        <w:rPr>
          <w:rStyle w:val="72"/>
        </w:rPr>
        <w:t>7.2.1 Global Inflatable Doll Historical Revenue by Sales Channel (2017-2022)</w:t>
      </w:r>
      <w:r>
        <w:tab/>
      </w:r>
      <w:r>
        <w:fldChar w:fldCharType="begin"/>
      </w:r>
      <w:r>
        <w:instrText xml:space="preserve"> PAGEREF _Toc104217380 \h </w:instrText>
      </w:r>
      <w:r>
        <w:fldChar w:fldCharType="separate"/>
      </w:r>
      <w:r>
        <w:t>60</w:t>
      </w:r>
      <w:r>
        <w:fldChar w:fldCharType="end"/>
      </w:r>
      <w:r>
        <w:fldChar w:fldCharType="end"/>
      </w:r>
    </w:p>
    <w:p w14:paraId="4FFDA68A">
      <w:pPr>
        <w:pStyle w:val="15"/>
        <w:rPr>
          <w:rFonts w:asciiTheme="minorHAnsi" w:hAnsiTheme="minorHAnsi"/>
          <w:color w:val="auto"/>
          <w:sz w:val="21"/>
          <w:szCs w:val="22"/>
        </w:rPr>
      </w:pPr>
      <w:r>
        <w:fldChar w:fldCharType="begin"/>
      </w:r>
      <w:r>
        <w:instrText xml:space="preserve"> HYPERLINK \l "_Toc104217381" </w:instrText>
      </w:r>
      <w:r>
        <w:fldChar w:fldCharType="separate"/>
      </w:r>
      <w:r>
        <w:rPr>
          <w:rStyle w:val="72"/>
        </w:rPr>
        <w:t>7.2.2 Global Inflatable Doll Forecasted Revenue by Sales Channel (2023-2028)</w:t>
      </w:r>
      <w:r>
        <w:tab/>
      </w:r>
      <w:r>
        <w:fldChar w:fldCharType="begin"/>
      </w:r>
      <w:r>
        <w:instrText xml:space="preserve"> PAGEREF _Toc104217381 \h </w:instrText>
      </w:r>
      <w:r>
        <w:fldChar w:fldCharType="separate"/>
      </w:r>
      <w:r>
        <w:t>60</w:t>
      </w:r>
      <w:r>
        <w:fldChar w:fldCharType="end"/>
      </w:r>
      <w:r>
        <w:fldChar w:fldCharType="end"/>
      </w:r>
    </w:p>
    <w:p w14:paraId="5E0BF0D9">
      <w:pPr>
        <w:pStyle w:val="15"/>
        <w:rPr>
          <w:rFonts w:asciiTheme="minorHAnsi" w:hAnsiTheme="minorHAnsi"/>
          <w:color w:val="auto"/>
          <w:sz w:val="21"/>
          <w:szCs w:val="22"/>
        </w:rPr>
      </w:pPr>
      <w:r>
        <w:fldChar w:fldCharType="begin"/>
      </w:r>
      <w:r>
        <w:instrText xml:space="preserve"> HYPERLINK \l "_Toc104217382" </w:instrText>
      </w:r>
      <w:r>
        <w:fldChar w:fldCharType="separate"/>
      </w:r>
      <w:r>
        <w:rPr>
          <w:rStyle w:val="72"/>
        </w:rPr>
        <w:t>7.2.3 Global Inflatable Doll Revenue Market Share by Sales Channel (2017-2028)</w:t>
      </w:r>
      <w:r>
        <w:tab/>
      </w:r>
      <w:r>
        <w:fldChar w:fldCharType="begin"/>
      </w:r>
      <w:r>
        <w:instrText xml:space="preserve"> PAGEREF _Toc104217382 \h </w:instrText>
      </w:r>
      <w:r>
        <w:fldChar w:fldCharType="separate"/>
      </w:r>
      <w:r>
        <w:t>61</w:t>
      </w:r>
      <w:r>
        <w:fldChar w:fldCharType="end"/>
      </w:r>
      <w:r>
        <w:fldChar w:fldCharType="end"/>
      </w:r>
    </w:p>
    <w:p w14:paraId="70DC7094">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"_Toc104217383" </w:instrText>
      </w:r>
      <w:r>
        <w:fldChar w:fldCharType="separate"/>
      </w:r>
      <w:r>
        <w:rPr>
          <w:rStyle w:val="72"/>
        </w:rPr>
        <w:t>7.3 Global Inflatable Doll Price by Sales Channel</w:t>
      </w:r>
      <w:r>
        <w:tab/>
      </w:r>
      <w:r>
        <w:fldChar w:fldCharType="begin"/>
      </w:r>
      <w:r>
        <w:instrText xml:space="preserve"> PAGEREF _Toc104217383 \h </w:instrText>
      </w:r>
      <w:r>
        <w:fldChar w:fldCharType="separate"/>
      </w:r>
      <w:r>
        <w:t>62</w:t>
      </w:r>
      <w:r>
        <w:fldChar w:fldCharType="end"/>
      </w:r>
      <w:r>
        <w:fldChar w:fldCharType="end"/>
      </w:r>
    </w:p>
    <w:p w14:paraId="0C44F8EC">
      <w:pPr>
        <w:pStyle w:val="15"/>
        <w:rPr>
          <w:rFonts w:asciiTheme="minorHAnsi" w:hAnsiTheme="minorHAnsi"/>
          <w:color w:val="auto"/>
          <w:sz w:val="21"/>
          <w:szCs w:val="22"/>
        </w:rPr>
      </w:pPr>
      <w:r>
        <w:fldChar w:fldCharType="begin"/>
      </w:r>
      <w:r>
        <w:instrText xml:space="preserve"> HYPERLINK \l "_Toc104217384" </w:instrText>
      </w:r>
      <w:r>
        <w:fldChar w:fldCharType="separate"/>
      </w:r>
      <w:r>
        <w:rPr>
          <w:rStyle w:val="72"/>
        </w:rPr>
        <w:t>7.3.1 Global Inflatable Doll Price by Sales Channel (2017-2022)</w:t>
      </w:r>
      <w:r>
        <w:tab/>
      </w:r>
      <w:r>
        <w:fldChar w:fldCharType="begin"/>
      </w:r>
      <w:r>
        <w:instrText xml:space="preserve"> PAGEREF _Toc104217384 \h </w:instrText>
      </w:r>
      <w:r>
        <w:fldChar w:fldCharType="separate"/>
      </w:r>
      <w:r>
        <w:t>62</w:t>
      </w:r>
      <w:r>
        <w:fldChar w:fldCharType="end"/>
      </w:r>
      <w:r>
        <w:fldChar w:fldCharType="end"/>
      </w:r>
    </w:p>
    <w:p w14:paraId="1EC06C7E">
      <w:pPr>
        <w:pStyle w:val="15"/>
        <w:rPr>
          <w:rFonts w:asciiTheme="minorHAnsi" w:hAnsiTheme="minorHAnsi"/>
          <w:color w:val="auto"/>
          <w:sz w:val="21"/>
          <w:szCs w:val="22"/>
        </w:rPr>
      </w:pPr>
      <w:r>
        <w:fldChar w:fldCharType="begin"/>
      </w:r>
      <w:r>
        <w:instrText xml:space="preserve"> HYPERLINK \l "_Toc104217385" </w:instrText>
      </w:r>
      <w:r>
        <w:fldChar w:fldCharType="separate"/>
      </w:r>
      <w:r>
        <w:rPr>
          <w:rStyle w:val="72"/>
          <w:lang w:val="en-IN"/>
        </w:rPr>
        <w:t>7.3.2</w:t>
      </w:r>
      <w:r>
        <w:rPr>
          <w:rStyle w:val="72"/>
        </w:rPr>
        <w:t xml:space="preserve"> Global Inflatable Doll Price Forecast by Sales Channel (2023-2028)</w:t>
      </w:r>
      <w:r>
        <w:tab/>
      </w:r>
      <w:r>
        <w:fldChar w:fldCharType="begin"/>
      </w:r>
      <w:r>
        <w:instrText xml:space="preserve"> PAGEREF _Toc104217385 \h </w:instrText>
      </w:r>
      <w:r>
        <w:fldChar w:fldCharType="separate"/>
      </w:r>
      <w:r>
        <w:t>62</w:t>
      </w:r>
      <w:r>
        <w:fldChar w:fldCharType="end"/>
      </w:r>
      <w:r>
        <w:fldChar w:fldCharType="end"/>
      </w:r>
    </w:p>
    <w:p w14:paraId="72E124B5">
      <w:pPr>
        <w:pStyle w:val="23"/>
        <w:rPr>
          <w:rFonts w:asciiTheme="minorHAnsi" w:hAnsiTheme="minorHAnsi" w:cstheme="minorBidi"/>
          <w:b w:val="0"/>
          <w:bCs w:val="0"/>
          <w:caps w:val="0"/>
          <w:color w:val="auto"/>
          <w:kern w:val="2"/>
          <w:sz w:val="21"/>
          <w:szCs w:val="22"/>
          <w:lang w:val="en-US" w:eastAsia="zh-CN"/>
        </w:rPr>
      </w:pPr>
      <w:r>
        <w:fldChar w:fldCharType="begin"/>
      </w:r>
      <w:r>
        <w:instrText xml:space="preserve"> HYPERLINK \l "_Toc104217386" </w:instrText>
      </w:r>
      <w:r>
        <w:fldChar w:fldCharType="separate"/>
      </w:r>
      <w:r>
        <w:rPr>
          <w:rStyle w:val="72"/>
        </w:rPr>
        <w:t>8</w:t>
      </w:r>
      <w:r>
        <w:rPr>
          <w:rStyle w:val="72"/>
          <w:lang w:eastAsia="zh-CN"/>
        </w:rPr>
        <w:t xml:space="preserve"> Upstream</w:t>
      </w:r>
      <w:r>
        <w:rPr>
          <w:rStyle w:val="72"/>
        </w:rPr>
        <w:t xml:space="preserve"> Raw Materials </w:t>
      </w:r>
      <w:r>
        <w:rPr>
          <w:rStyle w:val="72"/>
          <w:lang w:eastAsia="zh-CN"/>
        </w:rPr>
        <w:t>and</w:t>
      </w:r>
      <w:r>
        <w:rPr>
          <w:rStyle w:val="72"/>
        </w:rPr>
        <w:t xml:space="preserve"> Downstream Analysis</w:t>
      </w:r>
      <w:r>
        <w:tab/>
      </w:r>
      <w:r>
        <w:fldChar w:fldCharType="begin"/>
      </w:r>
      <w:r>
        <w:instrText xml:space="preserve"> PAGEREF _Toc104217386 \h </w:instrText>
      </w:r>
      <w:r>
        <w:fldChar w:fldCharType="separate"/>
      </w:r>
      <w:r>
        <w:t>63</w:t>
      </w:r>
      <w:r>
        <w:fldChar w:fldCharType="end"/>
      </w:r>
      <w:r>
        <w:fldChar w:fldCharType="end"/>
      </w:r>
    </w:p>
    <w:p w14:paraId="4C62A05B">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"_Toc104217387" </w:instrText>
      </w:r>
      <w:r>
        <w:fldChar w:fldCharType="separate"/>
      </w:r>
      <w:r>
        <w:rPr>
          <w:rStyle w:val="72"/>
        </w:rPr>
        <w:t>8.1 Inflatable Doll Industry Chain Analysis</w:t>
      </w:r>
      <w:r>
        <w:tab/>
      </w:r>
      <w:r>
        <w:fldChar w:fldCharType="begin"/>
      </w:r>
      <w:r>
        <w:instrText xml:space="preserve"> PAGEREF _Toc104217387 \h </w:instrText>
      </w:r>
      <w:r>
        <w:fldChar w:fldCharType="separate"/>
      </w:r>
      <w:r>
        <w:t>63</w:t>
      </w:r>
      <w:r>
        <w:fldChar w:fldCharType="end"/>
      </w:r>
      <w:r>
        <w:fldChar w:fldCharType="end"/>
      </w:r>
    </w:p>
    <w:p w14:paraId="49B63116">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"_Toc104217388" </w:instrText>
      </w:r>
      <w:r>
        <w:fldChar w:fldCharType="separate"/>
      </w:r>
      <w:r>
        <w:rPr>
          <w:rStyle w:val="72"/>
        </w:rPr>
        <w:t>8.2 Inflatable Doll Key Raw Materials</w:t>
      </w:r>
      <w:r>
        <w:tab/>
      </w:r>
      <w:r>
        <w:fldChar w:fldCharType="begin"/>
      </w:r>
      <w:r>
        <w:instrText xml:space="preserve"> PAGEREF _Toc104217388 \h </w:instrText>
      </w:r>
      <w:r>
        <w:fldChar w:fldCharType="separate"/>
      </w:r>
      <w:r>
        <w:t>64</w:t>
      </w:r>
      <w:r>
        <w:fldChar w:fldCharType="end"/>
      </w:r>
      <w:r>
        <w:fldChar w:fldCharType="end"/>
      </w:r>
    </w:p>
    <w:p w14:paraId="68260BB9">
      <w:pPr>
        <w:pStyle w:val="15"/>
        <w:rPr>
          <w:rFonts w:asciiTheme="minorHAnsi" w:hAnsiTheme="minorHAnsi"/>
          <w:color w:val="auto"/>
          <w:sz w:val="21"/>
          <w:szCs w:val="22"/>
        </w:rPr>
      </w:pPr>
      <w:r>
        <w:fldChar w:fldCharType="begin"/>
      </w:r>
      <w:r>
        <w:instrText xml:space="preserve"> HYPERLINK \l "_Toc104217389" </w:instrText>
      </w:r>
      <w:r>
        <w:fldChar w:fldCharType="separate"/>
      </w:r>
      <w:r>
        <w:rPr>
          <w:rStyle w:val="72"/>
        </w:rPr>
        <w:t>8.2.1 Key Raw Materials</w:t>
      </w:r>
      <w:r>
        <w:tab/>
      </w:r>
      <w:r>
        <w:fldChar w:fldCharType="begin"/>
      </w:r>
      <w:r>
        <w:instrText xml:space="preserve"> PAGEREF _Toc104217389 \h </w:instrText>
      </w:r>
      <w:r>
        <w:fldChar w:fldCharType="separate"/>
      </w:r>
      <w:r>
        <w:t>64</w:t>
      </w:r>
      <w:r>
        <w:fldChar w:fldCharType="end"/>
      </w:r>
      <w:r>
        <w:fldChar w:fldCharType="end"/>
      </w:r>
    </w:p>
    <w:p w14:paraId="33AEF609">
      <w:pPr>
        <w:pStyle w:val="15"/>
        <w:rPr>
          <w:rFonts w:asciiTheme="minorHAnsi" w:hAnsiTheme="minorHAnsi"/>
          <w:color w:val="auto"/>
          <w:sz w:val="21"/>
          <w:szCs w:val="22"/>
        </w:rPr>
      </w:pPr>
      <w:r>
        <w:fldChar w:fldCharType="begin"/>
      </w:r>
      <w:r>
        <w:instrText xml:space="preserve"> HYPERLINK \l "_Toc104217390" </w:instrText>
      </w:r>
      <w:r>
        <w:fldChar w:fldCharType="separate"/>
      </w:r>
      <w:r>
        <w:rPr>
          <w:rStyle w:val="72"/>
        </w:rPr>
        <w:t>8.2.2 Raw Materials Key Suppliers</w:t>
      </w:r>
      <w:r>
        <w:tab/>
      </w:r>
      <w:r>
        <w:fldChar w:fldCharType="begin"/>
      </w:r>
      <w:r>
        <w:instrText xml:space="preserve"> PAGEREF _Toc104217390 \h </w:instrText>
      </w:r>
      <w:r>
        <w:fldChar w:fldCharType="separate"/>
      </w:r>
      <w:r>
        <w:t>64</w:t>
      </w:r>
      <w:r>
        <w:fldChar w:fldCharType="end"/>
      </w:r>
      <w:r>
        <w:fldChar w:fldCharType="end"/>
      </w:r>
    </w:p>
    <w:p w14:paraId="2DAA112C">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"_Toc104217391" </w:instrText>
      </w:r>
      <w:r>
        <w:fldChar w:fldCharType="separate"/>
      </w:r>
      <w:r>
        <w:rPr>
          <w:rStyle w:val="72"/>
        </w:rPr>
        <w:t>8.3 Inflatable Doll Production Mode &amp; Process</w:t>
      </w:r>
      <w:r>
        <w:tab/>
      </w:r>
      <w:r>
        <w:fldChar w:fldCharType="begin"/>
      </w:r>
      <w:r>
        <w:instrText xml:space="preserve"> PAGEREF _Toc104217391 \h </w:instrText>
      </w:r>
      <w:r>
        <w:fldChar w:fldCharType="separate"/>
      </w:r>
      <w:r>
        <w:t>64</w:t>
      </w:r>
      <w:r>
        <w:fldChar w:fldCharType="end"/>
      </w:r>
      <w:r>
        <w:fldChar w:fldCharType="end"/>
      </w:r>
    </w:p>
    <w:p w14:paraId="77C966CB">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"_Toc104217392" </w:instrText>
      </w:r>
      <w:r>
        <w:fldChar w:fldCharType="separate"/>
      </w:r>
      <w:r>
        <w:rPr>
          <w:rStyle w:val="72"/>
        </w:rPr>
        <w:t>8.4 Inflatable Doll Sales and Marketing</w:t>
      </w:r>
      <w:r>
        <w:tab/>
      </w:r>
      <w:r>
        <w:fldChar w:fldCharType="begin"/>
      </w:r>
      <w:r>
        <w:instrText xml:space="preserve"> PAGEREF _Toc104217392 \h </w:instrText>
      </w:r>
      <w:r>
        <w:fldChar w:fldCharType="separate"/>
      </w:r>
      <w:r>
        <w:t>65</w:t>
      </w:r>
      <w:r>
        <w:fldChar w:fldCharType="end"/>
      </w:r>
      <w:r>
        <w:fldChar w:fldCharType="end"/>
      </w:r>
    </w:p>
    <w:p w14:paraId="158B33D8">
      <w:pPr>
        <w:pStyle w:val="15"/>
        <w:rPr>
          <w:rFonts w:asciiTheme="minorHAnsi" w:hAnsiTheme="minorHAnsi"/>
          <w:color w:val="auto"/>
          <w:sz w:val="21"/>
          <w:szCs w:val="22"/>
        </w:rPr>
      </w:pPr>
      <w:r>
        <w:fldChar w:fldCharType="begin"/>
      </w:r>
      <w:r>
        <w:instrText xml:space="preserve"> HYPERLINK \l "_Toc104217393" </w:instrText>
      </w:r>
      <w:r>
        <w:fldChar w:fldCharType="separate"/>
      </w:r>
      <w:r>
        <w:rPr>
          <w:rStyle w:val="72"/>
        </w:rPr>
        <w:t>8.4.1 Inflatable Doll Sales Channels</w:t>
      </w:r>
      <w:r>
        <w:tab/>
      </w:r>
      <w:r>
        <w:fldChar w:fldCharType="begin"/>
      </w:r>
      <w:r>
        <w:instrText xml:space="preserve"> PAGEREF _Toc104217393 \h </w:instrText>
      </w:r>
      <w:r>
        <w:fldChar w:fldCharType="separate"/>
      </w:r>
      <w:r>
        <w:t>65</w:t>
      </w:r>
      <w:r>
        <w:fldChar w:fldCharType="end"/>
      </w:r>
      <w:r>
        <w:fldChar w:fldCharType="end"/>
      </w:r>
    </w:p>
    <w:p w14:paraId="44EA9EE4">
      <w:pPr>
        <w:pStyle w:val="15"/>
        <w:rPr>
          <w:rFonts w:asciiTheme="minorHAnsi" w:hAnsiTheme="minorHAnsi"/>
          <w:color w:val="auto"/>
          <w:sz w:val="21"/>
          <w:szCs w:val="22"/>
        </w:rPr>
      </w:pPr>
      <w:r>
        <w:fldChar w:fldCharType="begin"/>
      </w:r>
      <w:r>
        <w:instrText xml:space="preserve"> HYPERLINK \l "_Toc104217394" </w:instrText>
      </w:r>
      <w:r>
        <w:fldChar w:fldCharType="separate"/>
      </w:r>
      <w:r>
        <w:rPr>
          <w:rStyle w:val="72"/>
        </w:rPr>
        <w:t>8.4.2 Inflatable Doll Distributors</w:t>
      </w:r>
      <w:r>
        <w:tab/>
      </w:r>
      <w:r>
        <w:fldChar w:fldCharType="begin"/>
      </w:r>
      <w:r>
        <w:instrText xml:space="preserve"> PAGEREF _Toc104217394 \h </w:instrText>
      </w:r>
      <w:r>
        <w:fldChar w:fldCharType="separate"/>
      </w:r>
      <w:r>
        <w:t>66</w:t>
      </w:r>
      <w:r>
        <w:fldChar w:fldCharType="end"/>
      </w:r>
      <w:r>
        <w:fldChar w:fldCharType="end"/>
      </w:r>
    </w:p>
    <w:p w14:paraId="5D82BEA4">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"_Toc104217395" </w:instrText>
      </w:r>
      <w:r>
        <w:fldChar w:fldCharType="separate"/>
      </w:r>
      <w:r>
        <w:rPr>
          <w:rStyle w:val="72"/>
        </w:rPr>
        <w:t>8.5 Inflatable Doll Customers</w:t>
      </w:r>
      <w:r>
        <w:tab/>
      </w:r>
      <w:r>
        <w:fldChar w:fldCharType="begin"/>
      </w:r>
      <w:r>
        <w:instrText xml:space="preserve"> PAGEREF _Toc104217395 \h </w:instrText>
      </w:r>
      <w:r>
        <w:fldChar w:fldCharType="separate"/>
      </w:r>
      <w:r>
        <w:t>67</w:t>
      </w:r>
      <w:r>
        <w:fldChar w:fldCharType="end"/>
      </w:r>
      <w:r>
        <w:fldChar w:fldCharType="end"/>
      </w:r>
    </w:p>
    <w:p w14:paraId="2E5EF0B8">
      <w:pPr>
        <w:pStyle w:val="23"/>
        <w:rPr>
          <w:rFonts w:asciiTheme="minorHAnsi" w:hAnsiTheme="minorHAnsi" w:cstheme="minorBidi"/>
          <w:b w:val="0"/>
          <w:bCs w:val="0"/>
          <w:caps w:val="0"/>
          <w:color w:val="auto"/>
          <w:kern w:val="2"/>
          <w:sz w:val="21"/>
          <w:szCs w:val="22"/>
          <w:lang w:val="en-US" w:eastAsia="zh-CN"/>
        </w:rPr>
      </w:pPr>
      <w:r>
        <w:fldChar w:fldCharType="begin"/>
      </w:r>
      <w:r>
        <w:instrText xml:space="preserve"> HYPERLINK \l "_Toc104217396" </w:instrText>
      </w:r>
      <w:r>
        <w:fldChar w:fldCharType="separate"/>
      </w:r>
      <w:r>
        <w:rPr>
          <w:rStyle w:val="72"/>
        </w:rPr>
        <w:t>9</w:t>
      </w:r>
      <w:r>
        <w:rPr>
          <w:rStyle w:val="72"/>
          <w:lang w:eastAsia="zh-CN"/>
        </w:rPr>
        <w:t xml:space="preserve"> China</w:t>
      </w:r>
      <w:r>
        <w:rPr>
          <w:rStyle w:val="72"/>
        </w:rPr>
        <w:t xml:space="preserve"> Inflatable Doll </w:t>
      </w:r>
      <w:r>
        <w:rPr>
          <w:rStyle w:val="72"/>
          <w:lang w:eastAsia="zh-CN"/>
        </w:rPr>
        <w:t>Production</w:t>
      </w:r>
      <w:r>
        <w:rPr>
          <w:rStyle w:val="72"/>
        </w:rPr>
        <w:t>, Sales, Export, and Import Analysis</w:t>
      </w:r>
      <w:r>
        <w:tab/>
      </w:r>
      <w:r>
        <w:fldChar w:fldCharType="begin"/>
      </w:r>
      <w:r>
        <w:instrText xml:space="preserve"> PAGEREF _Toc104217396 \h </w:instrText>
      </w:r>
      <w:r>
        <w:fldChar w:fldCharType="separate"/>
      </w:r>
      <w:r>
        <w:t>69</w:t>
      </w:r>
      <w:r>
        <w:fldChar w:fldCharType="end"/>
      </w:r>
      <w:r>
        <w:fldChar w:fldCharType="end"/>
      </w:r>
    </w:p>
    <w:p w14:paraId="3D165F33">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"_Toc104217397" </w:instrText>
      </w:r>
      <w:r>
        <w:fldChar w:fldCharType="separate"/>
      </w:r>
      <w:r>
        <w:rPr>
          <w:rStyle w:val="72"/>
        </w:rPr>
        <w:t>9.1 China Inflatable Doll Import &amp; Export (2017-2028)</w:t>
      </w:r>
      <w:r>
        <w:tab/>
      </w:r>
      <w:r>
        <w:fldChar w:fldCharType="begin"/>
      </w:r>
      <w:r>
        <w:instrText xml:space="preserve"> PAGEREF _Toc104217397 \h </w:instrText>
      </w:r>
      <w:r>
        <w:fldChar w:fldCharType="separate"/>
      </w:r>
      <w:r>
        <w:t>69</w:t>
      </w:r>
      <w:r>
        <w:fldChar w:fldCharType="end"/>
      </w:r>
      <w:r>
        <w:fldChar w:fldCharType="end"/>
      </w:r>
    </w:p>
    <w:p w14:paraId="53094754">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"_Toc104217398" </w:instrText>
      </w:r>
      <w:r>
        <w:fldChar w:fldCharType="separate"/>
      </w:r>
      <w:r>
        <w:rPr>
          <w:rStyle w:val="72"/>
        </w:rPr>
        <w:t>9.2 China Inflatable Doll Import and Export Trade Trends</w:t>
      </w:r>
      <w:r>
        <w:tab/>
      </w:r>
      <w:r>
        <w:fldChar w:fldCharType="begin"/>
      </w:r>
      <w:r>
        <w:instrText xml:space="preserve"> PAGEREF _Toc104217398 \h </w:instrText>
      </w:r>
      <w:r>
        <w:fldChar w:fldCharType="separate"/>
      </w:r>
      <w:r>
        <w:t>69</w:t>
      </w:r>
      <w:r>
        <w:fldChar w:fldCharType="end"/>
      </w:r>
      <w:r>
        <w:fldChar w:fldCharType="end"/>
      </w:r>
    </w:p>
    <w:p w14:paraId="6CABBC98">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"_Toc104217399" </w:instrText>
      </w:r>
      <w:r>
        <w:fldChar w:fldCharType="separate"/>
      </w:r>
      <w:r>
        <w:rPr>
          <w:rStyle w:val="72"/>
        </w:rPr>
        <w:t>9.3 China Inflatable Doll Source of Imports</w:t>
      </w:r>
      <w:r>
        <w:tab/>
      </w:r>
      <w:r>
        <w:fldChar w:fldCharType="begin"/>
      </w:r>
      <w:r>
        <w:instrText xml:space="preserve"> PAGEREF _Toc104217399 \h </w:instrText>
      </w:r>
      <w:r>
        <w:fldChar w:fldCharType="separate"/>
      </w:r>
      <w:r>
        <w:t>70</w:t>
      </w:r>
      <w:r>
        <w:fldChar w:fldCharType="end"/>
      </w:r>
      <w:r>
        <w:fldChar w:fldCharType="end"/>
      </w:r>
    </w:p>
    <w:p w14:paraId="1302DDAB">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"_Toc104217400" </w:instrText>
      </w:r>
      <w:r>
        <w:fldChar w:fldCharType="separate"/>
      </w:r>
      <w:r>
        <w:rPr>
          <w:rStyle w:val="72"/>
        </w:rPr>
        <w:t>9.4 China Inflatable Doll Export Market</w:t>
      </w:r>
      <w:r>
        <w:tab/>
      </w:r>
      <w:r>
        <w:fldChar w:fldCharType="begin"/>
      </w:r>
      <w:r>
        <w:instrText xml:space="preserve"> PAGEREF _Toc104217400 \h </w:instrText>
      </w:r>
      <w:r>
        <w:fldChar w:fldCharType="separate"/>
      </w:r>
      <w:r>
        <w:t>70</w:t>
      </w:r>
      <w:r>
        <w:fldChar w:fldCharType="end"/>
      </w:r>
      <w:r>
        <w:fldChar w:fldCharType="end"/>
      </w:r>
    </w:p>
    <w:p w14:paraId="31CE3F17">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"_Toc104217401" </w:instrText>
      </w:r>
      <w:r>
        <w:fldChar w:fldCharType="separate"/>
      </w:r>
      <w:r>
        <w:rPr>
          <w:rStyle w:val="72"/>
        </w:rPr>
        <w:t>9.5</w:t>
      </w:r>
      <w:r>
        <w:rPr>
          <w:rStyle w:val="72"/>
          <w:lang w:val="en-IN"/>
        </w:rPr>
        <w:t xml:space="preserve"> Advantageous and Disadvantageous Factors</w:t>
      </w:r>
      <w:r>
        <w:rPr>
          <w:rStyle w:val="72"/>
        </w:rPr>
        <w:t xml:space="preserve"> Analysis of Inflatable Doll in China</w:t>
      </w:r>
      <w:r>
        <w:tab/>
      </w:r>
      <w:r>
        <w:fldChar w:fldCharType="begin"/>
      </w:r>
      <w:r>
        <w:instrText xml:space="preserve"> PAGEREF _Toc104217401 \h </w:instrText>
      </w:r>
      <w:r>
        <w:fldChar w:fldCharType="separate"/>
      </w:r>
      <w:r>
        <w:t>71</w:t>
      </w:r>
      <w:r>
        <w:fldChar w:fldCharType="end"/>
      </w:r>
      <w:r>
        <w:fldChar w:fldCharType="end"/>
      </w:r>
    </w:p>
    <w:p w14:paraId="6D5936D2">
      <w:pPr>
        <w:pStyle w:val="23"/>
        <w:rPr>
          <w:rFonts w:asciiTheme="minorHAnsi" w:hAnsiTheme="minorHAnsi" w:cstheme="minorBidi"/>
          <w:b w:val="0"/>
          <w:bCs w:val="0"/>
          <w:caps w:val="0"/>
          <w:color w:val="auto"/>
          <w:kern w:val="2"/>
          <w:sz w:val="21"/>
          <w:szCs w:val="22"/>
          <w:lang w:val="en-US" w:eastAsia="zh-CN"/>
        </w:rPr>
      </w:pPr>
      <w:r>
        <w:fldChar w:fldCharType="begin"/>
      </w:r>
      <w:r>
        <w:instrText xml:space="preserve"> HYPERLINK \l "_Toc104217402" </w:instrText>
      </w:r>
      <w:r>
        <w:fldChar w:fldCharType="separate"/>
      </w:r>
      <w:r>
        <w:rPr>
          <w:rStyle w:val="72"/>
        </w:rPr>
        <w:t xml:space="preserve">10 China Inflatable Doll </w:t>
      </w:r>
      <w:r>
        <w:rPr>
          <w:rStyle w:val="72"/>
          <w:lang w:eastAsia="zh-CN"/>
        </w:rPr>
        <w:t>R</w:t>
      </w:r>
      <w:r>
        <w:rPr>
          <w:rStyle w:val="72"/>
        </w:rPr>
        <w:t xml:space="preserve">egional </w:t>
      </w:r>
      <w:r>
        <w:rPr>
          <w:rStyle w:val="72"/>
          <w:lang w:eastAsia="zh-CN"/>
        </w:rPr>
        <w:t>D</w:t>
      </w:r>
      <w:r>
        <w:rPr>
          <w:rStyle w:val="72"/>
        </w:rPr>
        <w:t>istribution</w:t>
      </w:r>
      <w:r>
        <w:tab/>
      </w:r>
      <w:r>
        <w:fldChar w:fldCharType="begin"/>
      </w:r>
      <w:r>
        <w:instrText xml:space="preserve"> PAGEREF _Toc104217402 \h </w:instrText>
      </w:r>
      <w:r>
        <w:fldChar w:fldCharType="separate"/>
      </w:r>
      <w:r>
        <w:t>72</w:t>
      </w:r>
      <w:r>
        <w:fldChar w:fldCharType="end"/>
      </w:r>
      <w:r>
        <w:fldChar w:fldCharType="end"/>
      </w:r>
    </w:p>
    <w:p w14:paraId="0B53443B">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"_Toc104217403" </w:instrText>
      </w:r>
      <w:r>
        <w:fldChar w:fldCharType="separate"/>
      </w:r>
      <w:r>
        <w:rPr>
          <w:rStyle w:val="72"/>
          <w:lang w:val="en-IN"/>
        </w:rPr>
        <w:t>10.1</w:t>
      </w:r>
      <w:r>
        <w:rPr>
          <w:rStyle w:val="72"/>
        </w:rPr>
        <w:t xml:space="preserve"> Key Producing Regions/Provinces of Inflatable Doll in China</w:t>
      </w:r>
      <w:r>
        <w:tab/>
      </w:r>
      <w:r>
        <w:fldChar w:fldCharType="begin"/>
      </w:r>
      <w:r>
        <w:instrText xml:space="preserve"> PAGEREF _Toc104217403 \h </w:instrText>
      </w:r>
      <w:r>
        <w:fldChar w:fldCharType="separate"/>
      </w:r>
      <w:r>
        <w:t>72</w:t>
      </w:r>
      <w:r>
        <w:fldChar w:fldCharType="end"/>
      </w:r>
      <w:r>
        <w:fldChar w:fldCharType="end"/>
      </w:r>
    </w:p>
    <w:p w14:paraId="1CB880CF">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"_Toc104217404" </w:instrText>
      </w:r>
      <w:r>
        <w:fldChar w:fldCharType="separate"/>
      </w:r>
      <w:r>
        <w:rPr>
          <w:rStyle w:val="72"/>
          <w:lang w:val="en-IN"/>
        </w:rPr>
        <w:t>10.2</w:t>
      </w:r>
      <w:r>
        <w:rPr>
          <w:rStyle w:val="72"/>
        </w:rPr>
        <w:t xml:space="preserve"> Key Consumption Regions/Provinces of Inflatable Doll in China</w:t>
      </w:r>
      <w:r>
        <w:tab/>
      </w:r>
      <w:r>
        <w:fldChar w:fldCharType="begin"/>
      </w:r>
      <w:r>
        <w:instrText xml:space="preserve"> PAGEREF _Toc104217404 \h </w:instrText>
      </w:r>
      <w:r>
        <w:fldChar w:fldCharType="separate"/>
      </w:r>
      <w:r>
        <w:t>72</w:t>
      </w:r>
      <w:r>
        <w:fldChar w:fldCharType="end"/>
      </w:r>
      <w:r>
        <w:fldChar w:fldCharType="end"/>
      </w:r>
    </w:p>
    <w:p w14:paraId="54E99BFE">
      <w:pPr>
        <w:pStyle w:val="23"/>
        <w:rPr>
          <w:rFonts w:asciiTheme="minorHAnsi" w:hAnsiTheme="minorHAnsi" w:cstheme="minorBidi"/>
          <w:b w:val="0"/>
          <w:bCs w:val="0"/>
          <w:caps w:val="0"/>
          <w:color w:val="auto"/>
          <w:kern w:val="2"/>
          <w:sz w:val="21"/>
          <w:szCs w:val="22"/>
          <w:lang w:val="en-US" w:eastAsia="zh-CN"/>
        </w:rPr>
      </w:pPr>
      <w:r>
        <w:fldChar w:fldCharType="begin"/>
      </w:r>
      <w:r>
        <w:instrText xml:space="preserve"> HYPERLINK \l "_Toc104217405" </w:instrText>
      </w:r>
      <w:r>
        <w:fldChar w:fldCharType="separate"/>
      </w:r>
      <w:r>
        <w:rPr>
          <w:rStyle w:val="72"/>
        </w:rPr>
        <w:t>11 Inflatable Doll Market Dynamics</w:t>
      </w:r>
      <w:r>
        <w:tab/>
      </w:r>
      <w:r>
        <w:fldChar w:fldCharType="begin"/>
      </w:r>
      <w:r>
        <w:instrText xml:space="preserve"> PAGEREF _Toc104217405 \h </w:instrText>
      </w:r>
      <w:r>
        <w:fldChar w:fldCharType="separate"/>
      </w:r>
      <w:r>
        <w:t>73</w:t>
      </w:r>
      <w:r>
        <w:fldChar w:fldCharType="end"/>
      </w:r>
      <w:r>
        <w:fldChar w:fldCharType="end"/>
      </w:r>
    </w:p>
    <w:p w14:paraId="11F4581C">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"_Toc104217406" </w:instrText>
      </w:r>
      <w:r>
        <w:fldChar w:fldCharType="separate"/>
      </w:r>
      <w:r>
        <w:rPr>
          <w:rStyle w:val="72"/>
        </w:rPr>
        <w:t>11.1 Inflatable Doll Industry Trends</w:t>
      </w:r>
      <w:r>
        <w:tab/>
      </w:r>
      <w:r>
        <w:fldChar w:fldCharType="begin"/>
      </w:r>
      <w:r>
        <w:instrText xml:space="preserve"> PAGEREF _Toc104217406 \h </w:instrText>
      </w:r>
      <w:r>
        <w:fldChar w:fldCharType="separate"/>
      </w:r>
      <w:r>
        <w:t>73</w:t>
      </w:r>
      <w:r>
        <w:fldChar w:fldCharType="end"/>
      </w:r>
      <w:r>
        <w:fldChar w:fldCharType="end"/>
      </w:r>
    </w:p>
    <w:p w14:paraId="22B9E6DB">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"_Toc104217407" </w:instrText>
      </w:r>
      <w:r>
        <w:fldChar w:fldCharType="separate"/>
      </w:r>
      <w:r>
        <w:rPr>
          <w:rStyle w:val="72"/>
        </w:rPr>
        <w:t>11.2 Inflatable Doll Growth Drivers</w:t>
      </w:r>
      <w:r>
        <w:tab/>
      </w:r>
      <w:r>
        <w:fldChar w:fldCharType="begin"/>
      </w:r>
      <w:r>
        <w:instrText xml:space="preserve"> PAGEREF _Toc104217407 \h </w:instrText>
      </w:r>
      <w:r>
        <w:fldChar w:fldCharType="separate"/>
      </w:r>
      <w:r>
        <w:t>73</w:t>
      </w:r>
      <w:r>
        <w:fldChar w:fldCharType="end"/>
      </w:r>
      <w:r>
        <w:fldChar w:fldCharType="end"/>
      </w:r>
    </w:p>
    <w:p w14:paraId="7F9D3EEC">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"_Toc104217408" </w:instrText>
      </w:r>
      <w:r>
        <w:fldChar w:fldCharType="separate"/>
      </w:r>
      <w:r>
        <w:rPr>
          <w:rStyle w:val="72"/>
        </w:rPr>
        <w:t>11.3 Inflatable Doll Market Challenges</w:t>
      </w:r>
      <w:r>
        <w:tab/>
      </w:r>
      <w:r>
        <w:fldChar w:fldCharType="begin"/>
      </w:r>
      <w:r>
        <w:instrText xml:space="preserve"> PAGEREF _Toc104217408 \h </w:instrText>
      </w:r>
      <w:r>
        <w:fldChar w:fldCharType="separate"/>
      </w:r>
      <w:r>
        <w:t>73</w:t>
      </w:r>
      <w:r>
        <w:fldChar w:fldCharType="end"/>
      </w:r>
      <w:r>
        <w:fldChar w:fldCharType="end"/>
      </w:r>
    </w:p>
    <w:p w14:paraId="40003789">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"_Toc104217409" </w:instrText>
      </w:r>
      <w:r>
        <w:fldChar w:fldCharType="separate"/>
      </w:r>
      <w:r>
        <w:rPr>
          <w:rStyle w:val="72"/>
        </w:rPr>
        <w:t>11.4 Inflatable Doll Market Restraints</w:t>
      </w:r>
      <w:r>
        <w:tab/>
      </w:r>
      <w:r>
        <w:fldChar w:fldCharType="begin"/>
      </w:r>
      <w:r>
        <w:instrText xml:space="preserve"> PAGEREF _Toc104217409 \h </w:instrText>
      </w:r>
      <w:r>
        <w:fldChar w:fldCharType="separate"/>
      </w:r>
      <w:r>
        <w:t>74</w:t>
      </w:r>
      <w:r>
        <w:fldChar w:fldCharType="end"/>
      </w:r>
      <w:r>
        <w:fldChar w:fldCharType="end"/>
      </w:r>
    </w:p>
    <w:p w14:paraId="4B2AE463">
      <w:pPr>
        <w:pStyle w:val="23"/>
        <w:rPr>
          <w:rFonts w:asciiTheme="minorHAnsi" w:hAnsiTheme="minorHAnsi" w:cstheme="minorBidi"/>
          <w:b w:val="0"/>
          <w:bCs w:val="0"/>
          <w:caps w:val="0"/>
          <w:color w:val="auto"/>
          <w:kern w:val="2"/>
          <w:sz w:val="21"/>
          <w:szCs w:val="22"/>
          <w:lang w:val="en-US" w:eastAsia="zh-CN"/>
        </w:rPr>
      </w:pPr>
      <w:r>
        <w:fldChar w:fldCharType="begin"/>
      </w:r>
      <w:r>
        <w:instrText xml:space="preserve"> HYPERLINK \l "_Toc104217410" </w:instrText>
      </w:r>
      <w:r>
        <w:fldChar w:fldCharType="separate"/>
      </w:r>
      <w:r>
        <w:rPr>
          <w:rStyle w:val="72"/>
        </w:rPr>
        <w:t>12 Research Findings and Conclusion</w:t>
      </w:r>
      <w:r>
        <w:tab/>
      </w:r>
      <w:r>
        <w:fldChar w:fldCharType="begin"/>
      </w:r>
      <w:r>
        <w:instrText xml:space="preserve"> PAGEREF _Toc104217410 \h </w:instrText>
      </w:r>
      <w:r>
        <w:fldChar w:fldCharType="separate"/>
      </w:r>
      <w:r>
        <w:t>75</w:t>
      </w:r>
      <w:r>
        <w:fldChar w:fldCharType="end"/>
      </w:r>
      <w:r>
        <w:fldChar w:fldCharType="end"/>
      </w:r>
    </w:p>
    <w:p w14:paraId="4F9B7FD2">
      <w:pPr>
        <w:pStyle w:val="23"/>
        <w:rPr>
          <w:rFonts w:asciiTheme="minorHAnsi" w:hAnsiTheme="minorHAnsi" w:cstheme="minorBidi"/>
          <w:b w:val="0"/>
          <w:bCs w:val="0"/>
          <w:caps w:val="0"/>
          <w:color w:val="auto"/>
          <w:kern w:val="2"/>
          <w:sz w:val="21"/>
          <w:szCs w:val="22"/>
          <w:lang w:val="en-US" w:eastAsia="zh-CN"/>
        </w:rPr>
      </w:pPr>
      <w:r>
        <w:fldChar w:fldCharType="begin"/>
      </w:r>
      <w:r>
        <w:instrText xml:space="preserve"> HYPERLINK \l "_Toc104217411" </w:instrText>
      </w:r>
      <w:r>
        <w:fldChar w:fldCharType="separate"/>
      </w:r>
      <w:r>
        <w:rPr>
          <w:rStyle w:val="72"/>
        </w:rPr>
        <w:t>13 Appendix</w:t>
      </w:r>
      <w:r>
        <w:tab/>
      </w:r>
      <w:r>
        <w:fldChar w:fldCharType="begin"/>
      </w:r>
      <w:r>
        <w:instrText xml:space="preserve"> PAGEREF _Toc104217411 \h </w:instrText>
      </w:r>
      <w:r>
        <w:fldChar w:fldCharType="separate"/>
      </w:r>
      <w:r>
        <w:t>77</w:t>
      </w:r>
      <w:r>
        <w:fldChar w:fldCharType="end"/>
      </w:r>
      <w:r>
        <w:fldChar w:fldCharType="end"/>
      </w:r>
    </w:p>
    <w:p w14:paraId="1B0F9B59">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"_Toc104217412" </w:instrText>
      </w:r>
      <w:r>
        <w:fldChar w:fldCharType="separate"/>
      </w:r>
      <w:r>
        <w:rPr>
          <w:rStyle w:val="72"/>
        </w:rPr>
        <w:t>13.1 Research Methodology</w:t>
      </w:r>
      <w:r>
        <w:tab/>
      </w:r>
      <w:r>
        <w:fldChar w:fldCharType="begin"/>
      </w:r>
      <w:r>
        <w:instrText xml:space="preserve"> PAGEREF _Toc104217412 \h </w:instrText>
      </w:r>
      <w:r>
        <w:fldChar w:fldCharType="separate"/>
      </w:r>
      <w:r>
        <w:t>77</w:t>
      </w:r>
      <w:r>
        <w:fldChar w:fldCharType="end"/>
      </w:r>
      <w:r>
        <w:fldChar w:fldCharType="end"/>
      </w:r>
    </w:p>
    <w:p w14:paraId="36F743B5">
      <w:pPr>
        <w:pStyle w:val="15"/>
        <w:rPr>
          <w:rFonts w:asciiTheme="minorHAnsi" w:hAnsiTheme="minorHAnsi"/>
          <w:color w:val="auto"/>
          <w:sz w:val="21"/>
          <w:szCs w:val="22"/>
        </w:rPr>
      </w:pPr>
      <w:r>
        <w:fldChar w:fldCharType="begin"/>
      </w:r>
      <w:r>
        <w:instrText xml:space="preserve"> HYPERLINK \l "_Toc104217413" </w:instrText>
      </w:r>
      <w:r>
        <w:fldChar w:fldCharType="separate"/>
      </w:r>
      <w:r>
        <w:rPr>
          <w:rStyle w:val="72"/>
        </w:rPr>
        <w:t>13.1.1 Methodology/Research Approach</w:t>
      </w:r>
      <w:r>
        <w:tab/>
      </w:r>
      <w:r>
        <w:fldChar w:fldCharType="begin"/>
      </w:r>
      <w:r>
        <w:instrText xml:space="preserve"> PAGEREF _Toc104217413 \h </w:instrText>
      </w:r>
      <w:r>
        <w:fldChar w:fldCharType="separate"/>
      </w:r>
      <w:r>
        <w:t>77</w:t>
      </w:r>
      <w:r>
        <w:fldChar w:fldCharType="end"/>
      </w:r>
      <w:r>
        <w:fldChar w:fldCharType="end"/>
      </w:r>
    </w:p>
    <w:p w14:paraId="402E4AB2">
      <w:pPr>
        <w:pStyle w:val="15"/>
        <w:rPr>
          <w:rFonts w:asciiTheme="minorHAnsi" w:hAnsiTheme="minorHAnsi"/>
          <w:color w:val="auto"/>
          <w:sz w:val="21"/>
          <w:szCs w:val="22"/>
        </w:rPr>
      </w:pPr>
      <w:r>
        <w:fldChar w:fldCharType="begin"/>
      </w:r>
      <w:r>
        <w:instrText xml:space="preserve"> HYPERLINK \l "_Toc104217414" </w:instrText>
      </w:r>
      <w:r>
        <w:fldChar w:fldCharType="separate"/>
      </w:r>
      <w:r>
        <w:rPr>
          <w:rStyle w:val="72"/>
        </w:rPr>
        <w:t>13.1.2 Data Source</w:t>
      </w:r>
      <w:r>
        <w:tab/>
      </w:r>
      <w:r>
        <w:fldChar w:fldCharType="begin"/>
      </w:r>
      <w:r>
        <w:instrText xml:space="preserve"> PAGEREF _Toc104217414 \h </w:instrText>
      </w:r>
      <w:r>
        <w:fldChar w:fldCharType="separate"/>
      </w:r>
      <w:r>
        <w:t>80</w:t>
      </w:r>
      <w:r>
        <w:fldChar w:fldCharType="end"/>
      </w:r>
      <w:r>
        <w:fldChar w:fldCharType="end"/>
      </w:r>
    </w:p>
    <w:p w14:paraId="09ABBEC2">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"_Toc104217415" </w:instrText>
      </w:r>
      <w:r>
        <w:fldChar w:fldCharType="separate"/>
      </w:r>
      <w:r>
        <w:rPr>
          <w:rStyle w:val="72"/>
        </w:rPr>
        <w:t>13.2 Author Details</w:t>
      </w:r>
      <w:r>
        <w:tab/>
      </w:r>
      <w:r>
        <w:fldChar w:fldCharType="begin"/>
      </w:r>
      <w:r>
        <w:instrText xml:space="preserve"> PAGEREF _Toc104217415 \h </w:instrText>
      </w:r>
      <w:r>
        <w:fldChar w:fldCharType="separate"/>
      </w:r>
      <w:r>
        <w:t>82</w:t>
      </w:r>
      <w:r>
        <w:fldChar w:fldCharType="end"/>
      </w:r>
      <w:r>
        <w:fldChar w:fldCharType="end"/>
      </w:r>
    </w:p>
    <w:p w14:paraId="57621882">
      <w:pPr>
        <w:pStyle w:val="29"/>
        <w:tabs>
          <w:tab w:val="right" w:pos="9742"/>
        </w:tabs>
        <w:rPr>
          <w:rFonts w:asciiTheme="minorHAnsi" w:hAnsiTheme="minorHAnsi"/>
          <w:b w:val="0"/>
          <w:color w:val="auto"/>
          <w:spacing w:val="0"/>
          <w:kern w:val="2"/>
          <w:sz w:val="21"/>
          <w:lang w:eastAsia="zh-CN"/>
        </w:rPr>
      </w:pPr>
      <w:r>
        <w:fldChar w:fldCharType="begin"/>
      </w:r>
      <w:r>
        <w:instrText xml:space="preserve"> HYPERLINK \l "_Toc104217416" </w:instrText>
      </w:r>
      <w:r>
        <w:fldChar w:fldCharType="separate"/>
      </w:r>
      <w:r>
        <w:rPr>
          <w:rStyle w:val="72"/>
        </w:rPr>
        <w:t>13.3 Disclaimer</w:t>
      </w:r>
      <w:r>
        <w:tab/>
      </w:r>
      <w:r>
        <w:fldChar w:fldCharType="begin"/>
      </w:r>
      <w:r>
        <w:instrText xml:space="preserve"> PAGEREF _Toc104217416 \h </w:instrText>
      </w:r>
      <w:r>
        <w:fldChar w:fldCharType="separate"/>
      </w:r>
      <w:r>
        <w:t>83</w:t>
      </w:r>
      <w:r>
        <w:fldChar w:fldCharType="end"/>
      </w:r>
      <w:r>
        <w:fldChar w:fldCharType="end"/>
      </w:r>
    </w:p>
    <w:p w14:paraId="2760DC10">
      <w:pPr>
        <w:pStyle w:val="146"/>
      </w:pPr>
      <w:r>
        <w:rPr>
          <w:rFonts w:ascii="Century Gothic" w:hAnsi="Century Gothic" w:cs="Arial"/>
          <w:color w:val="2F5597" w:themeColor="accent5" w:themeShade="BF"/>
          <w:sz w:val="24"/>
          <w:szCs w:val="24"/>
        </w:rPr>
        <w:fldChar w:fldCharType="end"/>
      </w:r>
    </w:p>
    <w:p w14:paraId="17CC7E68">
      <w:r>
        <w:br w:type="page"/>
      </w:r>
    </w:p>
    <w:p w14:paraId="27559E1F">
      <w:pPr>
        <w:pStyle w:val="168"/>
      </w:pPr>
      <w:r>
        <w:t>List of Tables</w:t>
      </w:r>
    </w:p>
    <w:p w14:paraId="36F917BA">
      <w:pPr>
        <w:pStyle w:val="28"/>
        <w:rPr>
          <w:rFonts w:asciiTheme="minorHAnsi" w:hAnsiTheme="minorHAnsi"/>
          <w:sz w:val="21"/>
          <w:szCs w:val="22"/>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"_Toc104217122" </w:instrText>
      </w:r>
      <w:r>
        <w:fldChar w:fldCharType="separate"/>
      </w:r>
      <w:r>
        <w:rPr>
          <w:rStyle w:val="72"/>
        </w:rPr>
        <w:t>Table 1. Global Inflatable Doll Market Size Growth Rate by Type (US$ Million): 2017 VS 2022 VS 2028</w:t>
      </w:r>
      <w:r>
        <w:tab/>
      </w:r>
      <w:r>
        <w:fldChar w:fldCharType="begin"/>
      </w:r>
      <w:r>
        <w:instrText xml:space="preserve"> PAGEREF _Toc104217122 \h </w:instrText>
      </w:r>
      <w:r>
        <w:fldChar w:fldCharType="separate"/>
      </w:r>
      <w:r>
        <w:t>2</w:t>
      </w:r>
      <w:r>
        <w:fldChar w:fldCharType="end"/>
      </w:r>
      <w:r>
        <w:fldChar w:fldCharType="end"/>
      </w:r>
    </w:p>
    <w:p w14:paraId="084D89CE">
      <w:pPr>
        <w:pStyle w:val="28"/>
        <w:rPr>
          <w:rFonts w:asciiTheme="minorHAnsi" w:hAnsiTheme="minorHAnsi"/>
          <w:sz w:val="21"/>
          <w:szCs w:val="22"/>
        </w:rPr>
      </w:pPr>
      <w:r>
        <w:fldChar w:fldCharType="begin"/>
      </w:r>
      <w:r>
        <w:instrText xml:space="preserve"> HYPERLINK \l "_Toc104217123" </w:instrText>
      </w:r>
      <w:r>
        <w:fldChar w:fldCharType="separate"/>
      </w:r>
      <w:r>
        <w:rPr>
          <w:rStyle w:val="72"/>
        </w:rPr>
        <w:t>Table 2. Global Inflatable Doll Market Size Growth by Sales Channel (US$ Million): 2017 VS 2022 VS 2028</w:t>
      </w:r>
      <w:r>
        <w:tab/>
      </w:r>
      <w:r>
        <w:fldChar w:fldCharType="begin"/>
      </w:r>
      <w:r>
        <w:instrText xml:space="preserve"> PAGEREF _Toc104217123 \h </w:instrText>
      </w:r>
      <w:r>
        <w:fldChar w:fldCharType="separate"/>
      </w:r>
      <w:r>
        <w:t>3</w:t>
      </w:r>
      <w:r>
        <w:fldChar w:fldCharType="end"/>
      </w:r>
      <w:r>
        <w:fldChar w:fldCharType="end"/>
      </w:r>
    </w:p>
    <w:p w14:paraId="6133568B">
      <w:pPr>
        <w:pStyle w:val="28"/>
        <w:rPr>
          <w:rFonts w:asciiTheme="minorHAnsi" w:hAnsiTheme="minorHAnsi"/>
          <w:sz w:val="21"/>
          <w:szCs w:val="22"/>
        </w:rPr>
      </w:pPr>
      <w:r>
        <w:fldChar w:fldCharType="begin"/>
      </w:r>
      <w:r>
        <w:instrText xml:space="preserve"> HYPERLINK \l "_Toc104217124" </w:instrText>
      </w:r>
      <w:r>
        <w:fldChar w:fldCharType="separate"/>
      </w:r>
      <w:r>
        <w:rPr>
          <w:rStyle w:val="72"/>
        </w:rPr>
        <w:t>Table 3. Inflatable Doll Industry Status</w:t>
      </w:r>
      <w:r>
        <w:tab/>
      </w:r>
      <w:r>
        <w:fldChar w:fldCharType="begin"/>
      </w:r>
      <w:r>
        <w:instrText xml:space="preserve"> PAGEREF _Toc104217124 \h </w:instrText>
      </w:r>
      <w:r>
        <w:fldChar w:fldCharType="separate"/>
      </w:r>
      <w:r>
        <w:t>5</w:t>
      </w:r>
      <w:r>
        <w:fldChar w:fldCharType="end"/>
      </w:r>
      <w:r>
        <w:fldChar w:fldCharType="end"/>
      </w:r>
    </w:p>
    <w:p w14:paraId="34D51BAA">
      <w:pPr>
        <w:pStyle w:val="28"/>
        <w:rPr>
          <w:rFonts w:asciiTheme="minorHAnsi" w:hAnsiTheme="minorHAnsi"/>
          <w:sz w:val="21"/>
          <w:szCs w:val="22"/>
        </w:rPr>
      </w:pPr>
      <w:r>
        <w:fldChar w:fldCharType="begin"/>
      </w:r>
      <w:r>
        <w:instrText xml:space="preserve"> HYPERLINK \l "_Toc104217125" </w:instrText>
      </w:r>
      <w:r>
        <w:fldChar w:fldCharType="separate"/>
      </w:r>
      <w:r>
        <w:rPr>
          <w:rStyle w:val="72"/>
        </w:rPr>
        <w:t>Table 4. Inflatable Doll Industry Trends</w:t>
      </w:r>
      <w:r>
        <w:tab/>
      </w:r>
      <w:r>
        <w:fldChar w:fldCharType="begin"/>
      </w:r>
      <w:r>
        <w:instrText xml:space="preserve"> PAGEREF _Toc104217125 \h </w:instrText>
      </w:r>
      <w:r>
        <w:fldChar w:fldCharType="separate"/>
      </w:r>
      <w:r>
        <w:t>5</w:t>
      </w:r>
      <w:r>
        <w:fldChar w:fldCharType="end"/>
      </w:r>
      <w:r>
        <w:fldChar w:fldCharType="end"/>
      </w:r>
    </w:p>
    <w:p w14:paraId="0929855C">
      <w:pPr>
        <w:pStyle w:val="28"/>
        <w:rPr>
          <w:rFonts w:asciiTheme="minorHAnsi" w:hAnsiTheme="minorHAnsi"/>
          <w:sz w:val="21"/>
          <w:szCs w:val="22"/>
        </w:rPr>
      </w:pPr>
      <w:r>
        <w:fldChar w:fldCharType="begin"/>
      </w:r>
      <w:r>
        <w:instrText xml:space="preserve"> HYPERLINK \l "_Toc104217126" </w:instrText>
      </w:r>
      <w:r>
        <w:fldChar w:fldCharType="separate"/>
      </w:r>
      <w:r>
        <w:rPr>
          <w:rStyle w:val="72"/>
        </w:rPr>
        <w:t>Table 5. Global Inflatable Doll Production by Region (K Units): 2021 VS 2027</w:t>
      </w:r>
      <w:r>
        <w:tab/>
      </w:r>
      <w:r>
        <w:fldChar w:fldCharType="begin"/>
      </w:r>
      <w:r>
        <w:instrText xml:space="preserve"> PAGEREF _Toc104217126 \h </w:instrText>
      </w:r>
      <w:r>
        <w:fldChar w:fldCharType="separate"/>
      </w:r>
      <w:r>
        <w:t>7</w:t>
      </w:r>
      <w:r>
        <w:fldChar w:fldCharType="end"/>
      </w:r>
      <w:r>
        <w:fldChar w:fldCharType="end"/>
      </w:r>
    </w:p>
    <w:p w14:paraId="1F8DA3B3">
      <w:pPr>
        <w:pStyle w:val="28"/>
        <w:rPr>
          <w:rFonts w:asciiTheme="minorHAnsi" w:hAnsiTheme="minorHAnsi"/>
          <w:sz w:val="21"/>
          <w:szCs w:val="22"/>
        </w:rPr>
      </w:pPr>
      <w:r>
        <w:fldChar w:fldCharType="begin"/>
      </w:r>
      <w:r>
        <w:instrText xml:space="preserve"> HYPERLINK \l "_Toc104217127" </w:instrText>
      </w:r>
      <w:r>
        <w:fldChar w:fldCharType="separate"/>
      </w:r>
      <w:r>
        <w:rPr>
          <w:rStyle w:val="72"/>
        </w:rPr>
        <w:t>Table 6. Global Inflatable Doll Production by Region (2017-2022) &amp; (K Units)</w:t>
      </w:r>
      <w:r>
        <w:tab/>
      </w:r>
      <w:r>
        <w:fldChar w:fldCharType="begin"/>
      </w:r>
      <w:r>
        <w:instrText xml:space="preserve"> PAGEREF _Toc104217127 \h </w:instrText>
      </w:r>
      <w:r>
        <w:fldChar w:fldCharType="separate"/>
      </w:r>
      <w:r>
        <w:t>7</w:t>
      </w:r>
      <w:r>
        <w:fldChar w:fldCharType="end"/>
      </w:r>
      <w:r>
        <w:fldChar w:fldCharType="end"/>
      </w:r>
    </w:p>
    <w:p w14:paraId="4176AEB2">
      <w:pPr>
        <w:pStyle w:val="28"/>
        <w:rPr>
          <w:rFonts w:asciiTheme="minorHAnsi" w:hAnsiTheme="minorHAnsi"/>
          <w:sz w:val="21"/>
          <w:szCs w:val="22"/>
        </w:rPr>
      </w:pPr>
      <w:r>
        <w:fldChar w:fldCharType="begin"/>
      </w:r>
      <w:r>
        <w:instrText xml:space="preserve"> HYPERLINK \l "_Toc104217128" </w:instrText>
      </w:r>
      <w:r>
        <w:fldChar w:fldCharType="separate"/>
      </w:r>
      <w:r>
        <w:rPr>
          <w:rStyle w:val="72"/>
        </w:rPr>
        <w:t>Table 7. Global Inflatable Doll Production Market Share by Region (2017-2022)</w:t>
      </w:r>
      <w:r>
        <w:tab/>
      </w:r>
      <w:r>
        <w:fldChar w:fldCharType="begin"/>
      </w:r>
      <w:r>
        <w:instrText xml:space="preserve"> PAGEREF _Toc104217128 \h </w:instrText>
      </w:r>
      <w:r>
        <w:fldChar w:fldCharType="separate"/>
      </w:r>
      <w:r>
        <w:t>8</w:t>
      </w:r>
      <w:r>
        <w:fldChar w:fldCharType="end"/>
      </w:r>
      <w:r>
        <w:fldChar w:fldCharType="end"/>
      </w:r>
    </w:p>
    <w:p w14:paraId="0030BC54">
      <w:pPr>
        <w:pStyle w:val="28"/>
        <w:rPr>
          <w:rFonts w:asciiTheme="minorHAnsi" w:hAnsiTheme="minorHAnsi"/>
          <w:sz w:val="21"/>
          <w:szCs w:val="22"/>
        </w:rPr>
      </w:pPr>
      <w:r>
        <w:fldChar w:fldCharType="begin"/>
      </w:r>
      <w:r>
        <w:instrText xml:space="preserve"> HYPERLINK \l "_Toc104217129" </w:instrText>
      </w:r>
      <w:r>
        <w:fldChar w:fldCharType="separate"/>
      </w:r>
      <w:r>
        <w:rPr>
          <w:rStyle w:val="72"/>
        </w:rPr>
        <w:t>Table 8. Global Inflatable Doll Production Forecast by Region (2023-2028) &amp; (K Units)</w:t>
      </w:r>
      <w:r>
        <w:tab/>
      </w:r>
      <w:r>
        <w:fldChar w:fldCharType="begin"/>
      </w:r>
      <w:r>
        <w:instrText xml:space="preserve"> PAGEREF _Toc104217129 \h </w:instrText>
      </w:r>
      <w:r>
        <w:fldChar w:fldCharType="separate"/>
      </w:r>
      <w:r>
        <w:t>8</w:t>
      </w:r>
      <w:r>
        <w:fldChar w:fldCharType="end"/>
      </w:r>
      <w:r>
        <w:fldChar w:fldCharType="end"/>
      </w:r>
    </w:p>
    <w:p w14:paraId="5A0B60B6">
      <w:pPr>
        <w:pStyle w:val="28"/>
        <w:rPr>
          <w:rFonts w:asciiTheme="minorHAnsi" w:hAnsiTheme="minorHAnsi"/>
          <w:sz w:val="21"/>
          <w:szCs w:val="22"/>
        </w:rPr>
      </w:pPr>
      <w:r>
        <w:fldChar w:fldCharType="begin"/>
      </w:r>
      <w:r>
        <w:instrText xml:space="preserve"> HYPERLINK \l "_Toc104217130" </w:instrText>
      </w:r>
      <w:r>
        <w:fldChar w:fldCharType="separate"/>
      </w:r>
      <w:r>
        <w:rPr>
          <w:rStyle w:val="72"/>
        </w:rPr>
        <w:t>Table 9. Global Inflatable Doll Capacity and Production by Manufacturers (2021-2022) &amp; (K Units)</w:t>
      </w:r>
      <w:r>
        <w:tab/>
      </w:r>
      <w:r>
        <w:fldChar w:fldCharType="begin"/>
      </w:r>
      <w:r>
        <w:instrText xml:space="preserve"> PAGEREF _Toc104217130 \h </w:instrText>
      </w:r>
      <w:r>
        <w:fldChar w:fldCharType="separate"/>
      </w:r>
      <w:r>
        <w:t>14</w:t>
      </w:r>
      <w:r>
        <w:fldChar w:fldCharType="end"/>
      </w:r>
      <w:r>
        <w:fldChar w:fldCharType="end"/>
      </w:r>
    </w:p>
    <w:p w14:paraId="0AE22AA1">
      <w:pPr>
        <w:pStyle w:val="28"/>
        <w:rPr>
          <w:rFonts w:asciiTheme="minorHAnsi" w:hAnsiTheme="minorHAnsi"/>
          <w:sz w:val="21"/>
          <w:szCs w:val="22"/>
        </w:rPr>
      </w:pPr>
      <w:r>
        <w:fldChar w:fldCharType="begin"/>
      </w:r>
      <w:r>
        <w:instrText xml:space="preserve"> HYPERLINK \l "_Toc104217131" </w:instrText>
      </w:r>
      <w:r>
        <w:fldChar w:fldCharType="separate"/>
      </w:r>
      <w:r>
        <w:rPr>
          <w:rStyle w:val="72"/>
        </w:rPr>
        <w:t>Table 10. Global Inflatable Doll Sales by Manufacturers (2017-2022) &amp; (K Units)</w:t>
      </w:r>
      <w:r>
        <w:tab/>
      </w:r>
      <w:r>
        <w:fldChar w:fldCharType="begin"/>
      </w:r>
      <w:r>
        <w:instrText xml:space="preserve"> PAGEREF _Toc104217131 \h </w:instrText>
      </w:r>
      <w:r>
        <w:fldChar w:fldCharType="separate"/>
      </w:r>
      <w:r>
        <w:t>15</w:t>
      </w:r>
      <w:r>
        <w:fldChar w:fldCharType="end"/>
      </w:r>
      <w:r>
        <w:fldChar w:fldCharType="end"/>
      </w:r>
    </w:p>
    <w:p w14:paraId="1CD0F20C">
      <w:pPr>
        <w:pStyle w:val="28"/>
        <w:rPr>
          <w:rFonts w:asciiTheme="minorHAnsi" w:hAnsiTheme="minorHAnsi"/>
          <w:sz w:val="21"/>
          <w:szCs w:val="22"/>
        </w:rPr>
      </w:pPr>
      <w:r>
        <w:fldChar w:fldCharType="begin"/>
      </w:r>
      <w:r>
        <w:instrText xml:space="preserve"> HYPERLINK \l "_Toc104217132" </w:instrText>
      </w:r>
      <w:r>
        <w:fldChar w:fldCharType="separate"/>
      </w:r>
      <w:r>
        <w:rPr>
          <w:rStyle w:val="72"/>
        </w:rPr>
        <w:t>Table 11. Global Inflatable Doll Sales Share by Manufacturers (2017-2022)</w:t>
      </w:r>
      <w:r>
        <w:tab/>
      </w:r>
      <w:r>
        <w:fldChar w:fldCharType="begin"/>
      </w:r>
      <w:r>
        <w:instrText xml:space="preserve"> PAGEREF _Toc104217132 \h </w:instrText>
      </w:r>
      <w:r>
        <w:fldChar w:fldCharType="separate"/>
      </w:r>
      <w:r>
        <w:t>16</w:t>
      </w:r>
      <w:r>
        <w:fldChar w:fldCharType="end"/>
      </w:r>
      <w:r>
        <w:fldChar w:fldCharType="end"/>
      </w:r>
    </w:p>
    <w:p w14:paraId="45DD8652">
      <w:pPr>
        <w:pStyle w:val="28"/>
        <w:rPr>
          <w:rFonts w:asciiTheme="minorHAnsi" w:hAnsiTheme="minorHAnsi"/>
          <w:sz w:val="21"/>
          <w:szCs w:val="22"/>
        </w:rPr>
      </w:pPr>
      <w:r>
        <w:fldChar w:fldCharType="begin"/>
      </w:r>
      <w:r>
        <w:instrText xml:space="preserve"> HYPERLINK \l "_Toc104217133" </w:instrText>
      </w:r>
      <w:r>
        <w:fldChar w:fldCharType="separate"/>
      </w:r>
      <w:r>
        <w:rPr>
          <w:rStyle w:val="72"/>
        </w:rPr>
        <w:t>Table 12. Global Inflatable Doll Revenue by Manufacturers (2017-2022) &amp; (US$ Million)</w:t>
      </w:r>
      <w:r>
        <w:tab/>
      </w:r>
      <w:r>
        <w:fldChar w:fldCharType="begin"/>
      </w:r>
      <w:r>
        <w:instrText xml:space="preserve"> PAGEREF _Toc104217133 \h </w:instrText>
      </w:r>
      <w:r>
        <w:fldChar w:fldCharType="separate"/>
      </w:r>
      <w:r>
        <w:t>16</w:t>
      </w:r>
      <w:r>
        <w:fldChar w:fldCharType="end"/>
      </w:r>
      <w:r>
        <w:fldChar w:fldCharType="end"/>
      </w:r>
    </w:p>
    <w:p w14:paraId="292040FC">
      <w:pPr>
        <w:pStyle w:val="28"/>
        <w:rPr>
          <w:rFonts w:asciiTheme="minorHAnsi" w:hAnsiTheme="minorHAnsi"/>
          <w:sz w:val="21"/>
          <w:szCs w:val="22"/>
        </w:rPr>
      </w:pPr>
      <w:r>
        <w:fldChar w:fldCharType="begin"/>
      </w:r>
      <w:r>
        <w:instrText xml:space="preserve"> HYPERLINK \l "_Toc104217134" </w:instrText>
      </w:r>
      <w:r>
        <w:fldChar w:fldCharType="separate"/>
      </w:r>
      <w:r>
        <w:rPr>
          <w:rStyle w:val="72"/>
        </w:rPr>
        <w:t>Table 13. Global Inflatable Doll Revenue Share by Manufacturers (2017-2022)</w:t>
      </w:r>
      <w:r>
        <w:tab/>
      </w:r>
      <w:r>
        <w:fldChar w:fldCharType="begin"/>
      </w:r>
      <w:r>
        <w:instrText xml:space="preserve"> PAGEREF _Toc104217134 \h </w:instrText>
      </w:r>
      <w:r>
        <w:fldChar w:fldCharType="separate"/>
      </w:r>
      <w:r>
        <w:t>17</w:t>
      </w:r>
      <w:r>
        <w:fldChar w:fldCharType="end"/>
      </w:r>
      <w:r>
        <w:fldChar w:fldCharType="end"/>
      </w:r>
    </w:p>
    <w:p w14:paraId="5ECB768E">
      <w:pPr>
        <w:pStyle w:val="28"/>
        <w:rPr>
          <w:rFonts w:asciiTheme="minorHAnsi" w:hAnsiTheme="minorHAnsi"/>
          <w:sz w:val="21"/>
          <w:szCs w:val="22"/>
        </w:rPr>
      </w:pPr>
      <w:r>
        <w:fldChar w:fldCharType="begin"/>
      </w:r>
      <w:r>
        <w:instrText xml:space="preserve"> HYPERLINK \l "_Toc104217135" </w:instrText>
      </w:r>
      <w:r>
        <w:fldChar w:fldCharType="separate"/>
      </w:r>
      <w:r>
        <w:rPr>
          <w:rStyle w:val="72"/>
        </w:rPr>
        <w:t>Table 14. Global Inflatable Doll Manufacturers Ranking &amp; (based on the Revenue in Inflatable Doll as of 2021)</w:t>
      </w:r>
      <w:r>
        <w:tab/>
      </w:r>
      <w:r>
        <w:fldChar w:fldCharType="begin"/>
      </w:r>
      <w:r>
        <w:instrText xml:space="preserve"> PAGEREF _Toc104217135 \h </w:instrText>
      </w:r>
      <w:r>
        <w:fldChar w:fldCharType="separate"/>
      </w:r>
      <w:r>
        <w:t>18</w:t>
      </w:r>
      <w:r>
        <w:fldChar w:fldCharType="end"/>
      </w:r>
      <w:r>
        <w:fldChar w:fldCharType="end"/>
      </w:r>
    </w:p>
    <w:p w14:paraId="1310CD66">
      <w:pPr>
        <w:pStyle w:val="28"/>
        <w:rPr>
          <w:rFonts w:asciiTheme="minorHAnsi" w:hAnsiTheme="minorHAnsi"/>
          <w:sz w:val="21"/>
          <w:szCs w:val="22"/>
        </w:rPr>
      </w:pPr>
      <w:r>
        <w:fldChar w:fldCharType="begin"/>
      </w:r>
      <w:r>
        <w:instrText xml:space="preserve"> HYPERLINK \l "_Toc104217136" </w:instrText>
      </w:r>
      <w:r>
        <w:fldChar w:fldCharType="separate"/>
      </w:r>
      <w:r>
        <w:rPr>
          <w:rStyle w:val="72"/>
        </w:rPr>
        <w:t>Table 15. Inflatable Doll Price by Manufacturers 2017-2022 (USD/Unit)</w:t>
      </w:r>
      <w:r>
        <w:tab/>
      </w:r>
      <w:r>
        <w:fldChar w:fldCharType="begin"/>
      </w:r>
      <w:r>
        <w:instrText xml:space="preserve"> PAGEREF _Toc104217136 \h </w:instrText>
      </w:r>
      <w:r>
        <w:fldChar w:fldCharType="separate"/>
      </w:r>
      <w:r>
        <w:t>19</w:t>
      </w:r>
      <w:r>
        <w:fldChar w:fldCharType="end"/>
      </w:r>
      <w:r>
        <w:fldChar w:fldCharType="end"/>
      </w:r>
    </w:p>
    <w:p w14:paraId="6AAFDDBB">
      <w:pPr>
        <w:pStyle w:val="28"/>
        <w:rPr>
          <w:rFonts w:asciiTheme="minorHAnsi" w:hAnsiTheme="minorHAnsi"/>
          <w:sz w:val="21"/>
          <w:szCs w:val="22"/>
        </w:rPr>
      </w:pPr>
      <w:r>
        <w:fldChar w:fldCharType="begin"/>
      </w:r>
      <w:r>
        <w:instrText xml:space="preserve"> HYPERLINK \l "_Toc104217137" </w:instrText>
      </w:r>
      <w:r>
        <w:fldChar w:fldCharType="separate"/>
      </w:r>
      <w:r>
        <w:rPr>
          <w:rStyle w:val="72"/>
        </w:rPr>
        <w:t>Table 16. China Inflatable Doll Sales by Manufacturers (2017-2022) &amp; (K Units)</w:t>
      </w:r>
      <w:r>
        <w:tab/>
      </w:r>
      <w:r>
        <w:fldChar w:fldCharType="begin"/>
      </w:r>
      <w:r>
        <w:instrText xml:space="preserve"> PAGEREF _Toc104217137 \h </w:instrText>
      </w:r>
      <w:r>
        <w:fldChar w:fldCharType="separate"/>
      </w:r>
      <w:r>
        <w:t>19</w:t>
      </w:r>
      <w:r>
        <w:fldChar w:fldCharType="end"/>
      </w:r>
      <w:r>
        <w:fldChar w:fldCharType="end"/>
      </w:r>
    </w:p>
    <w:p w14:paraId="17DB00F7">
      <w:pPr>
        <w:pStyle w:val="28"/>
        <w:rPr>
          <w:rFonts w:asciiTheme="minorHAnsi" w:hAnsiTheme="minorHAnsi"/>
          <w:sz w:val="21"/>
          <w:szCs w:val="22"/>
        </w:rPr>
      </w:pPr>
      <w:r>
        <w:fldChar w:fldCharType="begin"/>
      </w:r>
      <w:r>
        <w:instrText xml:space="preserve"> HYPERLINK \l "_Toc104217138" </w:instrText>
      </w:r>
      <w:r>
        <w:fldChar w:fldCharType="separate"/>
      </w:r>
      <w:r>
        <w:rPr>
          <w:rStyle w:val="72"/>
        </w:rPr>
        <w:t>Table 17. China Inflatable Doll Sales Share by Manufacturers (2017-2022)</w:t>
      </w:r>
      <w:r>
        <w:tab/>
      </w:r>
      <w:r>
        <w:fldChar w:fldCharType="begin"/>
      </w:r>
      <w:r>
        <w:instrText xml:space="preserve"> PAGEREF _Toc104217138 \h </w:instrText>
      </w:r>
      <w:r>
        <w:fldChar w:fldCharType="separate"/>
      </w:r>
      <w:r>
        <w:t>20</w:t>
      </w:r>
      <w:r>
        <w:fldChar w:fldCharType="end"/>
      </w:r>
      <w:r>
        <w:fldChar w:fldCharType="end"/>
      </w:r>
    </w:p>
    <w:p w14:paraId="376B0749">
      <w:pPr>
        <w:pStyle w:val="28"/>
        <w:rPr>
          <w:rFonts w:asciiTheme="minorHAnsi" w:hAnsiTheme="minorHAnsi"/>
          <w:sz w:val="21"/>
          <w:szCs w:val="22"/>
        </w:rPr>
      </w:pPr>
      <w:r>
        <w:fldChar w:fldCharType="begin"/>
      </w:r>
      <w:r>
        <w:instrText xml:space="preserve"> HYPERLINK \l "_Toc104217139" </w:instrText>
      </w:r>
      <w:r>
        <w:fldChar w:fldCharType="separate"/>
      </w:r>
      <w:r>
        <w:rPr>
          <w:rStyle w:val="72"/>
        </w:rPr>
        <w:t>Table 18. China Inflatable Doll Revenue by Manufacturers (2017-2022) &amp; (US$ Million)</w:t>
      </w:r>
      <w:r>
        <w:tab/>
      </w:r>
      <w:r>
        <w:fldChar w:fldCharType="begin"/>
      </w:r>
      <w:r>
        <w:instrText xml:space="preserve"> PAGEREF _Toc104217139 \h </w:instrText>
      </w:r>
      <w:r>
        <w:fldChar w:fldCharType="separate"/>
      </w:r>
      <w:r>
        <w:t>21</w:t>
      </w:r>
      <w:r>
        <w:fldChar w:fldCharType="end"/>
      </w:r>
      <w:r>
        <w:fldChar w:fldCharType="end"/>
      </w:r>
    </w:p>
    <w:p w14:paraId="4919F82D">
      <w:pPr>
        <w:pStyle w:val="28"/>
        <w:rPr>
          <w:rFonts w:asciiTheme="minorHAnsi" w:hAnsiTheme="minorHAnsi"/>
          <w:sz w:val="21"/>
          <w:szCs w:val="22"/>
        </w:rPr>
      </w:pPr>
      <w:r>
        <w:fldChar w:fldCharType="begin"/>
      </w:r>
      <w:r>
        <w:instrText xml:space="preserve"> HYPERLINK \l "_Toc104217140" </w:instrText>
      </w:r>
      <w:r>
        <w:fldChar w:fldCharType="separate"/>
      </w:r>
      <w:r>
        <w:rPr>
          <w:rStyle w:val="72"/>
        </w:rPr>
        <w:t>Table 19. China Inflatable Doll Revenue Share by Manufacturers (2017-2022)</w:t>
      </w:r>
      <w:r>
        <w:tab/>
      </w:r>
      <w:r>
        <w:fldChar w:fldCharType="begin"/>
      </w:r>
      <w:r>
        <w:instrText xml:space="preserve"> PAGEREF _Toc104217140 \h </w:instrText>
      </w:r>
      <w:r>
        <w:fldChar w:fldCharType="separate"/>
      </w:r>
      <w:r>
        <w:t>22</w:t>
      </w:r>
      <w:r>
        <w:fldChar w:fldCharType="end"/>
      </w:r>
      <w:r>
        <w:fldChar w:fldCharType="end"/>
      </w:r>
    </w:p>
    <w:p w14:paraId="7FBBE03A">
      <w:pPr>
        <w:pStyle w:val="28"/>
        <w:rPr>
          <w:rFonts w:asciiTheme="minorHAnsi" w:hAnsiTheme="minorHAnsi"/>
          <w:sz w:val="21"/>
          <w:szCs w:val="22"/>
        </w:rPr>
      </w:pPr>
      <w:r>
        <w:fldChar w:fldCharType="begin"/>
      </w:r>
      <w:r>
        <w:instrText xml:space="preserve"> HYPERLINK \l "_Toc104217141" </w:instrText>
      </w:r>
      <w:r>
        <w:fldChar w:fldCharType="separate"/>
      </w:r>
      <w:r>
        <w:rPr>
          <w:rStyle w:val="72"/>
        </w:rPr>
        <w:t>Table 20. Inflatable Doll Price by Manufacturers 2017-2022 (USD/Unit)</w:t>
      </w:r>
      <w:r>
        <w:tab/>
      </w:r>
      <w:r>
        <w:fldChar w:fldCharType="begin"/>
      </w:r>
      <w:r>
        <w:instrText xml:space="preserve"> PAGEREF _Toc104217141 \h </w:instrText>
      </w:r>
      <w:r>
        <w:fldChar w:fldCharType="separate"/>
      </w:r>
      <w:r>
        <w:t>22</w:t>
      </w:r>
      <w:r>
        <w:fldChar w:fldCharType="end"/>
      </w:r>
      <w:r>
        <w:fldChar w:fldCharType="end"/>
      </w:r>
    </w:p>
    <w:p w14:paraId="3947A422">
      <w:pPr>
        <w:pStyle w:val="28"/>
        <w:rPr>
          <w:rFonts w:asciiTheme="minorHAnsi" w:hAnsiTheme="minorHAnsi"/>
          <w:sz w:val="21"/>
          <w:szCs w:val="22"/>
        </w:rPr>
      </w:pPr>
      <w:r>
        <w:fldChar w:fldCharType="begin"/>
      </w:r>
      <w:r>
        <w:instrText xml:space="preserve"> HYPERLINK \l "_Toc104217142" </w:instrText>
      </w:r>
      <w:r>
        <w:fldChar w:fldCharType="separate"/>
      </w:r>
      <w:r>
        <w:rPr>
          <w:rStyle w:val="72"/>
        </w:rPr>
        <w:t>Table 21. Inflatable Doll Manufacturing Base Distribution and Headquarters</w:t>
      </w:r>
      <w:r>
        <w:tab/>
      </w:r>
      <w:r>
        <w:fldChar w:fldCharType="begin"/>
      </w:r>
      <w:r>
        <w:instrText xml:space="preserve"> PAGEREF _Toc104217142 \h </w:instrText>
      </w:r>
      <w:r>
        <w:fldChar w:fldCharType="separate"/>
      </w:r>
      <w:r>
        <w:t>23</w:t>
      </w:r>
      <w:r>
        <w:fldChar w:fldCharType="end"/>
      </w:r>
      <w:r>
        <w:fldChar w:fldCharType="end"/>
      </w:r>
    </w:p>
    <w:p w14:paraId="37683C5C">
      <w:pPr>
        <w:pStyle w:val="28"/>
        <w:rPr>
          <w:rFonts w:asciiTheme="minorHAnsi" w:hAnsiTheme="minorHAnsi"/>
          <w:sz w:val="21"/>
          <w:szCs w:val="22"/>
        </w:rPr>
      </w:pPr>
      <w:r>
        <w:fldChar w:fldCharType="begin"/>
      </w:r>
      <w:r>
        <w:instrText xml:space="preserve"> HYPERLINK \l "_Toc104217143" </w:instrText>
      </w:r>
      <w:r>
        <w:fldChar w:fldCharType="separate"/>
      </w:r>
      <w:r>
        <w:rPr>
          <w:rStyle w:val="72"/>
        </w:rPr>
        <w:t>Table 22. Manufacturers Inflatable Doll Product Offered</w:t>
      </w:r>
      <w:r>
        <w:tab/>
      </w:r>
      <w:r>
        <w:fldChar w:fldCharType="begin"/>
      </w:r>
      <w:r>
        <w:instrText xml:space="preserve"> PAGEREF _Toc104217143 \h </w:instrText>
      </w:r>
      <w:r>
        <w:fldChar w:fldCharType="separate"/>
      </w:r>
      <w:r>
        <w:t>24</w:t>
      </w:r>
      <w:r>
        <w:fldChar w:fldCharType="end"/>
      </w:r>
      <w:r>
        <w:fldChar w:fldCharType="end"/>
      </w:r>
    </w:p>
    <w:p w14:paraId="268BC0A6">
      <w:pPr>
        <w:pStyle w:val="28"/>
        <w:rPr>
          <w:rFonts w:asciiTheme="minorHAnsi" w:hAnsiTheme="minorHAnsi"/>
          <w:sz w:val="21"/>
          <w:szCs w:val="22"/>
        </w:rPr>
      </w:pPr>
      <w:r>
        <w:fldChar w:fldCharType="begin"/>
      </w:r>
      <w:r>
        <w:instrText xml:space="preserve"> HYPERLINK \l "_Toc104217144" </w:instrText>
      </w:r>
      <w:r>
        <w:fldChar w:fldCharType="separate"/>
      </w:r>
      <w:r>
        <w:rPr>
          <w:rStyle w:val="72"/>
        </w:rPr>
        <w:t>Table 23. Date of Manufacturers Enter into Inflatable Doll Market</w:t>
      </w:r>
      <w:r>
        <w:tab/>
      </w:r>
      <w:r>
        <w:fldChar w:fldCharType="begin"/>
      </w:r>
      <w:r>
        <w:instrText xml:space="preserve"> PAGEREF _Toc104217144 \h </w:instrText>
      </w:r>
      <w:r>
        <w:fldChar w:fldCharType="separate"/>
      </w:r>
      <w:r>
        <w:t>25</w:t>
      </w:r>
      <w:r>
        <w:fldChar w:fldCharType="end"/>
      </w:r>
      <w:r>
        <w:fldChar w:fldCharType="end"/>
      </w:r>
    </w:p>
    <w:p w14:paraId="6D4FCA1C">
      <w:pPr>
        <w:pStyle w:val="28"/>
        <w:rPr>
          <w:rFonts w:asciiTheme="minorHAnsi" w:hAnsiTheme="minorHAnsi"/>
          <w:sz w:val="21"/>
          <w:szCs w:val="22"/>
        </w:rPr>
      </w:pPr>
      <w:r>
        <w:fldChar w:fldCharType="begin"/>
      </w:r>
      <w:r>
        <w:instrText xml:space="preserve"> HYPERLINK \l "_Toc104217145" </w:instrText>
      </w:r>
      <w:r>
        <w:fldChar w:fldCharType="separate"/>
      </w:r>
      <w:r>
        <w:rPr>
          <w:rStyle w:val="72"/>
        </w:rPr>
        <w:t>Table 24. Global Inflatable Doll by Company Type (Tier 1, Tier 2, and Tier 3) &amp; (based on the Revenue in Inflatable Doll as of 2021)</w:t>
      </w:r>
      <w:r>
        <w:tab/>
      </w:r>
      <w:r>
        <w:fldChar w:fldCharType="begin"/>
      </w:r>
      <w:r>
        <w:instrText xml:space="preserve"> PAGEREF _Toc104217145 \h </w:instrText>
      </w:r>
      <w:r>
        <w:fldChar w:fldCharType="separate"/>
      </w:r>
      <w:r>
        <w:t>26</w:t>
      </w:r>
      <w:r>
        <w:fldChar w:fldCharType="end"/>
      </w:r>
      <w:r>
        <w:fldChar w:fldCharType="end"/>
      </w:r>
    </w:p>
    <w:p w14:paraId="4901FB4F">
      <w:pPr>
        <w:pStyle w:val="28"/>
        <w:rPr>
          <w:rFonts w:asciiTheme="minorHAnsi" w:hAnsiTheme="minorHAnsi"/>
          <w:sz w:val="21"/>
          <w:szCs w:val="22"/>
        </w:rPr>
      </w:pPr>
      <w:r>
        <w:fldChar w:fldCharType="begin"/>
      </w:r>
      <w:r>
        <w:instrText xml:space="preserve"> HYPERLINK \l "_Toc104217146" </w:instrText>
      </w:r>
      <w:r>
        <w:fldChar w:fldCharType="separate"/>
      </w:r>
      <w:r>
        <w:rPr>
          <w:rStyle w:val="72"/>
        </w:rPr>
        <w:t>Table 25. Mergers &amp; Acquisitions, Expansion Plans</w:t>
      </w:r>
      <w:r>
        <w:tab/>
      </w:r>
      <w:r>
        <w:fldChar w:fldCharType="begin"/>
      </w:r>
      <w:r>
        <w:instrText xml:space="preserve"> PAGEREF _Toc104217146 \h </w:instrText>
      </w:r>
      <w:r>
        <w:fldChar w:fldCharType="separate"/>
      </w:r>
      <w:r>
        <w:t>28</w:t>
      </w:r>
      <w:r>
        <w:fldChar w:fldCharType="end"/>
      </w:r>
      <w:r>
        <w:fldChar w:fldCharType="end"/>
      </w:r>
    </w:p>
    <w:p w14:paraId="71B533EE">
      <w:pPr>
        <w:pStyle w:val="28"/>
        <w:rPr>
          <w:rFonts w:asciiTheme="minorHAnsi" w:hAnsiTheme="minorHAnsi"/>
          <w:sz w:val="21"/>
          <w:szCs w:val="22"/>
        </w:rPr>
      </w:pPr>
      <w:r>
        <w:fldChar w:fldCharType="begin"/>
      </w:r>
      <w:r>
        <w:instrText xml:space="preserve"> HYPERLINK \l "_Toc104217147" </w:instrText>
      </w:r>
      <w:r>
        <w:fldChar w:fldCharType="separate"/>
      </w:r>
      <w:r>
        <w:rPr>
          <w:rStyle w:val="72"/>
        </w:rPr>
        <w:t>Table 26. Global Inflatable Doll Revenue by Region: 2017 VS 2022 VS 2028 (US$ Million)</w:t>
      </w:r>
      <w:r>
        <w:tab/>
      </w:r>
      <w:r>
        <w:fldChar w:fldCharType="begin"/>
      </w:r>
      <w:r>
        <w:instrText xml:space="preserve"> PAGEREF _Toc104217147 \h </w:instrText>
      </w:r>
      <w:r>
        <w:fldChar w:fldCharType="separate"/>
      </w:r>
      <w:r>
        <w:t>29</w:t>
      </w:r>
      <w:r>
        <w:fldChar w:fldCharType="end"/>
      </w:r>
      <w:r>
        <w:fldChar w:fldCharType="end"/>
      </w:r>
    </w:p>
    <w:p w14:paraId="1F4ACBFA">
      <w:pPr>
        <w:pStyle w:val="28"/>
        <w:rPr>
          <w:rFonts w:asciiTheme="minorHAnsi" w:hAnsiTheme="minorHAnsi"/>
          <w:sz w:val="21"/>
          <w:szCs w:val="22"/>
        </w:rPr>
      </w:pPr>
      <w:r>
        <w:fldChar w:fldCharType="begin"/>
      </w:r>
      <w:r>
        <w:instrText xml:space="preserve"> HYPERLINK \l "_Toc104217148" </w:instrText>
      </w:r>
      <w:r>
        <w:fldChar w:fldCharType="separate"/>
      </w:r>
      <w:r>
        <w:rPr>
          <w:rStyle w:val="72"/>
        </w:rPr>
        <w:t>Table 27. Global Inflatable Doll Revenue by Region (2017-2022) &amp; (US$ Million)</w:t>
      </w:r>
      <w:r>
        <w:tab/>
      </w:r>
      <w:r>
        <w:fldChar w:fldCharType="begin"/>
      </w:r>
      <w:r>
        <w:instrText xml:space="preserve"> PAGEREF _Toc104217148 \h </w:instrText>
      </w:r>
      <w:r>
        <w:fldChar w:fldCharType="separate"/>
      </w:r>
      <w:r>
        <w:t>30</w:t>
      </w:r>
      <w:r>
        <w:fldChar w:fldCharType="end"/>
      </w:r>
      <w:r>
        <w:fldChar w:fldCharType="end"/>
      </w:r>
    </w:p>
    <w:p w14:paraId="7417B6D4">
      <w:pPr>
        <w:pStyle w:val="28"/>
        <w:rPr>
          <w:rFonts w:asciiTheme="minorHAnsi" w:hAnsiTheme="minorHAnsi"/>
          <w:sz w:val="21"/>
          <w:szCs w:val="22"/>
        </w:rPr>
      </w:pPr>
      <w:r>
        <w:fldChar w:fldCharType="begin"/>
      </w:r>
      <w:r>
        <w:instrText xml:space="preserve"> HYPERLINK \l "_Toc104217149" </w:instrText>
      </w:r>
      <w:r>
        <w:fldChar w:fldCharType="separate"/>
      </w:r>
      <w:r>
        <w:rPr>
          <w:rStyle w:val="72"/>
        </w:rPr>
        <w:t>Table 28. Global Inflatable Doll Revenue Market Share by Region (2017-2022)</w:t>
      </w:r>
      <w:r>
        <w:tab/>
      </w:r>
      <w:r>
        <w:fldChar w:fldCharType="begin"/>
      </w:r>
      <w:r>
        <w:instrText xml:space="preserve"> PAGEREF _Toc104217149 \h </w:instrText>
      </w:r>
      <w:r>
        <w:fldChar w:fldCharType="separate"/>
      </w:r>
      <w:r>
        <w:t>30</w:t>
      </w:r>
      <w:r>
        <w:fldChar w:fldCharType="end"/>
      </w:r>
      <w:r>
        <w:fldChar w:fldCharType="end"/>
      </w:r>
    </w:p>
    <w:p w14:paraId="5D80DF01">
      <w:pPr>
        <w:pStyle w:val="28"/>
        <w:rPr>
          <w:rFonts w:asciiTheme="minorHAnsi" w:hAnsiTheme="minorHAnsi"/>
          <w:sz w:val="21"/>
          <w:szCs w:val="22"/>
        </w:rPr>
      </w:pPr>
      <w:r>
        <w:fldChar w:fldCharType="begin"/>
      </w:r>
      <w:r>
        <w:instrText xml:space="preserve"> HYPERLINK \l "_Toc104217150" </w:instrText>
      </w:r>
      <w:r>
        <w:fldChar w:fldCharType="separate"/>
      </w:r>
      <w:r>
        <w:rPr>
          <w:rStyle w:val="72"/>
        </w:rPr>
        <w:t>Table 29. Global Inflatable Doll Revenue by Region (2023-2028) &amp; (US$ Million)</w:t>
      </w:r>
      <w:r>
        <w:tab/>
      </w:r>
      <w:r>
        <w:fldChar w:fldCharType="begin"/>
      </w:r>
      <w:r>
        <w:instrText xml:space="preserve"> PAGEREF _Toc104217150 \h </w:instrText>
      </w:r>
      <w:r>
        <w:fldChar w:fldCharType="separate"/>
      </w:r>
      <w:r>
        <w:t>30</w:t>
      </w:r>
      <w:r>
        <w:fldChar w:fldCharType="end"/>
      </w:r>
      <w:r>
        <w:fldChar w:fldCharType="end"/>
      </w:r>
    </w:p>
    <w:p w14:paraId="679DF1F4">
      <w:pPr>
        <w:pStyle w:val="28"/>
        <w:rPr>
          <w:rFonts w:asciiTheme="minorHAnsi" w:hAnsiTheme="minorHAnsi"/>
          <w:sz w:val="21"/>
          <w:szCs w:val="22"/>
        </w:rPr>
      </w:pPr>
      <w:r>
        <w:fldChar w:fldCharType="begin"/>
      </w:r>
      <w:r>
        <w:instrText xml:space="preserve"> HYPERLINK \l "_Toc104217151" </w:instrText>
      </w:r>
      <w:r>
        <w:fldChar w:fldCharType="separate"/>
      </w:r>
      <w:r>
        <w:rPr>
          <w:rStyle w:val="72"/>
        </w:rPr>
        <w:t>Table 30. Global Inflatable Doll Revenue Market Share by Region (2023-2028)</w:t>
      </w:r>
      <w:r>
        <w:tab/>
      </w:r>
      <w:r>
        <w:fldChar w:fldCharType="begin"/>
      </w:r>
      <w:r>
        <w:instrText xml:space="preserve"> PAGEREF _Toc104217151 \h </w:instrText>
      </w:r>
      <w:r>
        <w:fldChar w:fldCharType="separate"/>
      </w:r>
      <w:r>
        <w:t>31</w:t>
      </w:r>
      <w:r>
        <w:fldChar w:fldCharType="end"/>
      </w:r>
      <w:r>
        <w:fldChar w:fldCharType="end"/>
      </w:r>
    </w:p>
    <w:p w14:paraId="7A48F729">
      <w:pPr>
        <w:pStyle w:val="28"/>
        <w:rPr>
          <w:rFonts w:asciiTheme="minorHAnsi" w:hAnsiTheme="minorHAnsi"/>
          <w:sz w:val="21"/>
          <w:szCs w:val="22"/>
        </w:rPr>
      </w:pPr>
      <w:r>
        <w:fldChar w:fldCharType="begin"/>
      </w:r>
      <w:r>
        <w:instrText xml:space="preserve"> HYPERLINK \l "_Toc104217152" </w:instrText>
      </w:r>
      <w:r>
        <w:fldChar w:fldCharType="separate"/>
      </w:r>
      <w:r>
        <w:rPr>
          <w:rStyle w:val="72"/>
        </w:rPr>
        <w:t>Table 31. Global Inflatable Doll Sales by Region: 2017 VS 2022 VS 2028 (K Units)</w:t>
      </w:r>
      <w:r>
        <w:tab/>
      </w:r>
      <w:r>
        <w:fldChar w:fldCharType="begin"/>
      </w:r>
      <w:r>
        <w:instrText xml:space="preserve"> PAGEREF _Toc104217152 \h </w:instrText>
      </w:r>
      <w:r>
        <w:fldChar w:fldCharType="separate"/>
      </w:r>
      <w:r>
        <w:t>31</w:t>
      </w:r>
      <w:r>
        <w:fldChar w:fldCharType="end"/>
      </w:r>
      <w:r>
        <w:fldChar w:fldCharType="end"/>
      </w:r>
    </w:p>
    <w:p w14:paraId="627A3C92">
      <w:pPr>
        <w:pStyle w:val="28"/>
        <w:rPr>
          <w:rFonts w:asciiTheme="minorHAnsi" w:hAnsiTheme="minorHAnsi"/>
          <w:sz w:val="21"/>
          <w:szCs w:val="22"/>
        </w:rPr>
      </w:pPr>
      <w:r>
        <w:fldChar w:fldCharType="begin"/>
      </w:r>
      <w:r>
        <w:instrText xml:space="preserve"> HYPERLINK \l "_Toc104217153" </w:instrText>
      </w:r>
      <w:r>
        <w:fldChar w:fldCharType="separate"/>
      </w:r>
      <w:r>
        <w:rPr>
          <w:rStyle w:val="72"/>
        </w:rPr>
        <w:t>Table 32. Global Inflatable Doll Sales by Region (2017-2022) &amp; (K Units)</w:t>
      </w:r>
      <w:r>
        <w:tab/>
      </w:r>
      <w:r>
        <w:fldChar w:fldCharType="begin"/>
      </w:r>
      <w:r>
        <w:instrText xml:space="preserve"> PAGEREF _Toc104217153 \h </w:instrText>
      </w:r>
      <w:r>
        <w:fldChar w:fldCharType="separate"/>
      </w:r>
      <w:r>
        <w:t>31</w:t>
      </w:r>
      <w:r>
        <w:fldChar w:fldCharType="end"/>
      </w:r>
      <w:r>
        <w:fldChar w:fldCharType="end"/>
      </w:r>
    </w:p>
    <w:p w14:paraId="23DA437E">
      <w:pPr>
        <w:pStyle w:val="28"/>
        <w:rPr>
          <w:rFonts w:asciiTheme="minorHAnsi" w:hAnsiTheme="minorHAnsi"/>
          <w:sz w:val="21"/>
          <w:szCs w:val="22"/>
        </w:rPr>
      </w:pPr>
      <w:r>
        <w:fldChar w:fldCharType="begin"/>
      </w:r>
      <w:r>
        <w:instrText xml:space="preserve"> HYPERLINK \l "_Toc104217154" </w:instrText>
      </w:r>
      <w:r>
        <w:fldChar w:fldCharType="separate"/>
      </w:r>
      <w:r>
        <w:rPr>
          <w:rStyle w:val="72"/>
        </w:rPr>
        <w:t>Table 33. Global Inflatable Doll Sales Market Share by Region (2017-2022)</w:t>
      </w:r>
      <w:r>
        <w:tab/>
      </w:r>
      <w:r>
        <w:fldChar w:fldCharType="begin"/>
      </w:r>
      <w:r>
        <w:instrText xml:space="preserve"> PAGEREF _Toc104217154 \h </w:instrText>
      </w:r>
      <w:r>
        <w:fldChar w:fldCharType="separate"/>
      </w:r>
      <w:r>
        <w:t>32</w:t>
      </w:r>
      <w:r>
        <w:fldChar w:fldCharType="end"/>
      </w:r>
      <w:r>
        <w:fldChar w:fldCharType="end"/>
      </w:r>
    </w:p>
    <w:p w14:paraId="6EBB7C58">
      <w:pPr>
        <w:pStyle w:val="28"/>
        <w:rPr>
          <w:rFonts w:asciiTheme="minorHAnsi" w:hAnsiTheme="minorHAnsi"/>
          <w:sz w:val="21"/>
          <w:szCs w:val="22"/>
        </w:rPr>
      </w:pPr>
      <w:r>
        <w:fldChar w:fldCharType="begin"/>
      </w:r>
      <w:r>
        <w:instrText xml:space="preserve"> HYPERLINK \l "_Toc104217155" </w:instrText>
      </w:r>
      <w:r>
        <w:fldChar w:fldCharType="separate"/>
      </w:r>
      <w:r>
        <w:rPr>
          <w:rStyle w:val="72"/>
        </w:rPr>
        <w:t>Table 34. Global Inflatable Doll Sales by Region (2023-2028) &amp; (K Units)</w:t>
      </w:r>
      <w:r>
        <w:tab/>
      </w:r>
      <w:r>
        <w:fldChar w:fldCharType="begin"/>
      </w:r>
      <w:r>
        <w:instrText xml:space="preserve"> PAGEREF _Toc104217155 \h </w:instrText>
      </w:r>
      <w:r>
        <w:fldChar w:fldCharType="separate"/>
      </w:r>
      <w:r>
        <w:t>32</w:t>
      </w:r>
      <w:r>
        <w:fldChar w:fldCharType="end"/>
      </w:r>
      <w:r>
        <w:fldChar w:fldCharType="end"/>
      </w:r>
    </w:p>
    <w:p w14:paraId="1EDAB54F">
      <w:pPr>
        <w:pStyle w:val="28"/>
        <w:rPr>
          <w:rFonts w:asciiTheme="minorHAnsi" w:hAnsiTheme="minorHAnsi"/>
          <w:sz w:val="21"/>
          <w:szCs w:val="22"/>
        </w:rPr>
      </w:pPr>
      <w:r>
        <w:fldChar w:fldCharType="begin"/>
      </w:r>
      <w:r>
        <w:instrText xml:space="preserve"> HYPERLINK \l "_Toc104217156" </w:instrText>
      </w:r>
      <w:r>
        <w:fldChar w:fldCharType="separate"/>
      </w:r>
      <w:r>
        <w:rPr>
          <w:rStyle w:val="72"/>
        </w:rPr>
        <w:t>Table 35. Global Inflatable Doll Sales Market Share by Region (2023-2028)</w:t>
      </w:r>
      <w:r>
        <w:tab/>
      </w:r>
      <w:r>
        <w:fldChar w:fldCharType="begin"/>
      </w:r>
      <w:r>
        <w:instrText xml:space="preserve"> PAGEREF _Toc104217156 \h </w:instrText>
      </w:r>
      <w:r>
        <w:fldChar w:fldCharType="separate"/>
      </w:r>
      <w:r>
        <w:t>32</w:t>
      </w:r>
      <w:r>
        <w:fldChar w:fldCharType="end"/>
      </w:r>
      <w:r>
        <w:fldChar w:fldCharType="end"/>
      </w:r>
    </w:p>
    <w:p w14:paraId="040868CF">
      <w:pPr>
        <w:pStyle w:val="28"/>
        <w:rPr>
          <w:rFonts w:asciiTheme="minorHAnsi" w:hAnsiTheme="minorHAnsi"/>
          <w:sz w:val="21"/>
          <w:szCs w:val="22"/>
        </w:rPr>
      </w:pPr>
      <w:r>
        <w:fldChar w:fldCharType="begin"/>
      </w:r>
      <w:r>
        <w:instrText xml:space="preserve"> HYPERLINK \l "_Toc104217157" </w:instrText>
      </w:r>
      <w:r>
        <w:fldChar w:fldCharType="separate"/>
      </w:r>
      <w:r>
        <w:rPr>
          <w:rStyle w:val="72"/>
        </w:rPr>
        <w:t>Table 36. Exdoll Corporation Information</w:t>
      </w:r>
      <w:r>
        <w:tab/>
      </w:r>
      <w:r>
        <w:fldChar w:fldCharType="begin"/>
      </w:r>
      <w:r>
        <w:instrText xml:space="preserve"> PAGEREF _Toc104217157 \h </w:instrText>
      </w:r>
      <w:r>
        <w:fldChar w:fldCharType="separate"/>
      </w:r>
      <w:r>
        <w:t>36</w:t>
      </w:r>
      <w:r>
        <w:fldChar w:fldCharType="end"/>
      </w:r>
      <w:r>
        <w:fldChar w:fldCharType="end"/>
      </w:r>
    </w:p>
    <w:p w14:paraId="7605F22C">
      <w:pPr>
        <w:pStyle w:val="28"/>
        <w:rPr>
          <w:rFonts w:asciiTheme="minorHAnsi" w:hAnsiTheme="minorHAnsi"/>
          <w:sz w:val="21"/>
          <w:szCs w:val="22"/>
        </w:rPr>
      </w:pPr>
      <w:r>
        <w:fldChar w:fldCharType="begin"/>
      </w:r>
      <w:r>
        <w:instrText xml:space="preserve"> HYPERLINK \l "_Toc104217158" </w:instrText>
      </w:r>
      <w:r>
        <w:fldChar w:fldCharType="separate"/>
      </w:r>
      <w:r>
        <w:rPr>
          <w:rStyle w:val="72"/>
        </w:rPr>
        <w:t>Table 37. Exdoll Description and Major Businesses</w:t>
      </w:r>
      <w:r>
        <w:tab/>
      </w:r>
      <w:r>
        <w:fldChar w:fldCharType="begin"/>
      </w:r>
      <w:r>
        <w:instrText xml:space="preserve"> PAGEREF _Toc104217158 \h </w:instrText>
      </w:r>
      <w:r>
        <w:fldChar w:fldCharType="separate"/>
      </w:r>
      <w:r>
        <w:t>36</w:t>
      </w:r>
      <w:r>
        <w:fldChar w:fldCharType="end"/>
      </w:r>
      <w:r>
        <w:fldChar w:fldCharType="end"/>
      </w:r>
    </w:p>
    <w:p w14:paraId="57DA61D7">
      <w:pPr>
        <w:pStyle w:val="28"/>
        <w:rPr>
          <w:rFonts w:asciiTheme="minorHAnsi" w:hAnsiTheme="minorHAnsi"/>
          <w:sz w:val="21"/>
          <w:szCs w:val="22"/>
        </w:rPr>
      </w:pPr>
      <w:r>
        <w:fldChar w:fldCharType="begin"/>
      </w:r>
      <w:r>
        <w:instrText xml:space="preserve"> HYPERLINK \l "_Toc104217159" </w:instrText>
      </w:r>
      <w:r>
        <w:fldChar w:fldCharType="separate"/>
      </w:r>
      <w:r>
        <w:rPr>
          <w:rStyle w:val="72"/>
        </w:rPr>
        <w:t>Table 38. Exdoll Inflatable Doll Sales (K Units), Revenue (US$ Million), Price (USD/Unit) and Gross Margin (2017-2022)</w:t>
      </w:r>
      <w:r>
        <w:tab/>
      </w:r>
      <w:r>
        <w:fldChar w:fldCharType="begin"/>
      </w:r>
      <w:r>
        <w:instrText xml:space="preserve"> PAGEREF _Toc104217159 \h </w:instrText>
      </w:r>
      <w:r>
        <w:fldChar w:fldCharType="separate"/>
      </w:r>
      <w:r>
        <w:t>36</w:t>
      </w:r>
      <w:r>
        <w:fldChar w:fldCharType="end"/>
      </w:r>
      <w:r>
        <w:fldChar w:fldCharType="end"/>
      </w:r>
    </w:p>
    <w:p w14:paraId="75C5C8DE">
      <w:pPr>
        <w:pStyle w:val="28"/>
        <w:rPr>
          <w:rFonts w:asciiTheme="minorHAnsi" w:hAnsiTheme="minorHAnsi"/>
          <w:sz w:val="21"/>
          <w:szCs w:val="22"/>
        </w:rPr>
      </w:pPr>
      <w:r>
        <w:fldChar w:fldCharType="begin"/>
      </w:r>
      <w:r>
        <w:instrText xml:space="preserve"> HYPERLINK \l "_Toc104217160" </w:instrText>
      </w:r>
      <w:r>
        <w:fldChar w:fldCharType="separate"/>
      </w:r>
      <w:r>
        <w:rPr>
          <w:rStyle w:val="72"/>
        </w:rPr>
        <w:t>Table 39. Exdoll Inflatable Doll Product</w:t>
      </w:r>
      <w:r>
        <w:tab/>
      </w:r>
      <w:r>
        <w:fldChar w:fldCharType="begin"/>
      </w:r>
      <w:r>
        <w:instrText xml:space="preserve"> PAGEREF _Toc104217160 \h </w:instrText>
      </w:r>
      <w:r>
        <w:fldChar w:fldCharType="separate"/>
      </w:r>
      <w:r>
        <w:t>37</w:t>
      </w:r>
      <w:r>
        <w:fldChar w:fldCharType="end"/>
      </w:r>
      <w:r>
        <w:fldChar w:fldCharType="end"/>
      </w:r>
    </w:p>
    <w:p w14:paraId="5C0819E2">
      <w:pPr>
        <w:pStyle w:val="28"/>
        <w:rPr>
          <w:rFonts w:asciiTheme="minorHAnsi" w:hAnsiTheme="minorHAnsi"/>
          <w:sz w:val="21"/>
          <w:szCs w:val="22"/>
        </w:rPr>
      </w:pPr>
      <w:r>
        <w:fldChar w:fldCharType="begin"/>
      </w:r>
      <w:r>
        <w:instrText xml:space="preserve"> HYPERLINK \l "_Toc104217161" </w:instrText>
      </w:r>
      <w:r>
        <w:fldChar w:fldCharType="separate"/>
      </w:r>
      <w:r>
        <w:rPr>
          <w:rStyle w:val="72"/>
        </w:rPr>
        <w:t>Table 40. Silicone Art Corporation Information</w:t>
      </w:r>
      <w:r>
        <w:tab/>
      </w:r>
      <w:r>
        <w:fldChar w:fldCharType="begin"/>
      </w:r>
      <w:r>
        <w:instrText xml:space="preserve"> PAGEREF _Toc104217161 \h </w:instrText>
      </w:r>
      <w:r>
        <w:fldChar w:fldCharType="separate"/>
      </w:r>
      <w:r>
        <w:t>37</w:t>
      </w:r>
      <w:r>
        <w:fldChar w:fldCharType="end"/>
      </w:r>
      <w:r>
        <w:fldChar w:fldCharType="end"/>
      </w:r>
    </w:p>
    <w:p w14:paraId="54FF73A4">
      <w:pPr>
        <w:pStyle w:val="28"/>
        <w:rPr>
          <w:rFonts w:asciiTheme="minorHAnsi" w:hAnsiTheme="minorHAnsi"/>
          <w:sz w:val="21"/>
          <w:szCs w:val="22"/>
        </w:rPr>
      </w:pPr>
      <w:r>
        <w:fldChar w:fldCharType="begin"/>
      </w:r>
      <w:r>
        <w:instrText xml:space="preserve"> HYPERLINK \l "_Toc104217162" </w:instrText>
      </w:r>
      <w:r>
        <w:fldChar w:fldCharType="separate"/>
      </w:r>
      <w:r>
        <w:rPr>
          <w:rStyle w:val="72"/>
        </w:rPr>
        <w:t>Table 41. Silicone Art Description and Major Businesses</w:t>
      </w:r>
      <w:r>
        <w:tab/>
      </w:r>
      <w:r>
        <w:fldChar w:fldCharType="begin"/>
      </w:r>
      <w:r>
        <w:instrText xml:space="preserve"> PAGEREF _Toc104217162 \h </w:instrText>
      </w:r>
      <w:r>
        <w:fldChar w:fldCharType="separate"/>
      </w:r>
      <w:r>
        <w:t>37</w:t>
      </w:r>
      <w:r>
        <w:fldChar w:fldCharType="end"/>
      </w:r>
      <w:r>
        <w:fldChar w:fldCharType="end"/>
      </w:r>
    </w:p>
    <w:p w14:paraId="36F86D95">
      <w:pPr>
        <w:pStyle w:val="28"/>
        <w:rPr>
          <w:rFonts w:asciiTheme="minorHAnsi" w:hAnsiTheme="minorHAnsi"/>
          <w:sz w:val="21"/>
          <w:szCs w:val="22"/>
        </w:rPr>
      </w:pPr>
      <w:r>
        <w:fldChar w:fldCharType="begin"/>
      </w:r>
      <w:r>
        <w:instrText xml:space="preserve"> HYPERLINK \l "_Toc104217163" </w:instrText>
      </w:r>
      <w:r>
        <w:fldChar w:fldCharType="separate"/>
      </w:r>
      <w:r>
        <w:rPr>
          <w:rStyle w:val="72"/>
        </w:rPr>
        <w:t>Table 42. Silicone Art Inflatable Doll Sales (K Units), Revenue (US$ Million), Price (USD/Unit) and Gross Margin (2017-2022)</w:t>
      </w:r>
      <w:r>
        <w:tab/>
      </w:r>
      <w:r>
        <w:fldChar w:fldCharType="begin"/>
      </w:r>
      <w:r>
        <w:instrText xml:space="preserve"> PAGEREF _Toc104217163 \h </w:instrText>
      </w:r>
      <w:r>
        <w:fldChar w:fldCharType="separate"/>
      </w:r>
      <w:r>
        <w:t>38</w:t>
      </w:r>
      <w:r>
        <w:fldChar w:fldCharType="end"/>
      </w:r>
      <w:r>
        <w:fldChar w:fldCharType="end"/>
      </w:r>
    </w:p>
    <w:p w14:paraId="6F9CC974">
      <w:pPr>
        <w:pStyle w:val="28"/>
        <w:rPr>
          <w:rFonts w:asciiTheme="minorHAnsi" w:hAnsiTheme="minorHAnsi"/>
          <w:sz w:val="21"/>
          <w:szCs w:val="22"/>
        </w:rPr>
      </w:pPr>
      <w:r>
        <w:fldChar w:fldCharType="begin"/>
      </w:r>
      <w:r>
        <w:instrText xml:space="preserve"> HYPERLINK \l "_Toc104217164" </w:instrText>
      </w:r>
      <w:r>
        <w:fldChar w:fldCharType="separate"/>
      </w:r>
      <w:r>
        <w:rPr>
          <w:rStyle w:val="72"/>
        </w:rPr>
        <w:t>Table 43. Silicone Art Inflatable Doll Product</w:t>
      </w:r>
      <w:r>
        <w:tab/>
      </w:r>
      <w:r>
        <w:fldChar w:fldCharType="begin"/>
      </w:r>
      <w:r>
        <w:instrText xml:space="preserve"> PAGEREF _Toc104217164 \h </w:instrText>
      </w:r>
      <w:r>
        <w:fldChar w:fldCharType="separate"/>
      </w:r>
      <w:r>
        <w:t>38</w:t>
      </w:r>
      <w:r>
        <w:fldChar w:fldCharType="end"/>
      </w:r>
      <w:r>
        <w:fldChar w:fldCharType="end"/>
      </w:r>
    </w:p>
    <w:p w14:paraId="10147C5A">
      <w:pPr>
        <w:pStyle w:val="28"/>
        <w:rPr>
          <w:rFonts w:asciiTheme="minorHAnsi" w:hAnsiTheme="minorHAnsi"/>
          <w:sz w:val="21"/>
          <w:szCs w:val="22"/>
        </w:rPr>
      </w:pPr>
      <w:r>
        <w:fldChar w:fldCharType="begin"/>
      </w:r>
      <w:r>
        <w:instrText xml:space="preserve"> HYPERLINK \l "_Toc104217165" </w:instrText>
      </w:r>
      <w:r>
        <w:fldChar w:fldCharType="separate"/>
      </w:r>
      <w:r>
        <w:rPr>
          <w:rStyle w:val="72"/>
        </w:rPr>
        <w:t>Table 44. WM Doll Corporation Information</w:t>
      </w:r>
      <w:r>
        <w:tab/>
      </w:r>
      <w:r>
        <w:fldChar w:fldCharType="begin"/>
      </w:r>
      <w:r>
        <w:instrText xml:space="preserve"> PAGEREF _Toc104217165 \h </w:instrText>
      </w:r>
      <w:r>
        <w:fldChar w:fldCharType="separate"/>
      </w:r>
      <w:r>
        <w:t>38</w:t>
      </w:r>
      <w:r>
        <w:fldChar w:fldCharType="end"/>
      </w:r>
      <w:r>
        <w:fldChar w:fldCharType="end"/>
      </w:r>
    </w:p>
    <w:p w14:paraId="01AA646F">
      <w:pPr>
        <w:pStyle w:val="28"/>
        <w:rPr>
          <w:rFonts w:asciiTheme="minorHAnsi" w:hAnsiTheme="minorHAnsi"/>
          <w:sz w:val="21"/>
          <w:szCs w:val="22"/>
        </w:rPr>
      </w:pPr>
      <w:r>
        <w:fldChar w:fldCharType="begin"/>
      </w:r>
      <w:r>
        <w:instrText xml:space="preserve"> HYPERLINK \l "_Toc104217166" </w:instrText>
      </w:r>
      <w:r>
        <w:fldChar w:fldCharType="separate"/>
      </w:r>
      <w:r>
        <w:rPr>
          <w:rStyle w:val="72"/>
        </w:rPr>
        <w:t>Table 45. WM Doll Description and Major Businesses</w:t>
      </w:r>
      <w:r>
        <w:tab/>
      </w:r>
      <w:r>
        <w:fldChar w:fldCharType="begin"/>
      </w:r>
      <w:r>
        <w:instrText xml:space="preserve"> PAGEREF _Toc104217166 \h </w:instrText>
      </w:r>
      <w:r>
        <w:fldChar w:fldCharType="separate"/>
      </w:r>
      <w:r>
        <w:t>39</w:t>
      </w:r>
      <w:r>
        <w:fldChar w:fldCharType="end"/>
      </w:r>
      <w:r>
        <w:fldChar w:fldCharType="end"/>
      </w:r>
    </w:p>
    <w:p w14:paraId="6D945798">
      <w:pPr>
        <w:pStyle w:val="28"/>
        <w:rPr>
          <w:rFonts w:asciiTheme="minorHAnsi" w:hAnsiTheme="minorHAnsi"/>
          <w:sz w:val="21"/>
          <w:szCs w:val="22"/>
        </w:rPr>
      </w:pPr>
      <w:r>
        <w:fldChar w:fldCharType="begin"/>
      </w:r>
      <w:r>
        <w:instrText xml:space="preserve"> HYPERLINK \l "_Toc104217167" </w:instrText>
      </w:r>
      <w:r>
        <w:fldChar w:fldCharType="separate"/>
      </w:r>
      <w:r>
        <w:rPr>
          <w:rStyle w:val="72"/>
        </w:rPr>
        <w:t>Table 46. WM Doll Inflatable Doll Sales (K Units), Revenue (US$ Million), Price (USD/Unit) and Gross Margin (2017-2022)</w:t>
      </w:r>
      <w:r>
        <w:tab/>
      </w:r>
      <w:r>
        <w:fldChar w:fldCharType="begin"/>
      </w:r>
      <w:r>
        <w:instrText xml:space="preserve"> PAGEREF _Toc104217167 \h </w:instrText>
      </w:r>
      <w:r>
        <w:fldChar w:fldCharType="separate"/>
      </w:r>
      <w:r>
        <w:t>39</w:t>
      </w:r>
      <w:r>
        <w:fldChar w:fldCharType="end"/>
      </w:r>
      <w:r>
        <w:fldChar w:fldCharType="end"/>
      </w:r>
    </w:p>
    <w:p w14:paraId="4CD72E21">
      <w:pPr>
        <w:pStyle w:val="28"/>
        <w:rPr>
          <w:rFonts w:asciiTheme="minorHAnsi" w:hAnsiTheme="minorHAnsi"/>
          <w:sz w:val="21"/>
          <w:szCs w:val="22"/>
        </w:rPr>
      </w:pPr>
      <w:r>
        <w:fldChar w:fldCharType="begin"/>
      </w:r>
      <w:r>
        <w:instrText xml:space="preserve"> HYPERLINK \l "_Toc104217168" </w:instrText>
      </w:r>
      <w:r>
        <w:fldChar w:fldCharType="separate"/>
      </w:r>
      <w:r>
        <w:rPr>
          <w:rStyle w:val="72"/>
        </w:rPr>
        <w:t>Table 47. WM Doll Inflatable Doll Product</w:t>
      </w:r>
      <w:r>
        <w:tab/>
      </w:r>
      <w:r>
        <w:fldChar w:fldCharType="begin"/>
      </w:r>
      <w:r>
        <w:instrText xml:space="preserve"> PAGEREF _Toc104217168 \h </w:instrText>
      </w:r>
      <w:r>
        <w:fldChar w:fldCharType="separate"/>
      </w:r>
      <w:r>
        <w:t>39</w:t>
      </w:r>
      <w:r>
        <w:fldChar w:fldCharType="end"/>
      </w:r>
      <w:r>
        <w:fldChar w:fldCharType="end"/>
      </w:r>
    </w:p>
    <w:p w14:paraId="20C53114">
      <w:pPr>
        <w:pStyle w:val="28"/>
        <w:rPr>
          <w:rFonts w:asciiTheme="minorHAnsi" w:hAnsiTheme="minorHAnsi"/>
          <w:sz w:val="21"/>
          <w:szCs w:val="22"/>
        </w:rPr>
      </w:pPr>
      <w:r>
        <w:fldChar w:fldCharType="begin"/>
      </w:r>
      <w:r>
        <w:instrText xml:space="preserve"> HYPERLINK \l "_Toc104217169" </w:instrText>
      </w:r>
      <w:r>
        <w:fldChar w:fldCharType="separate"/>
      </w:r>
      <w:r>
        <w:rPr>
          <w:rStyle w:val="72"/>
        </w:rPr>
        <w:t>Table 48. Rogndoll Corporation Information</w:t>
      </w:r>
      <w:r>
        <w:tab/>
      </w:r>
      <w:r>
        <w:fldChar w:fldCharType="begin"/>
      </w:r>
      <w:r>
        <w:instrText xml:space="preserve"> PAGEREF _Toc104217169 \h </w:instrText>
      </w:r>
      <w:r>
        <w:fldChar w:fldCharType="separate"/>
      </w:r>
      <w:r>
        <w:t>39</w:t>
      </w:r>
      <w:r>
        <w:fldChar w:fldCharType="end"/>
      </w:r>
      <w:r>
        <w:fldChar w:fldCharType="end"/>
      </w:r>
    </w:p>
    <w:p w14:paraId="0C8830A4">
      <w:pPr>
        <w:pStyle w:val="28"/>
        <w:rPr>
          <w:rFonts w:asciiTheme="minorHAnsi" w:hAnsiTheme="minorHAnsi"/>
          <w:sz w:val="21"/>
          <w:szCs w:val="22"/>
        </w:rPr>
      </w:pPr>
      <w:r>
        <w:fldChar w:fldCharType="begin"/>
      </w:r>
      <w:r>
        <w:instrText xml:space="preserve"> HYPERLINK \l "_Toc104217170" </w:instrText>
      </w:r>
      <w:r>
        <w:fldChar w:fldCharType="separate"/>
      </w:r>
      <w:r>
        <w:rPr>
          <w:rStyle w:val="72"/>
        </w:rPr>
        <w:t>Table 49. Rogndoll Description and Major Businesses</w:t>
      </w:r>
      <w:r>
        <w:tab/>
      </w:r>
      <w:r>
        <w:fldChar w:fldCharType="begin"/>
      </w:r>
      <w:r>
        <w:instrText xml:space="preserve"> PAGEREF _Toc104217170 \h </w:instrText>
      </w:r>
      <w:r>
        <w:fldChar w:fldCharType="separate"/>
      </w:r>
      <w:r>
        <w:t>40</w:t>
      </w:r>
      <w:r>
        <w:fldChar w:fldCharType="end"/>
      </w:r>
      <w:r>
        <w:fldChar w:fldCharType="end"/>
      </w:r>
    </w:p>
    <w:p w14:paraId="1A441436">
      <w:pPr>
        <w:pStyle w:val="28"/>
        <w:rPr>
          <w:rFonts w:asciiTheme="minorHAnsi" w:hAnsiTheme="minorHAnsi"/>
          <w:sz w:val="21"/>
          <w:szCs w:val="22"/>
        </w:rPr>
      </w:pPr>
      <w:r>
        <w:fldChar w:fldCharType="begin"/>
      </w:r>
      <w:r>
        <w:instrText xml:space="preserve"> HYPERLINK \l "_Toc104217171" </w:instrText>
      </w:r>
      <w:r>
        <w:fldChar w:fldCharType="separate"/>
      </w:r>
      <w:r>
        <w:rPr>
          <w:rStyle w:val="72"/>
        </w:rPr>
        <w:t>Table 50. Rogndoll Inflatable Doll Sales (K Units), Revenue (US$ Million), Price (USD/Unit) and Gross Margin (2017-2022)</w:t>
      </w:r>
      <w:r>
        <w:tab/>
      </w:r>
      <w:r>
        <w:fldChar w:fldCharType="begin"/>
      </w:r>
      <w:r>
        <w:instrText xml:space="preserve"> PAGEREF _Toc104217171 \h </w:instrText>
      </w:r>
      <w:r>
        <w:fldChar w:fldCharType="separate"/>
      </w:r>
      <w:r>
        <w:t>40</w:t>
      </w:r>
      <w:r>
        <w:fldChar w:fldCharType="end"/>
      </w:r>
      <w:r>
        <w:fldChar w:fldCharType="end"/>
      </w:r>
    </w:p>
    <w:p w14:paraId="5A80F692">
      <w:pPr>
        <w:pStyle w:val="28"/>
        <w:rPr>
          <w:rFonts w:asciiTheme="minorHAnsi" w:hAnsiTheme="minorHAnsi"/>
          <w:sz w:val="21"/>
          <w:szCs w:val="22"/>
        </w:rPr>
      </w:pPr>
      <w:r>
        <w:fldChar w:fldCharType="begin"/>
      </w:r>
      <w:r>
        <w:instrText xml:space="preserve"> HYPERLINK \l "_Toc104217172" </w:instrText>
      </w:r>
      <w:r>
        <w:fldChar w:fldCharType="separate"/>
      </w:r>
      <w:r>
        <w:rPr>
          <w:rStyle w:val="72"/>
        </w:rPr>
        <w:t>Table 51. Rogndoll Inflatable Doll Product</w:t>
      </w:r>
      <w:r>
        <w:tab/>
      </w:r>
      <w:r>
        <w:fldChar w:fldCharType="begin"/>
      </w:r>
      <w:r>
        <w:instrText xml:space="preserve"> PAGEREF _Toc104217172 \h </w:instrText>
      </w:r>
      <w:r>
        <w:fldChar w:fldCharType="separate"/>
      </w:r>
      <w:r>
        <w:t>40</w:t>
      </w:r>
      <w:r>
        <w:fldChar w:fldCharType="end"/>
      </w:r>
      <w:r>
        <w:fldChar w:fldCharType="end"/>
      </w:r>
    </w:p>
    <w:p w14:paraId="36A121B6">
      <w:pPr>
        <w:pStyle w:val="28"/>
        <w:rPr>
          <w:rFonts w:asciiTheme="minorHAnsi" w:hAnsiTheme="minorHAnsi"/>
          <w:sz w:val="21"/>
          <w:szCs w:val="22"/>
        </w:rPr>
      </w:pPr>
      <w:r>
        <w:fldChar w:fldCharType="begin"/>
      </w:r>
      <w:r>
        <w:instrText xml:space="preserve"> HYPERLINK \l "_Toc104217173" </w:instrText>
      </w:r>
      <w:r>
        <w:fldChar w:fldCharType="separate"/>
      </w:r>
      <w:r>
        <w:rPr>
          <w:rStyle w:val="72"/>
        </w:rPr>
        <w:t>Table 52. Orient Industry Corporation Information</w:t>
      </w:r>
      <w:r>
        <w:tab/>
      </w:r>
      <w:r>
        <w:fldChar w:fldCharType="begin"/>
      </w:r>
      <w:r>
        <w:instrText xml:space="preserve"> PAGEREF _Toc104217173 \h </w:instrText>
      </w:r>
      <w:r>
        <w:fldChar w:fldCharType="separate"/>
      </w:r>
      <w:r>
        <w:t>41</w:t>
      </w:r>
      <w:r>
        <w:fldChar w:fldCharType="end"/>
      </w:r>
      <w:r>
        <w:fldChar w:fldCharType="end"/>
      </w:r>
    </w:p>
    <w:p w14:paraId="38C19B0D">
      <w:pPr>
        <w:pStyle w:val="28"/>
        <w:rPr>
          <w:rFonts w:asciiTheme="minorHAnsi" w:hAnsiTheme="minorHAnsi"/>
          <w:sz w:val="21"/>
          <w:szCs w:val="22"/>
        </w:rPr>
      </w:pPr>
      <w:r>
        <w:fldChar w:fldCharType="begin"/>
      </w:r>
      <w:r>
        <w:instrText xml:space="preserve"> HYPERLINK \l "_Toc104217174" </w:instrText>
      </w:r>
      <w:r>
        <w:fldChar w:fldCharType="separate"/>
      </w:r>
      <w:r>
        <w:rPr>
          <w:rStyle w:val="72"/>
        </w:rPr>
        <w:t>Table 53. Orient Industry Description and Major Businesses</w:t>
      </w:r>
      <w:r>
        <w:tab/>
      </w:r>
      <w:r>
        <w:fldChar w:fldCharType="begin"/>
      </w:r>
      <w:r>
        <w:instrText xml:space="preserve"> PAGEREF _Toc104217174 \h </w:instrText>
      </w:r>
      <w:r>
        <w:fldChar w:fldCharType="separate"/>
      </w:r>
      <w:r>
        <w:t>41</w:t>
      </w:r>
      <w:r>
        <w:fldChar w:fldCharType="end"/>
      </w:r>
      <w:r>
        <w:fldChar w:fldCharType="end"/>
      </w:r>
    </w:p>
    <w:p w14:paraId="5B259A4C">
      <w:pPr>
        <w:pStyle w:val="28"/>
        <w:rPr>
          <w:rFonts w:asciiTheme="minorHAnsi" w:hAnsiTheme="minorHAnsi"/>
          <w:sz w:val="21"/>
          <w:szCs w:val="22"/>
        </w:rPr>
      </w:pPr>
      <w:r>
        <w:fldChar w:fldCharType="begin"/>
      </w:r>
      <w:r>
        <w:instrText xml:space="preserve"> HYPERLINK \l "_Toc104217175" </w:instrText>
      </w:r>
      <w:r>
        <w:fldChar w:fldCharType="separate"/>
      </w:r>
      <w:r>
        <w:rPr>
          <w:rStyle w:val="72"/>
        </w:rPr>
        <w:t>Table 54. Orient Industry Inflatable Doll Sales (K Units), Revenue (US$ Million), Price (USD/Unit) and Gross Margin (2017-2022)</w:t>
      </w:r>
      <w:r>
        <w:tab/>
      </w:r>
      <w:r>
        <w:fldChar w:fldCharType="begin"/>
      </w:r>
      <w:r>
        <w:instrText xml:space="preserve"> PAGEREF _Toc104217175 \h </w:instrText>
      </w:r>
      <w:r>
        <w:fldChar w:fldCharType="separate"/>
      </w:r>
      <w:r>
        <w:t>41</w:t>
      </w:r>
      <w:r>
        <w:fldChar w:fldCharType="end"/>
      </w:r>
      <w:r>
        <w:fldChar w:fldCharType="end"/>
      </w:r>
    </w:p>
    <w:p w14:paraId="3C7E2170">
      <w:pPr>
        <w:pStyle w:val="28"/>
        <w:rPr>
          <w:rFonts w:asciiTheme="minorHAnsi" w:hAnsiTheme="minorHAnsi"/>
          <w:sz w:val="21"/>
          <w:szCs w:val="22"/>
        </w:rPr>
      </w:pPr>
      <w:r>
        <w:fldChar w:fldCharType="begin"/>
      </w:r>
      <w:r>
        <w:instrText xml:space="preserve"> HYPERLINK \l "_Toc104217176" </w:instrText>
      </w:r>
      <w:r>
        <w:fldChar w:fldCharType="separate"/>
      </w:r>
      <w:r>
        <w:rPr>
          <w:rStyle w:val="72"/>
        </w:rPr>
        <w:t>Table 55. Orient Industry Inflatable Doll Product</w:t>
      </w:r>
      <w:r>
        <w:tab/>
      </w:r>
      <w:r>
        <w:fldChar w:fldCharType="begin"/>
      </w:r>
      <w:r>
        <w:instrText xml:space="preserve"> PAGEREF _Toc104217176 \h </w:instrText>
      </w:r>
      <w:r>
        <w:fldChar w:fldCharType="separate"/>
      </w:r>
      <w:r>
        <w:t>42</w:t>
      </w:r>
      <w:r>
        <w:fldChar w:fldCharType="end"/>
      </w:r>
      <w:r>
        <w:fldChar w:fldCharType="end"/>
      </w:r>
    </w:p>
    <w:p w14:paraId="16DFDDE1">
      <w:pPr>
        <w:pStyle w:val="28"/>
        <w:rPr>
          <w:rFonts w:asciiTheme="minorHAnsi" w:hAnsiTheme="minorHAnsi"/>
          <w:sz w:val="21"/>
          <w:szCs w:val="22"/>
        </w:rPr>
      </w:pPr>
      <w:r>
        <w:fldChar w:fldCharType="begin"/>
      </w:r>
      <w:r>
        <w:instrText xml:space="preserve"> HYPERLINK \l "_Toc104217177" </w:instrText>
      </w:r>
      <w:r>
        <w:fldChar w:fldCharType="separate"/>
      </w:r>
      <w:r>
        <w:rPr>
          <w:rStyle w:val="72"/>
        </w:rPr>
        <w:t>Table 56. 4woods Corporation Information</w:t>
      </w:r>
      <w:r>
        <w:tab/>
      </w:r>
      <w:r>
        <w:fldChar w:fldCharType="begin"/>
      </w:r>
      <w:r>
        <w:instrText xml:space="preserve"> PAGEREF _Toc104217177 \h </w:instrText>
      </w:r>
      <w:r>
        <w:fldChar w:fldCharType="separate"/>
      </w:r>
      <w:r>
        <w:t>42</w:t>
      </w:r>
      <w:r>
        <w:fldChar w:fldCharType="end"/>
      </w:r>
      <w:r>
        <w:fldChar w:fldCharType="end"/>
      </w:r>
    </w:p>
    <w:p w14:paraId="17351816">
      <w:pPr>
        <w:pStyle w:val="28"/>
        <w:rPr>
          <w:rFonts w:asciiTheme="minorHAnsi" w:hAnsiTheme="minorHAnsi"/>
          <w:sz w:val="21"/>
          <w:szCs w:val="22"/>
        </w:rPr>
      </w:pPr>
      <w:r>
        <w:fldChar w:fldCharType="begin"/>
      </w:r>
      <w:r>
        <w:instrText xml:space="preserve"> HYPERLINK \l "_Toc104217178" </w:instrText>
      </w:r>
      <w:r>
        <w:fldChar w:fldCharType="separate"/>
      </w:r>
      <w:r>
        <w:rPr>
          <w:rStyle w:val="72"/>
        </w:rPr>
        <w:t>Table 57. 4woods Description and Major Businesses</w:t>
      </w:r>
      <w:r>
        <w:tab/>
      </w:r>
      <w:r>
        <w:fldChar w:fldCharType="begin"/>
      </w:r>
      <w:r>
        <w:instrText xml:space="preserve"> PAGEREF _Toc104217178 \h </w:instrText>
      </w:r>
      <w:r>
        <w:fldChar w:fldCharType="separate"/>
      </w:r>
      <w:r>
        <w:t>42</w:t>
      </w:r>
      <w:r>
        <w:fldChar w:fldCharType="end"/>
      </w:r>
      <w:r>
        <w:fldChar w:fldCharType="end"/>
      </w:r>
    </w:p>
    <w:p w14:paraId="270AAA40">
      <w:pPr>
        <w:pStyle w:val="28"/>
        <w:rPr>
          <w:rFonts w:asciiTheme="minorHAnsi" w:hAnsiTheme="minorHAnsi"/>
          <w:sz w:val="21"/>
          <w:szCs w:val="22"/>
        </w:rPr>
      </w:pPr>
      <w:r>
        <w:fldChar w:fldCharType="begin"/>
      </w:r>
      <w:r>
        <w:instrText xml:space="preserve"> HYPERLINK \l "_Toc104217179" </w:instrText>
      </w:r>
      <w:r>
        <w:fldChar w:fldCharType="separate"/>
      </w:r>
      <w:r>
        <w:rPr>
          <w:rStyle w:val="72"/>
        </w:rPr>
        <w:t>Table 58. 4woods Inflatable Doll Sales (K Units), Revenue (US$ Million), Price (USD/Unit) and Gross Margin (2017-2022)</w:t>
      </w:r>
      <w:r>
        <w:tab/>
      </w:r>
      <w:r>
        <w:fldChar w:fldCharType="begin"/>
      </w:r>
      <w:r>
        <w:instrText xml:space="preserve"> PAGEREF _Toc104217179 \h </w:instrText>
      </w:r>
      <w:r>
        <w:fldChar w:fldCharType="separate"/>
      </w:r>
      <w:r>
        <w:t>43</w:t>
      </w:r>
      <w:r>
        <w:fldChar w:fldCharType="end"/>
      </w:r>
      <w:r>
        <w:fldChar w:fldCharType="end"/>
      </w:r>
    </w:p>
    <w:p w14:paraId="0CAD6109">
      <w:pPr>
        <w:pStyle w:val="28"/>
        <w:rPr>
          <w:rFonts w:asciiTheme="minorHAnsi" w:hAnsiTheme="minorHAnsi"/>
          <w:sz w:val="21"/>
          <w:szCs w:val="22"/>
        </w:rPr>
      </w:pPr>
      <w:r>
        <w:fldChar w:fldCharType="begin"/>
      </w:r>
      <w:r>
        <w:instrText xml:space="preserve"> HYPERLINK \l "_Toc104217180" </w:instrText>
      </w:r>
      <w:r>
        <w:fldChar w:fldCharType="separate"/>
      </w:r>
      <w:r>
        <w:rPr>
          <w:rStyle w:val="72"/>
        </w:rPr>
        <w:t>Table 59. 4woods Inflatable Doll Product</w:t>
      </w:r>
      <w:r>
        <w:tab/>
      </w:r>
      <w:r>
        <w:fldChar w:fldCharType="begin"/>
      </w:r>
      <w:r>
        <w:instrText xml:space="preserve"> PAGEREF _Toc104217180 \h </w:instrText>
      </w:r>
      <w:r>
        <w:fldChar w:fldCharType="separate"/>
      </w:r>
      <w:r>
        <w:t>43</w:t>
      </w:r>
      <w:r>
        <w:fldChar w:fldCharType="end"/>
      </w:r>
      <w:r>
        <w:fldChar w:fldCharType="end"/>
      </w:r>
    </w:p>
    <w:p w14:paraId="1D7AE996">
      <w:pPr>
        <w:pStyle w:val="28"/>
        <w:rPr>
          <w:rFonts w:asciiTheme="minorHAnsi" w:hAnsiTheme="minorHAnsi"/>
          <w:sz w:val="21"/>
          <w:szCs w:val="22"/>
        </w:rPr>
      </w:pPr>
      <w:r>
        <w:fldChar w:fldCharType="begin"/>
      </w:r>
      <w:r>
        <w:instrText xml:space="preserve"> HYPERLINK \l "_Toc104217181" </w:instrText>
      </w:r>
      <w:r>
        <w:fldChar w:fldCharType="separate"/>
      </w:r>
      <w:r>
        <w:rPr>
          <w:rStyle w:val="72"/>
        </w:rPr>
        <w:t>Table 60. JYDoll Corporation Information</w:t>
      </w:r>
      <w:r>
        <w:tab/>
      </w:r>
      <w:r>
        <w:fldChar w:fldCharType="begin"/>
      </w:r>
      <w:r>
        <w:instrText xml:space="preserve"> PAGEREF _Toc104217181 \h </w:instrText>
      </w:r>
      <w:r>
        <w:fldChar w:fldCharType="separate"/>
      </w:r>
      <w:r>
        <w:t>43</w:t>
      </w:r>
      <w:r>
        <w:fldChar w:fldCharType="end"/>
      </w:r>
      <w:r>
        <w:fldChar w:fldCharType="end"/>
      </w:r>
    </w:p>
    <w:p w14:paraId="38A9912C">
      <w:pPr>
        <w:pStyle w:val="28"/>
        <w:rPr>
          <w:rFonts w:asciiTheme="minorHAnsi" w:hAnsiTheme="minorHAnsi"/>
          <w:sz w:val="21"/>
          <w:szCs w:val="22"/>
        </w:rPr>
      </w:pPr>
      <w:r>
        <w:fldChar w:fldCharType="begin"/>
      </w:r>
      <w:r>
        <w:instrText xml:space="preserve"> HYPERLINK \l "_Toc104217182" </w:instrText>
      </w:r>
      <w:r>
        <w:fldChar w:fldCharType="separate"/>
      </w:r>
      <w:r>
        <w:rPr>
          <w:rStyle w:val="72"/>
        </w:rPr>
        <w:t>Table 61. JYDoll Description and Major Businesses</w:t>
      </w:r>
      <w:r>
        <w:tab/>
      </w:r>
      <w:r>
        <w:fldChar w:fldCharType="begin"/>
      </w:r>
      <w:r>
        <w:instrText xml:space="preserve"> PAGEREF _Toc104217182 \h </w:instrText>
      </w:r>
      <w:r>
        <w:fldChar w:fldCharType="separate"/>
      </w:r>
      <w:r>
        <w:t>44</w:t>
      </w:r>
      <w:r>
        <w:fldChar w:fldCharType="end"/>
      </w:r>
      <w:r>
        <w:fldChar w:fldCharType="end"/>
      </w:r>
    </w:p>
    <w:p w14:paraId="50802621">
      <w:pPr>
        <w:pStyle w:val="28"/>
        <w:rPr>
          <w:rFonts w:asciiTheme="minorHAnsi" w:hAnsiTheme="minorHAnsi"/>
          <w:sz w:val="21"/>
          <w:szCs w:val="22"/>
        </w:rPr>
      </w:pPr>
      <w:r>
        <w:fldChar w:fldCharType="begin"/>
      </w:r>
      <w:r>
        <w:instrText xml:space="preserve"> HYPERLINK \l "_Toc104217183" </w:instrText>
      </w:r>
      <w:r>
        <w:fldChar w:fldCharType="separate"/>
      </w:r>
      <w:r>
        <w:rPr>
          <w:rStyle w:val="72"/>
        </w:rPr>
        <w:t>Table 62. JYDoll Inflatable Doll Sales (K Units), Revenue (US$ Million), Price (USD/Unit) and Gross Margin (2017-2022)</w:t>
      </w:r>
      <w:r>
        <w:tab/>
      </w:r>
      <w:r>
        <w:fldChar w:fldCharType="begin"/>
      </w:r>
      <w:r>
        <w:instrText xml:space="preserve"> PAGEREF _Toc104217183 \h </w:instrText>
      </w:r>
      <w:r>
        <w:fldChar w:fldCharType="separate"/>
      </w:r>
      <w:r>
        <w:t>44</w:t>
      </w:r>
      <w:r>
        <w:fldChar w:fldCharType="end"/>
      </w:r>
      <w:r>
        <w:fldChar w:fldCharType="end"/>
      </w:r>
    </w:p>
    <w:p w14:paraId="382BAE1F">
      <w:pPr>
        <w:pStyle w:val="28"/>
        <w:rPr>
          <w:rFonts w:asciiTheme="minorHAnsi" w:hAnsiTheme="minorHAnsi"/>
          <w:sz w:val="21"/>
          <w:szCs w:val="22"/>
        </w:rPr>
      </w:pPr>
      <w:r>
        <w:fldChar w:fldCharType="begin"/>
      </w:r>
      <w:r>
        <w:instrText xml:space="preserve"> HYPERLINK \l "_Toc104217184" </w:instrText>
      </w:r>
      <w:r>
        <w:fldChar w:fldCharType="separate"/>
      </w:r>
      <w:r>
        <w:rPr>
          <w:rStyle w:val="72"/>
        </w:rPr>
        <w:t>Table 63. JYDoll Inflatable Doll Product</w:t>
      </w:r>
      <w:r>
        <w:tab/>
      </w:r>
      <w:r>
        <w:fldChar w:fldCharType="begin"/>
      </w:r>
      <w:r>
        <w:instrText xml:space="preserve"> PAGEREF _Toc104217184 \h </w:instrText>
      </w:r>
      <w:r>
        <w:fldChar w:fldCharType="separate"/>
      </w:r>
      <w:r>
        <w:t>44</w:t>
      </w:r>
      <w:r>
        <w:fldChar w:fldCharType="end"/>
      </w:r>
      <w:r>
        <w:fldChar w:fldCharType="end"/>
      </w:r>
    </w:p>
    <w:p w14:paraId="33495289">
      <w:pPr>
        <w:pStyle w:val="28"/>
        <w:rPr>
          <w:rFonts w:asciiTheme="minorHAnsi" w:hAnsiTheme="minorHAnsi"/>
          <w:sz w:val="21"/>
          <w:szCs w:val="22"/>
        </w:rPr>
      </w:pPr>
      <w:r>
        <w:fldChar w:fldCharType="begin"/>
      </w:r>
      <w:r>
        <w:instrText xml:space="preserve"> HYPERLINK \l "_Toc104217185" </w:instrText>
      </w:r>
      <w:r>
        <w:fldChar w:fldCharType="separate"/>
      </w:r>
      <w:r>
        <w:rPr>
          <w:rStyle w:val="72"/>
        </w:rPr>
        <w:t>Table 64. Realdoll Corporation Information</w:t>
      </w:r>
      <w:r>
        <w:tab/>
      </w:r>
      <w:r>
        <w:fldChar w:fldCharType="begin"/>
      </w:r>
      <w:r>
        <w:instrText xml:space="preserve"> PAGEREF _Toc104217185 \h </w:instrText>
      </w:r>
      <w:r>
        <w:fldChar w:fldCharType="separate"/>
      </w:r>
      <w:r>
        <w:t>44</w:t>
      </w:r>
      <w:r>
        <w:fldChar w:fldCharType="end"/>
      </w:r>
      <w:r>
        <w:fldChar w:fldCharType="end"/>
      </w:r>
    </w:p>
    <w:p w14:paraId="1D50E53A">
      <w:pPr>
        <w:pStyle w:val="28"/>
        <w:rPr>
          <w:rFonts w:asciiTheme="minorHAnsi" w:hAnsiTheme="minorHAnsi"/>
          <w:sz w:val="21"/>
          <w:szCs w:val="22"/>
        </w:rPr>
      </w:pPr>
      <w:r>
        <w:fldChar w:fldCharType="begin"/>
      </w:r>
      <w:r>
        <w:instrText xml:space="preserve"> HYPERLINK \l "_Toc104217186" </w:instrText>
      </w:r>
      <w:r>
        <w:fldChar w:fldCharType="separate"/>
      </w:r>
      <w:r>
        <w:rPr>
          <w:rStyle w:val="72"/>
        </w:rPr>
        <w:t>Table 65. Realdoll Description and Major Businesses</w:t>
      </w:r>
      <w:r>
        <w:tab/>
      </w:r>
      <w:r>
        <w:fldChar w:fldCharType="begin"/>
      </w:r>
      <w:r>
        <w:instrText xml:space="preserve"> PAGEREF _Toc104217186 \h </w:instrText>
      </w:r>
      <w:r>
        <w:fldChar w:fldCharType="separate"/>
      </w:r>
      <w:r>
        <w:t>45</w:t>
      </w:r>
      <w:r>
        <w:fldChar w:fldCharType="end"/>
      </w:r>
      <w:r>
        <w:fldChar w:fldCharType="end"/>
      </w:r>
    </w:p>
    <w:p w14:paraId="005923B8">
      <w:pPr>
        <w:pStyle w:val="28"/>
        <w:rPr>
          <w:rFonts w:asciiTheme="minorHAnsi" w:hAnsiTheme="minorHAnsi"/>
          <w:sz w:val="21"/>
          <w:szCs w:val="22"/>
        </w:rPr>
      </w:pPr>
      <w:r>
        <w:fldChar w:fldCharType="begin"/>
      </w:r>
      <w:r>
        <w:instrText xml:space="preserve"> HYPERLINK \l "_Toc104217187" </w:instrText>
      </w:r>
      <w:r>
        <w:fldChar w:fldCharType="separate"/>
      </w:r>
      <w:r>
        <w:rPr>
          <w:rStyle w:val="72"/>
        </w:rPr>
        <w:t>Table 66. Realdoll Inflatable Doll Sales (K Units), Revenue (US$ Million), Price (USD/Unit) and Gross Margin (2017-2022)</w:t>
      </w:r>
      <w:r>
        <w:tab/>
      </w:r>
      <w:r>
        <w:fldChar w:fldCharType="begin"/>
      </w:r>
      <w:r>
        <w:instrText xml:space="preserve"> PAGEREF _Toc104217187 \h </w:instrText>
      </w:r>
      <w:r>
        <w:fldChar w:fldCharType="separate"/>
      </w:r>
      <w:r>
        <w:t>45</w:t>
      </w:r>
      <w:r>
        <w:fldChar w:fldCharType="end"/>
      </w:r>
      <w:r>
        <w:fldChar w:fldCharType="end"/>
      </w:r>
    </w:p>
    <w:p w14:paraId="2F4FE87A">
      <w:pPr>
        <w:pStyle w:val="28"/>
        <w:rPr>
          <w:rFonts w:asciiTheme="minorHAnsi" w:hAnsiTheme="minorHAnsi"/>
          <w:sz w:val="21"/>
          <w:szCs w:val="22"/>
        </w:rPr>
      </w:pPr>
      <w:r>
        <w:fldChar w:fldCharType="begin"/>
      </w:r>
      <w:r>
        <w:instrText xml:space="preserve"> HYPERLINK \l "_Toc104217188" </w:instrText>
      </w:r>
      <w:r>
        <w:fldChar w:fldCharType="separate"/>
      </w:r>
      <w:r>
        <w:rPr>
          <w:rStyle w:val="72"/>
        </w:rPr>
        <w:t>Table 67. Realdoll Inflatable Doll Product</w:t>
      </w:r>
      <w:r>
        <w:tab/>
      </w:r>
      <w:r>
        <w:fldChar w:fldCharType="begin"/>
      </w:r>
      <w:r>
        <w:instrText xml:space="preserve"> PAGEREF _Toc104217188 \h </w:instrText>
      </w:r>
      <w:r>
        <w:fldChar w:fldCharType="separate"/>
      </w:r>
      <w:r>
        <w:t>45</w:t>
      </w:r>
      <w:r>
        <w:fldChar w:fldCharType="end"/>
      </w:r>
      <w:r>
        <w:fldChar w:fldCharType="end"/>
      </w:r>
    </w:p>
    <w:p w14:paraId="6566C8C7">
      <w:pPr>
        <w:pStyle w:val="28"/>
        <w:rPr>
          <w:rFonts w:asciiTheme="minorHAnsi" w:hAnsiTheme="minorHAnsi"/>
          <w:sz w:val="21"/>
          <w:szCs w:val="22"/>
        </w:rPr>
      </w:pPr>
      <w:r>
        <w:fldChar w:fldCharType="begin"/>
      </w:r>
      <w:r>
        <w:instrText xml:space="preserve"> HYPERLINK \l "_Toc104217189" </w:instrText>
      </w:r>
      <w:r>
        <w:fldChar w:fldCharType="separate"/>
      </w:r>
      <w:r>
        <w:rPr>
          <w:rStyle w:val="72"/>
        </w:rPr>
        <w:t>Table 68. XY Doll Corporation Information</w:t>
      </w:r>
      <w:r>
        <w:tab/>
      </w:r>
      <w:r>
        <w:fldChar w:fldCharType="begin"/>
      </w:r>
      <w:r>
        <w:instrText xml:space="preserve"> PAGEREF _Toc104217189 \h </w:instrText>
      </w:r>
      <w:r>
        <w:fldChar w:fldCharType="separate"/>
      </w:r>
      <w:r>
        <w:t>46</w:t>
      </w:r>
      <w:r>
        <w:fldChar w:fldCharType="end"/>
      </w:r>
      <w:r>
        <w:fldChar w:fldCharType="end"/>
      </w:r>
    </w:p>
    <w:p w14:paraId="580E679F">
      <w:pPr>
        <w:pStyle w:val="28"/>
        <w:rPr>
          <w:rFonts w:asciiTheme="minorHAnsi" w:hAnsiTheme="minorHAnsi"/>
          <w:sz w:val="21"/>
          <w:szCs w:val="22"/>
        </w:rPr>
      </w:pPr>
      <w:r>
        <w:fldChar w:fldCharType="begin"/>
      </w:r>
      <w:r>
        <w:instrText xml:space="preserve"> HYPERLINK \l "_Toc104217190" </w:instrText>
      </w:r>
      <w:r>
        <w:fldChar w:fldCharType="separate"/>
      </w:r>
      <w:r>
        <w:rPr>
          <w:rStyle w:val="72"/>
        </w:rPr>
        <w:t>Table 69. XY Doll Description and Major Businesses</w:t>
      </w:r>
      <w:r>
        <w:tab/>
      </w:r>
      <w:r>
        <w:fldChar w:fldCharType="begin"/>
      </w:r>
      <w:r>
        <w:instrText xml:space="preserve"> PAGEREF _Toc104217190 \h </w:instrText>
      </w:r>
      <w:r>
        <w:fldChar w:fldCharType="separate"/>
      </w:r>
      <w:r>
        <w:t>46</w:t>
      </w:r>
      <w:r>
        <w:fldChar w:fldCharType="end"/>
      </w:r>
      <w:r>
        <w:fldChar w:fldCharType="end"/>
      </w:r>
    </w:p>
    <w:p w14:paraId="37787851">
      <w:pPr>
        <w:pStyle w:val="28"/>
        <w:rPr>
          <w:rFonts w:asciiTheme="minorHAnsi" w:hAnsiTheme="minorHAnsi"/>
          <w:sz w:val="21"/>
          <w:szCs w:val="22"/>
        </w:rPr>
      </w:pPr>
      <w:r>
        <w:fldChar w:fldCharType="begin"/>
      </w:r>
      <w:r>
        <w:instrText xml:space="preserve"> HYPERLINK \l "_Toc104217191" </w:instrText>
      </w:r>
      <w:r>
        <w:fldChar w:fldCharType="separate"/>
      </w:r>
      <w:r>
        <w:rPr>
          <w:rStyle w:val="72"/>
        </w:rPr>
        <w:t>Table 70. XY Doll Inflatable Doll Sales (K Units), Revenue (US$ Million), Price (USD/Unit) and Gross Margin (2017-2022)</w:t>
      </w:r>
      <w:r>
        <w:tab/>
      </w:r>
      <w:r>
        <w:fldChar w:fldCharType="begin"/>
      </w:r>
      <w:r>
        <w:instrText xml:space="preserve"> PAGEREF _Toc104217191 \h </w:instrText>
      </w:r>
      <w:r>
        <w:fldChar w:fldCharType="separate"/>
      </w:r>
      <w:r>
        <w:t>46</w:t>
      </w:r>
      <w:r>
        <w:fldChar w:fldCharType="end"/>
      </w:r>
      <w:r>
        <w:fldChar w:fldCharType="end"/>
      </w:r>
    </w:p>
    <w:p w14:paraId="5D194304">
      <w:pPr>
        <w:pStyle w:val="28"/>
        <w:rPr>
          <w:rFonts w:asciiTheme="minorHAnsi" w:hAnsiTheme="minorHAnsi"/>
          <w:sz w:val="21"/>
          <w:szCs w:val="22"/>
        </w:rPr>
      </w:pPr>
      <w:r>
        <w:fldChar w:fldCharType="begin"/>
      </w:r>
      <w:r>
        <w:instrText xml:space="preserve"> HYPERLINK \l "_Toc104217192" </w:instrText>
      </w:r>
      <w:r>
        <w:fldChar w:fldCharType="separate"/>
      </w:r>
      <w:r>
        <w:rPr>
          <w:rStyle w:val="72"/>
        </w:rPr>
        <w:t>Table 71. XY Doll Inflatable Doll Product</w:t>
      </w:r>
      <w:r>
        <w:tab/>
      </w:r>
      <w:r>
        <w:fldChar w:fldCharType="begin"/>
      </w:r>
      <w:r>
        <w:instrText xml:space="preserve"> PAGEREF _Toc104217192 \h </w:instrText>
      </w:r>
      <w:r>
        <w:fldChar w:fldCharType="separate"/>
      </w:r>
      <w:r>
        <w:t>47</w:t>
      </w:r>
      <w:r>
        <w:fldChar w:fldCharType="end"/>
      </w:r>
      <w:r>
        <w:fldChar w:fldCharType="end"/>
      </w:r>
    </w:p>
    <w:p w14:paraId="22689284">
      <w:pPr>
        <w:pStyle w:val="28"/>
        <w:rPr>
          <w:rFonts w:asciiTheme="minorHAnsi" w:hAnsiTheme="minorHAnsi"/>
          <w:sz w:val="21"/>
          <w:szCs w:val="22"/>
        </w:rPr>
      </w:pPr>
      <w:r>
        <w:fldChar w:fldCharType="begin"/>
      </w:r>
      <w:r>
        <w:instrText xml:space="preserve"> HYPERLINK \l "_Toc104217193" </w:instrText>
      </w:r>
      <w:r>
        <w:fldChar w:fldCharType="separate"/>
      </w:r>
      <w:r>
        <w:rPr>
          <w:rStyle w:val="72"/>
        </w:rPr>
        <w:t>Table 72. Gynoid Corporation Information</w:t>
      </w:r>
      <w:r>
        <w:tab/>
      </w:r>
      <w:r>
        <w:fldChar w:fldCharType="begin"/>
      </w:r>
      <w:r>
        <w:instrText xml:space="preserve"> PAGEREF _Toc104217193 \h </w:instrText>
      </w:r>
      <w:r>
        <w:fldChar w:fldCharType="separate"/>
      </w:r>
      <w:r>
        <w:t>47</w:t>
      </w:r>
      <w:r>
        <w:fldChar w:fldCharType="end"/>
      </w:r>
      <w:r>
        <w:fldChar w:fldCharType="end"/>
      </w:r>
    </w:p>
    <w:p w14:paraId="09130E82">
      <w:pPr>
        <w:pStyle w:val="28"/>
        <w:rPr>
          <w:rFonts w:asciiTheme="minorHAnsi" w:hAnsiTheme="minorHAnsi"/>
          <w:sz w:val="21"/>
          <w:szCs w:val="22"/>
        </w:rPr>
      </w:pPr>
      <w:r>
        <w:fldChar w:fldCharType="begin"/>
      </w:r>
      <w:r>
        <w:instrText xml:space="preserve"> HYPERLINK \l "_Toc104217194" </w:instrText>
      </w:r>
      <w:r>
        <w:fldChar w:fldCharType="separate"/>
      </w:r>
      <w:r>
        <w:rPr>
          <w:rStyle w:val="72"/>
        </w:rPr>
        <w:t>Table 73. Gynoid Description and Major Businesses</w:t>
      </w:r>
      <w:r>
        <w:tab/>
      </w:r>
      <w:r>
        <w:fldChar w:fldCharType="begin"/>
      </w:r>
      <w:r>
        <w:instrText xml:space="preserve"> PAGEREF _Toc104217194 \h </w:instrText>
      </w:r>
      <w:r>
        <w:fldChar w:fldCharType="separate"/>
      </w:r>
      <w:r>
        <w:t>47</w:t>
      </w:r>
      <w:r>
        <w:fldChar w:fldCharType="end"/>
      </w:r>
      <w:r>
        <w:fldChar w:fldCharType="end"/>
      </w:r>
    </w:p>
    <w:p w14:paraId="41125C8D">
      <w:pPr>
        <w:pStyle w:val="28"/>
        <w:rPr>
          <w:rFonts w:asciiTheme="minorHAnsi" w:hAnsiTheme="minorHAnsi"/>
          <w:sz w:val="21"/>
          <w:szCs w:val="22"/>
        </w:rPr>
      </w:pPr>
      <w:r>
        <w:fldChar w:fldCharType="begin"/>
      </w:r>
      <w:r>
        <w:instrText xml:space="preserve"> HYPERLINK \l "_Toc104217195" </w:instrText>
      </w:r>
      <w:r>
        <w:fldChar w:fldCharType="separate"/>
      </w:r>
      <w:r>
        <w:rPr>
          <w:rStyle w:val="72"/>
        </w:rPr>
        <w:t>Table 74. Gynoid Inflatable Doll Sales (K Units), Revenue (US$ Million), Price (USD/Unit) and Gross Margin (2017-2022)</w:t>
      </w:r>
      <w:r>
        <w:tab/>
      </w:r>
      <w:r>
        <w:fldChar w:fldCharType="begin"/>
      </w:r>
      <w:r>
        <w:instrText xml:space="preserve"> PAGEREF _Toc104217195 \h </w:instrText>
      </w:r>
      <w:r>
        <w:fldChar w:fldCharType="separate"/>
      </w:r>
      <w:r>
        <w:t>48</w:t>
      </w:r>
      <w:r>
        <w:fldChar w:fldCharType="end"/>
      </w:r>
      <w:r>
        <w:fldChar w:fldCharType="end"/>
      </w:r>
    </w:p>
    <w:p w14:paraId="4E5E9F68">
      <w:pPr>
        <w:pStyle w:val="28"/>
        <w:rPr>
          <w:rFonts w:asciiTheme="minorHAnsi" w:hAnsiTheme="minorHAnsi"/>
          <w:sz w:val="21"/>
          <w:szCs w:val="22"/>
        </w:rPr>
      </w:pPr>
      <w:r>
        <w:fldChar w:fldCharType="begin"/>
      </w:r>
      <w:r>
        <w:instrText xml:space="preserve"> HYPERLINK \l "_Toc104217196" </w:instrText>
      </w:r>
      <w:r>
        <w:fldChar w:fldCharType="separate"/>
      </w:r>
      <w:r>
        <w:rPr>
          <w:rStyle w:val="72"/>
        </w:rPr>
        <w:t>Table 75. Gynoid Inflatable Doll Product</w:t>
      </w:r>
      <w:r>
        <w:tab/>
      </w:r>
      <w:r>
        <w:fldChar w:fldCharType="begin"/>
      </w:r>
      <w:r>
        <w:instrText xml:space="preserve"> PAGEREF _Toc104217196 \h </w:instrText>
      </w:r>
      <w:r>
        <w:fldChar w:fldCharType="separate"/>
      </w:r>
      <w:r>
        <w:t>48</w:t>
      </w:r>
      <w:r>
        <w:fldChar w:fldCharType="end"/>
      </w:r>
      <w:r>
        <w:fldChar w:fldCharType="end"/>
      </w:r>
    </w:p>
    <w:p w14:paraId="5AF70A90">
      <w:pPr>
        <w:pStyle w:val="28"/>
        <w:rPr>
          <w:rFonts w:asciiTheme="minorHAnsi" w:hAnsiTheme="minorHAnsi"/>
          <w:sz w:val="21"/>
          <w:szCs w:val="22"/>
        </w:rPr>
      </w:pPr>
      <w:r>
        <w:fldChar w:fldCharType="begin"/>
      </w:r>
      <w:r>
        <w:instrText xml:space="preserve"> HYPERLINK \l "_Toc104217197" </w:instrText>
      </w:r>
      <w:r>
        <w:fldChar w:fldCharType="separate"/>
      </w:r>
      <w:r>
        <w:rPr>
          <w:rStyle w:val="72"/>
        </w:rPr>
        <w:t>Table 76. Sino-doll Corporation Information</w:t>
      </w:r>
      <w:r>
        <w:tab/>
      </w:r>
      <w:r>
        <w:fldChar w:fldCharType="begin"/>
      </w:r>
      <w:r>
        <w:instrText xml:space="preserve"> PAGEREF _Toc104217197 \h </w:instrText>
      </w:r>
      <w:r>
        <w:fldChar w:fldCharType="separate"/>
      </w:r>
      <w:r>
        <w:t>48</w:t>
      </w:r>
      <w:r>
        <w:fldChar w:fldCharType="end"/>
      </w:r>
      <w:r>
        <w:fldChar w:fldCharType="end"/>
      </w:r>
    </w:p>
    <w:p w14:paraId="72E32981">
      <w:pPr>
        <w:pStyle w:val="28"/>
        <w:rPr>
          <w:rFonts w:asciiTheme="minorHAnsi" w:hAnsiTheme="minorHAnsi"/>
          <w:sz w:val="21"/>
          <w:szCs w:val="22"/>
        </w:rPr>
      </w:pPr>
      <w:r>
        <w:fldChar w:fldCharType="begin"/>
      </w:r>
      <w:r>
        <w:instrText xml:space="preserve"> HYPERLINK \l "_Toc104217198" </w:instrText>
      </w:r>
      <w:r>
        <w:fldChar w:fldCharType="separate"/>
      </w:r>
      <w:r>
        <w:rPr>
          <w:rStyle w:val="72"/>
        </w:rPr>
        <w:t>Table 77. Sino-doll Description and Major Businesses</w:t>
      </w:r>
      <w:r>
        <w:tab/>
      </w:r>
      <w:r>
        <w:fldChar w:fldCharType="begin"/>
      </w:r>
      <w:r>
        <w:instrText xml:space="preserve"> PAGEREF _Toc104217198 \h </w:instrText>
      </w:r>
      <w:r>
        <w:fldChar w:fldCharType="separate"/>
      </w:r>
      <w:r>
        <w:t>49</w:t>
      </w:r>
      <w:r>
        <w:fldChar w:fldCharType="end"/>
      </w:r>
      <w:r>
        <w:fldChar w:fldCharType="end"/>
      </w:r>
    </w:p>
    <w:p w14:paraId="40944952">
      <w:pPr>
        <w:pStyle w:val="28"/>
        <w:rPr>
          <w:rFonts w:asciiTheme="minorHAnsi" w:hAnsiTheme="minorHAnsi"/>
          <w:sz w:val="21"/>
          <w:szCs w:val="22"/>
        </w:rPr>
      </w:pPr>
      <w:r>
        <w:fldChar w:fldCharType="begin"/>
      </w:r>
      <w:r>
        <w:instrText xml:space="preserve"> HYPERLINK \l "_Toc104217199" </w:instrText>
      </w:r>
      <w:r>
        <w:fldChar w:fldCharType="separate"/>
      </w:r>
      <w:r>
        <w:rPr>
          <w:rStyle w:val="72"/>
        </w:rPr>
        <w:t>Table 78. Sino-doll Inflatable Doll Sales (K Units), Revenue (US$ Million), Price (USD/Unit) and Gross Margin (2017-2022)</w:t>
      </w:r>
      <w:r>
        <w:tab/>
      </w:r>
      <w:r>
        <w:fldChar w:fldCharType="begin"/>
      </w:r>
      <w:r>
        <w:instrText xml:space="preserve"> PAGEREF _Toc104217199 \h </w:instrText>
      </w:r>
      <w:r>
        <w:fldChar w:fldCharType="separate"/>
      </w:r>
      <w:r>
        <w:t>49</w:t>
      </w:r>
      <w:r>
        <w:fldChar w:fldCharType="end"/>
      </w:r>
      <w:r>
        <w:fldChar w:fldCharType="end"/>
      </w:r>
    </w:p>
    <w:p w14:paraId="4FC57215">
      <w:pPr>
        <w:pStyle w:val="28"/>
        <w:rPr>
          <w:rFonts w:asciiTheme="minorHAnsi" w:hAnsiTheme="minorHAnsi"/>
          <w:sz w:val="21"/>
          <w:szCs w:val="22"/>
        </w:rPr>
      </w:pPr>
      <w:r>
        <w:fldChar w:fldCharType="begin"/>
      </w:r>
      <w:r>
        <w:instrText xml:space="preserve"> HYPERLINK \l "_Toc104217200" </w:instrText>
      </w:r>
      <w:r>
        <w:fldChar w:fldCharType="separate"/>
      </w:r>
      <w:r>
        <w:rPr>
          <w:rStyle w:val="72"/>
        </w:rPr>
        <w:t>Table 79. Sino-doll Inflatable Doll Product</w:t>
      </w:r>
      <w:r>
        <w:tab/>
      </w:r>
      <w:r>
        <w:fldChar w:fldCharType="begin"/>
      </w:r>
      <w:r>
        <w:instrText xml:space="preserve"> PAGEREF _Toc104217200 \h </w:instrText>
      </w:r>
      <w:r>
        <w:fldChar w:fldCharType="separate"/>
      </w:r>
      <w:r>
        <w:t>49</w:t>
      </w:r>
      <w:r>
        <w:fldChar w:fldCharType="end"/>
      </w:r>
      <w:r>
        <w:fldChar w:fldCharType="end"/>
      </w:r>
    </w:p>
    <w:p w14:paraId="1CA4493B">
      <w:pPr>
        <w:pStyle w:val="28"/>
        <w:rPr>
          <w:rFonts w:asciiTheme="minorHAnsi" w:hAnsiTheme="minorHAnsi"/>
          <w:sz w:val="21"/>
          <w:szCs w:val="22"/>
        </w:rPr>
      </w:pPr>
      <w:r>
        <w:fldChar w:fldCharType="begin"/>
      </w:r>
      <w:r>
        <w:instrText xml:space="preserve"> HYPERLINK \l "_Toc104217201" </w:instrText>
      </w:r>
      <w:r>
        <w:fldChar w:fldCharType="separate"/>
      </w:r>
      <w:r>
        <w:rPr>
          <w:rStyle w:val="72"/>
        </w:rPr>
        <w:t>Table 80. Nnaning Sanhui Model Making Co., Ltd. Corporation Information</w:t>
      </w:r>
      <w:r>
        <w:tab/>
      </w:r>
      <w:r>
        <w:fldChar w:fldCharType="begin"/>
      </w:r>
      <w:r>
        <w:instrText xml:space="preserve"> PAGEREF _Toc104217201 \h </w:instrText>
      </w:r>
      <w:r>
        <w:fldChar w:fldCharType="separate"/>
      </w:r>
      <w:r>
        <w:t>50</w:t>
      </w:r>
      <w:r>
        <w:fldChar w:fldCharType="end"/>
      </w:r>
      <w:r>
        <w:fldChar w:fldCharType="end"/>
      </w:r>
    </w:p>
    <w:p w14:paraId="141A6C8A">
      <w:pPr>
        <w:pStyle w:val="28"/>
        <w:rPr>
          <w:rFonts w:asciiTheme="minorHAnsi" w:hAnsiTheme="minorHAnsi"/>
          <w:sz w:val="21"/>
          <w:szCs w:val="22"/>
        </w:rPr>
      </w:pPr>
      <w:r>
        <w:fldChar w:fldCharType="begin"/>
      </w:r>
      <w:r>
        <w:instrText xml:space="preserve"> HYPERLINK \l "_Toc104217202" </w:instrText>
      </w:r>
      <w:r>
        <w:fldChar w:fldCharType="separate"/>
      </w:r>
      <w:r>
        <w:rPr>
          <w:rStyle w:val="72"/>
        </w:rPr>
        <w:t>Table 81. Nnaning Sanhui Model Making Co., Ltd. Description and Major Businesses</w:t>
      </w:r>
      <w:r>
        <w:tab/>
      </w:r>
      <w:r>
        <w:fldChar w:fldCharType="begin"/>
      </w:r>
      <w:r>
        <w:instrText xml:space="preserve"> PAGEREF _Toc104217202 \h </w:instrText>
      </w:r>
      <w:r>
        <w:fldChar w:fldCharType="separate"/>
      </w:r>
      <w:r>
        <w:t>50</w:t>
      </w:r>
      <w:r>
        <w:fldChar w:fldCharType="end"/>
      </w:r>
      <w:r>
        <w:fldChar w:fldCharType="end"/>
      </w:r>
    </w:p>
    <w:p w14:paraId="57CC2A08">
      <w:pPr>
        <w:pStyle w:val="28"/>
        <w:rPr>
          <w:rFonts w:asciiTheme="minorHAnsi" w:hAnsiTheme="minorHAnsi"/>
          <w:sz w:val="21"/>
          <w:szCs w:val="22"/>
        </w:rPr>
      </w:pPr>
      <w:r>
        <w:fldChar w:fldCharType="begin"/>
      </w:r>
      <w:r>
        <w:instrText xml:space="preserve"> HYPERLINK \l "_Toc104217203" </w:instrText>
      </w:r>
      <w:r>
        <w:fldChar w:fldCharType="separate"/>
      </w:r>
      <w:r>
        <w:rPr>
          <w:rStyle w:val="72"/>
        </w:rPr>
        <w:t>Table 82. Nnaning Sanhui Model Making Co., Ltd. Inflatable Doll Sales (K Units), Revenue (US$ Million), Price (USD/Unit) and Gross Margin (2017-2022)</w:t>
      </w:r>
      <w:r>
        <w:tab/>
      </w:r>
      <w:r>
        <w:fldChar w:fldCharType="begin"/>
      </w:r>
      <w:r>
        <w:instrText xml:space="preserve"> PAGEREF _Toc104217203 \h </w:instrText>
      </w:r>
      <w:r>
        <w:fldChar w:fldCharType="separate"/>
      </w:r>
      <w:r>
        <w:t>50</w:t>
      </w:r>
      <w:r>
        <w:fldChar w:fldCharType="end"/>
      </w:r>
      <w:r>
        <w:fldChar w:fldCharType="end"/>
      </w:r>
    </w:p>
    <w:p w14:paraId="781C4378">
      <w:pPr>
        <w:pStyle w:val="28"/>
        <w:rPr>
          <w:rFonts w:asciiTheme="minorHAnsi" w:hAnsiTheme="minorHAnsi"/>
          <w:sz w:val="21"/>
          <w:szCs w:val="22"/>
        </w:rPr>
      </w:pPr>
      <w:r>
        <w:fldChar w:fldCharType="begin"/>
      </w:r>
      <w:r>
        <w:instrText xml:space="preserve"> HYPERLINK \l "_Toc104217204" </w:instrText>
      </w:r>
      <w:r>
        <w:fldChar w:fldCharType="separate"/>
      </w:r>
      <w:r>
        <w:rPr>
          <w:rStyle w:val="72"/>
        </w:rPr>
        <w:t>Table 83. Nnaning Sanhui Model Making Co., Ltd. Inflatable Doll Product</w:t>
      </w:r>
      <w:r>
        <w:tab/>
      </w:r>
      <w:r>
        <w:fldChar w:fldCharType="begin"/>
      </w:r>
      <w:r>
        <w:instrText xml:space="preserve"> PAGEREF _Toc104217204 \h </w:instrText>
      </w:r>
      <w:r>
        <w:fldChar w:fldCharType="separate"/>
      </w:r>
      <w:r>
        <w:t>51</w:t>
      </w:r>
      <w:r>
        <w:fldChar w:fldCharType="end"/>
      </w:r>
      <w:r>
        <w:fldChar w:fldCharType="end"/>
      </w:r>
    </w:p>
    <w:p w14:paraId="6D21B5F5">
      <w:pPr>
        <w:pStyle w:val="28"/>
        <w:rPr>
          <w:rFonts w:asciiTheme="minorHAnsi" w:hAnsiTheme="minorHAnsi"/>
          <w:sz w:val="21"/>
          <w:szCs w:val="22"/>
        </w:rPr>
      </w:pPr>
      <w:r>
        <w:fldChar w:fldCharType="begin"/>
      </w:r>
      <w:r>
        <w:instrText xml:space="preserve"> HYPERLINK \l "_Toc104217205" </w:instrText>
      </w:r>
      <w:r>
        <w:fldChar w:fldCharType="separate"/>
      </w:r>
      <w:r>
        <w:rPr>
          <w:rStyle w:val="72"/>
        </w:rPr>
        <w:t>Table 84. Global Inflatable Doll Sales by Type (2017-2022) &amp; (K Units)</w:t>
      </w:r>
      <w:r>
        <w:tab/>
      </w:r>
      <w:r>
        <w:fldChar w:fldCharType="begin"/>
      </w:r>
      <w:r>
        <w:instrText xml:space="preserve"> PAGEREF _Toc104217205 \h </w:instrText>
      </w:r>
      <w:r>
        <w:fldChar w:fldCharType="separate"/>
      </w:r>
      <w:r>
        <w:t>52</w:t>
      </w:r>
      <w:r>
        <w:fldChar w:fldCharType="end"/>
      </w:r>
      <w:r>
        <w:fldChar w:fldCharType="end"/>
      </w:r>
    </w:p>
    <w:p w14:paraId="0724AE1F">
      <w:pPr>
        <w:pStyle w:val="28"/>
        <w:rPr>
          <w:rFonts w:asciiTheme="minorHAnsi" w:hAnsiTheme="minorHAnsi"/>
          <w:sz w:val="21"/>
          <w:szCs w:val="22"/>
        </w:rPr>
      </w:pPr>
      <w:r>
        <w:fldChar w:fldCharType="begin"/>
      </w:r>
      <w:r>
        <w:instrText xml:space="preserve"> HYPERLINK \l "_Toc104217206" </w:instrText>
      </w:r>
      <w:r>
        <w:fldChar w:fldCharType="separate"/>
      </w:r>
      <w:r>
        <w:rPr>
          <w:rStyle w:val="72"/>
        </w:rPr>
        <w:t>Table 85. Global Inflatable Doll Sales by Type (2023-2028) &amp; (K Units)</w:t>
      </w:r>
      <w:r>
        <w:tab/>
      </w:r>
      <w:r>
        <w:fldChar w:fldCharType="begin"/>
      </w:r>
      <w:r>
        <w:instrText xml:space="preserve"> PAGEREF _Toc104217206 \h </w:instrText>
      </w:r>
      <w:r>
        <w:fldChar w:fldCharType="separate"/>
      </w:r>
      <w:r>
        <w:t>52</w:t>
      </w:r>
      <w:r>
        <w:fldChar w:fldCharType="end"/>
      </w:r>
      <w:r>
        <w:fldChar w:fldCharType="end"/>
      </w:r>
    </w:p>
    <w:p w14:paraId="40CFDCE1">
      <w:pPr>
        <w:pStyle w:val="28"/>
        <w:rPr>
          <w:rFonts w:asciiTheme="minorHAnsi" w:hAnsiTheme="minorHAnsi"/>
          <w:sz w:val="21"/>
          <w:szCs w:val="22"/>
        </w:rPr>
      </w:pPr>
      <w:r>
        <w:fldChar w:fldCharType="begin"/>
      </w:r>
      <w:r>
        <w:instrText xml:space="preserve"> HYPERLINK \l "_Toc104217207" </w:instrText>
      </w:r>
      <w:r>
        <w:fldChar w:fldCharType="separate"/>
      </w:r>
      <w:r>
        <w:rPr>
          <w:rStyle w:val="72"/>
        </w:rPr>
        <w:t>Table 86. Global Inflatable Doll Sales Share by Type (2017-2022)</w:t>
      </w:r>
      <w:r>
        <w:tab/>
      </w:r>
      <w:r>
        <w:fldChar w:fldCharType="begin"/>
      </w:r>
      <w:r>
        <w:instrText xml:space="preserve"> PAGEREF _Toc104217207 \h </w:instrText>
      </w:r>
      <w:r>
        <w:fldChar w:fldCharType="separate"/>
      </w:r>
      <w:r>
        <w:t>53</w:t>
      </w:r>
      <w:r>
        <w:fldChar w:fldCharType="end"/>
      </w:r>
      <w:r>
        <w:fldChar w:fldCharType="end"/>
      </w:r>
    </w:p>
    <w:p w14:paraId="071B0E94">
      <w:pPr>
        <w:pStyle w:val="28"/>
        <w:rPr>
          <w:rFonts w:asciiTheme="minorHAnsi" w:hAnsiTheme="minorHAnsi"/>
          <w:sz w:val="21"/>
          <w:szCs w:val="22"/>
        </w:rPr>
      </w:pPr>
      <w:r>
        <w:fldChar w:fldCharType="begin"/>
      </w:r>
      <w:r>
        <w:instrText xml:space="preserve"> HYPERLINK \l "_Toc104217208" </w:instrText>
      </w:r>
      <w:r>
        <w:fldChar w:fldCharType="separate"/>
      </w:r>
      <w:r>
        <w:rPr>
          <w:rStyle w:val="72"/>
        </w:rPr>
        <w:t>Table 87. Global Inflatable Doll Sales Share by Type (2023-2028)</w:t>
      </w:r>
      <w:r>
        <w:tab/>
      </w:r>
      <w:r>
        <w:fldChar w:fldCharType="begin"/>
      </w:r>
      <w:r>
        <w:instrText xml:space="preserve"> PAGEREF _Toc104217208 \h </w:instrText>
      </w:r>
      <w:r>
        <w:fldChar w:fldCharType="separate"/>
      </w:r>
      <w:r>
        <w:t>53</w:t>
      </w:r>
      <w:r>
        <w:fldChar w:fldCharType="end"/>
      </w:r>
      <w:r>
        <w:fldChar w:fldCharType="end"/>
      </w:r>
    </w:p>
    <w:p w14:paraId="72CDDF8F">
      <w:pPr>
        <w:pStyle w:val="28"/>
        <w:rPr>
          <w:rFonts w:asciiTheme="minorHAnsi" w:hAnsiTheme="minorHAnsi"/>
          <w:sz w:val="21"/>
          <w:szCs w:val="22"/>
        </w:rPr>
      </w:pPr>
      <w:r>
        <w:fldChar w:fldCharType="begin"/>
      </w:r>
      <w:r>
        <w:instrText xml:space="preserve"> HYPERLINK \l "_Toc104217209" </w:instrText>
      </w:r>
      <w:r>
        <w:fldChar w:fldCharType="separate"/>
      </w:r>
      <w:r>
        <w:rPr>
          <w:rStyle w:val="72"/>
        </w:rPr>
        <w:t>Table 88. Global Inflatable Doll Revenue by Type (2017-2022) &amp; (US$ Million)</w:t>
      </w:r>
      <w:r>
        <w:tab/>
      </w:r>
      <w:r>
        <w:fldChar w:fldCharType="begin"/>
      </w:r>
      <w:r>
        <w:instrText xml:space="preserve"> PAGEREF _Toc104217209 \h </w:instrText>
      </w:r>
      <w:r>
        <w:fldChar w:fldCharType="separate"/>
      </w:r>
      <w:r>
        <w:t>54</w:t>
      </w:r>
      <w:r>
        <w:fldChar w:fldCharType="end"/>
      </w:r>
      <w:r>
        <w:fldChar w:fldCharType="end"/>
      </w:r>
    </w:p>
    <w:p w14:paraId="19FC7453">
      <w:pPr>
        <w:pStyle w:val="28"/>
        <w:rPr>
          <w:rFonts w:asciiTheme="minorHAnsi" w:hAnsiTheme="minorHAnsi"/>
          <w:sz w:val="21"/>
          <w:szCs w:val="22"/>
        </w:rPr>
      </w:pPr>
      <w:r>
        <w:fldChar w:fldCharType="begin"/>
      </w:r>
      <w:r>
        <w:instrText xml:space="preserve"> HYPERLINK \l "_Toc104217210" </w:instrText>
      </w:r>
      <w:r>
        <w:fldChar w:fldCharType="separate"/>
      </w:r>
      <w:r>
        <w:rPr>
          <w:rStyle w:val="72"/>
        </w:rPr>
        <w:t>Table 89. Global Inflatable Doll Revenue by Type (2023-2028) &amp; (US$ Million)</w:t>
      </w:r>
      <w:r>
        <w:tab/>
      </w:r>
      <w:r>
        <w:fldChar w:fldCharType="begin"/>
      </w:r>
      <w:r>
        <w:instrText xml:space="preserve"> PAGEREF _Toc104217210 \h </w:instrText>
      </w:r>
      <w:r>
        <w:fldChar w:fldCharType="separate"/>
      </w:r>
      <w:r>
        <w:t>54</w:t>
      </w:r>
      <w:r>
        <w:fldChar w:fldCharType="end"/>
      </w:r>
      <w:r>
        <w:fldChar w:fldCharType="end"/>
      </w:r>
    </w:p>
    <w:p w14:paraId="13DA392C">
      <w:pPr>
        <w:pStyle w:val="28"/>
        <w:rPr>
          <w:rFonts w:asciiTheme="minorHAnsi" w:hAnsiTheme="minorHAnsi"/>
          <w:sz w:val="21"/>
          <w:szCs w:val="22"/>
        </w:rPr>
      </w:pPr>
      <w:r>
        <w:fldChar w:fldCharType="begin"/>
      </w:r>
      <w:r>
        <w:instrText xml:space="preserve"> HYPERLINK \l "_Toc104217211" </w:instrText>
      </w:r>
      <w:r>
        <w:fldChar w:fldCharType="separate"/>
      </w:r>
      <w:r>
        <w:rPr>
          <w:rStyle w:val="72"/>
        </w:rPr>
        <w:t>Table 90. Global Inflatable Doll Revenue Share by Type (2017-2022)</w:t>
      </w:r>
      <w:r>
        <w:tab/>
      </w:r>
      <w:r>
        <w:fldChar w:fldCharType="begin"/>
      </w:r>
      <w:r>
        <w:instrText xml:space="preserve"> PAGEREF _Toc104217211 \h </w:instrText>
      </w:r>
      <w:r>
        <w:fldChar w:fldCharType="separate"/>
      </w:r>
      <w:r>
        <w:t>55</w:t>
      </w:r>
      <w:r>
        <w:fldChar w:fldCharType="end"/>
      </w:r>
      <w:r>
        <w:fldChar w:fldCharType="end"/>
      </w:r>
    </w:p>
    <w:p w14:paraId="3BD7F46E">
      <w:pPr>
        <w:pStyle w:val="28"/>
        <w:rPr>
          <w:rFonts w:asciiTheme="minorHAnsi" w:hAnsiTheme="minorHAnsi"/>
          <w:sz w:val="21"/>
          <w:szCs w:val="22"/>
        </w:rPr>
      </w:pPr>
      <w:r>
        <w:fldChar w:fldCharType="begin"/>
      </w:r>
      <w:r>
        <w:instrText xml:space="preserve"> HYPERLINK \l "_Toc104217212" </w:instrText>
      </w:r>
      <w:r>
        <w:fldChar w:fldCharType="separate"/>
      </w:r>
      <w:r>
        <w:rPr>
          <w:rStyle w:val="72"/>
        </w:rPr>
        <w:t>Table 91. Global Inflatable Doll Revenue Share by Type (2023-2028)</w:t>
      </w:r>
      <w:r>
        <w:tab/>
      </w:r>
      <w:r>
        <w:fldChar w:fldCharType="begin"/>
      </w:r>
      <w:r>
        <w:instrText xml:space="preserve"> PAGEREF _Toc104217212 \h </w:instrText>
      </w:r>
      <w:r>
        <w:fldChar w:fldCharType="separate"/>
      </w:r>
      <w:r>
        <w:t>55</w:t>
      </w:r>
      <w:r>
        <w:fldChar w:fldCharType="end"/>
      </w:r>
      <w:r>
        <w:fldChar w:fldCharType="end"/>
      </w:r>
    </w:p>
    <w:p w14:paraId="481295B3">
      <w:pPr>
        <w:pStyle w:val="28"/>
        <w:rPr>
          <w:rFonts w:asciiTheme="minorHAnsi" w:hAnsiTheme="minorHAnsi"/>
          <w:sz w:val="21"/>
          <w:szCs w:val="22"/>
        </w:rPr>
      </w:pPr>
      <w:r>
        <w:fldChar w:fldCharType="begin"/>
      </w:r>
      <w:r>
        <w:instrText xml:space="preserve"> HYPERLINK \l "_Toc104217213" </w:instrText>
      </w:r>
      <w:r>
        <w:fldChar w:fldCharType="separate"/>
      </w:r>
      <w:r>
        <w:rPr>
          <w:rStyle w:val="72"/>
        </w:rPr>
        <w:t>Table 92. Inflatable Doll Price by Type (2017-2022) &amp; (USD/Unit)</w:t>
      </w:r>
      <w:r>
        <w:tab/>
      </w:r>
      <w:r>
        <w:fldChar w:fldCharType="begin"/>
      </w:r>
      <w:r>
        <w:instrText xml:space="preserve"> PAGEREF _Toc104217213 \h </w:instrText>
      </w:r>
      <w:r>
        <w:fldChar w:fldCharType="separate"/>
      </w:r>
      <w:r>
        <w:t>56</w:t>
      </w:r>
      <w:r>
        <w:fldChar w:fldCharType="end"/>
      </w:r>
      <w:r>
        <w:fldChar w:fldCharType="end"/>
      </w:r>
    </w:p>
    <w:p w14:paraId="5980EF10">
      <w:pPr>
        <w:pStyle w:val="28"/>
        <w:rPr>
          <w:rFonts w:asciiTheme="minorHAnsi" w:hAnsiTheme="minorHAnsi"/>
          <w:sz w:val="21"/>
          <w:szCs w:val="22"/>
        </w:rPr>
      </w:pPr>
      <w:r>
        <w:fldChar w:fldCharType="begin"/>
      </w:r>
      <w:r>
        <w:instrText xml:space="preserve"> HYPERLINK \l "_Toc104217214" </w:instrText>
      </w:r>
      <w:r>
        <w:fldChar w:fldCharType="separate"/>
      </w:r>
      <w:r>
        <w:rPr>
          <w:rStyle w:val="72"/>
        </w:rPr>
        <w:t>Table 93. Global Inflatable Doll Price Forecast by Type (2023-2028) &amp; (USD/Unit)</w:t>
      </w:r>
      <w:r>
        <w:tab/>
      </w:r>
      <w:r>
        <w:fldChar w:fldCharType="begin"/>
      </w:r>
      <w:r>
        <w:instrText xml:space="preserve"> PAGEREF _Toc104217214 \h </w:instrText>
      </w:r>
      <w:r>
        <w:fldChar w:fldCharType="separate"/>
      </w:r>
      <w:r>
        <w:t>56</w:t>
      </w:r>
      <w:r>
        <w:fldChar w:fldCharType="end"/>
      </w:r>
      <w:r>
        <w:fldChar w:fldCharType="end"/>
      </w:r>
    </w:p>
    <w:p w14:paraId="349990E7">
      <w:pPr>
        <w:pStyle w:val="28"/>
        <w:rPr>
          <w:rFonts w:asciiTheme="minorHAnsi" w:hAnsiTheme="minorHAnsi"/>
          <w:sz w:val="21"/>
          <w:szCs w:val="22"/>
        </w:rPr>
      </w:pPr>
      <w:r>
        <w:fldChar w:fldCharType="begin"/>
      </w:r>
      <w:r>
        <w:instrText xml:space="preserve"> HYPERLINK \l "_Toc104217215" </w:instrText>
      </w:r>
      <w:r>
        <w:fldChar w:fldCharType="separate"/>
      </w:r>
      <w:r>
        <w:rPr>
          <w:rStyle w:val="72"/>
        </w:rPr>
        <w:t>Table 94. Global Inflatable Doll Sales by Sales Channel (2017-2022) &amp; (K Units)</w:t>
      </w:r>
      <w:r>
        <w:tab/>
      </w:r>
      <w:r>
        <w:fldChar w:fldCharType="begin"/>
      </w:r>
      <w:r>
        <w:instrText xml:space="preserve"> PAGEREF _Toc104217215 \h </w:instrText>
      </w:r>
      <w:r>
        <w:fldChar w:fldCharType="separate"/>
      </w:r>
      <w:r>
        <w:t>58</w:t>
      </w:r>
      <w:r>
        <w:fldChar w:fldCharType="end"/>
      </w:r>
      <w:r>
        <w:fldChar w:fldCharType="end"/>
      </w:r>
    </w:p>
    <w:p w14:paraId="2B3065A8">
      <w:pPr>
        <w:pStyle w:val="28"/>
        <w:rPr>
          <w:rFonts w:asciiTheme="minorHAnsi" w:hAnsiTheme="minorHAnsi"/>
          <w:sz w:val="21"/>
          <w:szCs w:val="22"/>
        </w:rPr>
      </w:pPr>
      <w:r>
        <w:fldChar w:fldCharType="begin"/>
      </w:r>
      <w:r>
        <w:instrText xml:space="preserve"> HYPERLINK \l "_Toc104217216" </w:instrText>
      </w:r>
      <w:r>
        <w:fldChar w:fldCharType="separate"/>
      </w:r>
      <w:r>
        <w:rPr>
          <w:rStyle w:val="72"/>
        </w:rPr>
        <w:t>Table 95. Global Inflatable Doll Sales by Sales Channel (2023-2028) &amp; (K Units)</w:t>
      </w:r>
      <w:r>
        <w:tab/>
      </w:r>
      <w:r>
        <w:fldChar w:fldCharType="begin"/>
      </w:r>
      <w:r>
        <w:instrText xml:space="preserve"> PAGEREF _Toc104217216 \h </w:instrText>
      </w:r>
      <w:r>
        <w:fldChar w:fldCharType="separate"/>
      </w:r>
      <w:r>
        <w:t>58</w:t>
      </w:r>
      <w:r>
        <w:fldChar w:fldCharType="end"/>
      </w:r>
      <w:r>
        <w:fldChar w:fldCharType="end"/>
      </w:r>
    </w:p>
    <w:p w14:paraId="426E8FFC">
      <w:pPr>
        <w:pStyle w:val="28"/>
        <w:rPr>
          <w:rFonts w:asciiTheme="minorHAnsi" w:hAnsiTheme="minorHAnsi"/>
          <w:sz w:val="21"/>
          <w:szCs w:val="22"/>
        </w:rPr>
      </w:pPr>
      <w:r>
        <w:fldChar w:fldCharType="begin"/>
      </w:r>
      <w:r>
        <w:instrText xml:space="preserve"> HYPERLINK \l "_Toc104217217" </w:instrText>
      </w:r>
      <w:r>
        <w:fldChar w:fldCharType="separate"/>
      </w:r>
      <w:r>
        <w:rPr>
          <w:rStyle w:val="72"/>
        </w:rPr>
        <w:t>Table 96. Global Inflatable Doll Sales Share by Sales Channel (2017-2022)</w:t>
      </w:r>
      <w:r>
        <w:tab/>
      </w:r>
      <w:r>
        <w:fldChar w:fldCharType="begin"/>
      </w:r>
      <w:r>
        <w:instrText xml:space="preserve"> PAGEREF _Toc104217217 \h </w:instrText>
      </w:r>
      <w:r>
        <w:fldChar w:fldCharType="separate"/>
      </w:r>
      <w:r>
        <w:t>59</w:t>
      </w:r>
      <w:r>
        <w:fldChar w:fldCharType="end"/>
      </w:r>
      <w:r>
        <w:fldChar w:fldCharType="end"/>
      </w:r>
    </w:p>
    <w:p w14:paraId="73314183">
      <w:pPr>
        <w:pStyle w:val="28"/>
        <w:rPr>
          <w:rFonts w:asciiTheme="minorHAnsi" w:hAnsiTheme="minorHAnsi"/>
          <w:sz w:val="21"/>
          <w:szCs w:val="22"/>
        </w:rPr>
      </w:pPr>
      <w:r>
        <w:fldChar w:fldCharType="begin"/>
      </w:r>
      <w:r>
        <w:instrText xml:space="preserve"> HYPERLINK \l "_Toc104217218" </w:instrText>
      </w:r>
      <w:r>
        <w:fldChar w:fldCharType="separate"/>
      </w:r>
      <w:r>
        <w:rPr>
          <w:rStyle w:val="72"/>
        </w:rPr>
        <w:t>Table 97. Global Inflatable Doll Sales Share by Sales Channel (2023-2028)</w:t>
      </w:r>
      <w:r>
        <w:tab/>
      </w:r>
      <w:r>
        <w:fldChar w:fldCharType="begin"/>
      </w:r>
      <w:r>
        <w:instrText xml:space="preserve"> PAGEREF _Toc104217218 \h </w:instrText>
      </w:r>
      <w:r>
        <w:fldChar w:fldCharType="separate"/>
      </w:r>
      <w:r>
        <w:t>59</w:t>
      </w:r>
      <w:r>
        <w:fldChar w:fldCharType="end"/>
      </w:r>
      <w:r>
        <w:fldChar w:fldCharType="end"/>
      </w:r>
    </w:p>
    <w:p w14:paraId="7B49CC47">
      <w:pPr>
        <w:pStyle w:val="28"/>
        <w:rPr>
          <w:rFonts w:asciiTheme="minorHAnsi" w:hAnsiTheme="minorHAnsi"/>
          <w:sz w:val="21"/>
          <w:szCs w:val="22"/>
        </w:rPr>
      </w:pPr>
      <w:r>
        <w:fldChar w:fldCharType="begin"/>
      </w:r>
      <w:r>
        <w:instrText xml:space="preserve"> HYPERLINK \l "_Toc104217219" </w:instrText>
      </w:r>
      <w:r>
        <w:fldChar w:fldCharType="separate"/>
      </w:r>
      <w:r>
        <w:rPr>
          <w:rStyle w:val="72"/>
        </w:rPr>
        <w:t>Table 98. Global Inflatable Doll Revenue by Sales Channel (2017-2022) &amp; (US$ Million)</w:t>
      </w:r>
      <w:r>
        <w:tab/>
      </w:r>
      <w:r>
        <w:fldChar w:fldCharType="begin"/>
      </w:r>
      <w:r>
        <w:instrText xml:space="preserve"> PAGEREF _Toc104217219 \h </w:instrText>
      </w:r>
      <w:r>
        <w:fldChar w:fldCharType="separate"/>
      </w:r>
      <w:r>
        <w:t>60</w:t>
      </w:r>
      <w:r>
        <w:fldChar w:fldCharType="end"/>
      </w:r>
      <w:r>
        <w:fldChar w:fldCharType="end"/>
      </w:r>
    </w:p>
    <w:p w14:paraId="59088768">
      <w:pPr>
        <w:pStyle w:val="28"/>
        <w:rPr>
          <w:rFonts w:asciiTheme="minorHAnsi" w:hAnsiTheme="minorHAnsi"/>
          <w:sz w:val="21"/>
          <w:szCs w:val="22"/>
        </w:rPr>
      </w:pPr>
      <w:r>
        <w:fldChar w:fldCharType="begin"/>
      </w:r>
      <w:r>
        <w:instrText xml:space="preserve"> HYPERLINK \l "_Toc104217220" </w:instrText>
      </w:r>
      <w:r>
        <w:fldChar w:fldCharType="separate"/>
      </w:r>
      <w:r>
        <w:rPr>
          <w:rStyle w:val="72"/>
        </w:rPr>
        <w:t>Table 99. Global Inflatable Doll Revenue by Sales Channel (2023-2028) &amp; (US$ Million)</w:t>
      </w:r>
      <w:r>
        <w:tab/>
      </w:r>
      <w:r>
        <w:fldChar w:fldCharType="begin"/>
      </w:r>
      <w:r>
        <w:instrText xml:space="preserve"> PAGEREF _Toc104217220 \h </w:instrText>
      </w:r>
      <w:r>
        <w:fldChar w:fldCharType="separate"/>
      </w:r>
      <w:r>
        <w:t>60</w:t>
      </w:r>
      <w:r>
        <w:fldChar w:fldCharType="end"/>
      </w:r>
      <w:r>
        <w:fldChar w:fldCharType="end"/>
      </w:r>
    </w:p>
    <w:p w14:paraId="48916C07">
      <w:pPr>
        <w:pStyle w:val="28"/>
        <w:rPr>
          <w:rFonts w:asciiTheme="minorHAnsi" w:hAnsiTheme="minorHAnsi"/>
          <w:sz w:val="21"/>
          <w:szCs w:val="22"/>
        </w:rPr>
      </w:pPr>
      <w:r>
        <w:fldChar w:fldCharType="begin"/>
      </w:r>
      <w:r>
        <w:instrText xml:space="preserve"> HYPERLINK \l "_Toc104217221" </w:instrText>
      </w:r>
      <w:r>
        <w:fldChar w:fldCharType="separate"/>
      </w:r>
      <w:r>
        <w:rPr>
          <w:rStyle w:val="72"/>
        </w:rPr>
        <w:t>Table 100. Global Inflatable Doll Revenue Share by Sales Channel (2017-2022)</w:t>
      </w:r>
      <w:r>
        <w:tab/>
      </w:r>
      <w:r>
        <w:fldChar w:fldCharType="begin"/>
      </w:r>
      <w:r>
        <w:instrText xml:space="preserve"> PAGEREF _Toc104217221 \h </w:instrText>
      </w:r>
      <w:r>
        <w:fldChar w:fldCharType="separate"/>
      </w:r>
      <w:r>
        <w:t>61</w:t>
      </w:r>
      <w:r>
        <w:fldChar w:fldCharType="end"/>
      </w:r>
      <w:r>
        <w:fldChar w:fldCharType="end"/>
      </w:r>
    </w:p>
    <w:p w14:paraId="30E32E2D">
      <w:pPr>
        <w:pStyle w:val="28"/>
        <w:rPr>
          <w:rFonts w:asciiTheme="minorHAnsi" w:hAnsiTheme="minorHAnsi"/>
          <w:sz w:val="21"/>
          <w:szCs w:val="22"/>
        </w:rPr>
      </w:pPr>
      <w:r>
        <w:fldChar w:fldCharType="begin"/>
      </w:r>
      <w:r>
        <w:instrText xml:space="preserve"> HYPERLINK \l "_Toc104217222" </w:instrText>
      </w:r>
      <w:r>
        <w:fldChar w:fldCharType="separate"/>
      </w:r>
      <w:r>
        <w:rPr>
          <w:rStyle w:val="72"/>
        </w:rPr>
        <w:t>Table 101. Global Inflatable Doll Revenue Share by Sales Channel (2023-2028)</w:t>
      </w:r>
      <w:r>
        <w:tab/>
      </w:r>
      <w:r>
        <w:fldChar w:fldCharType="begin"/>
      </w:r>
      <w:r>
        <w:instrText xml:space="preserve"> PAGEREF _Toc104217222 \h </w:instrText>
      </w:r>
      <w:r>
        <w:fldChar w:fldCharType="separate"/>
      </w:r>
      <w:r>
        <w:t>61</w:t>
      </w:r>
      <w:r>
        <w:fldChar w:fldCharType="end"/>
      </w:r>
      <w:r>
        <w:fldChar w:fldCharType="end"/>
      </w:r>
    </w:p>
    <w:p w14:paraId="5D2572DF">
      <w:pPr>
        <w:pStyle w:val="28"/>
        <w:rPr>
          <w:rFonts w:asciiTheme="minorHAnsi" w:hAnsiTheme="minorHAnsi"/>
          <w:sz w:val="21"/>
          <w:szCs w:val="22"/>
        </w:rPr>
      </w:pPr>
      <w:r>
        <w:fldChar w:fldCharType="begin"/>
      </w:r>
      <w:r>
        <w:instrText xml:space="preserve"> HYPERLINK \l "_Toc104217223" </w:instrText>
      </w:r>
      <w:r>
        <w:fldChar w:fldCharType="separate"/>
      </w:r>
      <w:r>
        <w:rPr>
          <w:rStyle w:val="72"/>
        </w:rPr>
        <w:t>Table 102. Inflatable Doll Price by Sales Channel (2017-2022) &amp; (USD/Unit)</w:t>
      </w:r>
      <w:r>
        <w:tab/>
      </w:r>
      <w:r>
        <w:fldChar w:fldCharType="begin"/>
      </w:r>
      <w:r>
        <w:instrText xml:space="preserve"> PAGEREF _Toc104217223 \h </w:instrText>
      </w:r>
      <w:r>
        <w:fldChar w:fldCharType="separate"/>
      </w:r>
      <w:r>
        <w:t>62</w:t>
      </w:r>
      <w:r>
        <w:fldChar w:fldCharType="end"/>
      </w:r>
      <w:r>
        <w:fldChar w:fldCharType="end"/>
      </w:r>
    </w:p>
    <w:p w14:paraId="7A199637">
      <w:pPr>
        <w:pStyle w:val="28"/>
        <w:rPr>
          <w:rFonts w:asciiTheme="minorHAnsi" w:hAnsiTheme="minorHAnsi"/>
          <w:sz w:val="21"/>
          <w:szCs w:val="22"/>
        </w:rPr>
      </w:pPr>
      <w:r>
        <w:fldChar w:fldCharType="begin"/>
      </w:r>
      <w:r>
        <w:instrText xml:space="preserve"> HYPERLINK \l "_Toc104217224" </w:instrText>
      </w:r>
      <w:r>
        <w:fldChar w:fldCharType="separate"/>
      </w:r>
      <w:r>
        <w:rPr>
          <w:rStyle w:val="72"/>
        </w:rPr>
        <w:t>Table 103. Global Inflatable Doll Price Forecast by Sales Channel (2023-2028) &amp; (USD/Unit)</w:t>
      </w:r>
      <w:r>
        <w:tab/>
      </w:r>
      <w:r>
        <w:fldChar w:fldCharType="begin"/>
      </w:r>
      <w:r>
        <w:instrText xml:space="preserve"> PAGEREF _Toc104217224 \h </w:instrText>
      </w:r>
      <w:r>
        <w:fldChar w:fldCharType="separate"/>
      </w:r>
      <w:r>
        <w:t>62</w:t>
      </w:r>
      <w:r>
        <w:fldChar w:fldCharType="end"/>
      </w:r>
      <w:r>
        <w:fldChar w:fldCharType="end"/>
      </w:r>
    </w:p>
    <w:p w14:paraId="58055E8B">
      <w:pPr>
        <w:pStyle w:val="28"/>
        <w:rPr>
          <w:rFonts w:asciiTheme="minorHAnsi" w:hAnsiTheme="minorHAnsi"/>
          <w:sz w:val="21"/>
          <w:szCs w:val="22"/>
        </w:rPr>
      </w:pPr>
      <w:r>
        <w:fldChar w:fldCharType="begin"/>
      </w:r>
      <w:r>
        <w:instrText xml:space="preserve"> HYPERLINK \l "_Toc104217225" </w:instrText>
      </w:r>
      <w:r>
        <w:fldChar w:fldCharType="separate"/>
      </w:r>
      <w:r>
        <w:rPr>
          <w:rStyle w:val="72"/>
        </w:rPr>
        <w:t>Table 104. Key Raw Materials Lists</w:t>
      </w:r>
      <w:r>
        <w:tab/>
      </w:r>
      <w:r>
        <w:fldChar w:fldCharType="begin"/>
      </w:r>
      <w:r>
        <w:instrText xml:space="preserve"> PAGEREF _Toc104217225 \h </w:instrText>
      </w:r>
      <w:r>
        <w:fldChar w:fldCharType="separate"/>
      </w:r>
      <w:r>
        <w:t>64</w:t>
      </w:r>
      <w:r>
        <w:fldChar w:fldCharType="end"/>
      </w:r>
      <w:r>
        <w:fldChar w:fldCharType="end"/>
      </w:r>
    </w:p>
    <w:p w14:paraId="6C0496EB">
      <w:pPr>
        <w:pStyle w:val="28"/>
        <w:rPr>
          <w:rFonts w:asciiTheme="minorHAnsi" w:hAnsiTheme="minorHAnsi"/>
          <w:sz w:val="21"/>
          <w:szCs w:val="22"/>
        </w:rPr>
      </w:pPr>
      <w:r>
        <w:fldChar w:fldCharType="begin"/>
      </w:r>
      <w:r>
        <w:instrText xml:space="preserve"> HYPERLINK \l "_Toc104217226" </w:instrText>
      </w:r>
      <w:r>
        <w:fldChar w:fldCharType="separate"/>
      </w:r>
      <w:r>
        <w:rPr>
          <w:rStyle w:val="72"/>
        </w:rPr>
        <w:t>Table 105. Raw Materials Key Suppliers Lists</w:t>
      </w:r>
      <w:r>
        <w:tab/>
      </w:r>
      <w:r>
        <w:fldChar w:fldCharType="begin"/>
      </w:r>
      <w:r>
        <w:instrText xml:space="preserve"> PAGEREF _Toc104217226 \h </w:instrText>
      </w:r>
      <w:r>
        <w:fldChar w:fldCharType="separate"/>
      </w:r>
      <w:r>
        <w:t>64</w:t>
      </w:r>
      <w:r>
        <w:fldChar w:fldCharType="end"/>
      </w:r>
      <w:r>
        <w:fldChar w:fldCharType="end"/>
      </w:r>
    </w:p>
    <w:p w14:paraId="47D217B8">
      <w:pPr>
        <w:pStyle w:val="28"/>
        <w:rPr>
          <w:rFonts w:asciiTheme="minorHAnsi" w:hAnsiTheme="minorHAnsi"/>
          <w:sz w:val="21"/>
          <w:szCs w:val="22"/>
        </w:rPr>
      </w:pPr>
      <w:r>
        <w:fldChar w:fldCharType="begin"/>
      </w:r>
      <w:r>
        <w:instrText xml:space="preserve"> HYPERLINK \l "_Toc104217227" </w:instrText>
      </w:r>
      <w:r>
        <w:fldChar w:fldCharType="separate"/>
      </w:r>
      <w:r>
        <w:rPr>
          <w:rStyle w:val="72"/>
        </w:rPr>
        <w:t>Table 106. Inflatable Doll Distributors List</w:t>
      </w:r>
      <w:r>
        <w:tab/>
      </w:r>
      <w:r>
        <w:fldChar w:fldCharType="begin"/>
      </w:r>
      <w:r>
        <w:instrText xml:space="preserve"> PAGEREF _Toc104217227 \h </w:instrText>
      </w:r>
      <w:r>
        <w:fldChar w:fldCharType="separate"/>
      </w:r>
      <w:r>
        <w:t>66</w:t>
      </w:r>
      <w:r>
        <w:fldChar w:fldCharType="end"/>
      </w:r>
      <w:r>
        <w:fldChar w:fldCharType="end"/>
      </w:r>
    </w:p>
    <w:p w14:paraId="08EC38BA">
      <w:pPr>
        <w:pStyle w:val="28"/>
        <w:rPr>
          <w:rFonts w:asciiTheme="minorHAnsi" w:hAnsiTheme="minorHAnsi"/>
          <w:sz w:val="21"/>
          <w:szCs w:val="22"/>
        </w:rPr>
      </w:pPr>
      <w:r>
        <w:fldChar w:fldCharType="begin"/>
      </w:r>
      <w:r>
        <w:instrText xml:space="preserve"> HYPERLINK \l "_Toc104217228" </w:instrText>
      </w:r>
      <w:r>
        <w:fldChar w:fldCharType="separate"/>
      </w:r>
      <w:r>
        <w:rPr>
          <w:rStyle w:val="72"/>
        </w:rPr>
        <w:t>Table 107. Inflatable Doll Customers List</w:t>
      </w:r>
      <w:r>
        <w:tab/>
      </w:r>
      <w:r>
        <w:fldChar w:fldCharType="begin"/>
      </w:r>
      <w:r>
        <w:instrText xml:space="preserve"> PAGEREF _Toc104217228 \h </w:instrText>
      </w:r>
      <w:r>
        <w:fldChar w:fldCharType="separate"/>
      </w:r>
      <w:r>
        <w:t>67</w:t>
      </w:r>
      <w:r>
        <w:fldChar w:fldCharType="end"/>
      </w:r>
      <w:r>
        <w:fldChar w:fldCharType="end"/>
      </w:r>
    </w:p>
    <w:p w14:paraId="02A5661E">
      <w:pPr>
        <w:pStyle w:val="28"/>
        <w:rPr>
          <w:rFonts w:asciiTheme="minorHAnsi" w:hAnsiTheme="minorHAnsi"/>
          <w:sz w:val="21"/>
          <w:szCs w:val="22"/>
        </w:rPr>
      </w:pPr>
      <w:r>
        <w:fldChar w:fldCharType="begin"/>
      </w:r>
      <w:r>
        <w:instrText xml:space="preserve"> HYPERLINK \l "_Toc104217229" </w:instrText>
      </w:r>
      <w:r>
        <w:fldChar w:fldCharType="separate"/>
      </w:r>
      <w:r>
        <w:rPr>
          <w:rStyle w:val="72"/>
        </w:rPr>
        <w:t>Table 108. Inflatable Doll Production, Sales, Export, and Import in China (2017-2022) &amp; (K Units)</w:t>
      </w:r>
      <w:r>
        <w:tab/>
      </w:r>
      <w:r>
        <w:fldChar w:fldCharType="begin"/>
      </w:r>
      <w:r>
        <w:instrText xml:space="preserve"> PAGEREF _Toc104217229 \h </w:instrText>
      </w:r>
      <w:r>
        <w:fldChar w:fldCharType="separate"/>
      </w:r>
      <w:r>
        <w:t>69</w:t>
      </w:r>
      <w:r>
        <w:fldChar w:fldCharType="end"/>
      </w:r>
      <w:r>
        <w:fldChar w:fldCharType="end"/>
      </w:r>
    </w:p>
    <w:p w14:paraId="58C89CE4">
      <w:pPr>
        <w:pStyle w:val="28"/>
        <w:rPr>
          <w:rFonts w:asciiTheme="minorHAnsi" w:hAnsiTheme="minorHAnsi"/>
          <w:sz w:val="21"/>
          <w:szCs w:val="22"/>
        </w:rPr>
      </w:pPr>
      <w:r>
        <w:fldChar w:fldCharType="begin"/>
      </w:r>
      <w:r>
        <w:instrText xml:space="preserve"> HYPERLINK \l "_Toc104217230" </w:instrText>
      </w:r>
      <w:r>
        <w:fldChar w:fldCharType="separate"/>
      </w:r>
      <w:r>
        <w:rPr>
          <w:rStyle w:val="72"/>
        </w:rPr>
        <w:t>Table 109. Inflatable Doll Import &amp; Export (K Units) in China (2023-2028)</w:t>
      </w:r>
      <w:r>
        <w:tab/>
      </w:r>
      <w:r>
        <w:fldChar w:fldCharType="begin"/>
      </w:r>
      <w:r>
        <w:instrText xml:space="preserve"> PAGEREF _Toc104217230 \h </w:instrText>
      </w:r>
      <w:r>
        <w:fldChar w:fldCharType="separate"/>
      </w:r>
      <w:r>
        <w:t>69</w:t>
      </w:r>
      <w:r>
        <w:fldChar w:fldCharType="end"/>
      </w:r>
      <w:r>
        <w:fldChar w:fldCharType="end"/>
      </w:r>
    </w:p>
    <w:p w14:paraId="30B7E450">
      <w:pPr>
        <w:pStyle w:val="28"/>
        <w:rPr>
          <w:rFonts w:asciiTheme="minorHAnsi" w:hAnsiTheme="minorHAnsi"/>
          <w:sz w:val="21"/>
          <w:szCs w:val="22"/>
        </w:rPr>
      </w:pPr>
      <w:r>
        <w:fldChar w:fldCharType="begin"/>
      </w:r>
      <w:r>
        <w:instrText xml:space="preserve"> HYPERLINK \l "_Toc104217231" </w:instrText>
      </w:r>
      <w:r>
        <w:fldChar w:fldCharType="separate"/>
      </w:r>
      <w:r>
        <w:rPr>
          <w:rStyle w:val="72"/>
        </w:rPr>
        <w:t>Table 110. China Inflatable Doll Import and Export Trade Trends</w:t>
      </w:r>
      <w:r>
        <w:tab/>
      </w:r>
      <w:r>
        <w:fldChar w:fldCharType="begin"/>
      </w:r>
      <w:r>
        <w:instrText xml:space="preserve"> PAGEREF _Toc104217231 \h </w:instrText>
      </w:r>
      <w:r>
        <w:fldChar w:fldCharType="separate"/>
      </w:r>
      <w:r>
        <w:t>69</w:t>
      </w:r>
      <w:r>
        <w:fldChar w:fldCharType="end"/>
      </w:r>
      <w:r>
        <w:fldChar w:fldCharType="end"/>
      </w:r>
    </w:p>
    <w:p w14:paraId="60481658">
      <w:pPr>
        <w:pStyle w:val="28"/>
        <w:rPr>
          <w:rFonts w:asciiTheme="minorHAnsi" w:hAnsiTheme="minorHAnsi"/>
          <w:sz w:val="21"/>
          <w:szCs w:val="22"/>
        </w:rPr>
      </w:pPr>
      <w:r>
        <w:fldChar w:fldCharType="begin"/>
      </w:r>
      <w:r>
        <w:instrText xml:space="preserve"> HYPERLINK \l "_Toc104217232" </w:instrText>
      </w:r>
      <w:r>
        <w:fldChar w:fldCharType="separate"/>
      </w:r>
      <w:r>
        <w:rPr>
          <w:rStyle w:val="72"/>
        </w:rPr>
        <w:t>Table 111. Advantageous and Disadvantageous Factors Analysis of Inflatable Doll in China</w:t>
      </w:r>
      <w:r>
        <w:tab/>
      </w:r>
      <w:r>
        <w:fldChar w:fldCharType="begin"/>
      </w:r>
      <w:r>
        <w:instrText xml:space="preserve"> PAGEREF _Toc104217232 \h </w:instrText>
      </w:r>
      <w:r>
        <w:fldChar w:fldCharType="separate"/>
      </w:r>
      <w:r>
        <w:t>71</w:t>
      </w:r>
      <w:r>
        <w:fldChar w:fldCharType="end"/>
      </w:r>
      <w:r>
        <w:fldChar w:fldCharType="end"/>
      </w:r>
    </w:p>
    <w:p w14:paraId="3B3B02EA">
      <w:pPr>
        <w:pStyle w:val="28"/>
        <w:rPr>
          <w:rFonts w:asciiTheme="minorHAnsi" w:hAnsiTheme="minorHAnsi"/>
          <w:sz w:val="21"/>
          <w:szCs w:val="22"/>
        </w:rPr>
      </w:pPr>
      <w:r>
        <w:fldChar w:fldCharType="begin"/>
      </w:r>
      <w:r>
        <w:instrText xml:space="preserve"> HYPERLINK \l "_Toc104217233" </w:instrText>
      </w:r>
      <w:r>
        <w:fldChar w:fldCharType="separate"/>
      </w:r>
      <w:r>
        <w:rPr>
          <w:rStyle w:val="72"/>
        </w:rPr>
        <w:t>Table 112. Key Producing Regions/Provinces of Inflatable Doll in China</w:t>
      </w:r>
      <w:r>
        <w:tab/>
      </w:r>
      <w:r>
        <w:fldChar w:fldCharType="begin"/>
      </w:r>
      <w:r>
        <w:instrText xml:space="preserve"> PAGEREF _Toc104217233 \h </w:instrText>
      </w:r>
      <w:r>
        <w:fldChar w:fldCharType="separate"/>
      </w:r>
      <w:r>
        <w:t>72</w:t>
      </w:r>
      <w:r>
        <w:fldChar w:fldCharType="end"/>
      </w:r>
      <w:r>
        <w:fldChar w:fldCharType="end"/>
      </w:r>
    </w:p>
    <w:p w14:paraId="10265DEE">
      <w:pPr>
        <w:pStyle w:val="28"/>
        <w:rPr>
          <w:rFonts w:asciiTheme="minorHAnsi" w:hAnsiTheme="minorHAnsi"/>
          <w:sz w:val="21"/>
          <w:szCs w:val="22"/>
        </w:rPr>
      </w:pPr>
      <w:r>
        <w:fldChar w:fldCharType="begin"/>
      </w:r>
      <w:r>
        <w:instrText xml:space="preserve"> HYPERLINK \l "_Toc104217234" </w:instrText>
      </w:r>
      <w:r>
        <w:fldChar w:fldCharType="separate"/>
      </w:r>
      <w:r>
        <w:rPr>
          <w:rStyle w:val="72"/>
        </w:rPr>
        <w:t>Table 113. Key Consumption Regions/Provinces of Inflatable Doll in China</w:t>
      </w:r>
      <w:r>
        <w:tab/>
      </w:r>
      <w:r>
        <w:fldChar w:fldCharType="begin"/>
      </w:r>
      <w:r>
        <w:instrText xml:space="preserve"> PAGEREF _Toc104217234 \h </w:instrText>
      </w:r>
      <w:r>
        <w:fldChar w:fldCharType="separate"/>
      </w:r>
      <w:r>
        <w:t>72</w:t>
      </w:r>
      <w:r>
        <w:fldChar w:fldCharType="end"/>
      </w:r>
      <w:r>
        <w:fldChar w:fldCharType="end"/>
      </w:r>
    </w:p>
    <w:p w14:paraId="6BBDAE9C">
      <w:pPr>
        <w:pStyle w:val="28"/>
        <w:rPr>
          <w:rFonts w:asciiTheme="minorHAnsi" w:hAnsiTheme="minorHAnsi"/>
          <w:sz w:val="21"/>
          <w:szCs w:val="22"/>
        </w:rPr>
      </w:pPr>
      <w:r>
        <w:fldChar w:fldCharType="begin"/>
      </w:r>
      <w:r>
        <w:instrText xml:space="preserve"> HYPERLINK \l "_Toc104217235" </w:instrText>
      </w:r>
      <w:r>
        <w:fldChar w:fldCharType="separate"/>
      </w:r>
      <w:r>
        <w:rPr>
          <w:rStyle w:val="72"/>
        </w:rPr>
        <w:t>Table 114. Inflatable Doll Market Trends</w:t>
      </w:r>
      <w:r>
        <w:tab/>
      </w:r>
      <w:r>
        <w:fldChar w:fldCharType="begin"/>
      </w:r>
      <w:r>
        <w:instrText xml:space="preserve"> PAGEREF _Toc104217235 \h </w:instrText>
      </w:r>
      <w:r>
        <w:fldChar w:fldCharType="separate"/>
      </w:r>
      <w:r>
        <w:t>73</w:t>
      </w:r>
      <w:r>
        <w:fldChar w:fldCharType="end"/>
      </w:r>
      <w:r>
        <w:fldChar w:fldCharType="end"/>
      </w:r>
    </w:p>
    <w:p w14:paraId="51229148">
      <w:pPr>
        <w:pStyle w:val="28"/>
        <w:rPr>
          <w:rFonts w:asciiTheme="minorHAnsi" w:hAnsiTheme="minorHAnsi"/>
          <w:sz w:val="21"/>
          <w:szCs w:val="22"/>
        </w:rPr>
      </w:pPr>
      <w:r>
        <w:fldChar w:fldCharType="begin"/>
      </w:r>
      <w:r>
        <w:instrText xml:space="preserve"> HYPERLINK \l "_Toc104217236" </w:instrText>
      </w:r>
      <w:r>
        <w:fldChar w:fldCharType="separate"/>
      </w:r>
      <w:r>
        <w:rPr>
          <w:rStyle w:val="72"/>
        </w:rPr>
        <w:t>Table 115. Inflatable Doll Growth Drivers</w:t>
      </w:r>
      <w:r>
        <w:tab/>
      </w:r>
      <w:r>
        <w:fldChar w:fldCharType="begin"/>
      </w:r>
      <w:r>
        <w:instrText xml:space="preserve"> PAGEREF _Toc104217236 \h </w:instrText>
      </w:r>
      <w:r>
        <w:fldChar w:fldCharType="separate"/>
      </w:r>
      <w:r>
        <w:t>73</w:t>
      </w:r>
      <w:r>
        <w:fldChar w:fldCharType="end"/>
      </w:r>
      <w:r>
        <w:fldChar w:fldCharType="end"/>
      </w:r>
    </w:p>
    <w:p w14:paraId="662141B1">
      <w:pPr>
        <w:pStyle w:val="28"/>
        <w:rPr>
          <w:rFonts w:asciiTheme="minorHAnsi" w:hAnsiTheme="minorHAnsi"/>
          <w:sz w:val="21"/>
          <w:szCs w:val="22"/>
        </w:rPr>
      </w:pPr>
      <w:r>
        <w:fldChar w:fldCharType="begin"/>
      </w:r>
      <w:r>
        <w:instrText xml:space="preserve"> HYPERLINK \l "_Toc104217237" </w:instrText>
      </w:r>
      <w:r>
        <w:fldChar w:fldCharType="separate"/>
      </w:r>
      <w:r>
        <w:rPr>
          <w:rStyle w:val="72"/>
        </w:rPr>
        <w:t>Table 116. Inflatable Doll Market Challenges</w:t>
      </w:r>
      <w:r>
        <w:tab/>
      </w:r>
      <w:r>
        <w:fldChar w:fldCharType="begin"/>
      </w:r>
      <w:r>
        <w:instrText xml:space="preserve"> PAGEREF _Toc104217237 \h </w:instrText>
      </w:r>
      <w:r>
        <w:fldChar w:fldCharType="separate"/>
      </w:r>
      <w:r>
        <w:t>74</w:t>
      </w:r>
      <w:r>
        <w:fldChar w:fldCharType="end"/>
      </w:r>
      <w:r>
        <w:fldChar w:fldCharType="end"/>
      </w:r>
    </w:p>
    <w:p w14:paraId="22A9BD3B">
      <w:pPr>
        <w:pStyle w:val="28"/>
        <w:rPr>
          <w:rFonts w:asciiTheme="minorHAnsi" w:hAnsiTheme="minorHAnsi"/>
          <w:sz w:val="21"/>
          <w:szCs w:val="22"/>
        </w:rPr>
      </w:pPr>
      <w:r>
        <w:fldChar w:fldCharType="begin"/>
      </w:r>
      <w:r>
        <w:instrText xml:space="preserve"> HYPERLINK \l "_Toc104217238" </w:instrText>
      </w:r>
      <w:r>
        <w:fldChar w:fldCharType="separate"/>
      </w:r>
      <w:r>
        <w:rPr>
          <w:rStyle w:val="72"/>
        </w:rPr>
        <w:t>Table 117. Inflatable Doll Market Restraints</w:t>
      </w:r>
      <w:r>
        <w:tab/>
      </w:r>
      <w:r>
        <w:fldChar w:fldCharType="begin"/>
      </w:r>
      <w:r>
        <w:instrText xml:space="preserve"> PAGEREF _Toc104217238 \h </w:instrText>
      </w:r>
      <w:r>
        <w:fldChar w:fldCharType="separate"/>
      </w:r>
      <w:r>
        <w:t>74</w:t>
      </w:r>
      <w:r>
        <w:fldChar w:fldCharType="end"/>
      </w:r>
      <w:r>
        <w:fldChar w:fldCharType="end"/>
      </w:r>
    </w:p>
    <w:p w14:paraId="6686DADD">
      <w:pPr>
        <w:pStyle w:val="28"/>
        <w:rPr>
          <w:rFonts w:asciiTheme="minorHAnsi" w:hAnsiTheme="minorHAnsi"/>
          <w:sz w:val="21"/>
          <w:szCs w:val="22"/>
        </w:rPr>
      </w:pPr>
      <w:r>
        <w:fldChar w:fldCharType="begin"/>
      </w:r>
      <w:r>
        <w:instrText xml:space="preserve"> HYPERLINK \l "_Toc104217239" </w:instrText>
      </w:r>
      <w:r>
        <w:fldChar w:fldCharType="separate"/>
      </w:r>
      <w:r>
        <w:rPr>
          <w:rStyle w:val="72"/>
        </w:rPr>
        <w:t>Table 118. Research Programs/Design for This Report</w:t>
      </w:r>
      <w:r>
        <w:tab/>
      </w:r>
      <w:r>
        <w:fldChar w:fldCharType="begin"/>
      </w:r>
      <w:r>
        <w:instrText xml:space="preserve"> PAGEREF _Toc104217239 \h </w:instrText>
      </w:r>
      <w:r>
        <w:fldChar w:fldCharType="separate"/>
      </w:r>
      <w:r>
        <w:t>77</w:t>
      </w:r>
      <w:r>
        <w:fldChar w:fldCharType="end"/>
      </w:r>
      <w:r>
        <w:fldChar w:fldCharType="end"/>
      </w:r>
    </w:p>
    <w:p w14:paraId="1573C694">
      <w:pPr>
        <w:pStyle w:val="28"/>
        <w:rPr>
          <w:rFonts w:asciiTheme="minorHAnsi" w:hAnsiTheme="minorHAnsi"/>
          <w:sz w:val="21"/>
          <w:szCs w:val="22"/>
        </w:rPr>
      </w:pPr>
      <w:r>
        <w:fldChar w:fldCharType="begin"/>
      </w:r>
      <w:r>
        <w:instrText xml:space="preserve"> HYPERLINK \l "_Toc104217240" </w:instrText>
      </w:r>
      <w:r>
        <w:fldChar w:fldCharType="separate"/>
      </w:r>
      <w:r>
        <w:rPr>
          <w:rStyle w:val="72"/>
        </w:rPr>
        <w:t>Table 119. Key Data Information from Secondary Sources</w:t>
      </w:r>
      <w:r>
        <w:tab/>
      </w:r>
      <w:r>
        <w:fldChar w:fldCharType="begin"/>
      </w:r>
      <w:r>
        <w:instrText xml:space="preserve"> PAGEREF _Toc104217240 \h </w:instrText>
      </w:r>
      <w:r>
        <w:fldChar w:fldCharType="separate"/>
      </w:r>
      <w:r>
        <w:t>80</w:t>
      </w:r>
      <w:r>
        <w:fldChar w:fldCharType="end"/>
      </w:r>
      <w:r>
        <w:fldChar w:fldCharType="end"/>
      </w:r>
    </w:p>
    <w:p w14:paraId="565FB4EB">
      <w:pPr>
        <w:pStyle w:val="28"/>
        <w:rPr>
          <w:rFonts w:asciiTheme="minorHAnsi" w:hAnsiTheme="minorHAnsi"/>
          <w:sz w:val="21"/>
          <w:szCs w:val="22"/>
        </w:rPr>
      </w:pPr>
      <w:r>
        <w:fldChar w:fldCharType="begin"/>
      </w:r>
      <w:r>
        <w:instrText xml:space="preserve"> HYPERLINK \l "_Toc104217241" </w:instrText>
      </w:r>
      <w:r>
        <w:fldChar w:fldCharType="separate"/>
      </w:r>
      <w:r>
        <w:rPr>
          <w:rStyle w:val="72"/>
        </w:rPr>
        <w:t>Table 120. Key Data Information from Primary Sources</w:t>
      </w:r>
      <w:r>
        <w:tab/>
      </w:r>
      <w:r>
        <w:fldChar w:fldCharType="begin"/>
      </w:r>
      <w:r>
        <w:instrText xml:space="preserve"> PAGEREF _Toc104217241 \h </w:instrText>
      </w:r>
      <w:r>
        <w:fldChar w:fldCharType="separate"/>
      </w:r>
      <w:r>
        <w:t>81</w:t>
      </w:r>
      <w:r>
        <w:fldChar w:fldCharType="end"/>
      </w:r>
      <w:r>
        <w:fldChar w:fldCharType="end"/>
      </w:r>
    </w:p>
    <w:p w14:paraId="730E9DC2">
      <w:pPr>
        <w:pStyle w:val="146"/>
      </w:pPr>
      <w:r>
        <w:rPr>
          <w:b/>
          <w:color w:val="000000" w:themeColor="text1"/>
          <w:kern w:val="2"/>
          <w:sz w:val="20"/>
          <w:szCs w:val="20"/>
          <w:lang w:eastAsia="zh-CN"/>
          <w14:textFill>
            <w14:solidFill>
              <w14:schemeClr w14:val="tx1"/>
            </w14:solidFill>
          </w14:textFill>
        </w:rPr>
        <w:fldChar w:fldCharType="end"/>
      </w:r>
    </w:p>
    <w:p w14:paraId="6EEA7A6B">
      <w:pPr>
        <w:pStyle w:val="146"/>
      </w:pPr>
      <w:r>
        <w:br w:type="page"/>
      </w:r>
    </w:p>
    <w:p w14:paraId="45EF443C">
      <w:pPr>
        <w:pStyle w:val="168"/>
      </w:pPr>
      <w:r>
        <w:t>List of FIGUREs</w:t>
      </w:r>
    </w:p>
    <w:p w14:paraId="2BCD23FA">
      <w:pPr>
        <w:pStyle w:val="28"/>
        <w:rPr>
          <w:rFonts w:asciiTheme="minorHAnsi" w:hAnsiTheme="minorHAnsi"/>
          <w:sz w:val="21"/>
          <w:szCs w:val="22"/>
        </w:rPr>
      </w:pPr>
      <w:r>
        <w:fldChar w:fldCharType="begin"/>
      </w:r>
      <w:r>
        <w:instrText xml:space="preserve"> TOC \h \z \t "Figure Style" \c </w:instrText>
      </w:r>
      <w:r>
        <w:fldChar w:fldCharType="separate"/>
      </w:r>
      <w:r>
        <w:fldChar w:fldCharType="begin"/>
      </w:r>
      <w:r>
        <w:instrText xml:space="preserve"> HYPERLINK \l "_Toc104217073" </w:instrText>
      </w:r>
      <w:r>
        <w:fldChar w:fldCharType="separate"/>
      </w:r>
      <w:r>
        <w:rPr>
          <w:rStyle w:val="72"/>
          <w:lang w:val="en-IN"/>
        </w:rPr>
        <w:t>Figure 1.</w:t>
      </w:r>
      <w:r>
        <w:rPr>
          <w:rStyle w:val="72"/>
        </w:rPr>
        <w:t xml:space="preserve"> Inflatable Doll Product Picture</w:t>
      </w:r>
      <w:r>
        <w:tab/>
      </w:r>
      <w:r>
        <w:fldChar w:fldCharType="begin"/>
      </w:r>
      <w:r>
        <w:instrText xml:space="preserve"> PAGEREF _Toc104217073 \h </w:instrText>
      </w:r>
      <w:r>
        <w:fldChar w:fldCharType="separate"/>
      </w:r>
      <w:r>
        <w:t>1</w:t>
      </w:r>
      <w:r>
        <w:fldChar w:fldCharType="end"/>
      </w:r>
      <w:r>
        <w:fldChar w:fldCharType="end"/>
      </w:r>
    </w:p>
    <w:p w14:paraId="3DD60FA3">
      <w:pPr>
        <w:pStyle w:val="28"/>
        <w:rPr>
          <w:rFonts w:asciiTheme="minorHAnsi" w:hAnsiTheme="minorHAnsi"/>
          <w:sz w:val="21"/>
          <w:szCs w:val="22"/>
        </w:rPr>
      </w:pPr>
      <w:r>
        <w:fldChar w:fldCharType="begin"/>
      </w:r>
      <w:r>
        <w:instrText xml:space="preserve"> HYPERLINK \l "_Toc104217074" </w:instrText>
      </w:r>
      <w:r>
        <w:fldChar w:fldCharType="separate"/>
      </w:r>
      <w:r>
        <w:rPr>
          <w:rStyle w:val="72"/>
          <w:lang w:val="en-IN"/>
        </w:rPr>
        <w:t>Figure 2.</w:t>
      </w:r>
      <w:r>
        <w:rPr>
          <w:rStyle w:val="72"/>
        </w:rPr>
        <w:t xml:space="preserve"> Global Inflatable Doll Market Size Market Share by Type in 2022 &amp; 2028</w:t>
      </w:r>
      <w:r>
        <w:tab/>
      </w:r>
      <w:r>
        <w:fldChar w:fldCharType="begin"/>
      </w:r>
      <w:r>
        <w:instrText xml:space="preserve"> PAGEREF _Toc104217074 \h </w:instrText>
      </w:r>
      <w:r>
        <w:fldChar w:fldCharType="separate"/>
      </w:r>
      <w:r>
        <w:t>2</w:t>
      </w:r>
      <w:r>
        <w:fldChar w:fldCharType="end"/>
      </w:r>
      <w:r>
        <w:fldChar w:fldCharType="end"/>
      </w:r>
    </w:p>
    <w:p w14:paraId="2402BF8A">
      <w:pPr>
        <w:pStyle w:val="28"/>
        <w:rPr>
          <w:rFonts w:asciiTheme="minorHAnsi" w:hAnsiTheme="minorHAnsi"/>
          <w:sz w:val="21"/>
          <w:szCs w:val="22"/>
        </w:rPr>
      </w:pPr>
      <w:r>
        <w:fldChar w:fldCharType="begin"/>
      </w:r>
      <w:r>
        <w:instrText xml:space="preserve"> HYPERLINK \l "_Toc104217075" </w:instrText>
      </w:r>
      <w:r>
        <w:fldChar w:fldCharType="separate"/>
      </w:r>
      <w:r>
        <w:rPr>
          <w:rStyle w:val="72"/>
          <w:lang w:val="en-IN"/>
        </w:rPr>
        <w:t>Figure 3.</w:t>
      </w:r>
      <w:r>
        <w:rPr>
          <w:rStyle w:val="72"/>
        </w:rPr>
        <w:t xml:space="preserve"> PVC Materials Product Picture</w:t>
      </w:r>
      <w:r>
        <w:tab/>
      </w:r>
      <w:r>
        <w:fldChar w:fldCharType="begin"/>
      </w:r>
      <w:r>
        <w:instrText xml:space="preserve"> PAGEREF _Toc104217075 \h </w:instrText>
      </w:r>
      <w:r>
        <w:fldChar w:fldCharType="separate"/>
      </w:r>
      <w:r>
        <w:t>3</w:t>
      </w:r>
      <w:r>
        <w:fldChar w:fldCharType="end"/>
      </w:r>
      <w:r>
        <w:fldChar w:fldCharType="end"/>
      </w:r>
    </w:p>
    <w:p w14:paraId="472D6919">
      <w:pPr>
        <w:pStyle w:val="28"/>
        <w:rPr>
          <w:rFonts w:asciiTheme="minorHAnsi" w:hAnsiTheme="minorHAnsi"/>
          <w:sz w:val="21"/>
          <w:szCs w:val="22"/>
        </w:rPr>
      </w:pPr>
      <w:r>
        <w:fldChar w:fldCharType="begin"/>
      </w:r>
      <w:r>
        <w:instrText xml:space="preserve"> HYPERLINK \l "_Toc104217076" </w:instrText>
      </w:r>
      <w:r>
        <w:fldChar w:fldCharType="separate"/>
      </w:r>
      <w:r>
        <w:rPr>
          <w:rStyle w:val="72"/>
          <w:lang w:val="en-IN"/>
        </w:rPr>
        <w:t>Figure 4.</w:t>
      </w:r>
      <w:r>
        <w:rPr>
          <w:rStyle w:val="72"/>
        </w:rPr>
        <w:t xml:space="preserve"> Plastic Materials Product Picture</w:t>
      </w:r>
      <w:r>
        <w:tab/>
      </w:r>
      <w:r>
        <w:fldChar w:fldCharType="begin"/>
      </w:r>
      <w:r>
        <w:instrText xml:space="preserve"> PAGEREF _Toc104217076 \h </w:instrText>
      </w:r>
      <w:r>
        <w:fldChar w:fldCharType="separate"/>
      </w:r>
      <w:r>
        <w:t>3</w:t>
      </w:r>
      <w:r>
        <w:fldChar w:fldCharType="end"/>
      </w:r>
      <w:r>
        <w:fldChar w:fldCharType="end"/>
      </w:r>
    </w:p>
    <w:p w14:paraId="1D861F81">
      <w:pPr>
        <w:pStyle w:val="28"/>
        <w:rPr>
          <w:rFonts w:asciiTheme="minorHAnsi" w:hAnsiTheme="minorHAnsi"/>
          <w:sz w:val="21"/>
          <w:szCs w:val="22"/>
        </w:rPr>
      </w:pPr>
      <w:r>
        <w:fldChar w:fldCharType="begin"/>
      </w:r>
      <w:r>
        <w:instrText xml:space="preserve"> HYPERLINK \l "_Toc104217077" </w:instrText>
      </w:r>
      <w:r>
        <w:fldChar w:fldCharType="separate"/>
      </w:r>
      <w:r>
        <w:rPr>
          <w:rStyle w:val="72"/>
          <w:lang w:val="en-IN"/>
        </w:rPr>
        <w:t>Figure 5.</w:t>
      </w:r>
      <w:r>
        <w:rPr>
          <w:rStyle w:val="72"/>
        </w:rPr>
        <w:t xml:space="preserve"> Silicone Materials Product Picture</w:t>
      </w:r>
      <w:r>
        <w:tab/>
      </w:r>
      <w:r>
        <w:fldChar w:fldCharType="begin"/>
      </w:r>
      <w:r>
        <w:instrText xml:space="preserve"> PAGEREF _Toc104217077 \h </w:instrText>
      </w:r>
      <w:r>
        <w:fldChar w:fldCharType="separate"/>
      </w:r>
      <w:r>
        <w:t>3</w:t>
      </w:r>
      <w:r>
        <w:fldChar w:fldCharType="end"/>
      </w:r>
      <w:r>
        <w:fldChar w:fldCharType="end"/>
      </w:r>
    </w:p>
    <w:p w14:paraId="746925C5">
      <w:pPr>
        <w:pStyle w:val="28"/>
        <w:rPr>
          <w:rFonts w:asciiTheme="minorHAnsi" w:hAnsiTheme="minorHAnsi"/>
          <w:sz w:val="21"/>
          <w:szCs w:val="22"/>
        </w:rPr>
      </w:pPr>
      <w:r>
        <w:fldChar w:fldCharType="begin"/>
      </w:r>
      <w:r>
        <w:instrText xml:space="preserve"> HYPERLINK \l "_Toc104217078" </w:instrText>
      </w:r>
      <w:r>
        <w:fldChar w:fldCharType="separate"/>
      </w:r>
      <w:r>
        <w:rPr>
          <w:rStyle w:val="72"/>
          <w:lang w:val="en-IN"/>
        </w:rPr>
        <w:t>Figure 6.</w:t>
      </w:r>
      <w:r>
        <w:rPr>
          <w:rStyle w:val="72"/>
        </w:rPr>
        <w:t xml:space="preserve"> Special Skin Materials Product Picture</w:t>
      </w:r>
      <w:r>
        <w:tab/>
      </w:r>
      <w:r>
        <w:fldChar w:fldCharType="begin"/>
      </w:r>
      <w:r>
        <w:instrText xml:space="preserve"> PAGEREF _Toc104217078 \h </w:instrText>
      </w:r>
      <w:r>
        <w:fldChar w:fldCharType="separate"/>
      </w:r>
      <w:r>
        <w:t>3</w:t>
      </w:r>
      <w:r>
        <w:fldChar w:fldCharType="end"/>
      </w:r>
      <w:r>
        <w:fldChar w:fldCharType="end"/>
      </w:r>
    </w:p>
    <w:p w14:paraId="23DC1FB2">
      <w:pPr>
        <w:pStyle w:val="28"/>
        <w:rPr>
          <w:rFonts w:asciiTheme="minorHAnsi" w:hAnsiTheme="minorHAnsi"/>
          <w:sz w:val="21"/>
          <w:szCs w:val="22"/>
        </w:rPr>
      </w:pPr>
      <w:r>
        <w:fldChar w:fldCharType="begin"/>
      </w:r>
      <w:r>
        <w:instrText xml:space="preserve"> HYPERLINK \l "_Toc104217079" </w:instrText>
      </w:r>
      <w:r>
        <w:fldChar w:fldCharType="separate"/>
      </w:r>
      <w:r>
        <w:rPr>
          <w:rStyle w:val="72"/>
          <w:lang w:val="en-IN"/>
        </w:rPr>
        <w:t>Figure 7.</w:t>
      </w:r>
      <w:r>
        <w:rPr>
          <w:rStyle w:val="72"/>
        </w:rPr>
        <w:t xml:space="preserve"> Global Inflatable Doll Market Size Market Share by Sales Channel in 2022 &amp; 2028</w:t>
      </w:r>
      <w:r>
        <w:tab/>
      </w:r>
      <w:r>
        <w:fldChar w:fldCharType="begin"/>
      </w:r>
      <w:r>
        <w:instrText xml:space="preserve"> PAGEREF _Toc104217079 \h </w:instrText>
      </w:r>
      <w:r>
        <w:fldChar w:fldCharType="separate"/>
      </w:r>
      <w:r>
        <w:t>4</w:t>
      </w:r>
      <w:r>
        <w:fldChar w:fldCharType="end"/>
      </w:r>
      <w:r>
        <w:fldChar w:fldCharType="end"/>
      </w:r>
    </w:p>
    <w:p w14:paraId="74980EAE">
      <w:pPr>
        <w:pStyle w:val="28"/>
        <w:rPr>
          <w:rFonts w:asciiTheme="minorHAnsi" w:hAnsiTheme="minorHAnsi"/>
          <w:sz w:val="21"/>
          <w:szCs w:val="22"/>
        </w:rPr>
      </w:pPr>
      <w:r>
        <w:fldChar w:fldCharType="begin"/>
      </w:r>
      <w:r>
        <w:instrText xml:space="preserve"> HYPERLINK \l "_Toc104217080" </w:instrText>
      </w:r>
      <w:r>
        <w:fldChar w:fldCharType="separate"/>
      </w:r>
      <w:r>
        <w:rPr>
          <w:rStyle w:val="72"/>
          <w:lang w:val="en-IN"/>
        </w:rPr>
        <w:t>Figure 8.</w:t>
      </w:r>
      <w:r>
        <w:rPr>
          <w:rStyle w:val="72"/>
        </w:rPr>
        <w:t xml:space="preserve"> Online Sales</w:t>
      </w:r>
      <w:r>
        <w:tab/>
      </w:r>
      <w:r>
        <w:fldChar w:fldCharType="begin"/>
      </w:r>
      <w:r>
        <w:instrText xml:space="preserve"> PAGEREF _Toc104217080 \h </w:instrText>
      </w:r>
      <w:r>
        <w:fldChar w:fldCharType="separate"/>
      </w:r>
      <w:r>
        <w:t>4</w:t>
      </w:r>
      <w:r>
        <w:fldChar w:fldCharType="end"/>
      </w:r>
      <w:r>
        <w:fldChar w:fldCharType="end"/>
      </w:r>
    </w:p>
    <w:p w14:paraId="10FE00BB">
      <w:pPr>
        <w:pStyle w:val="28"/>
        <w:rPr>
          <w:rFonts w:asciiTheme="minorHAnsi" w:hAnsiTheme="minorHAnsi"/>
          <w:sz w:val="21"/>
          <w:szCs w:val="22"/>
        </w:rPr>
      </w:pPr>
      <w:r>
        <w:fldChar w:fldCharType="begin"/>
      </w:r>
      <w:r>
        <w:instrText xml:space="preserve"> HYPERLINK \l "_Toc104217081" </w:instrText>
      </w:r>
      <w:r>
        <w:fldChar w:fldCharType="separate"/>
      </w:r>
      <w:r>
        <w:rPr>
          <w:rStyle w:val="72"/>
          <w:lang w:val="en-IN"/>
        </w:rPr>
        <w:t>Figure 9.</w:t>
      </w:r>
      <w:r>
        <w:rPr>
          <w:rStyle w:val="72"/>
        </w:rPr>
        <w:t xml:space="preserve"> Offline Sales</w:t>
      </w:r>
      <w:r>
        <w:tab/>
      </w:r>
      <w:r>
        <w:fldChar w:fldCharType="begin"/>
      </w:r>
      <w:r>
        <w:instrText xml:space="preserve"> PAGEREF _Toc104217081 \h </w:instrText>
      </w:r>
      <w:r>
        <w:fldChar w:fldCharType="separate"/>
      </w:r>
      <w:r>
        <w:t>4</w:t>
      </w:r>
      <w:r>
        <w:fldChar w:fldCharType="end"/>
      </w:r>
      <w:r>
        <w:fldChar w:fldCharType="end"/>
      </w:r>
    </w:p>
    <w:p w14:paraId="24A77B46">
      <w:pPr>
        <w:pStyle w:val="28"/>
        <w:rPr>
          <w:rFonts w:asciiTheme="minorHAnsi" w:hAnsiTheme="minorHAnsi"/>
          <w:sz w:val="21"/>
          <w:szCs w:val="22"/>
        </w:rPr>
      </w:pPr>
      <w:r>
        <w:fldChar w:fldCharType="begin"/>
      </w:r>
      <w:r>
        <w:instrText xml:space="preserve"> HYPERLINK \l "_Toc104217082" </w:instrText>
      </w:r>
      <w:r>
        <w:fldChar w:fldCharType="separate"/>
      </w:r>
      <w:r>
        <w:rPr>
          <w:rStyle w:val="72"/>
          <w:lang w:val="en-IN"/>
        </w:rPr>
        <w:t>Figure 10.</w:t>
      </w:r>
      <w:r>
        <w:rPr>
          <w:rStyle w:val="72"/>
        </w:rPr>
        <w:t xml:space="preserve"> Global Inflatable Doll Capacity, Production and Utilization (2017-2028) &amp; (K Units)</w:t>
      </w:r>
      <w:r>
        <w:tab/>
      </w:r>
      <w:r>
        <w:fldChar w:fldCharType="begin"/>
      </w:r>
      <w:r>
        <w:instrText xml:space="preserve"> PAGEREF _Toc104217082 \h </w:instrText>
      </w:r>
      <w:r>
        <w:fldChar w:fldCharType="separate"/>
      </w:r>
      <w:r>
        <w:t>6</w:t>
      </w:r>
      <w:r>
        <w:fldChar w:fldCharType="end"/>
      </w:r>
      <w:r>
        <w:fldChar w:fldCharType="end"/>
      </w:r>
    </w:p>
    <w:p w14:paraId="49482FA8">
      <w:pPr>
        <w:pStyle w:val="28"/>
        <w:rPr>
          <w:rFonts w:asciiTheme="minorHAnsi" w:hAnsiTheme="minorHAnsi"/>
          <w:sz w:val="21"/>
          <w:szCs w:val="22"/>
        </w:rPr>
      </w:pPr>
      <w:r>
        <w:fldChar w:fldCharType="begin"/>
      </w:r>
      <w:r>
        <w:instrText xml:space="preserve"> HYPERLINK \l "_Toc104217083" </w:instrText>
      </w:r>
      <w:r>
        <w:fldChar w:fldCharType="separate"/>
      </w:r>
      <w:r>
        <w:rPr>
          <w:rStyle w:val="72"/>
          <w:lang w:val="en-IN"/>
        </w:rPr>
        <w:t>Figure 11.</w:t>
      </w:r>
      <w:r>
        <w:rPr>
          <w:rStyle w:val="72"/>
        </w:rPr>
        <w:t xml:space="preserve"> Global Inflatable Doll Production and Demand, (2017-2028) &amp; (K Units)</w:t>
      </w:r>
      <w:r>
        <w:tab/>
      </w:r>
      <w:r>
        <w:fldChar w:fldCharType="begin"/>
      </w:r>
      <w:r>
        <w:instrText xml:space="preserve"> PAGEREF _Toc104217083 \h </w:instrText>
      </w:r>
      <w:r>
        <w:fldChar w:fldCharType="separate"/>
      </w:r>
      <w:r>
        <w:t>7</w:t>
      </w:r>
      <w:r>
        <w:fldChar w:fldCharType="end"/>
      </w:r>
      <w:r>
        <w:fldChar w:fldCharType="end"/>
      </w:r>
    </w:p>
    <w:p w14:paraId="517DAF35">
      <w:pPr>
        <w:pStyle w:val="28"/>
        <w:rPr>
          <w:rFonts w:asciiTheme="minorHAnsi" w:hAnsiTheme="minorHAnsi"/>
          <w:sz w:val="21"/>
          <w:szCs w:val="22"/>
        </w:rPr>
      </w:pPr>
      <w:r>
        <w:fldChar w:fldCharType="begin"/>
      </w:r>
      <w:r>
        <w:instrText xml:space="preserve"> HYPERLINK \l "_Toc104217084" </w:instrText>
      </w:r>
      <w:r>
        <w:fldChar w:fldCharType="separate"/>
      </w:r>
      <w:r>
        <w:rPr>
          <w:rStyle w:val="72"/>
          <w:lang w:val="en-IN"/>
        </w:rPr>
        <w:t>Figure 12.</w:t>
      </w:r>
      <w:r>
        <w:rPr>
          <w:rStyle w:val="72"/>
        </w:rPr>
        <w:t xml:space="preserve"> Global Inflatable Doll Production Market Share by Region (2017-2022)</w:t>
      </w:r>
      <w:r>
        <w:tab/>
      </w:r>
      <w:r>
        <w:fldChar w:fldCharType="begin"/>
      </w:r>
      <w:r>
        <w:instrText xml:space="preserve"> PAGEREF _Toc104217084 \h </w:instrText>
      </w:r>
      <w:r>
        <w:fldChar w:fldCharType="separate"/>
      </w:r>
      <w:r>
        <w:t>8</w:t>
      </w:r>
      <w:r>
        <w:fldChar w:fldCharType="end"/>
      </w:r>
      <w:r>
        <w:fldChar w:fldCharType="end"/>
      </w:r>
    </w:p>
    <w:p w14:paraId="47DCD100">
      <w:pPr>
        <w:pStyle w:val="28"/>
        <w:rPr>
          <w:rFonts w:asciiTheme="minorHAnsi" w:hAnsiTheme="minorHAnsi"/>
          <w:sz w:val="21"/>
          <w:szCs w:val="22"/>
        </w:rPr>
      </w:pPr>
      <w:r>
        <w:fldChar w:fldCharType="begin"/>
      </w:r>
      <w:r>
        <w:instrText xml:space="preserve"> HYPERLINK \l "_Toc104217085" </w:instrText>
      </w:r>
      <w:r>
        <w:fldChar w:fldCharType="separate"/>
      </w:r>
      <w:r>
        <w:rPr>
          <w:rStyle w:val="72"/>
          <w:lang w:val="en-IN"/>
        </w:rPr>
        <w:t>Figure 13.</w:t>
      </w:r>
      <w:r>
        <w:rPr>
          <w:rStyle w:val="72"/>
        </w:rPr>
        <w:t xml:space="preserve"> Global Inflatable Doll Production Market Share Forecast by Region (2017-2028)</w:t>
      </w:r>
      <w:r>
        <w:tab/>
      </w:r>
      <w:r>
        <w:fldChar w:fldCharType="begin"/>
      </w:r>
      <w:r>
        <w:instrText xml:space="preserve"> PAGEREF _Toc104217085 \h </w:instrText>
      </w:r>
      <w:r>
        <w:fldChar w:fldCharType="separate"/>
      </w:r>
      <w:r>
        <w:t>9</w:t>
      </w:r>
      <w:r>
        <w:fldChar w:fldCharType="end"/>
      </w:r>
      <w:r>
        <w:fldChar w:fldCharType="end"/>
      </w:r>
    </w:p>
    <w:p w14:paraId="03D5C729">
      <w:pPr>
        <w:pStyle w:val="28"/>
        <w:rPr>
          <w:rFonts w:asciiTheme="minorHAnsi" w:hAnsiTheme="minorHAnsi"/>
          <w:sz w:val="21"/>
          <w:szCs w:val="22"/>
        </w:rPr>
      </w:pPr>
      <w:r>
        <w:fldChar w:fldCharType="begin"/>
      </w:r>
      <w:r>
        <w:instrText xml:space="preserve"> HYPERLINK \l "_Toc104217086" </w:instrText>
      </w:r>
      <w:r>
        <w:fldChar w:fldCharType="separate"/>
      </w:r>
      <w:r>
        <w:rPr>
          <w:rStyle w:val="72"/>
          <w:lang w:val="en-IN"/>
        </w:rPr>
        <w:t>Figure 14.</w:t>
      </w:r>
      <w:r>
        <w:rPr>
          <w:rStyle w:val="72"/>
        </w:rPr>
        <w:t xml:space="preserve"> China Inflatable Doll Production Capacity (K Units), Capacity Utilization and Forecast, 2017-2028</w:t>
      </w:r>
      <w:r>
        <w:tab/>
      </w:r>
      <w:r>
        <w:fldChar w:fldCharType="begin"/>
      </w:r>
      <w:r>
        <w:instrText xml:space="preserve"> PAGEREF _Toc104217086 \h </w:instrText>
      </w:r>
      <w:r>
        <w:fldChar w:fldCharType="separate"/>
      </w:r>
      <w:r>
        <w:t>10</w:t>
      </w:r>
      <w:r>
        <w:fldChar w:fldCharType="end"/>
      </w:r>
      <w:r>
        <w:fldChar w:fldCharType="end"/>
      </w:r>
    </w:p>
    <w:p w14:paraId="56EBF9CB">
      <w:pPr>
        <w:pStyle w:val="28"/>
        <w:rPr>
          <w:rFonts w:asciiTheme="minorHAnsi" w:hAnsiTheme="minorHAnsi"/>
          <w:sz w:val="21"/>
          <w:szCs w:val="22"/>
        </w:rPr>
      </w:pPr>
      <w:r>
        <w:fldChar w:fldCharType="begin"/>
      </w:r>
      <w:r>
        <w:instrText xml:space="preserve"> HYPERLINK \l "_Toc104217087" </w:instrText>
      </w:r>
      <w:r>
        <w:fldChar w:fldCharType="separate"/>
      </w:r>
      <w:r>
        <w:rPr>
          <w:rStyle w:val="72"/>
          <w:lang w:val="en-IN"/>
        </w:rPr>
        <w:t>Figure 15.</w:t>
      </w:r>
      <w:r>
        <w:rPr>
          <w:rStyle w:val="72"/>
        </w:rPr>
        <w:t xml:space="preserve"> China Inflatable Doll Production and Demand, (2017-2028) &amp; (K Units)</w:t>
      </w:r>
      <w:r>
        <w:tab/>
      </w:r>
      <w:r>
        <w:fldChar w:fldCharType="begin"/>
      </w:r>
      <w:r>
        <w:instrText xml:space="preserve"> PAGEREF _Toc104217087 \h </w:instrText>
      </w:r>
      <w:r>
        <w:fldChar w:fldCharType="separate"/>
      </w:r>
      <w:r>
        <w:t>10</w:t>
      </w:r>
      <w:r>
        <w:fldChar w:fldCharType="end"/>
      </w:r>
      <w:r>
        <w:fldChar w:fldCharType="end"/>
      </w:r>
    </w:p>
    <w:p w14:paraId="7FE9C0E5">
      <w:pPr>
        <w:pStyle w:val="28"/>
        <w:rPr>
          <w:rFonts w:asciiTheme="minorHAnsi" w:hAnsiTheme="minorHAnsi"/>
          <w:sz w:val="21"/>
          <w:szCs w:val="22"/>
        </w:rPr>
      </w:pPr>
      <w:r>
        <w:fldChar w:fldCharType="begin"/>
      </w:r>
      <w:r>
        <w:instrText xml:space="preserve"> HYPERLINK \l "_Toc104217088" </w:instrText>
      </w:r>
      <w:r>
        <w:fldChar w:fldCharType="separate"/>
      </w:r>
      <w:r>
        <w:rPr>
          <w:rStyle w:val="72"/>
          <w:lang w:val="en-IN"/>
        </w:rPr>
        <w:t>Figure 16.</w:t>
      </w:r>
      <w:r>
        <w:rPr>
          <w:rStyle w:val="72"/>
        </w:rPr>
        <w:t xml:space="preserve"> Global Inflatable Doll Revenue 2017-2028 (US$ Million)</w:t>
      </w:r>
      <w:r>
        <w:tab/>
      </w:r>
      <w:r>
        <w:fldChar w:fldCharType="begin"/>
      </w:r>
      <w:r>
        <w:instrText xml:space="preserve"> PAGEREF _Toc104217088 \h </w:instrText>
      </w:r>
      <w:r>
        <w:fldChar w:fldCharType="separate"/>
      </w:r>
      <w:r>
        <w:t>11</w:t>
      </w:r>
      <w:r>
        <w:fldChar w:fldCharType="end"/>
      </w:r>
      <w:r>
        <w:fldChar w:fldCharType="end"/>
      </w:r>
    </w:p>
    <w:p w14:paraId="70291189">
      <w:pPr>
        <w:pStyle w:val="28"/>
        <w:rPr>
          <w:rFonts w:asciiTheme="minorHAnsi" w:hAnsiTheme="minorHAnsi"/>
          <w:sz w:val="21"/>
          <w:szCs w:val="22"/>
        </w:rPr>
      </w:pPr>
      <w:r>
        <w:fldChar w:fldCharType="begin"/>
      </w:r>
      <w:r>
        <w:instrText xml:space="preserve"> HYPERLINK \l "_Toc104217089" </w:instrText>
      </w:r>
      <w:r>
        <w:fldChar w:fldCharType="separate"/>
      </w:r>
      <w:r>
        <w:rPr>
          <w:rStyle w:val="72"/>
          <w:lang w:val="en-IN"/>
        </w:rPr>
        <w:t>Figure 17.</w:t>
      </w:r>
      <w:r>
        <w:rPr>
          <w:rStyle w:val="72"/>
        </w:rPr>
        <w:t xml:space="preserve"> Global Inflatable Doll Revenue, (US$ Million), 2017 VS 2022 VS 2028</w:t>
      </w:r>
      <w:r>
        <w:tab/>
      </w:r>
      <w:r>
        <w:fldChar w:fldCharType="begin"/>
      </w:r>
      <w:r>
        <w:instrText xml:space="preserve"> PAGEREF _Toc104217089 \h </w:instrText>
      </w:r>
      <w:r>
        <w:fldChar w:fldCharType="separate"/>
      </w:r>
      <w:r>
        <w:t>12</w:t>
      </w:r>
      <w:r>
        <w:fldChar w:fldCharType="end"/>
      </w:r>
      <w:r>
        <w:fldChar w:fldCharType="end"/>
      </w:r>
    </w:p>
    <w:p w14:paraId="7ED7E31A">
      <w:pPr>
        <w:pStyle w:val="28"/>
        <w:rPr>
          <w:rFonts w:asciiTheme="minorHAnsi" w:hAnsiTheme="minorHAnsi"/>
          <w:sz w:val="21"/>
          <w:szCs w:val="22"/>
        </w:rPr>
      </w:pPr>
      <w:r>
        <w:fldChar w:fldCharType="begin"/>
      </w:r>
      <w:r>
        <w:instrText xml:space="preserve"> HYPERLINK \l "_Toc104217090" </w:instrText>
      </w:r>
      <w:r>
        <w:fldChar w:fldCharType="separate"/>
      </w:r>
      <w:r>
        <w:rPr>
          <w:rStyle w:val="72"/>
          <w:lang w:val="en-IN"/>
        </w:rPr>
        <w:t>Figure 18.</w:t>
      </w:r>
      <w:r>
        <w:rPr>
          <w:rStyle w:val="72"/>
        </w:rPr>
        <w:t xml:space="preserve"> Global Inflatable Doll Sales 2017-2028 (K Units)</w:t>
      </w:r>
      <w:r>
        <w:tab/>
      </w:r>
      <w:r>
        <w:fldChar w:fldCharType="begin"/>
      </w:r>
      <w:r>
        <w:instrText xml:space="preserve"> PAGEREF _Toc104217090 \h </w:instrText>
      </w:r>
      <w:r>
        <w:fldChar w:fldCharType="separate"/>
      </w:r>
      <w:r>
        <w:t>12</w:t>
      </w:r>
      <w:r>
        <w:fldChar w:fldCharType="end"/>
      </w:r>
      <w:r>
        <w:fldChar w:fldCharType="end"/>
      </w:r>
    </w:p>
    <w:p w14:paraId="6E54582B">
      <w:pPr>
        <w:pStyle w:val="28"/>
        <w:rPr>
          <w:rFonts w:asciiTheme="minorHAnsi" w:hAnsiTheme="minorHAnsi"/>
          <w:sz w:val="21"/>
          <w:szCs w:val="22"/>
        </w:rPr>
      </w:pPr>
      <w:r>
        <w:fldChar w:fldCharType="begin"/>
      </w:r>
      <w:r>
        <w:instrText xml:space="preserve"> HYPERLINK \l "_Toc104217091" </w:instrText>
      </w:r>
      <w:r>
        <w:fldChar w:fldCharType="separate"/>
      </w:r>
      <w:r>
        <w:rPr>
          <w:rStyle w:val="72"/>
          <w:lang w:val="en-IN"/>
        </w:rPr>
        <w:t>Figure 19.</w:t>
      </w:r>
      <w:r>
        <w:rPr>
          <w:rStyle w:val="72"/>
        </w:rPr>
        <w:t xml:space="preserve"> Global Inflatable Doll Price 2017-2028 (USD/Unit)</w:t>
      </w:r>
      <w:r>
        <w:tab/>
      </w:r>
      <w:r>
        <w:fldChar w:fldCharType="begin"/>
      </w:r>
      <w:r>
        <w:instrText xml:space="preserve"> PAGEREF _Toc104217091 \h </w:instrText>
      </w:r>
      <w:r>
        <w:fldChar w:fldCharType="separate"/>
      </w:r>
      <w:r>
        <w:t>13</w:t>
      </w:r>
      <w:r>
        <w:fldChar w:fldCharType="end"/>
      </w:r>
      <w:r>
        <w:fldChar w:fldCharType="end"/>
      </w:r>
    </w:p>
    <w:p w14:paraId="4B39F944">
      <w:pPr>
        <w:pStyle w:val="28"/>
        <w:rPr>
          <w:rFonts w:asciiTheme="minorHAnsi" w:hAnsiTheme="minorHAnsi"/>
          <w:sz w:val="21"/>
          <w:szCs w:val="22"/>
        </w:rPr>
      </w:pPr>
      <w:r>
        <w:fldChar w:fldCharType="begin"/>
      </w:r>
      <w:r>
        <w:instrText xml:space="preserve"> HYPERLINK \l "_Toc104217092" </w:instrText>
      </w:r>
      <w:r>
        <w:fldChar w:fldCharType="separate"/>
      </w:r>
      <w:r>
        <w:rPr>
          <w:rStyle w:val="72"/>
          <w:lang w:val="en-IN"/>
        </w:rPr>
        <w:t>Figure 20.</w:t>
      </w:r>
      <w:r>
        <w:rPr>
          <w:rStyle w:val="72"/>
        </w:rPr>
        <w:t xml:space="preserve"> The Top 10 and Top 5 Players Market Share by Inflatable Doll Revenue in 2021</w:t>
      </w:r>
      <w:r>
        <w:tab/>
      </w:r>
      <w:r>
        <w:fldChar w:fldCharType="begin"/>
      </w:r>
      <w:r>
        <w:instrText xml:space="preserve"> PAGEREF _Toc104217092 \h </w:instrText>
      </w:r>
      <w:r>
        <w:fldChar w:fldCharType="separate"/>
      </w:r>
      <w:r>
        <w:t>26</w:t>
      </w:r>
      <w:r>
        <w:fldChar w:fldCharType="end"/>
      </w:r>
      <w:r>
        <w:fldChar w:fldCharType="end"/>
      </w:r>
    </w:p>
    <w:p w14:paraId="3FC996CA">
      <w:pPr>
        <w:pStyle w:val="28"/>
        <w:rPr>
          <w:rFonts w:asciiTheme="minorHAnsi" w:hAnsiTheme="minorHAnsi"/>
          <w:sz w:val="21"/>
          <w:szCs w:val="22"/>
        </w:rPr>
      </w:pPr>
      <w:r>
        <w:fldChar w:fldCharType="begin"/>
      </w:r>
      <w:r>
        <w:instrText xml:space="preserve"> HYPERLINK \l "_Toc104217093" </w:instrText>
      </w:r>
      <w:r>
        <w:fldChar w:fldCharType="separate"/>
      </w:r>
      <w:r>
        <w:rPr>
          <w:rStyle w:val="72"/>
          <w:lang w:val="en-IN"/>
        </w:rPr>
        <w:t>Figure 21.</w:t>
      </w:r>
      <w:r>
        <w:rPr>
          <w:rStyle w:val="72"/>
        </w:rPr>
        <w:t xml:space="preserve"> Inflatable Doll Market Share by Company Type (Tier 1, Tier 2, and Tier 3): 2017 VS 2021</w:t>
      </w:r>
      <w:r>
        <w:tab/>
      </w:r>
      <w:r>
        <w:fldChar w:fldCharType="begin"/>
      </w:r>
      <w:r>
        <w:instrText xml:space="preserve"> PAGEREF _Toc104217093 \h </w:instrText>
      </w:r>
      <w:r>
        <w:fldChar w:fldCharType="separate"/>
      </w:r>
      <w:r>
        <w:t>27</w:t>
      </w:r>
      <w:r>
        <w:fldChar w:fldCharType="end"/>
      </w:r>
      <w:r>
        <w:fldChar w:fldCharType="end"/>
      </w:r>
    </w:p>
    <w:p w14:paraId="015D75F6">
      <w:pPr>
        <w:pStyle w:val="28"/>
        <w:rPr>
          <w:rFonts w:asciiTheme="minorHAnsi" w:hAnsiTheme="minorHAnsi"/>
          <w:sz w:val="21"/>
          <w:szCs w:val="22"/>
        </w:rPr>
      </w:pPr>
      <w:r>
        <w:fldChar w:fldCharType="begin"/>
      </w:r>
      <w:r>
        <w:instrText xml:space="preserve"> HYPERLINK \l "_Toc104217094" </w:instrText>
      </w:r>
      <w:r>
        <w:fldChar w:fldCharType="separate"/>
      </w:r>
      <w:r>
        <w:rPr>
          <w:rStyle w:val="72"/>
          <w:lang w:val="en-IN"/>
        </w:rPr>
        <w:t>Figure 22.</w:t>
      </w:r>
      <w:r>
        <w:rPr>
          <w:rStyle w:val="72"/>
        </w:rPr>
        <w:t xml:space="preserve"> Global Inflatable Doll Revenue Market Share by Region in Percentage: 2021 Versus 2028</w:t>
      </w:r>
      <w:r>
        <w:tab/>
      </w:r>
      <w:r>
        <w:fldChar w:fldCharType="begin"/>
      </w:r>
      <w:r>
        <w:instrText xml:space="preserve"> PAGEREF _Toc104217094 \h </w:instrText>
      </w:r>
      <w:r>
        <w:fldChar w:fldCharType="separate"/>
      </w:r>
      <w:r>
        <w:t>29</w:t>
      </w:r>
      <w:r>
        <w:fldChar w:fldCharType="end"/>
      </w:r>
      <w:r>
        <w:fldChar w:fldCharType="end"/>
      </w:r>
    </w:p>
    <w:p w14:paraId="0FBCA6DC">
      <w:pPr>
        <w:pStyle w:val="28"/>
        <w:rPr>
          <w:rFonts w:asciiTheme="minorHAnsi" w:hAnsiTheme="minorHAnsi"/>
          <w:sz w:val="21"/>
          <w:szCs w:val="22"/>
        </w:rPr>
      </w:pPr>
      <w:r>
        <w:fldChar w:fldCharType="begin"/>
      </w:r>
      <w:r>
        <w:instrText xml:space="preserve"> HYPERLINK \l "_Toc104217095" </w:instrText>
      </w:r>
      <w:r>
        <w:fldChar w:fldCharType="separate"/>
      </w:r>
      <w:r>
        <w:rPr>
          <w:rStyle w:val="72"/>
          <w:lang w:val="en-IN"/>
        </w:rPr>
        <w:t>Figure 23.</w:t>
      </w:r>
      <w:r>
        <w:rPr>
          <w:rStyle w:val="72"/>
        </w:rPr>
        <w:t xml:space="preserve"> Global Inflatable Doll Sales Market Share by Region (2017-2022)</w:t>
      </w:r>
      <w:r>
        <w:tab/>
      </w:r>
      <w:r>
        <w:fldChar w:fldCharType="begin"/>
      </w:r>
      <w:r>
        <w:instrText xml:space="preserve"> PAGEREF _Toc104217095 \h </w:instrText>
      </w:r>
      <w:r>
        <w:fldChar w:fldCharType="separate"/>
      </w:r>
      <w:r>
        <w:t>32</w:t>
      </w:r>
      <w:r>
        <w:fldChar w:fldCharType="end"/>
      </w:r>
      <w:r>
        <w:fldChar w:fldCharType="end"/>
      </w:r>
    </w:p>
    <w:p w14:paraId="3571C210">
      <w:pPr>
        <w:pStyle w:val="28"/>
        <w:rPr>
          <w:rFonts w:asciiTheme="minorHAnsi" w:hAnsiTheme="minorHAnsi"/>
          <w:sz w:val="21"/>
          <w:szCs w:val="22"/>
        </w:rPr>
      </w:pPr>
      <w:r>
        <w:fldChar w:fldCharType="begin"/>
      </w:r>
      <w:r>
        <w:instrText xml:space="preserve"> HYPERLINK \l "_Toc104217096" </w:instrText>
      </w:r>
      <w:r>
        <w:fldChar w:fldCharType="separate"/>
      </w:r>
      <w:r>
        <w:rPr>
          <w:rStyle w:val="72"/>
          <w:lang w:val="en-IN"/>
        </w:rPr>
        <w:t>Figure 24.</w:t>
      </w:r>
      <w:r>
        <w:rPr>
          <w:rStyle w:val="72"/>
        </w:rPr>
        <w:t xml:space="preserve"> Global Inflatable Doll Sales Market Share by Region (2023-2028)</w:t>
      </w:r>
      <w:r>
        <w:tab/>
      </w:r>
      <w:r>
        <w:fldChar w:fldCharType="begin"/>
      </w:r>
      <w:r>
        <w:instrText xml:space="preserve"> PAGEREF _Toc104217096 \h </w:instrText>
      </w:r>
      <w:r>
        <w:fldChar w:fldCharType="separate"/>
      </w:r>
      <w:r>
        <w:t>33</w:t>
      </w:r>
      <w:r>
        <w:fldChar w:fldCharType="end"/>
      </w:r>
      <w:r>
        <w:fldChar w:fldCharType="end"/>
      </w:r>
    </w:p>
    <w:p w14:paraId="604B6E2D">
      <w:pPr>
        <w:pStyle w:val="28"/>
        <w:rPr>
          <w:rFonts w:asciiTheme="minorHAnsi" w:hAnsiTheme="minorHAnsi"/>
          <w:sz w:val="21"/>
          <w:szCs w:val="22"/>
        </w:rPr>
      </w:pPr>
      <w:r>
        <w:fldChar w:fldCharType="begin"/>
      </w:r>
      <w:r>
        <w:instrText xml:space="preserve"> HYPERLINK \l "_Toc104217097" </w:instrText>
      </w:r>
      <w:r>
        <w:fldChar w:fldCharType="separate"/>
      </w:r>
      <w:r>
        <w:rPr>
          <w:rStyle w:val="72"/>
          <w:lang w:val="en-IN"/>
        </w:rPr>
        <w:t>Figure 25.</w:t>
      </w:r>
      <w:r>
        <w:rPr>
          <w:rStyle w:val="72"/>
        </w:rPr>
        <w:t xml:space="preserve"> North America Inflatable Doll Sales YoY (2017-2028) &amp; (K Units)</w:t>
      </w:r>
      <w:r>
        <w:tab/>
      </w:r>
      <w:r>
        <w:fldChar w:fldCharType="begin"/>
      </w:r>
      <w:r>
        <w:instrText xml:space="preserve"> PAGEREF _Toc104217097 \h </w:instrText>
      </w:r>
      <w:r>
        <w:fldChar w:fldCharType="separate"/>
      </w:r>
      <w:r>
        <w:t>33</w:t>
      </w:r>
      <w:r>
        <w:fldChar w:fldCharType="end"/>
      </w:r>
      <w:r>
        <w:fldChar w:fldCharType="end"/>
      </w:r>
    </w:p>
    <w:p w14:paraId="6E70CFCF">
      <w:pPr>
        <w:pStyle w:val="28"/>
        <w:rPr>
          <w:rFonts w:asciiTheme="minorHAnsi" w:hAnsiTheme="minorHAnsi"/>
          <w:sz w:val="21"/>
          <w:szCs w:val="22"/>
        </w:rPr>
      </w:pPr>
      <w:r>
        <w:fldChar w:fldCharType="begin"/>
      </w:r>
      <w:r>
        <w:instrText xml:space="preserve"> HYPERLINK \l "_Toc104217098" </w:instrText>
      </w:r>
      <w:r>
        <w:fldChar w:fldCharType="separate"/>
      </w:r>
      <w:r>
        <w:rPr>
          <w:rStyle w:val="72"/>
          <w:lang w:val="en-IN"/>
        </w:rPr>
        <w:t>Figure 26.</w:t>
      </w:r>
      <w:r>
        <w:rPr>
          <w:rStyle w:val="72"/>
        </w:rPr>
        <w:t xml:space="preserve"> North America Inflatable Doll Revenue YoY (2017-2028) &amp; (US$ Million)</w:t>
      </w:r>
      <w:r>
        <w:tab/>
      </w:r>
      <w:r>
        <w:fldChar w:fldCharType="begin"/>
      </w:r>
      <w:r>
        <w:instrText xml:space="preserve"> PAGEREF _Toc104217098 \h </w:instrText>
      </w:r>
      <w:r>
        <w:fldChar w:fldCharType="separate"/>
      </w:r>
      <w:r>
        <w:t>33</w:t>
      </w:r>
      <w:r>
        <w:fldChar w:fldCharType="end"/>
      </w:r>
      <w:r>
        <w:fldChar w:fldCharType="end"/>
      </w:r>
    </w:p>
    <w:p w14:paraId="40E3DF8B">
      <w:pPr>
        <w:pStyle w:val="28"/>
        <w:rPr>
          <w:rFonts w:asciiTheme="minorHAnsi" w:hAnsiTheme="minorHAnsi"/>
          <w:sz w:val="21"/>
          <w:szCs w:val="22"/>
        </w:rPr>
      </w:pPr>
      <w:r>
        <w:fldChar w:fldCharType="begin"/>
      </w:r>
      <w:r>
        <w:instrText xml:space="preserve"> HYPERLINK \l "_Toc104217099" </w:instrText>
      </w:r>
      <w:r>
        <w:fldChar w:fldCharType="separate"/>
      </w:r>
      <w:r>
        <w:rPr>
          <w:rStyle w:val="72"/>
          <w:lang w:val="en-IN"/>
        </w:rPr>
        <w:t>Figure 27.</w:t>
      </w:r>
      <w:r>
        <w:rPr>
          <w:rStyle w:val="72"/>
        </w:rPr>
        <w:t xml:space="preserve"> Europe Inflatable Doll Sales YoY (2017-2028) &amp; (K Units)</w:t>
      </w:r>
      <w:r>
        <w:tab/>
      </w:r>
      <w:r>
        <w:fldChar w:fldCharType="begin"/>
      </w:r>
      <w:r>
        <w:instrText xml:space="preserve"> PAGEREF _Toc104217099 \h </w:instrText>
      </w:r>
      <w:r>
        <w:fldChar w:fldCharType="separate"/>
      </w:r>
      <w:r>
        <w:t>33</w:t>
      </w:r>
      <w:r>
        <w:fldChar w:fldCharType="end"/>
      </w:r>
      <w:r>
        <w:fldChar w:fldCharType="end"/>
      </w:r>
    </w:p>
    <w:p w14:paraId="211479AF">
      <w:pPr>
        <w:pStyle w:val="28"/>
        <w:rPr>
          <w:rFonts w:asciiTheme="minorHAnsi" w:hAnsiTheme="minorHAnsi"/>
          <w:sz w:val="21"/>
          <w:szCs w:val="22"/>
        </w:rPr>
      </w:pPr>
      <w:r>
        <w:fldChar w:fldCharType="begin"/>
      </w:r>
      <w:r>
        <w:instrText xml:space="preserve"> HYPERLINK \l "_Toc104217100" </w:instrText>
      </w:r>
      <w:r>
        <w:fldChar w:fldCharType="separate"/>
      </w:r>
      <w:r>
        <w:rPr>
          <w:rStyle w:val="72"/>
          <w:lang w:val="en-IN"/>
        </w:rPr>
        <w:t>Figure 28.</w:t>
      </w:r>
      <w:r>
        <w:rPr>
          <w:rStyle w:val="72"/>
        </w:rPr>
        <w:t xml:space="preserve"> Europe Inflatable Doll Revenue YoY (2017-2028) &amp; (US$ Million)</w:t>
      </w:r>
      <w:r>
        <w:tab/>
      </w:r>
      <w:r>
        <w:fldChar w:fldCharType="begin"/>
      </w:r>
      <w:r>
        <w:instrText xml:space="preserve"> PAGEREF _Toc104217100 \h </w:instrText>
      </w:r>
      <w:r>
        <w:fldChar w:fldCharType="separate"/>
      </w:r>
      <w:r>
        <w:t>34</w:t>
      </w:r>
      <w:r>
        <w:fldChar w:fldCharType="end"/>
      </w:r>
      <w:r>
        <w:fldChar w:fldCharType="end"/>
      </w:r>
    </w:p>
    <w:p w14:paraId="11E2B5C0">
      <w:pPr>
        <w:pStyle w:val="28"/>
        <w:rPr>
          <w:rFonts w:asciiTheme="minorHAnsi" w:hAnsiTheme="minorHAnsi"/>
          <w:sz w:val="21"/>
          <w:szCs w:val="22"/>
        </w:rPr>
      </w:pPr>
      <w:r>
        <w:fldChar w:fldCharType="begin"/>
      </w:r>
      <w:r>
        <w:instrText xml:space="preserve"> HYPERLINK \l "_Toc104217101" </w:instrText>
      </w:r>
      <w:r>
        <w:fldChar w:fldCharType="separate"/>
      </w:r>
      <w:r>
        <w:rPr>
          <w:rStyle w:val="72"/>
          <w:lang w:val="en-IN"/>
        </w:rPr>
        <w:t>Figure 29.</w:t>
      </w:r>
      <w:r>
        <w:rPr>
          <w:rStyle w:val="72"/>
        </w:rPr>
        <w:t xml:space="preserve"> China Inflatable Doll Sales YoY (2017-2028) &amp; (K Units)</w:t>
      </w:r>
      <w:r>
        <w:tab/>
      </w:r>
      <w:r>
        <w:fldChar w:fldCharType="begin"/>
      </w:r>
      <w:r>
        <w:instrText xml:space="preserve"> PAGEREF _Toc104217101 \h </w:instrText>
      </w:r>
      <w:r>
        <w:fldChar w:fldCharType="separate"/>
      </w:r>
      <w:r>
        <w:t>34</w:t>
      </w:r>
      <w:r>
        <w:fldChar w:fldCharType="end"/>
      </w:r>
      <w:r>
        <w:fldChar w:fldCharType="end"/>
      </w:r>
    </w:p>
    <w:p w14:paraId="11F34DE2">
      <w:pPr>
        <w:pStyle w:val="28"/>
        <w:rPr>
          <w:rFonts w:asciiTheme="minorHAnsi" w:hAnsiTheme="minorHAnsi"/>
          <w:sz w:val="21"/>
          <w:szCs w:val="22"/>
        </w:rPr>
      </w:pPr>
      <w:r>
        <w:fldChar w:fldCharType="begin"/>
      </w:r>
      <w:r>
        <w:instrText xml:space="preserve"> HYPERLINK \l "_Toc104217102" </w:instrText>
      </w:r>
      <w:r>
        <w:fldChar w:fldCharType="separate"/>
      </w:r>
      <w:r>
        <w:rPr>
          <w:rStyle w:val="72"/>
          <w:lang w:val="en-IN"/>
        </w:rPr>
        <w:t>Figure 30.</w:t>
      </w:r>
      <w:r>
        <w:rPr>
          <w:rStyle w:val="72"/>
        </w:rPr>
        <w:t xml:space="preserve"> China Inflatable Doll Revenue YoY (2017-2028) &amp; (US$ Million)</w:t>
      </w:r>
      <w:r>
        <w:tab/>
      </w:r>
      <w:r>
        <w:fldChar w:fldCharType="begin"/>
      </w:r>
      <w:r>
        <w:instrText xml:space="preserve"> PAGEREF _Toc104217102 \h </w:instrText>
      </w:r>
      <w:r>
        <w:fldChar w:fldCharType="separate"/>
      </w:r>
      <w:r>
        <w:t>34</w:t>
      </w:r>
      <w:r>
        <w:fldChar w:fldCharType="end"/>
      </w:r>
      <w:r>
        <w:fldChar w:fldCharType="end"/>
      </w:r>
    </w:p>
    <w:p w14:paraId="6F10B68C">
      <w:pPr>
        <w:pStyle w:val="28"/>
        <w:rPr>
          <w:rFonts w:asciiTheme="minorHAnsi" w:hAnsiTheme="minorHAnsi"/>
          <w:sz w:val="21"/>
          <w:szCs w:val="22"/>
        </w:rPr>
      </w:pPr>
      <w:r>
        <w:fldChar w:fldCharType="begin"/>
      </w:r>
      <w:r>
        <w:instrText xml:space="preserve"> HYPERLINK \l "_Toc104217103" </w:instrText>
      </w:r>
      <w:r>
        <w:fldChar w:fldCharType="separate"/>
      </w:r>
      <w:r>
        <w:rPr>
          <w:rStyle w:val="72"/>
          <w:lang w:val="en-IN"/>
        </w:rPr>
        <w:t>Figure 31.</w:t>
      </w:r>
      <w:r>
        <w:rPr>
          <w:rStyle w:val="72"/>
        </w:rPr>
        <w:t xml:space="preserve"> Japan Inflatable Doll Sales YoY (2017-2028) &amp; (K Units)</w:t>
      </w:r>
      <w:r>
        <w:tab/>
      </w:r>
      <w:r>
        <w:fldChar w:fldCharType="begin"/>
      </w:r>
      <w:r>
        <w:instrText xml:space="preserve"> PAGEREF _Toc104217103 \h </w:instrText>
      </w:r>
      <w:r>
        <w:fldChar w:fldCharType="separate"/>
      </w:r>
      <w:r>
        <w:t>34</w:t>
      </w:r>
      <w:r>
        <w:fldChar w:fldCharType="end"/>
      </w:r>
      <w:r>
        <w:fldChar w:fldCharType="end"/>
      </w:r>
    </w:p>
    <w:p w14:paraId="5988437A">
      <w:pPr>
        <w:pStyle w:val="28"/>
        <w:rPr>
          <w:rFonts w:asciiTheme="minorHAnsi" w:hAnsiTheme="minorHAnsi"/>
          <w:sz w:val="21"/>
          <w:szCs w:val="22"/>
        </w:rPr>
      </w:pPr>
      <w:r>
        <w:fldChar w:fldCharType="begin"/>
      </w:r>
      <w:r>
        <w:instrText xml:space="preserve"> HYPERLINK \l "_Toc104217104" </w:instrText>
      </w:r>
      <w:r>
        <w:fldChar w:fldCharType="separate"/>
      </w:r>
      <w:r>
        <w:rPr>
          <w:rStyle w:val="72"/>
          <w:lang w:val="en-IN"/>
        </w:rPr>
        <w:t>Figure 32.</w:t>
      </w:r>
      <w:r>
        <w:rPr>
          <w:rStyle w:val="72"/>
        </w:rPr>
        <w:t xml:space="preserve"> Japan Inflatable Doll Revenue YoY (2017-2028) &amp; (US$ Million)</w:t>
      </w:r>
      <w:r>
        <w:tab/>
      </w:r>
      <w:r>
        <w:fldChar w:fldCharType="begin"/>
      </w:r>
      <w:r>
        <w:instrText xml:space="preserve"> PAGEREF _Toc104217104 \h </w:instrText>
      </w:r>
      <w:r>
        <w:fldChar w:fldCharType="separate"/>
      </w:r>
      <w:r>
        <w:t>34</w:t>
      </w:r>
      <w:r>
        <w:fldChar w:fldCharType="end"/>
      </w:r>
      <w:r>
        <w:fldChar w:fldCharType="end"/>
      </w:r>
    </w:p>
    <w:p w14:paraId="47E347D3">
      <w:pPr>
        <w:pStyle w:val="28"/>
        <w:rPr>
          <w:rFonts w:asciiTheme="minorHAnsi" w:hAnsiTheme="minorHAnsi"/>
          <w:sz w:val="21"/>
          <w:szCs w:val="22"/>
        </w:rPr>
      </w:pPr>
      <w:r>
        <w:fldChar w:fldCharType="begin"/>
      </w:r>
      <w:r>
        <w:instrText xml:space="preserve"> HYPERLINK \l "_Toc104217105" </w:instrText>
      </w:r>
      <w:r>
        <w:fldChar w:fldCharType="separate"/>
      </w:r>
      <w:r>
        <w:rPr>
          <w:rStyle w:val="72"/>
          <w:lang w:val="en-IN"/>
        </w:rPr>
        <w:t>Figure 33.</w:t>
      </w:r>
      <w:r>
        <w:rPr>
          <w:rStyle w:val="72"/>
        </w:rPr>
        <w:t xml:space="preserve"> Southeast Asia Inflatable Doll Sales YoY (2017-2028) &amp; (K Units)</w:t>
      </w:r>
      <w:r>
        <w:tab/>
      </w:r>
      <w:r>
        <w:fldChar w:fldCharType="begin"/>
      </w:r>
      <w:r>
        <w:instrText xml:space="preserve"> PAGEREF _Toc104217105 \h </w:instrText>
      </w:r>
      <w:r>
        <w:fldChar w:fldCharType="separate"/>
      </w:r>
      <w:r>
        <w:t>34</w:t>
      </w:r>
      <w:r>
        <w:fldChar w:fldCharType="end"/>
      </w:r>
      <w:r>
        <w:fldChar w:fldCharType="end"/>
      </w:r>
    </w:p>
    <w:p w14:paraId="09A0F167">
      <w:pPr>
        <w:pStyle w:val="28"/>
        <w:rPr>
          <w:rFonts w:asciiTheme="minorHAnsi" w:hAnsiTheme="minorHAnsi"/>
          <w:sz w:val="21"/>
          <w:szCs w:val="22"/>
        </w:rPr>
      </w:pPr>
      <w:r>
        <w:fldChar w:fldCharType="begin"/>
      </w:r>
      <w:r>
        <w:instrText xml:space="preserve"> HYPERLINK \l "_Toc104217106" </w:instrText>
      </w:r>
      <w:r>
        <w:fldChar w:fldCharType="separate"/>
      </w:r>
      <w:r>
        <w:rPr>
          <w:rStyle w:val="72"/>
          <w:lang w:val="en-IN"/>
        </w:rPr>
        <w:t>Figure 34.</w:t>
      </w:r>
      <w:r>
        <w:rPr>
          <w:rStyle w:val="72"/>
        </w:rPr>
        <w:t xml:space="preserve"> Southeast Asia Inflatable Doll Revenue YoY (2017-2028) &amp; (US$ Million)</w:t>
      </w:r>
      <w:r>
        <w:tab/>
      </w:r>
      <w:r>
        <w:fldChar w:fldCharType="begin"/>
      </w:r>
      <w:r>
        <w:instrText xml:space="preserve"> PAGEREF _Toc104217106 \h </w:instrText>
      </w:r>
      <w:r>
        <w:fldChar w:fldCharType="separate"/>
      </w:r>
      <w:r>
        <w:t>34</w:t>
      </w:r>
      <w:r>
        <w:fldChar w:fldCharType="end"/>
      </w:r>
      <w:r>
        <w:fldChar w:fldCharType="end"/>
      </w:r>
    </w:p>
    <w:p w14:paraId="4D81E019">
      <w:pPr>
        <w:pStyle w:val="28"/>
        <w:rPr>
          <w:rFonts w:asciiTheme="minorHAnsi" w:hAnsiTheme="minorHAnsi"/>
          <w:sz w:val="21"/>
          <w:szCs w:val="22"/>
        </w:rPr>
      </w:pPr>
      <w:r>
        <w:fldChar w:fldCharType="begin"/>
      </w:r>
      <w:r>
        <w:instrText xml:space="preserve"> HYPERLINK \l "_Toc104217107" </w:instrText>
      </w:r>
      <w:r>
        <w:fldChar w:fldCharType="separate"/>
      </w:r>
      <w:r>
        <w:rPr>
          <w:rStyle w:val="72"/>
          <w:lang w:val="en-IN"/>
        </w:rPr>
        <w:t>Figure 35.</w:t>
      </w:r>
      <w:r>
        <w:rPr>
          <w:rStyle w:val="72"/>
        </w:rPr>
        <w:t xml:space="preserve"> India Inflatable Doll Sales YoY (2017-2028) &amp; (K Units)</w:t>
      </w:r>
      <w:r>
        <w:tab/>
      </w:r>
      <w:r>
        <w:fldChar w:fldCharType="begin"/>
      </w:r>
      <w:r>
        <w:instrText xml:space="preserve"> PAGEREF _Toc104217107 \h </w:instrText>
      </w:r>
      <w:r>
        <w:fldChar w:fldCharType="separate"/>
      </w:r>
      <w:r>
        <w:t>35</w:t>
      </w:r>
      <w:r>
        <w:fldChar w:fldCharType="end"/>
      </w:r>
      <w:r>
        <w:fldChar w:fldCharType="end"/>
      </w:r>
    </w:p>
    <w:p w14:paraId="44C077CC">
      <w:pPr>
        <w:pStyle w:val="28"/>
        <w:rPr>
          <w:rFonts w:asciiTheme="minorHAnsi" w:hAnsiTheme="minorHAnsi"/>
          <w:sz w:val="21"/>
          <w:szCs w:val="22"/>
        </w:rPr>
      </w:pPr>
      <w:r>
        <w:fldChar w:fldCharType="begin"/>
      </w:r>
      <w:r>
        <w:instrText xml:space="preserve"> HYPERLINK \l "_Toc104217108" </w:instrText>
      </w:r>
      <w:r>
        <w:fldChar w:fldCharType="separate"/>
      </w:r>
      <w:r>
        <w:rPr>
          <w:rStyle w:val="72"/>
          <w:lang w:val="en-IN"/>
        </w:rPr>
        <w:t>Figure 36.</w:t>
      </w:r>
      <w:r>
        <w:rPr>
          <w:rStyle w:val="72"/>
        </w:rPr>
        <w:t xml:space="preserve"> India Inflatable Doll Revenue YoY (2017-2028) &amp; (US$ Million)</w:t>
      </w:r>
      <w:r>
        <w:tab/>
      </w:r>
      <w:r>
        <w:fldChar w:fldCharType="begin"/>
      </w:r>
      <w:r>
        <w:instrText xml:space="preserve"> PAGEREF _Toc104217108 \h </w:instrText>
      </w:r>
      <w:r>
        <w:fldChar w:fldCharType="separate"/>
      </w:r>
      <w:r>
        <w:t>35</w:t>
      </w:r>
      <w:r>
        <w:fldChar w:fldCharType="end"/>
      </w:r>
      <w:r>
        <w:fldChar w:fldCharType="end"/>
      </w:r>
    </w:p>
    <w:p w14:paraId="5B1BED48">
      <w:pPr>
        <w:pStyle w:val="28"/>
        <w:rPr>
          <w:rFonts w:asciiTheme="minorHAnsi" w:hAnsiTheme="minorHAnsi"/>
          <w:sz w:val="21"/>
          <w:szCs w:val="22"/>
        </w:rPr>
      </w:pPr>
      <w:r>
        <w:fldChar w:fldCharType="begin"/>
      </w:r>
      <w:r>
        <w:instrText xml:space="preserve"> HYPERLINK \l "_Toc104217109" </w:instrText>
      </w:r>
      <w:r>
        <w:fldChar w:fldCharType="separate"/>
      </w:r>
      <w:r>
        <w:rPr>
          <w:rStyle w:val="72"/>
          <w:lang w:val="en-IN"/>
        </w:rPr>
        <w:t>Figure 37.</w:t>
      </w:r>
      <w:r>
        <w:rPr>
          <w:rStyle w:val="72"/>
        </w:rPr>
        <w:t xml:space="preserve"> Global Inflatable Doll Sales Market Share by Type (2017-2028)</w:t>
      </w:r>
      <w:r>
        <w:tab/>
      </w:r>
      <w:r>
        <w:fldChar w:fldCharType="begin"/>
      </w:r>
      <w:r>
        <w:instrText xml:space="preserve"> PAGEREF _Toc104217109 \h </w:instrText>
      </w:r>
      <w:r>
        <w:fldChar w:fldCharType="separate"/>
      </w:r>
      <w:r>
        <w:t>54</w:t>
      </w:r>
      <w:r>
        <w:fldChar w:fldCharType="end"/>
      </w:r>
      <w:r>
        <w:fldChar w:fldCharType="end"/>
      </w:r>
    </w:p>
    <w:p w14:paraId="46CDAB7B">
      <w:pPr>
        <w:pStyle w:val="28"/>
        <w:rPr>
          <w:rFonts w:asciiTheme="minorHAnsi" w:hAnsiTheme="minorHAnsi"/>
          <w:sz w:val="21"/>
          <w:szCs w:val="22"/>
        </w:rPr>
      </w:pPr>
      <w:r>
        <w:fldChar w:fldCharType="begin"/>
      </w:r>
      <w:r>
        <w:instrText xml:space="preserve"> HYPERLINK \l "_Toc104217110" </w:instrText>
      </w:r>
      <w:r>
        <w:fldChar w:fldCharType="separate"/>
      </w:r>
      <w:r>
        <w:rPr>
          <w:rStyle w:val="72"/>
          <w:lang w:val="en-IN"/>
        </w:rPr>
        <w:t>Figure 38.</w:t>
      </w:r>
      <w:r>
        <w:rPr>
          <w:rStyle w:val="72"/>
        </w:rPr>
        <w:t xml:space="preserve"> Global Inflatable Doll Revenue Market Share by Type (2017-2028)</w:t>
      </w:r>
      <w:r>
        <w:tab/>
      </w:r>
      <w:r>
        <w:fldChar w:fldCharType="begin"/>
      </w:r>
      <w:r>
        <w:instrText xml:space="preserve"> PAGEREF _Toc104217110 \h </w:instrText>
      </w:r>
      <w:r>
        <w:fldChar w:fldCharType="separate"/>
      </w:r>
      <w:r>
        <w:t>56</w:t>
      </w:r>
      <w:r>
        <w:fldChar w:fldCharType="end"/>
      </w:r>
      <w:r>
        <w:fldChar w:fldCharType="end"/>
      </w:r>
    </w:p>
    <w:p w14:paraId="6A5A72C4">
      <w:pPr>
        <w:pStyle w:val="28"/>
        <w:rPr>
          <w:rFonts w:asciiTheme="minorHAnsi" w:hAnsiTheme="minorHAnsi"/>
          <w:sz w:val="21"/>
          <w:szCs w:val="22"/>
        </w:rPr>
      </w:pPr>
      <w:r>
        <w:fldChar w:fldCharType="begin"/>
      </w:r>
      <w:r>
        <w:instrText xml:space="preserve"> HYPERLINK \l "_Toc104217111" </w:instrText>
      </w:r>
      <w:r>
        <w:fldChar w:fldCharType="separate"/>
      </w:r>
      <w:r>
        <w:rPr>
          <w:rStyle w:val="72"/>
          <w:lang w:val="en-IN"/>
        </w:rPr>
        <w:t>Figure 39.</w:t>
      </w:r>
      <w:r>
        <w:rPr>
          <w:rStyle w:val="72"/>
        </w:rPr>
        <w:t xml:space="preserve"> Global Inflatable Doll Sales Market Share by Sales Channel (2017-2028)</w:t>
      </w:r>
      <w:r>
        <w:tab/>
      </w:r>
      <w:r>
        <w:fldChar w:fldCharType="begin"/>
      </w:r>
      <w:r>
        <w:instrText xml:space="preserve"> PAGEREF _Toc104217111 \h </w:instrText>
      </w:r>
      <w:r>
        <w:fldChar w:fldCharType="separate"/>
      </w:r>
      <w:r>
        <w:t>60</w:t>
      </w:r>
      <w:r>
        <w:fldChar w:fldCharType="end"/>
      </w:r>
      <w:r>
        <w:fldChar w:fldCharType="end"/>
      </w:r>
    </w:p>
    <w:p w14:paraId="609CFC00">
      <w:pPr>
        <w:pStyle w:val="28"/>
        <w:rPr>
          <w:rFonts w:asciiTheme="minorHAnsi" w:hAnsiTheme="minorHAnsi"/>
          <w:sz w:val="21"/>
          <w:szCs w:val="22"/>
        </w:rPr>
      </w:pPr>
      <w:r>
        <w:fldChar w:fldCharType="begin"/>
      </w:r>
      <w:r>
        <w:instrText xml:space="preserve"> HYPERLINK \l "_Toc104217112" </w:instrText>
      </w:r>
      <w:r>
        <w:fldChar w:fldCharType="separate"/>
      </w:r>
      <w:r>
        <w:rPr>
          <w:rStyle w:val="72"/>
          <w:lang w:val="en-IN"/>
        </w:rPr>
        <w:t>Figure 40.</w:t>
      </w:r>
      <w:r>
        <w:rPr>
          <w:rStyle w:val="72"/>
        </w:rPr>
        <w:t xml:space="preserve"> Global Inflatable Doll Revenue Market Share by Sales Channel (2017-2028)</w:t>
      </w:r>
      <w:r>
        <w:tab/>
      </w:r>
      <w:r>
        <w:fldChar w:fldCharType="begin"/>
      </w:r>
      <w:r>
        <w:instrText xml:space="preserve"> PAGEREF _Toc104217112 \h </w:instrText>
      </w:r>
      <w:r>
        <w:fldChar w:fldCharType="separate"/>
      </w:r>
      <w:r>
        <w:t>62</w:t>
      </w:r>
      <w:r>
        <w:fldChar w:fldCharType="end"/>
      </w:r>
      <w:r>
        <w:fldChar w:fldCharType="end"/>
      </w:r>
    </w:p>
    <w:p w14:paraId="75771872">
      <w:pPr>
        <w:pStyle w:val="28"/>
        <w:rPr>
          <w:rFonts w:asciiTheme="minorHAnsi" w:hAnsiTheme="minorHAnsi"/>
          <w:sz w:val="21"/>
          <w:szCs w:val="22"/>
        </w:rPr>
      </w:pPr>
      <w:r>
        <w:fldChar w:fldCharType="begin"/>
      </w:r>
      <w:r>
        <w:instrText xml:space="preserve"> HYPERLINK \l "_Toc104217113" </w:instrText>
      </w:r>
      <w:r>
        <w:fldChar w:fldCharType="separate"/>
      </w:r>
      <w:r>
        <w:rPr>
          <w:rStyle w:val="72"/>
          <w:lang w:val="en-IN"/>
        </w:rPr>
        <w:t>Figure 41.</w:t>
      </w:r>
      <w:r>
        <w:rPr>
          <w:rStyle w:val="72"/>
        </w:rPr>
        <w:t xml:space="preserve"> Inflatable Doll Value Chain</w:t>
      </w:r>
      <w:r>
        <w:tab/>
      </w:r>
      <w:r>
        <w:fldChar w:fldCharType="begin"/>
      </w:r>
      <w:r>
        <w:instrText xml:space="preserve"> PAGEREF _Toc104217113 \h </w:instrText>
      </w:r>
      <w:r>
        <w:fldChar w:fldCharType="separate"/>
      </w:r>
      <w:r>
        <w:t>63</w:t>
      </w:r>
      <w:r>
        <w:fldChar w:fldCharType="end"/>
      </w:r>
      <w:r>
        <w:fldChar w:fldCharType="end"/>
      </w:r>
    </w:p>
    <w:p w14:paraId="19EBF3D0">
      <w:pPr>
        <w:pStyle w:val="28"/>
        <w:rPr>
          <w:rFonts w:asciiTheme="minorHAnsi" w:hAnsiTheme="minorHAnsi"/>
          <w:sz w:val="21"/>
          <w:szCs w:val="22"/>
        </w:rPr>
      </w:pPr>
      <w:r>
        <w:fldChar w:fldCharType="begin"/>
      </w:r>
      <w:r>
        <w:instrText xml:space="preserve"> HYPERLINK \l "_Toc104217114" </w:instrText>
      </w:r>
      <w:r>
        <w:fldChar w:fldCharType="separate"/>
      </w:r>
      <w:r>
        <w:rPr>
          <w:rStyle w:val="72"/>
          <w:lang w:val="en-IN"/>
        </w:rPr>
        <w:t>Figure 42.</w:t>
      </w:r>
      <w:r>
        <w:rPr>
          <w:rStyle w:val="72"/>
        </w:rPr>
        <w:t xml:space="preserve"> Inflatable Doll Production Process</w:t>
      </w:r>
      <w:r>
        <w:tab/>
      </w:r>
      <w:r>
        <w:fldChar w:fldCharType="begin"/>
      </w:r>
      <w:r>
        <w:instrText xml:space="preserve"> PAGEREF _Toc104217114 \h </w:instrText>
      </w:r>
      <w:r>
        <w:fldChar w:fldCharType="separate"/>
      </w:r>
      <w:r>
        <w:t>64</w:t>
      </w:r>
      <w:r>
        <w:fldChar w:fldCharType="end"/>
      </w:r>
      <w:r>
        <w:fldChar w:fldCharType="end"/>
      </w:r>
    </w:p>
    <w:p w14:paraId="35C9FD22">
      <w:pPr>
        <w:pStyle w:val="28"/>
        <w:rPr>
          <w:rFonts w:asciiTheme="minorHAnsi" w:hAnsiTheme="minorHAnsi"/>
          <w:sz w:val="21"/>
          <w:szCs w:val="22"/>
        </w:rPr>
      </w:pPr>
      <w:r>
        <w:fldChar w:fldCharType="begin"/>
      </w:r>
      <w:r>
        <w:instrText xml:space="preserve"> HYPERLINK \l "_Toc104217115" </w:instrText>
      </w:r>
      <w:r>
        <w:fldChar w:fldCharType="separate"/>
      </w:r>
      <w:r>
        <w:rPr>
          <w:rStyle w:val="72"/>
          <w:lang w:val="en-IN"/>
        </w:rPr>
        <w:t>Figure 43.</w:t>
      </w:r>
      <w:r>
        <w:rPr>
          <w:rStyle w:val="72"/>
        </w:rPr>
        <w:t xml:space="preserve"> Channels of Distribution</w:t>
      </w:r>
      <w:r>
        <w:tab/>
      </w:r>
      <w:r>
        <w:fldChar w:fldCharType="begin"/>
      </w:r>
      <w:r>
        <w:instrText xml:space="preserve"> PAGEREF _Toc104217115 \h </w:instrText>
      </w:r>
      <w:r>
        <w:fldChar w:fldCharType="separate"/>
      </w:r>
      <w:r>
        <w:t>66</w:t>
      </w:r>
      <w:r>
        <w:fldChar w:fldCharType="end"/>
      </w:r>
      <w:r>
        <w:fldChar w:fldCharType="end"/>
      </w:r>
    </w:p>
    <w:p w14:paraId="38C79AE3">
      <w:pPr>
        <w:pStyle w:val="28"/>
        <w:rPr>
          <w:rFonts w:asciiTheme="minorHAnsi" w:hAnsiTheme="minorHAnsi"/>
          <w:sz w:val="21"/>
          <w:szCs w:val="22"/>
        </w:rPr>
      </w:pPr>
      <w:r>
        <w:fldChar w:fldCharType="begin"/>
      </w:r>
      <w:r>
        <w:instrText xml:space="preserve"> HYPERLINK \l "_Toc104217116" </w:instrText>
      </w:r>
      <w:r>
        <w:fldChar w:fldCharType="separate"/>
      </w:r>
      <w:r>
        <w:rPr>
          <w:rStyle w:val="72"/>
          <w:lang w:val="en-IN"/>
        </w:rPr>
        <w:t>Figure 44.</w:t>
      </w:r>
      <w:r>
        <w:rPr>
          <w:rStyle w:val="72"/>
        </w:rPr>
        <w:t xml:space="preserve"> Distributors Profiles</w:t>
      </w:r>
      <w:r>
        <w:tab/>
      </w:r>
      <w:r>
        <w:fldChar w:fldCharType="begin"/>
      </w:r>
      <w:r>
        <w:instrText xml:space="preserve"> PAGEREF _Toc104217116 \h </w:instrText>
      </w:r>
      <w:r>
        <w:fldChar w:fldCharType="separate"/>
      </w:r>
      <w:r>
        <w:t>67</w:t>
      </w:r>
      <w:r>
        <w:fldChar w:fldCharType="end"/>
      </w:r>
      <w:r>
        <w:fldChar w:fldCharType="end"/>
      </w:r>
    </w:p>
    <w:p w14:paraId="46C99178">
      <w:pPr>
        <w:pStyle w:val="28"/>
        <w:rPr>
          <w:rFonts w:asciiTheme="minorHAnsi" w:hAnsiTheme="minorHAnsi"/>
          <w:sz w:val="21"/>
          <w:szCs w:val="22"/>
        </w:rPr>
      </w:pPr>
      <w:r>
        <w:fldChar w:fldCharType="begin"/>
      </w:r>
      <w:r>
        <w:instrText xml:space="preserve"> HYPERLINK \l "_Toc104217117" </w:instrText>
      </w:r>
      <w:r>
        <w:fldChar w:fldCharType="separate"/>
      </w:r>
      <w:r>
        <w:rPr>
          <w:rStyle w:val="72"/>
          <w:lang w:val="en-IN"/>
        </w:rPr>
        <w:t>Figure 45.</w:t>
      </w:r>
      <w:r>
        <w:rPr>
          <w:rStyle w:val="72"/>
        </w:rPr>
        <w:t xml:space="preserve"> The Source of Imports of China Inflatable Doll in 2021</w:t>
      </w:r>
      <w:r>
        <w:tab/>
      </w:r>
      <w:r>
        <w:fldChar w:fldCharType="begin"/>
      </w:r>
      <w:r>
        <w:instrText xml:space="preserve"> PAGEREF _Toc104217117 \h </w:instrText>
      </w:r>
      <w:r>
        <w:fldChar w:fldCharType="separate"/>
      </w:r>
      <w:r>
        <w:t>70</w:t>
      </w:r>
      <w:r>
        <w:fldChar w:fldCharType="end"/>
      </w:r>
      <w:r>
        <w:fldChar w:fldCharType="end"/>
      </w:r>
    </w:p>
    <w:p w14:paraId="791FA3CD">
      <w:pPr>
        <w:pStyle w:val="28"/>
        <w:rPr>
          <w:rFonts w:asciiTheme="minorHAnsi" w:hAnsiTheme="minorHAnsi"/>
          <w:sz w:val="21"/>
          <w:szCs w:val="22"/>
        </w:rPr>
      </w:pPr>
      <w:r>
        <w:fldChar w:fldCharType="begin"/>
      </w:r>
      <w:r>
        <w:instrText xml:space="preserve"> HYPERLINK \l "_Toc104217118" </w:instrText>
      </w:r>
      <w:r>
        <w:fldChar w:fldCharType="separate"/>
      </w:r>
      <w:r>
        <w:rPr>
          <w:rStyle w:val="72"/>
          <w:lang w:val="en-IN"/>
        </w:rPr>
        <w:t>Figure 46.</w:t>
      </w:r>
      <w:r>
        <w:rPr>
          <w:rStyle w:val="72"/>
        </w:rPr>
        <w:t xml:space="preserve"> The Percentage of China Inflatable Doll Export Destination in 2021</w:t>
      </w:r>
      <w:r>
        <w:tab/>
      </w:r>
      <w:r>
        <w:fldChar w:fldCharType="begin"/>
      </w:r>
      <w:r>
        <w:instrText xml:space="preserve"> PAGEREF _Toc104217118 \h </w:instrText>
      </w:r>
      <w:r>
        <w:fldChar w:fldCharType="separate"/>
      </w:r>
      <w:r>
        <w:t>70</w:t>
      </w:r>
      <w:r>
        <w:fldChar w:fldCharType="end"/>
      </w:r>
      <w:r>
        <w:fldChar w:fldCharType="end"/>
      </w:r>
    </w:p>
    <w:p w14:paraId="283391B2">
      <w:pPr>
        <w:pStyle w:val="28"/>
        <w:rPr>
          <w:rFonts w:asciiTheme="minorHAnsi" w:hAnsiTheme="minorHAnsi"/>
          <w:sz w:val="21"/>
          <w:szCs w:val="22"/>
        </w:rPr>
      </w:pPr>
      <w:r>
        <w:fldChar w:fldCharType="begin"/>
      </w:r>
      <w:r>
        <w:instrText xml:space="preserve"> HYPERLINK \l "_Toc104217119" </w:instrText>
      </w:r>
      <w:r>
        <w:fldChar w:fldCharType="separate"/>
      </w:r>
      <w:r>
        <w:rPr>
          <w:rStyle w:val="72"/>
          <w:lang w:val="en-IN"/>
        </w:rPr>
        <w:t>Figure 47.</w:t>
      </w:r>
      <w:r>
        <w:rPr>
          <w:rStyle w:val="72"/>
        </w:rPr>
        <w:t xml:space="preserve"> Bottom-up and Top-down Approaches for This Report</w:t>
      </w:r>
      <w:r>
        <w:tab/>
      </w:r>
      <w:r>
        <w:fldChar w:fldCharType="begin"/>
      </w:r>
      <w:r>
        <w:instrText xml:space="preserve"> PAGEREF _Toc104217119 \h </w:instrText>
      </w:r>
      <w:r>
        <w:fldChar w:fldCharType="separate"/>
      </w:r>
      <w:r>
        <w:t>79</w:t>
      </w:r>
      <w:r>
        <w:fldChar w:fldCharType="end"/>
      </w:r>
      <w:r>
        <w:fldChar w:fldCharType="end"/>
      </w:r>
    </w:p>
    <w:p w14:paraId="26A9FA99">
      <w:pPr>
        <w:pStyle w:val="28"/>
        <w:rPr>
          <w:rFonts w:asciiTheme="minorHAnsi" w:hAnsiTheme="minorHAnsi"/>
          <w:sz w:val="21"/>
          <w:szCs w:val="22"/>
        </w:rPr>
      </w:pPr>
      <w:r>
        <w:fldChar w:fldCharType="begin"/>
      </w:r>
      <w:r>
        <w:instrText xml:space="preserve"> HYPERLINK \l "_Toc104217120" </w:instrText>
      </w:r>
      <w:r>
        <w:fldChar w:fldCharType="separate"/>
      </w:r>
      <w:r>
        <w:rPr>
          <w:rStyle w:val="72"/>
          <w:lang w:val="en-IN"/>
        </w:rPr>
        <w:t>Figure 48.</w:t>
      </w:r>
      <w:r>
        <w:rPr>
          <w:rStyle w:val="72"/>
        </w:rPr>
        <w:t xml:space="preserve"> Data Triangulation</w:t>
      </w:r>
      <w:r>
        <w:tab/>
      </w:r>
      <w:r>
        <w:fldChar w:fldCharType="begin"/>
      </w:r>
      <w:r>
        <w:instrText xml:space="preserve"> PAGEREF _Toc104217120 \h </w:instrText>
      </w:r>
      <w:r>
        <w:fldChar w:fldCharType="separate"/>
      </w:r>
      <w:r>
        <w:t>80</w:t>
      </w:r>
      <w:r>
        <w:fldChar w:fldCharType="end"/>
      </w:r>
      <w:r>
        <w:fldChar w:fldCharType="end"/>
      </w:r>
    </w:p>
    <w:p w14:paraId="4B88F12B">
      <w:pPr>
        <w:pStyle w:val="28"/>
        <w:rPr>
          <w:rFonts w:asciiTheme="minorHAnsi" w:hAnsiTheme="minorHAnsi"/>
          <w:sz w:val="21"/>
          <w:szCs w:val="22"/>
        </w:rPr>
      </w:pPr>
      <w:r>
        <w:fldChar w:fldCharType="begin"/>
      </w:r>
      <w:r>
        <w:instrText xml:space="preserve"> HYPERLINK \l "_Toc104217121" </w:instrText>
      </w:r>
      <w:r>
        <w:fldChar w:fldCharType="separate"/>
      </w:r>
      <w:r>
        <w:rPr>
          <w:rStyle w:val="72"/>
          <w:lang w:val="en-IN"/>
        </w:rPr>
        <w:t>Figure 49.</w:t>
      </w:r>
      <w:r>
        <w:rPr>
          <w:rStyle w:val="72"/>
        </w:rPr>
        <w:t xml:space="preserve"> Key Executives Interviewed</w:t>
      </w:r>
      <w:r>
        <w:tab/>
      </w:r>
      <w:r>
        <w:fldChar w:fldCharType="begin"/>
      </w:r>
      <w:r>
        <w:instrText xml:space="preserve"> PAGEREF _Toc104217121 \h </w:instrText>
      </w:r>
      <w:r>
        <w:fldChar w:fldCharType="separate"/>
      </w:r>
      <w:r>
        <w:t>82</w:t>
      </w:r>
      <w:r>
        <w:fldChar w:fldCharType="end"/>
      </w:r>
      <w:r>
        <w:fldChar w:fldCharType="end"/>
      </w:r>
    </w:p>
    <w:p w14:paraId="32221BBD">
      <w:pPr>
        <w:pStyle w:val="28"/>
      </w:pPr>
      <w:r>
        <w:fldChar w:fldCharType="end"/>
      </w:r>
    </w:p>
    <w:p w14:paraId="53C16170">
      <w:pPr>
        <w:pStyle w:val="28"/>
      </w:pPr>
    </w:p>
    <w:p w14:paraId="5AECE9E9">
      <w:pPr>
        <w:sectPr>
          <w:headerReference r:id="rId4" w:type="default"/>
          <w:footerReference r:id="rId5" w:type="default"/>
          <w:pgSz w:w="11906" w:h="16838"/>
          <w:pgMar w:top="1418" w:right="1077" w:bottom="851" w:left="1077" w:header="709" w:footer="709" w:gutter="0"/>
          <w:pgBorders w:offsetFrom="page">
            <w:top w:val="none" w:sz="0" w:space="0"/>
            <w:left w:val="none" w:sz="0" w:space="0"/>
            <w:bottom w:val="none" w:sz="0" w:space="0"/>
            <w:right w:val="none" w:sz="0" w:space="0"/>
          </w:pgBorders>
          <w:pgNumType w:start="1"/>
          <w:cols w:space="425" w:num="1"/>
          <w:docGrid w:type="lines" w:linePitch="312" w:charSpace="0"/>
        </w:sectPr>
      </w:pPr>
    </w:p>
    <w:p w14:paraId="077727C2">
      <w:pPr>
        <w:pStyle w:val="2"/>
      </w:pPr>
      <w:bookmarkStart w:id="15" w:name="_Toc104217242"/>
      <w:r>
        <w:t>Market Overview</w:t>
      </w:r>
      <w:bookmarkEnd w:id="15"/>
    </w:p>
    <w:p w14:paraId="6DD6C925">
      <w:pPr>
        <w:pStyle w:val="3"/>
      </w:pPr>
      <w:bookmarkStart w:id="16" w:name="_Hlk104216857"/>
      <w:bookmarkStart w:id="17" w:name="_Toc517895074"/>
      <w:bookmarkStart w:id="18" w:name="_Toc24047031"/>
      <w:bookmarkStart w:id="19" w:name="_Toc104217243"/>
      <w:r>
        <w:t>Inflatable Doll</w:t>
      </w:r>
      <w:bookmarkEnd w:id="16"/>
      <w:r>
        <w:rPr>
          <w:rFonts w:hint="eastAsia"/>
        </w:rPr>
        <w:t xml:space="preserve"> </w:t>
      </w:r>
      <w:r>
        <w:t>Product</w:t>
      </w:r>
      <w:bookmarkEnd w:id="17"/>
      <w:r>
        <w:t xml:space="preserve"> Introduction</w:t>
      </w:r>
      <w:bookmarkEnd w:id="18"/>
      <w:r>
        <w:t xml:space="preserve"> </w:t>
      </w:r>
      <w:r>
        <w:rPr>
          <w:rFonts w:hint="eastAsia"/>
        </w:rPr>
        <w:t>and</w:t>
      </w:r>
      <w:r>
        <w:t xml:space="preserve"> </w:t>
      </w:r>
      <w:r>
        <w:rPr>
          <w:rFonts w:hint="eastAsia"/>
        </w:rPr>
        <w:t>Study</w:t>
      </w:r>
      <w:r>
        <w:t xml:space="preserve"> </w:t>
      </w:r>
      <w:r>
        <w:rPr>
          <w:rFonts w:hint="eastAsia"/>
        </w:rPr>
        <w:t>Scope</w:t>
      </w:r>
      <w:bookmarkEnd w:id="19"/>
    </w:p>
    <w:p w14:paraId="1FC5EC4F">
      <w:pPr>
        <w:pStyle w:val="146"/>
      </w:pPr>
      <w:r>
        <w:rPr>
          <w:lang w:eastAsia="zh-CN"/>
        </w:rPr>
        <w:t>T</w:t>
      </w:r>
      <w:r>
        <w:rPr>
          <w:rFonts w:hint="eastAsia"/>
          <w:lang w:eastAsia="zh-CN"/>
        </w:rPr>
        <w:t>his</w:t>
      </w:r>
      <w:r>
        <w:t xml:space="preserve"> </w:t>
      </w:r>
      <w:r>
        <w:rPr>
          <w:rFonts w:hint="eastAsia"/>
          <w:lang w:eastAsia="zh-CN"/>
        </w:rPr>
        <w:t>report</w:t>
      </w:r>
      <w:r>
        <w:t xml:space="preserve"> </w:t>
      </w:r>
      <w:r>
        <w:rPr>
          <w:rFonts w:hint="eastAsia"/>
          <w:lang w:eastAsia="zh-CN"/>
        </w:rPr>
        <w:t>mainly</w:t>
      </w:r>
      <w:r>
        <w:t xml:space="preserve"> </w:t>
      </w:r>
      <w:r>
        <w:rPr>
          <w:rFonts w:hint="eastAsia"/>
          <w:lang w:eastAsia="zh-CN"/>
        </w:rPr>
        <w:t>studies</w:t>
      </w:r>
      <w:r>
        <w:t xml:space="preserve"> inflatable doll </w:t>
      </w:r>
      <w:r>
        <w:rPr>
          <w:lang w:eastAsia="zh-CN"/>
        </w:rPr>
        <w:t>market</w:t>
      </w:r>
      <w:r>
        <w:t>, by type (PVC materials, plastic materials, silicone materials, special skin materials), by Sales Channel (online sales, offline sales).</w:t>
      </w:r>
    </w:p>
    <w:p w14:paraId="5CAC4557">
      <w:pPr>
        <w:pStyle w:val="149"/>
      </w:pPr>
      <w:bookmarkStart w:id="20" w:name="_Toc415820179"/>
      <w:bookmarkStart w:id="21" w:name="_Toc415819239"/>
      <w:bookmarkStart w:id="22" w:name="_Toc415819699"/>
      <w:bookmarkStart w:id="23" w:name="_Toc415143157"/>
      <w:bookmarkStart w:id="24" w:name="_Toc412723848"/>
      <w:bookmarkStart w:id="25" w:name="_Toc104217073"/>
      <w:bookmarkStart w:id="26" w:name="_Toc453699140"/>
      <w:bookmarkStart w:id="27" w:name="_Toc24046576"/>
      <w:bookmarkStart w:id="28" w:name="_Toc517894837"/>
      <w:bookmarkStart w:id="29" w:name="_Toc511046274"/>
      <w:bookmarkStart w:id="30" w:name="_Toc438987842"/>
      <w:r>
        <w:t>Inflatable Doll</w:t>
      </w:r>
      <w:r>
        <w:rPr>
          <w:rFonts w:hint="eastAsia"/>
        </w:rPr>
        <w:t xml:space="preserve"> Product </w:t>
      </w:r>
      <w:r>
        <w:t>Pictur</w:t>
      </w:r>
      <w:bookmarkEnd w:id="20"/>
      <w:bookmarkEnd w:id="21"/>
      <w:bookmarkEnd w:id="22"/>
      <w:bookmarkEnd w:id="23"/>
      <w:bookmarkEnd w:id="24"/>
      <w:r>
        <w:t>e</w:t>
      </w:r>
      <w:bookmarkEnd w:id="25"/>
      <w:bookmarkEnd w:id="26"/>
      <w:bookmarkEnd w:id="27"/>
      <w:bookmarkEnd w:id="28"/>
      <w:bookmarkEnd w:id="29"/>
      <w:bookmarkEnd w:id="30"/>
    </w:p>
    <w:p w14:paraId="346571B8">
      <w:r>
        <w:drawing>
          <wp:inline distT="0" distB="0" distL="0" distR="0">
            <wp:extent cx="5189855" cy="5237480"/>
            <wp:effectExtent l="0" t="0" r="0" b="1270"/>
            <wp:docPr id="21" name="图片 21" descr="穿粉色衣服的女孩&#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穿粉色衣服的女孩&#10;&#10;低可信度描述已自动生成"/>
                    <pic:cNvPicPr>
                      <a:picLocks noChangeAspect="1"/>
                    </pic:cNvPicPr>
                  </pic:nvPicPr>
                  <pic:blipFill>
                    <a:blip r:embed="rId9"/>
                    <a:stretch>
                      <a:fillRect/>
                    </a:stretch>
                  </pic:blipFill>
                  <pic:spPr>
                    <a:xfrm>
                      <a:off x="0" y="0"/>
                      <a:ext cx="5190476" cy="5238095"/>
                    </a:xfrm>
                    <a:prstGeom prst="rect">
                      <a:avLst/>
                    </a:prstGeom>
                  </pic:spPr>
                </pic:pic>
              </a:graphicData>
            </a:graphic>
          </wp:inline>
        </w:drawing>
      </w:r>
    </w:p>
    <w:p w14:paraId="39C3F08D">
      <w:pPr>
        <w:pStyle w:val="144"/>
      </w:pPr>
      <w:r>
        <w:t>Source: Secondary Literature and QYResearch, 2022</w:t>
      </w:r>
    </w:p>
    <w:p w14:paraId="6C8EEF52">
      <w:pPr>
        <w:pStyle w:val="3"/>
      </w:pPr>
      <w:bookmarkStart w:id="31" w:name="_Toc104217244"/>
      <w:bookmarkStart w:id="32" w:name="_Toc24047034"/>
      <w:bookmarkStart w:id="33" w:name="_Toc517895077"/>
      <w:r>
        <w:t xml:space="preserve">Market </w:t>
      </w:r>
      <w:r>
        <w:rPr>
          <w:rFonts w:hint="eastAsia"/>
        </w:rPr>
        <w:t>by Type</w:t>
      </w:r>
      <w:bookmarkEnd w:id="31"/>
      <w:bookmarkEnd w:id="32"/>
      <w:bookmarkEnd w:id="33"/>
    </w:p>
    <w:p w14:paraId="5D0198A4">
      <w:pPr>
        <w:pStyle w:val="4"/>
      </w:pPr>
      <w:bookmarkStart w:id="34" w:name="_Toc104217245"/>
      <w:bookmarkStart w:id="35" w:name="_Toc517895078"/>
      <w:bookmarkStart w:id="36" w:name="_Toc24047035"/>
      <w:r>
        <w:t>Global Inflatable Doll Market Size Growth Rate by Type</w:t>
      </w:r>
      <w:bookmarkEnd w:id="34"/>
      <w:bookmarkEnd w:id="35"/>
      <w:bookmarkEnd w:id="36"/>
    </w:p>
    <w:p w14:paraId="5CF3DA64">
      <w:pPr>
        <w:pStyle w:val="146"/>
      </w:pPr>
      <w:r>
        <w:t>T</w:t>
      </w:r>
      <w:r>
        <w:rPr>
          <w:rFonts w:hint="eastAsia"/>
        </w:rPr>
        <w:t>he</w:t>
      </w:r>
      <w:r>
        <w:t xml:space="preserve"> </w:t>
      </w:r>
      <w:r>
        <w:rPr>
          <w:rFonts w:hint="eastAsia"/>
        </w:rPr>
        <w:t>table</w:t>
      </w:r>
      <w:r>
        <w:t xml:space="preserve"> below visually and clearly details the market size of Inflatable Doll, in value (US$ Million), market share and growth trend of each type in 2022 and 2028.</w:t>
      </w:r>
    </w:p>
    <w:p w14:paraId="663AF429">
      <w:pPr>
        <w:pStyle w:val="146"/>
      </w:pPr>
      <w:r>
        <w:t>T</w:t>
      </w:r>
      <w:r>
        <w:rPr>
          <w:rFonts w:hint="eastAsia"/>
        </w:rPr>
        <w:t xml:space="preserve">he </w:t>
      </w:r>
      <w:r>
        <w:t>CAGR (2022-2028) is based on the value of Inflatable Doll for each type and the overall market.</w:t>
      </w:r>
    </w:p>
    <w:p w14:paraId="71D03027">
      <w:pPr>
        <w:pStyle w:val="152"/>
        <w:ind w:left="357" w:hanging="357"/>
      </w:pPr>
      <w:bookmarkStart w:id="37" w:name="_Toc517200574"/>
      <w:bookmarkStart w:id="38" w:name="_Toc519344170"/>
      <w:bookmarkStart w:id="39" w:name="_Toc517266942"/>
      <w:bookmarkStart w:id="40" w:name="_Toc23609620"/>
      <w:bookmarkStart w:id="41" w:name="_Toc104217122"/>
      <w:bookmarkStart w:id="42" w:name="_Toc43374213"/>
      <w:bookmarkStart w:id="43" w:name="_Toc517200575"/>
      <w:bookmarkStart w:id="44" w:name="_Toc517894841"/>
      <w:bookmarkStart w:id="45" w:name="_Toc24046580"/>
      <w:r>
        <w:t>Global Inflatable Doll Market Size Growth Rate by Type (US$ Million)</w:t>
      </w:r>
      <w:bookmarkEnd w:id="37"/>
      <w:bookmarkEnd w:id="38"/>
      <w:bookmarkEnd w:id="39"/>
      <w:bookmarkEnd w:id="40"/>
      <w:r>
        <w:t>: 2017 VS 2022 VS 2028</w:t>
      </w:r>
      <w:bookmarkEnd w:id="41"/>
      <w:bookmarkEnd w:id="42"/>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101"/>
        <w:gridCol w:w="664"/>
        <w:gridCol w:w="664"/>
        <w:gridCol w:w="664"/>
        <w:gridCol w:w="1314"/>
        <w:gridCol w:w="1561"/>
      </w:tblGrid>
      <w:tr w14:paraId="245C280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 w:hRule="atLeast"/>
        </w:trPr>
        <w:tc>
          <w:tcPr>
            <w:tcW w:w="5101" w:type="dxa"/>
            <w:tcBorders>
              <w:bottom w:val="single" w:color="5B9BD5" w:themeColor="accent1" w:sz="12" w:space="0"/>
              <w:insideH w:val="single" w:sz="12" w:space="0"/>
            </w:tcBorders>
            <w:vAlign w:val="center"/>
          </w:tcPr>
          <w:p w14:paraId="050FC7E2">
            <w:pPr>
              <w:rPr>
                <w:b/>
                <w:bCs/>
              </w:rPr>
            </w:pPr>
            <w:r>
              <w:rPr>
                <w:rFonts w:hint="eastAsia"/>
                <w:b/>
                <w:bCs/>
              </w:rPr>
              <w:t>Segment</w:t>
            </w:r>
            <w:r>
              <w:rPr>
                <w:b/>
                <w:bCs/>
              </w:rPr>
              <w:t xml:space="preserve"> by Type</w:t>
            </w:r>
          </w:p>
        </w:tc>
        <w:tc>
          <w:tcPr>
            <w:tcW w:w="664" w:type="dxa"/>
            <w:tcBorders>
              <w:bottom w:val="single" w:color="5B9BD5" w:themeColor="accent1" w:sz="12" w:space="0"/>
              <w:insideH w:val="single" w:sz="12" w:space="0"/>
            </w:tcBorders>
            <w:vAlign w:val="center"/>
          </w:tcPr>
          <w:p w14:paraId="6A67BE3B">
            <w:pPr>
              <w:jc w:val="center"/>
              <w:rPr>
                <w:b/>
                <w:bCs/>
              </w:rPr>
            </w:pPr>
            <w:r>
              <w:rPr>
                <w:b/>
                <w:bCs/>
              </w:rPr>
              <w:t>2017</w:t>
            </w:r>
          </w:p>
        </w:tc>
        <w:tc>
          <w:tcPr>
            <w:tcW w:w="664" w:type="dxa"/>
            <w:tcBorders>
              <w:bottom w:val="single" w:color="5B9BD5" w:themeColor="accent1" w:sz="12" w:space="0"/>
              <w:insideH w:val="single" w:sz="12" w:space="0"/>
            </w:tcBorders>
            <w:vAlign w:val="center"/>
          </w:tcPr>
          <w:p w14:paraId="702C80E1">
            <w:pPr>
              <w:jc w:val="center"/>
              <w:rPr>
                <w:b/>
                <w:bCs/>
              </w:rPr>
            </w:pPr>
            <w:r>
              <w:rPr>
                <w:b/>
                <w:bCs/>
              </w:rPr>
              <w:t>2022</w:t>
            </w:r>
          </w:p>
        </w:tc>
        <w:tc>
          <w:tcPr>
            <w:tcW w:w="664" w:type="dxa"/>
            <w:tcBorders>
              <w:bottom w:val="single" w:color="5B9BD5" w:themeColor="accent1" w:sz="12" w:space="0"/>
              <w:insideH w:val="single" w:sz="12" w:space="0"/>
            </w:tcBorders>
            <w:vAlign w:val="center"/>
          </w:tcPr>
          <w:p w14:paraId="217599F3">
            <w:pPr>
              <w:jc w:val="center"/>
              <w:rPr>
                <w:b w:val="0"/>
                <w:bCs w:val="0"/>
              </w:rPr>
            </w:pPr>
            <w:r>
              <w:rPr>
                <w:b/>
                <w:bCs/>
              </w:rPr>
              <w:t>2028</w:t>
            </w:r>
          </w:p>
        </w:tc>
        <w:tc>
          <w:tcPr>
            <w:tcW w:w="1314" w:type="dxa"/>
            <w:tcBorders>
              <w:bottom w:val="single" w:color="5B9BD5" w:themeColor="accent1" w:sz="12" w:space="0"/>
              <w:insideH w:val="single" w:sz="12" w:space="0"/>
            </w:tcBorders>
            <w:vAlign w:val="center"/>
          </w:tcPr>
          <w:p w14:paraId="3CE20DCF">
            <w:pPr>
              <w:jc w:val="center"/>
              <w:rPr>
                <w:b/>
                <w:bCs/>
              </w:rPr>
            </w:pPr>
            <w:r>
              <w:rPr>
                <w:b/>
                <w:bCs/>
              </w:rPr>
              <w:t>CAGR</w:t>
            </w:r>
            <w:r>
              <w:rPr>
                <w:rFonts w:hint="eastAsia"/>
                <w:b/>
                <w:bCs/>
              </w:rPr>
              <w:t xml:space="preserve"> </w:t>
            </w:r>
            <w:r>
              <w:rPr>
                <w:b/>
                <w:bCs/>
              </w:rPr>
              <w:t>(2017-2022)</w:t>
            </w:r>
          </w:p>
        </w:tc>
        <w:tc>
          <w:tcPr>
            <w:tcW w:w="1561" w:type="dxa"/>
            <w:tcBorders>
              <w:bottom w:val="single" w:color="5B9BD5" w:themeColor="accent1" w:sz="12" w:space="0"/>
              <w:insideH w:val="single" w:sz="12" w:space="0"/>
            </w:tcBorders>
            <w:vAlign w:val="center"/>
          </w:tcPr>
          <w:p w14:paraId="3EBA9209">
            <w:pPr>
              <w:jc w:val="center"/>
              <w:rPr>
                <w:b/>
                <w:bCs/>
              </w:rPr>
            </w:pPr>
            <w:r>
              <w:rPr>
                <w:b/>
                <w:bCs/>
              </w:rPr>
              <w:t>CAGR</w:t>
            </w:r>
            <w:r>
              <w:rPr>
                <w:rFonts w:hint="eastAsia"/>
                <w:b/>
                <w:bCs/>
              </w:rPr>
              <w:t xml:space="preserve"> </w:t>
            </w:r>
            <w:r>
              <w:rPr>
                <w:b/>
                <w:bCs/>
              </w:rPr>
              <w:t>(2022-2028)</w:t>
            </w:r>
          </w:p>
        </w:tc>
      </w:tr>
      <w:tr w14:paraId="1A49281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5101" w:type="dxa"/>
            <w:shd w:val="clear" w:color="auto" w:fill="DEEAF6" w:themeFill="accent1" w:themeFillTint="33"/>
            <w:vAlign w:val="center"/>
          </w:tcPr>
          <w:p w14:paraId="4B0BB48A">
            <w:pPr>
              <w:rPr>
                <w:b/>
                <w:bCs/>
              </w:rPr>
            </w:pPr>
            <w:r>
              <w:rPr>
                <w:b/>
                <w:bCs/>
              </w:rPr>
              <w:t>PVC Materials</w:t>
            </w:r>
          </w:p>
        </w:tc>
        <w:tc>
          <w:tcPr>
            <w:tcW w:w="664" w:type="dxa"/>
            <w:shd w:val="clear" w:color="auto" w:fill="DEEAF6" w:themeFill="accent1" w:themeFillTint="33"/>
            <w:vAlign w:val="center"/>
          </w:tcPr>
          <w:p w14:paraId="550DBDD3">
            <w:pPr>
              <w:jc w:val="center"/>
            </w:pPr>
            <w:r>
              <w:t>XX</w:t>
            </w:r>
          </w:p>
        </w:tc>
        <w:tc>
          <w:tcPr>
            <w:tcW w:w="664" w:type="dxa"/>
            <w:shd w:val="clear" w:color="auto" w:fill="DEEAF6" w:themeFill="accent1" w:themeFillTint="33"/>
            <w:vAlign w:val="center"/>
          </w:tcPr>
          <w:p w14:paraId="65C0F7EA">
            <w:pPr>
              <w:jc w:val="center"/>
            </w:pPr>
            <w:r>
              <w:t>XX</w:t>
            </w:r>
          </w:p>
        </w:tc>
        <w:tc>
          <w:tcPr>
            <w:tcW w:w="664" w:type="dxa"/>
            <w:shd w:val="clear" w:color="auto" w:fill="DEEAF6" w:themeFill="accent1" w:themeFillTint="33"/>
            <w:vAlign w:val="center"/>
          </w:tcPr>
          <w:p w14:paraId="286E7708">
            <w:pPr>
              <w:jc w:val="center"/>
            </w:pPr>
            <w:r>
              <w:t>XX</w:t>
            </w:r>
          </w:p>
        </w:tc>
        <w:tc>
          <w:tcPr>
            <w:tcW w:w="1314" w:type="dxa"/>
            <w:shd w:val="clear" w:color="auto" w:fill="DEEAF6" w:themeFill="accent1" w:themeFillTint="33"/>
            <w:vAlign w:val="center"/>
          </w:tcPr>
          <w:p w14:paraId="0172ED8F">
            <w:pPr>
              <w:jc w:val="center"/>
            </w:pPr>
            <w:r>
              <w:t>XX</w:t>
            </w:r>
          </w:p>
        </w:tc>
        <w:tc>
          <w:tcPr>
            <w:tcW w:w="1561" w:type="dxa"/>
            <w:shd w:val="clear" w:color="auto" w:fill="DEEAF6" w:themeFill="accent1" w:themeFillTint="33"/>
            <w:vAlign w:val="center"/>
          </w:tcPr>
          <w:p w14:paraId="0152A590">
            <w:pPr>
              <w:jc w:val="center"/>
            </w:pPr>
            <w:r>
              <w:t>xx%</w:t>
            </w:r>
          </w:p>
        </w:tc>
      </w:tr>
      <w:tr w14:paraId="7F7A801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5101" w:type="dxa"/>
            <w:vAlign w:val="center"/>
          </w:tcPr>
          <w:p w14:paraId="2D4C9F9D">
            <w:pPr>
              <w:rPr>
                <w:b/>
                <w:bCs/>
              </w:rPr>
            </w:pPr>
            <w:r>
              <w:rPr>
                <w:b/>
                <w:bCs/>
              </w:rPr>
              <w:t>Plastic Materials</w:t>
            </w:r>
          </w:p>
        </w:tc>
        <w:tc>
          <w:tcPr>
            <w:tcW w:w="664" w:type="dxa"/>
            <w:vAlign w:val="center"/>
          </w:tcPr>
          <w:p w14:paraId="1913C6B9">
            <w:pPr>
              <w:jc w:val="center"/>
            </w:pPr>
            <w:r>
              <w:t>XX</w:t>
            </w:r>
          </w:p>
        </w:tc>
        <w:tc>
          <w:tcPr>
            <w:tcW w:w="664" w:type="dxa"/>
            <w:vAlign w:val="center"/>
          </w:tcPr>
          <w:p w14:paraId="02E45B46">
            <w:pPr>
              <w:jc w:val="center"/>
            </w:pPr>
            <w:r>
              <w:t>XX</w:t>
            </w:r>
          </w:p>
        </w:tc>
        <w:tc>
          <w:tcPr>
            <w:tcW w:w="664" w:type="dxa"/>
            <w:vAlign w:val="center"/>
          </w:tcPr>
          <w:p w14:paraId="71020660">
            <w:pPr>
              <w:jc w:val="center"/>
            </w:pPr>
            <w:r>
              <w:t>XX</w:t>
            </w:r>
          </w:p>
        </w:tc>
        <w:tc>
          <w:tcPr>
            <w:tcW w:w="1314" w:type="dxa"/>
            <w:vAlign w:val="center"/>
          </w:tcPr>
          <w:p w14:paraId="109DB35A">
            <w:pPr>
              <w:jc w:val="center"/>
            </w:pPr>
            <w:r>
              <w:t>XX</w:t>
            </w:r>
          </w:p>
        </w:tc>
        <w:tc>
          <w:tcPr>
            <w:tcW w:w="1561" w:type="dxa"/>
            <w:vAlign w:val="center"/>
          </w:tcPr>
          <w:p w14:paraId="27CC6C87">
            <w:pPr>
              <w:jc w:val="center"/>
            </w:pPr>
            <w:r>
              <w:t>xx%</w:t>
            </w:r>
          </w:p>
        </w:tc>
      </w:tr>
      <w:tr w14:paraId="0312F67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5101" w:type="dxa"/>
            <w:shd w:val="clear" w:color="auto" w:fill="DEEAF6" w:themeFill="accent1" w:themeFillTint="33"/>
            <w:vAlign w:val="center"/>
          </w:tcPr>
          <w:p w14:paraId="5D4150A8">
            <w:pPr>
              <w:rPr>
                <w:b/>
                <w:bCs/>
              </w:rPr>
            </w:pPr>
            <w:r>
              <w:rPr>
                <w:b/>
                <w:bCs/>
              </w:rPr>
              <w:t>Silicone Materials</w:t>
            </w:r>
          </w:p>
        </w:tc>
        <w:tc>
          <w:tcPr>
            <w:tcW w:w="664" w:type="dxa"/>
            <w:shd w:val="clear" w:color="auto" w:fill="DEEAF6" w:themeFill="accent1" w:themeFillTint="33"/>
            <w:vAlign w:val="center"/>
          </w:tcPr>
          <w:p w14:paraId="0D3F35BE">
            <w:pPr>
              <w:jc w:val="center"/>
            </w:pPr>
            <w:r>
              <w:t>XX</w:t>
            </w:r>
          </w:p>
        </w:tc>
        <w:tc>
          <w:tcPr>
            <w:tcW w:w="664" w:type="dxa"/>
            <w:shd w:val="clear" w:color="auto" w:fill="DEEAF6" w:themeFill="accent1" w:themeFillTint="33"/>
            <w:vAlign w:val="center"/>
          </w:tcPr>
          <w:p w14:paraId="428A713F">
            <w:pPr>
              <w:jc w:val="center"/>
            </w:pPr>
            <w:r>
              <w:t>XX</w:t>
            </w:r>
          </w:p>
        </w:tc>
        <w:tc>
          <w:tcPr>
            <w:tcW w:w="664" w:type="dxa"/>
            <w:shd w:val="clear" w:color="auto" w:fill="DEEAF6" w:themeFill="accent1" w:themeFillTint="33"/>
            <w:vAlign w:val="center"/>
          </w:tcPr>
          <w:p w14:paraId="09425C79">
            <w:pPr>
              <w:jc w:val="center"/>
            </w:pPr>
            <w:r>
              <w:t>XX</w:t>
            </w:r>
          </w:p>
        </w:tc>
        <w:tc>
          <w:tcPr>
            <w:tcW w:w="1314" w:type="dxa"/>
            <w:shd w:val="clear" w:color="auto" w:fill="DEEAF6" w:themeFill="accent1" w:themeFillTint="33"/>
            <w:vAlign w:val="center"/>
          </w:tcPr>
          <w:p w14:paraId="4D7D4C40">
            <w:pPr>
              <w:jc w:val="center"/>
            </w:pPr>
            <w:r>
              <w:t>XX</w:t>
            </w:r>
          </w:p>
        </w:tc>
        <w:tc>
          <w:tcPr>
            <w:tcW w:w="1561" w:type="dxa"/>
            <w:shd w:val="clear" w:color="auto" w:fill="DEEAF6" w:themeFill="accent1" w:themeFillTint="33"/>
            <w:vAlign w:val="center"/>
          </w:tcPr>
          <w:p w14:paraId="1909733F">
            <w:pPr>
              <w:jc w:val="center"/>
            </w:pPr>
            <w:r>
              <w:t>xx%</w:t>
            </w:r>
          </w:p>
        </w:tc>
      </w:tr>
      <w:tr w14:paraId="44A1886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5101" w:type="dxa"/>
            <w:vAlign w:val="center"/>
          </w:tcPr>
          <w:p w14:paraId="0A7D40C5">
            <w:pPr>
              <w:rPr>
                <w:b/>
                <w:bCs/>
              </w:rPr>
            </w:pPr>
            <w:r>
              <w:rPr>
                <w:b/>
                <w:bCs/>
              </w:rPr>
              <w:t>Special Skin Materials</w:t>
            </w:r>
          </w:p>
        </w:tc>
        <w:tc>
          <w:tcPr>
            <w:tcW w:w="664" w:type="dxa"/>
            <w:vAlign w:val="center"/>
          </w:tcPr>
          <w:p w14:paraId="51297778">
            <w:pPr>
              <w:jc w:val="center"/>
            </w:pPr>
            <w:r>
              <w:t>XX</w:t>
            </w:r>
          </w:p>
        </w:tc>
        <w:tc>
          <w:tcPr>
            <w:tcW w:w="664" w:type="dxa"/>
            <w:vAlign w:val="center"/>
          </w:tcPr>
          <w:p w14:paraId="5B2DD232">
            <w:pPr>
              <w:jc w:val="center"/>
            </w:pPr>
            <w:r>
              <w:t>XX</w:t>
            </w:r>
          </w:p>
        </w:tc>
        <w:tc>
          <w:tcPr>
            <w:tcW w:w="664" w:type="dxa"/>
            <w:vAlign w:val="center"/>
          </w:tcPr>
          <w:p w14:paraId="6B798189">
            <w:pPr>
              <w:jc w:val="center"/>
            </w:pPr>
            <w:r>
              <w:t>XX</w:t>
            </w:r>
          </w:p>
        </w:tc>
        <w:tc>
          <w:tcPr>
            <w:tcW w:w="1314" w:type="dxa"/>
            <w:vAlign w:val="center"/>
          </w:tcPr>
          <w:p w14:paraId="599D8A14">
            <w:pPr>
              <w:jc w:val="center"/>
            </w:pPr>
            <w:r>
              <w:t>XX</w:t>
            </w:r>
          </w:p>
        </w:tc>
        <w:tc>
          <w:tcPr>
            <w:tcW w:w="1561" w:type="dxa"/>
            <w:vAlign w:val="center"/>
          </w:tcPr>
          <w:p w14:paraId="26B9776A">
            <w:pPr>
              <w:jc w:val="center"/>
            </w:pPr>
            <w:r>
              <w:t>xx%</w:t>
            </w:r>
          </w:p>
        </w:tc>
      </w:tr>
      <w:tr w14:paraId="252E7A2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5101" w:type="dxa"/>
            <w:shd w:val="clear" w:color="auto" w:fill="DEEAF6" w:themeFill="accent1" w:themeFillTint="33"/>
            <w:vAlign w:val="center"/>
          </w:tcPr>
          <w:p w14:paraId="3249DD17">
            <w:pPr>
              <w:rPr>
                <w:b/>
                <w:bCs/>
              </w:rPr>
            </w:pPr>
            <w:r>
              <w:rPr>
                <w:rFonts w:hint="eastAsia"/>
                <w:b/>
                <w:bCs/>
              </w:rPr>
              <w:t>Total</w:t>
            </w:r>
          </w:p>
        </w:tc>
        <w:tc>
          <w:tcPr>
            <w:tcW w:w="664" w:type="dxa"/>
            <w:shd w:val="clear" w:color="auto" w:fill="DEEAF6" w:themeFill="accent1" w:themeFillTint="33"/>
            <w:vAlign w:val="center"/>
          </w:tcPr>
          <w:p w14:paraId="1BED64C9">
            <w:pPr>
              <w:jc w:val="center"/>
            </w:pPr>
            <w:r>
              <w:t>XX</w:t>
            </w:r>
          </w:p>
        </w:tc>
        <w:tc>
          <w:tcPr>
            <w:tcW w:w="664" w:type="dxa"/>
            <w:shd w:val="clear" w:color="auto" w:fill="DEEAF6" w:themeFill="accent1" w:themeFillTint="33"/>
            <w:vAlign w:val="center"/>
          </w:tcPr>
          <w:p w14:paraId="0333BA10">
            <w:pPr>
              <w:jc w:val="center"/>
            </w:pPr>
            <w:r>
              <w:t>XX</w:t>
            </w:r>
          </w:p>
        </w:tc>
        <w:tc>
          <w:tcPr>
            <w:tcW w:w="664" w:type="dxa"/>
            <w:shd w:val="clear" w:color="auto" w:fill="DEEAF6" w:themeFill="accent1" w:themeFillTint="33"/>
            <w:vAlign w:val="center"/>
          </w:tcPr>
          <w:p w14:paraId="7C4C0CF5">
            <w:pPr>
              <w:jc w:val="center"/>
            </w:pPr>
            <w:r>
              <w:t>XX</w:t>
            </w:r>
          </w:p>
        </w:tc>
        <w:tc>
          <w:tcPr>
            <w:tcW w:w="1314" w:type="dxa"/>
            <w:shd w:val="clear" w:color="auto" w:fill="DEEAF6" w:themeFill="accent1" w:themeFillTint="33"/>
            <w:vAlign w:val="center"/>
          </w:tcPr>
          <w:p w14:paraId="7F8E9295">
            <w:pPr>
              <w:jc w:val="center"/>
            </w:pPr>
            <w:r>
              <w:t>XX</w:t>
            </w:r>
          </w:p>
        </w:tc>
        <w:tc>
          <w:tcPr>
            <w:tcW w:w="1561" w:type="dxa"/>
            <w:shd w:val="clear" w:color="auto" w:fill="DEEAF6" w:themeFill="accent1" w:themeFillTint="33"/>
            <w:vAlign w:val="center"/>
          </w:tcPr>
          <w:p w14:paraId="355C079C">
            <w:pPr>
              <w:jc w:val="center"/>
            </w:pPr>
            <w:r>
              <w:t>XX</w:t>
            </w:r>
          </w:p>
        </w:tc>
      </w:tr>
    </w:tbl>
    <w:p w14:paraId="69EA2858">
      <w:pPr>
        <w:pStyle w:val="144"/>
      </w:pPr>
      <w:r>
        <w:t>Source: Secondary Sources, Expert Interviews and QYResearch, 2022</w:t>
      </w:r>
    </w:p>
    <w:p w14:paraId="2E018153">
      <w:pPr>
        <w:pStyle w:val="149"/>
      </w:pPr>
      <w:bookmarkStart w:id="46" w:name="_Toc104217074"/>
      <w:r>
        <w:t xml:space="preserve">Global Inflatable Doll Market Size Market Share </w:t>
      </w:r>
      <w:r>
        <w:rPr>
          <w:rFonts w:hint="eastAsia"/>
        </w:rPr>
        <w:t>by Type</w:t>
      </w:r>
      <w:r>
        <w:t xml:space="preserve"> </w:t>
      </w:r>
      <w:bookmarkEnd w:id="43"/>
      <w:bookmarkEnd w:id="44"/>
      <w:r>
        <w:rPr>
          <w:rFonts w:hint="eastAsia"/>
        </w:rPr>
        <w:t xml:space="preserve">in </w:t>
      </w:r>
      <w:bookmarkEnd w:id="45"/>
      <w:r>
        <w:rPr>
          <w:rFonts w:hint="eastAsia"/>
        </w:rPr>
        <w:t>2022 &amp; 2028</w:t>
      </w:r>
      <w:bookmarkEnd w:id="46"/>
    </w:p>
    <w:p w14:paraId="5B7353DA">
      <w:r>
        <w:drawing>
          <wp:inline distT="0" distB="0" distL="0" distR="0">
            <wp:extent cx="3059430" cy="2879725"/>
            <wp:effectExtent l="0" t="0" r="7620" b="1587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drawing>
          <wp:inline distT="0" distB="0" distL="0" distR="0">
            <wp:extent cx="3065145" cy="2888615"/>
            <wp:effectExtent l="0" t="0" r="1905" b="698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5E985E1">
      <w:pPr>
        <w:pStyle w:val="144"/>
      </w:pPr>
      <w:r>
        <w:t>Source: Secondary Sources, Expert Interviews and QYResearch, 2022</w:t>
      </w:r>
    </w:p>
    <w:p w14:paraId="57620852">
      <w:pPr>
        <w:pStyle w:val="4"/>
      </w:pPr>
      <w:bookmarkStart w:id="47" w:name="_Toc104217246"/>
      <w:r>
        <w:t>PVC Materials</w:t>
      </w:r>
      <w:bookmarkEnd w:id="47"/>
    </w:p>
    <w:p w14:paraId="387051E5"/>
    <w:p w14:paraId="0F936946">
      <w:pPr>
        <w:pStyle w:val="149"/>
      </w:pPr>
      <w:bookmarkStart w:id="48" w:name="_Toc517200576"/>
      <w:bookmarkStart w:id="49" w:name="_Toc104217075"/>
      <w:bookmarkStart w:id="50" w:name="_Toc515738043"/>
      <w:bookmarkStart w:id="51" w:name="_Toc24046581"/>
      <w:bookmarkStart w:id="52" w:name="_Toc517894842"/>
      <w:r>
        <w:t>PVC Materials Product Picture</w:t>
      </w:r>
      <w:bookmarkEnd w:id="48"/>
      <w:bookmarkEnd w:id="49"/>
      <w:bookmarkEnd w:id="50"/>
      <w:bookmarkEnd w:id="51"/>
      <w:bookmarkEnd w:id="52"/>
    </w:p>
    <w:p w14:paraId="502296C5"/>
    <w:p w14:paraId="056BC889">
      <w:pPr>
        <w:pStyle w:val="144"/>
      </w:pPr>
      <w:r>
        <w:t>Source: Source: Secondary Sources, Press Releases and QYResearch, 2022</w:t>
      </w:r>
    </w:p>
    <w:p w14:paraId="0218C3B2">
      <w:pPr>
        <w:pStyle w:val="4"/>
      </w:pPr>
      <w:bookmarkStart w:id="53" w:name="_Toc104217247"/>
      <w:r>
        <w:t>Plastic Materials</w:t>
      </w:r>
      <w:bookmarkEnd w:id="53"/>
    </w:p>
    <w:p w14:paraId="39C5E09C">
      <w:pPr>
        <w:pStyle w:val="146"/>
      </w:pPr>
    </w:p>
    <w:p w14:paraId="10B2DA77">
      <w:pPr>
        <w:pStyle w:val="149"/>
      </w:pPr>
      <w:bookmarkStart w:id="54" w:name="_Toc517200578"/>
      <w:bookmarkStart w:id="55" w:name="_Toc517894844"/>
      <w:bookmarkStart w:id="56" w:name="_Toc104217076"/>
      <w:bookmarkStart w:id="57" w:name="_Toc24046583"/>
      <w:r>
        <w:t>Plastic Materials Product Picture</w:t>
      </w:r>
      <w:bookmarkEnd w:id="54"/>
      <w:bookmarkEnd w:id="55"/>
      <w:bookmarkEnd w:id="56"/>
      <w:bookmarkEnd w:id="57"/>
    </w:p>
    <w:p w14:paraId="5A37D505"/>
    <w:p w14:paraId="03421C4E">
      <w:pPr>
        <w:pStyle w:val="144"/>
      </w:pPr>
      <w:r>
        <w:t>Source: Source: Secondary Sources, Press Releases and QYResearch, 2022</w:t>
      </w:r>
    </w:p>
    <w:p w14:paraId="77A43FFC">
      <w:pPr>
        <w:pStyle w:val="4"/>
      </w:pPr>
      <w:bookmarkStart w:id="58" w:name="_Toc104217248"/>
      <w:r>
        <w:t>Silicone Materials</w:t>
      </w:r>
      <w:bookmarkEnd w:id="58"/>
    </w:p>
    <w:p w14:paraId="4674C87D">
      <w:pPr>
        <w:pStyle w:val="146"/>
      </w:pPr>
    </w:p>
    <w:p w14:paraId="4D96112D">
      <w:pPr>
        <w:pStyle w:val="149"/>
      </w:pPr>
      <w:bookmarkStart w:id="59" w:name="_Toc517894846"/>
      <w:bookmarkStart w:id="60" w:name="_Toc517200580"/>
      <w:bookmarkStart w:id="61" w:name="_Toc24046585"/>
      <w:bookmarkStart w:id="62" w:name="_Toc104217077"/>
      <w:r>
        <w:t>Silicone Materials Product Picture</w:t>
      </w:r>
      <w:bookmarkEnd w:id="59"/>
      <w:bookmarkEnd w:id="60"/>
      <w:bookmarkEnd w:id="61"/>
      <w:bookmarkEnd w:id="62"/>
    </w:p>
    <w:p w14:paraId="296DB86C"/>
    <w:p w14:paraId="554BD627">
      <w:pPr>
        <w:pStyle w:val="144"/>
      </w:pPr>
      <w:r>
        <w:t>Source: Source: Secondary Sources, Press Releases and QYResearch, 2022</w:t>
      </w:r>
    </w:p>
    <w:p w14:paraId="288681CC">
      <w:pPr>
        <w:pStyle w:val="4"/>
      </w:pPr>
      <w:bookmarkStart w:id="63" w:name="_Toc104217249"/>
      <w:r>
        <w:t>Special Skin Materials</w:t>
      </w:r>
      <w:bookmarkEnd w:id="63"/>
    </w:p>
    <w:p w14:paraId="19827AFD">
      <w:pPr>
        <w:pStyle w:val="146"/>
      </w:pPr>
    </w:p>
    <w:p w14:paraId="3B0C3138">
      <w:pPr>
        <w:pStyle w:val="149"/>
      </w:pPr>
      <w:bookmarkStart w:id="64" w:name="_Toc104217078"/>
      <w:bookmarkStart w:id="65" w:name="_Toc517200582"/>
      <w:bookmarkStart w:id="66" w:name="_Toc517894848"/>
      <w:bookmarkStart w:id="67" w:name="_Toc24046587"/>
      <w:r>
        <w:t>Special Skin Materials Product Picture</w:t>
      </w:r>
      <w:bookmarkEnd w:id="64"/>
      <w:bookmarkEnd w:id="65"/>
      <w:bookmarkEnd w:id="66"/>
      <w:bookmarkEnd w:id="67"/>
    </w:p>
    <w:p w14:paraId="4FBCAE8A"/>
    <w:p w14:paraId="6295AFFC">
      <w:pPr>
        <w:pStyle w:val="144"/>
      </w:pPr>
      <w:r>
        <w:t>Source: Source: Secondary Sources, Press Releases and QYResearch, 2022</w:t>
      </w:r>
    </w:p>
    <w:p w14:paraId="3766CD77">
      <w:pPr>
        <w:pStyle w:val="3"/>
      </w:pPr>
      <w:bookmarkStart w:id="68" w:name="_Toc24047045"/>
      <w:bookmarkStart w:id="69" w:name="_Toc517895084"/>
      <w:bookmarkStart w:id="70" w:name="_Toc104217250"/>
      <w:r>
        <w:t>Market by Sales Channel</w:t>
      </w:r>
      <w:bookmarkEnd w:id="68"/>
      <w:bookmarkEnd w:id="69"/>
      <w:bookmarkEnd w:id="70"/>
    </w:p>
    <w:p w14:paraId="59328B40">
      <w:pPr>
        <w:pStyle w:val="146"/>
      </w:pPr>
      <w:r>
        <w:t>This section displays the forecast of the market size of each Sales Channel from 2021 to 2027. The CAGR (2022-2028) is based on the volume of Inflatable Doll for each Sales Channel and the overall market.</w:t>
      </w:r>
    </w:p>
    <w:p w14:paraId="706BE3EA">
      <w:pPr>
        <w:pStyle w:val="4"/>
      </w:pPr>
      <w:bookmarkStart w:id="71" w:name="_Toc517895085"/>
      <w:bookmarkStart w:id="72" w:name="_Toc24047046"/>
      <w:bookmarkStart w:id="73" w:name="_Toc104217251"/>
      <w:r>
        <w:t>Global Inflatable Doll Market Size Growth Rate by Sales Channel</w:t>
      </w:r>
      <w:bookmarkEnd w:id="71"/>
      <w:bookmarkEnd w:id="72"/>
      <w:bookmarkEnd w:id="73"/>
    </w:p>
    <w:p w14:paraId="24A8F2A3">
      <w:pPr>
        <w:pStyle w:val="152"/>
        <w:ind w:left="357" w:hanging="357"/>
      </w:pPr>
      <w:bookmarkStart w:id="74" w:name="_Toc517266954"/>
      <w:bookmarkStart w:id="75" w:name="_Toc517200586"/>
      <w:bookmarkStart w:id="76" w:name="_Toc519344182"/>
      <w:bookmarkStart w:id="77" w:name="_Toc23609636"/>
      <w:bookmarkStart w:id="78" w:name="_Toc43374222"/>
      <w:bookmarkStart w:id="79" w:name="_Toc104217123"/>
      <w:bookmarkStart w:id="80" w:name="_Hlk1305438"/>
      <w:r>
        <w:t xml:space="preserve">Global Inflatable Doll Market Size Growth by Sales Channel </w:t>
      </w:r>
      <w:bookmarkEnd w:id="74"/>
      <w:bookmarkEnd w:id="75"/>
      <w:r>
        <w:t>(US$ Million)</w:t>
      </w:r>
      <w:bookmarkEnd w:id="76"/>
      <w:bookmarkEnd w:id="77"/>
      <w:r>
        <w:t xml:space="preserve">: </w:t>
      </w:r>
      <w:r>
        <w:rPr>
          <w:rFonts w:hint="eastAsia"/>
        </w:rPr>
        <w:t>2017 VS 2022 VS 2028</w:t>
      </w:r>
      <w:bookmarkEnd w:id="78"/>
      <w:bookmarkEnd w:id="79"/>
    </w:p>
    <w:tbl>
      <w:tblPr>
        <w:tblStyle w:val="166"/>
        <w:tblW w:w="9970"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132"/>
        <w:gridCol w:w="663"/>
        <w:gridCol w:w="729"/>
        <w:gridCol w:w="820"/>
        <w:gridCol w:w="1313"/>
        <w:gridCol w:w="1313"/>
      </w:tblGrid>
      <w:tr w14:paraId="66B712C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 w:hRule="atLeast"/>
        </w:trPr>
        <w:tc>
          <w:tcPr>
            <w:tcW w:w="5132" w:type="dxa"/>
            <w:tcBorders>
              <w:bottom w:val="single" w:color="5B9BD5" w:themeColor="accent1" w:sz="12" w:space="0"/>
              <w:insideH w:val="single" w:sz="12" w:space="0"/>
            </w:tcBorders>
            <w:vAlign w:val="center"/>
          </w:tcPr>
          <w:p w14:paraId="7F4D8409">
            <w:pPr>
              <w:rPr>
                <w:b/>
                <w:bCs/>
              </w:rPr>
            </w:pPr>
            <w:r>
              <w:rPr>
                <w:rFonts w:hint="eastAsia"/>
                <w:b/>
                <w:bCs/>
              </w:rPr>
              <w:t>Segment</w:t>
            </w:r>
            <w:r>
              <w:rPr>
                <w:b/>
                <w:bCs/>
              </w:rPr>
              <w:t xml:space="preserve"> by Sales Channel</w:t>
            </w:r>
          </w:p>
        </w:tc>
        <w:tc>
          <w:tcPr>
            <w:tcW w:w="663" w:type="dxa"/>
            <w:tcBorders>
              <w:bottom w:val="single" w:color="5B9BD5" w:themeColor="accent1" w:sz="12" w:space="0"/>
              <w:insideH w:val="single" w:sz="12" w:space="0"/>
            </w:tcBorders>
            <w:vAlign w:val="center"/>
          </w:tcPr>
          <w:p w14:paraId="025D1A5D">
            <w:pPr>
              <w:jc w:val="center"/>
              <w:rPr>
                <w:b w:val="0"/>
                <w:bCs w:val="0"/>
              </w:rPr>
            </w:pPr>
            <w:r>
              <w:rPr>
                <w:b/>
                <w:bCs/>
              </w:rPr>
              <w:t>2017</w:t>
            </w:r>
          </w:p>
        </w:tc>
        <w:tc>
          <w:tcPr>
            <w:tcW w:w="729" w:type="dxa"/>
            <w:tcBorders>
              <w:bottom w:val="single" w:color="5B9BD5" w:themeColor="accent1" w:sz="12" w:space="0"/>
              <w:insideH w:val="single" w:sz="12" w:space="0"/>
            </w:tcBorders>
            <w:vAlign w:val="center"/>
          </w:tcPr>
          <w:p w14:paraId="71AAA00C">
            <w:pPr>
              <w:jc w:val="center"/>
              <w:rPr>
                <w:b/>
                <w:bCs/>
              </w:rPr>
            </w:pPr>
            <w:r>
              <w:rPr>
                <w:b/>
                <w:bCs/>
              </w:rPr>
              <w:t>2022</w:t>
            </w:r>
          </w:p>
        </w:tc>
        <w:tc>
          <w:tcPr>
            <w:tcW w:w="820" w:type="dxa"/>
            <w:tcBorders>
              <w:bottom w:val="single" w:color="5B9BD5" w:themeColor="accent1" w:sz="12" w:space="0"/>
              <w:insideH w:val="single" w:sz="12" w:space="0"/>
            </w:tcBorders>
            <w:vAlign w:val="center"/>
          </w:tcPr>
          <w:p w14:paraId="2B7B7CF2">
            <w:pPr>
              <w:jc w:val="center"/>
              <w:rPr>
                <w:b/>
                <w:bCs/>
              </w:rPr>
            </w:pPr>
            <w:r>
              <w:rPr>
                <w:b/>
                <w:bCs/>
              </w:rPr>
              <w:t>2028</w:t>
            </w:r>
          </w:p>
        </w:tc>
        <w:tc>
          <w:tcPr>
            <w:tcW w:w="1313" w:type="dxa"/>
            <w:tcBorders>
              <w:bottom w:val="single" w:color="5B9BD5" w:themeColor="accent1" w:sz="12" w:space="0"/>
              <w:insideH w:val="single" w:sz="12" w:space="0"/>
            </w:tcBorders>
            <w:vAlign w:val="center"/>
          </w:tcPr>
          <w:p w14:paraId="17E7ABDF">
            <w:pPr>
              <w:jc w:val="center"/>
              <w:rPr>
                <w:b/>
                <w:bCs/>
              </w:rPr>
            </w:pPr>
            <w:r>
              <w:rPr>
                <w:b/>
                <w:bCs/>
              </w:rPr>
              <w:t>CAGR</w:t>
            </w:r>
            <w:r>
              <w:rPr>
                <w:rFonts w:hint="eastAsia"/>
                <w:b/>
                <w:bCs/>
              </w:rPr>
              <w:t xml:space="preserve"> </w:t>
            </w:r>
            <w:r>
              <w:rPr>
                <w:b/>
                <w:bCs/>
              </w:rPr>
              <w:t>(2017-2021)</w:t>
            </w:r>
          </w:p>
        </w:tc>
        <w:tc>
          <w:tcPr>
            <w:tcW w:w="1313" w:type="dxa"/>
            <w:tcBorders>
              <w:bottom w:val="single" w:color="5B9BD5" w:themeColor="accent1" w:sz="12" w:space="0"/>
              <w:insideH w:val="single" w:sz="12" w:space="0"/>
            </w:tcBorders>
            <w:vAlign w:val="center"/>
          </w:tcPr>
          <w:p w14:paraId="3F760054">
            <w:pPr>
              <w:jc w:val="center"/>
              <w:rPr>
                <w:b/>
                <w:bCs/>
              </w:rPr>
            </w:pPr>
            <w:r>
              <w:rPr>
                <w:b/>
                <w:bCs/>
              </w:rPr>
              <w:t>CAGR</w:t>
            </w:r>
            <w:r>
              <w:rPr>
                <w:rFonts w:hint="eastAsia"/>
                <w:b/>
                <w:bCs/>
              </w:rPr>
              <w:t xml:space="preserve"> </w:t>
            </w:r>
            <w:r>
              <w:rPr>
                <w:b/>
                <w:bCs/>
              </w:rPr>
              <w:t>(2022-2028)</w:t>
            </w:r>
          </w:p>
        </w:tc>
      </w:tr>
      <w:tr w14:paraId="253F214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5132" w:type="dxa"/>
            <w:shd w:val="clear" w:color="auto" w:fill="DEEAF6" w:themeFill="accent1" w:themeFillTint="33"/>
            <w:vAlign w:val="center"/>
          </w:tcPr>
          <w:p w14:paraId="405425D0">
            <w:pPr>
              <w:rPr>
                <w:b/>
                <w:bCs/>
              </w:rPr>
            </w:pPr>
            <w:r>
              <w:rPr>
                <w:b/>
                <w:bCs/>
              </w:rPr>
              <w:t>Online Sales</w:t>
            </w:r>
          </w:p>
        </w:tc>
        <w:tc>
          <w:tcPr>
            <w:tcW w:w="663" w:type="dxa"/>
            <w:shd w:val="clear" w:color="auto" w:fill="DEEAF6" w:themeFill="accent1" w:themeFillTint="33"/>
            <w:vAlign w:val="center"/>
          </w:tcPr>
          <w:p w14:paraId="39A5A323">
            <w:pPr>
              <w:jc w:val="center"/>
            </w:pPr>
            <w:r>
              <w:t>XX</w:t>
            </w:r>
          </w:p>
        </w:tc>
        <w:tc>
          <w:tcPr>
            <w:tcW w:w="729" w:type="dxa"/>
            <w:shd w:val="clear" w:color="auto" w:fill="DEEAF6" w:themeFill="accent1" w:themeFillTint="33"/>
            <w:vAlign w:val="center"/>
          </w:tcPr>
          <w:p w14:paraId="7AFF4F19">
            <w:pPr>
              <w:jc w:val="center"/>
            </w:pPr>
            <w:r>
              <w:t>XX</w:t>
            </w:r>
          </w:p>
        </w:tc>
        <w:tc>
          <w:tcPr>
            <w:tcW w:w="820" w:type="dxa"/>
            <w:shd w:val="clear" w:color="auto" w:fill="DEEAF6" w:themeFill="accent1" w:themeFillTint="33"/>
            <w:vAlign w:val="center"/>
          </w:tcPr>
          <w:p w14:paraId="19FC3DB9">
            <w:pPr>
              <w:jc w:val="center"/>
            </w:pPr>
            <w:r>
              <w:t>XX</w:t>
            </w:r>
          </w:p>
        </w:tc>
        <w:tc>
          <w:tcPr>
            <w:tcW w:w="1313" w:type="dxa"/>
            <w:shd w:val="clear" w:color="auto" w:fill="DEEAF6" w:themeFill="accent1" w:themeFillTint="33"/>
            <w:vAlign w:val="center"/>
          </w:tcPr>
          <w:p w14:paraId="6D38F583">
            <w:pPr>
              <w:jc w:val="center"/>
            </w:pPr>
            <w:r>
              <w:t>XX</w:t>
            </w:r>
          </w:p>
        </w:tc>
        <w:tc>
          <w:tcPr>
            <w:tcW w:w="1313" w:type="dxa"/>
            <w:shd w:val="clear" w:color="auto" w:fill="DEEAF6" w:themeFill="accent1" w:themeFillTint="33"/>
            <w:vAlign w:val="center"/>
          </w:tcPr>
          <w:p w14:paraId="47CA5BC6">
            <w:pPr>
              <w:jc w:val="center"/>
            </w:pPr>
            <w:r>
              <w:t>xx%</w:t>
            </w:r>
          </w:p>
        </w:tc>
      </w:tr>
      <w:tr w14:paraId="45E6482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5132" w:type="dxa"/>
            <w:vAlign w:val="center"/>
          </w:tcPr>
          <w:p w14:paraId="1979CB2B">
            <w:pPr>
              <w:rPr>
                <w:b/>
                <w:bCs/>
              </w:rPr>
            </w:pPr>
            <w:r>
              <w:rPr>
                <w:b/>
                <w:bCs/>
              </w:rPr>
              <w:t>Offline Sales</w:t>
            </w:r>
          </w:p>
        </w:tc>
        <w:tc>
          <w:tcPr>
            <w:tcW w:w="663" w:type="dxa"/>
            <w:vAlign w:val="center"/>
          </w:tcPr>
          <w:p w14:paraId="0A7CBC1D">
            <w:pPr>
              <w:jc w:val="center"/>
            </w:pPr>
            <w:r>
              <w:t>XX</w:t>
            </w:r>
          </w:p>
        </w:tc>
        <w:tc>
          <w:tcPr>
            <w:tcW w:w="729" w:type="dxa"/>
            <w:vAlign w:val="center"/>
          </w:tcPr>
          <w:p w14:paraId="3EA9493F">
            <w:pPr>
              <w:jc w:val="center"/>
            </w:pPr>
            <w:r>
              <w:t>XX</w:t>
            </w:r>
          </w:p>
        </w:tc>
        <w:tc>
          <w:tcPr>
            <w:tcW w:w="820" w:type="dxa"/>
            <w:vAlign w:val="center"/>
          </w:tcPr>
          <w:p w14:paraId="0B7B519F">
            <w:pPr>
              <w:jc w:val="center"/>
            </w:pPr>
            <w:r>
              <w:t>XX</w:t>
            </w:r>
          </w:p>
        </w:tc>
        <w:tc>
          <w:tcPr>
            <w:tcW w:w="1313" w:type="dxa"/>
            <w:vAlign w:val="center"/>
          </w:tcPr>
          <w:p w14:paraId="57AB96C5">
            <w:pPr>
              <w:jc w:val="center"/>
            </w:pPr>
            <w:r>
              <w:t>XX</w:t>
            </w:r>
          </w:p>
        </w:tc>
        <w:tc>
          <w:tcPr>
            <w:tcW w:w="1313" w:type="dxa"/>
            <w:vAlign w:val="center"/>
          </w:tcPr>
          <w:p w14:paraId="5EBA315C">
            <w:pPr>
              <w:jc w:val="center"/>
            </w:pPr>
            <w:r>
              <w:t>xx%</w:t>
            </w:r>
          </w:p>
        </w:tc>
      </w:tr>
      <w:tr w14:paraId="399972E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5132" w:type="dxa"/>
            <w:shd w:val="clear" w:color="auto" w:fill="DEEAF6" w:themeFill="accent1" w:themeFillTint="33"/>
            <w:vAlign w:val="center"/>
          </w:tcPr>
          <w:p w14:paraId="6B7C523F">
            <w:pPr>
              <w:rPr>
                <w:b/>
                <w:bCs/>
              </w:rPr>
            </w:pPr>
            <w:r>
              <w:rPr>
                <w:rFonts w:hint="eastAsia"/>
                <w:b/>
                <w:bCs/>
              </w:rPr>
              <w:t>Total</w:t>
            </w:r>
          </w:p>
        </w:tc>
        <w:tc>
          <w:tcPr>
            <w:tcW w:w="663" w:type="dxa"/>
            <w:shd w:val="clear" w:color="auto" w:fill="DEEAF6" w:themeFill="accent1" w:themeFillTint="33"/>
            <w:vAlign w:val="center"/>
          </w:tcPr>
          <w:p w14:paraId="1727F1F4">
            <w:pPr>
              <w:jc w:val="center"/>
            </w:pPr>
            <w:r>
              <w:t>XX</w:t>
            </w:r>
          </w:p>
        </w:tc>
        <w:tc>
          <w:tcPr>
            <w:tcW w:w="729" w:type="dxa"/>
            <w:shd w:val="clear" w:color="auto" w:fill="DEEAF6" w:themeFill="accent1" w:themeFillTint="33"/>
            <w:vAlign w:val="center"/>
          </w:tcPr>
          <w:p w14:paraId="72C74DEE">
            <w:pPr>
              <w:jc w:val="center"/>
            </w:pPr>
            <w:r>
              <w:t>XX</w:t>
            </w:r>
          </w:p>
        </w:tc>
        <w:tc>
          <w:tcPr>
            <w:tcW w:w="820" w:type="dxa"/>
            <w:shd w:val="clear" w:color="auto" w:fill="DEEAF6" w:themeFill="accent1" w:themeFillTint="33"/>
            <w:vAlign w:val="center"/>
          </w:tcPr>
          <w:p w14:paraId="222BAD45">
            <w:pPr>
              <w:jc w:val="center"/>
            </w:pPr>
            <w:r>
              <w:t>XX</w:t>
            </w:r>
          </w:p>
        </w:tc>
        <w:tc>
          <w:tcPr>
            <w:tcW w:w="1313" w:type="dxa"/>
            <w:shd w:val="clear" w:color="auto" w:fill="DEEAF6" w:themeFill="accent1" w:themeFillTint="33"/>
            <w:vAlign w:val="center"/>
          </w:tcPr>
          <w:p w14:paraId="0DF04C92">
            <w:pPr>
              <w:jc w:val="center"/>
            </w:pPr>
            <w:r>
              <w:t>XX</w:t>
            </w:r>
          </w:p>
        </w:tc>
        <w:tc>
          <w:tcPr>
            <w:tcW w:w="1313" w:type="dxa"/>
            <w:shd w:val="clear" w:color="auto" w:fill="DEEAF6" w:themeFill="accent1" w:themeFillTint="33"/>
            <w:vAlign w:val="center"/>
          </w:tcPr>
          <w:p w14:paraId="7F51B547">
            <w:pPr>
              <w:jc w:val="center"/>
            </w:pPr>
            <w:r>
              <w:t>XX</w:t>
            </w:r>
          </w:p>
        </w:tc>
      </w:tr>
    </w:tbl>
    <w:p w14:paraId="0EFD3E5A">
      <w:pPr>
        <w:pStyle w:val="144"/>
      </w:pPr>
      <w:r>
        <w:t>Source: Secondary Sources, Expert Interviews and QYResearch, 2022</w:t>
      </w:r>
    </w:p>
    <w:bookmarkEnd w:id="80"/>
    <w:p w14:paraId="1D6A34EB">
      <w:pPr>
        <w:pStyle w:val="149"/>
      </w:pPr>
      <w:bookmarkStart w:id="81" w:name="_Toc24046600"/>
      <w:bookmarkStart w:id="82" w:name="_Toc104217079"/>
      <w:r>
        <w:t xml:space="preserve">Global Inflatable Doll Market Size Market Share </w:t>
      </w:r>
      <w:r>
        <w:rPr>
          <w:rFonts w:hint="eastAsia"/>
        </w:rPr>
        <w:t>by Sales Channel</w:t>
      </w:r>
      <w:r>
        <w:t xml:space="preserve"> </w:t>
      </w:r>
      <w:r>
        <w:rPr>
          <w:rFonts w:hint="eastAsia"/>
        </w:rPr>
        <w:t xml:space="preserve">in </w:t>
      </w:r>
      <w:bookmarkEnd w:id="81"/>
      <w:r>
        <w:rPr>
          <w:rFonts w:hint="eastAsia"/>
        </w:rPr>
        <w:t>2022 &amp; 2028</w:t>
      </w:r>
      <w:bookmarkEnd w:id="82"/>
    </w:p>
    <w:p w14:paraId="7FF15C02">
      <w:r>
        <w:drawing>
          <wp:inline distT="0" distB="0" distL="0" distR="0">
            <wp:extent cx="3059430" cy="2879725"/>
            <wp:effectExtent l="0" t="0" r="7620" b="15875"/>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drawing>
          <wp:inline distT="0" distB="0" distL="0" distR="0">
            <wp:extent cx="3065145" cy="2888615"/>
            <wp:effectExtent l="0" t="0" r="1905" b="698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AB64B91">
      <w:pPr>
        <w:pStyle w:val="144"/>
      </w:pPr>
      <w:r>
        <w:t>Source: Secondary Sources, Expert Interviews and QYResearch, 2022</w:t>
      </w:r>
    </w:p>
    <w:p w14:paraId="01291E7B">
      <w:pPr>
        <w:pStyle w:val="4"/>
      </w:pPr>
      <w:bookmarkStart w:id="83" w:name="_Toc104217252"/>
      <w:r>
        <w:t>Online Sales</w:t>
      </w:r>
      <w:bookmarkEnd w:id="83"/>
    </w:p>
    <w:p w14:paraId="2C202A45">
      <w:pPr>
        <w:pStyle w:val="146"/>
      </w:pPr>
    </w:p>
    <w:p w14:paraId="4EB206D3">
      <w:pPr>
        <w:pStyle w:val="149"/>
      </w:pPr>
      <w:bookmarkStart w:id="84" w:name="_Toc104217080"/>
      <w:r>
        <w:t>Online Sales</w:t>
      </w:r>
      <w:bookmarkEnd w:id="84"/>
    </w:p>
    <w:p w14:paraId="09D29152"/>
    <w:p w14:paraId="69DE3BAA">
      <w:pPr>
        <w:pStyle w:val="144"/>
      </w:pPr>
      <w:r>
        <w:t>Source: Secondary Sources, Expert Interviews and QYResearch, 2022</w:t>
      </w:r>
    </w:p>
    <w:p w14:paraId="702CB4BC">
      <w:pPr>
        <w:pStyle w:val="4"/>
      </w:pPr>
      <w:bookmarkStart w:id="85" w:name="_Toc104217253"/>
      <w:r>
        <w:t>Offline Sales</w:t>
      </w:r>
      <w:bookmarkEnd w:id="85"/>
    </w:p>
    <w:p w14:paraId="53A5D515">
      <w:pPr>
        <w:pStyle w:val="146"/>
      </w:pPr>
    </w:p>
    <w:p w14:paraId="31965151">
      <w:pPr>
        <w:pStyle w:val="149"/>
      </w:pPr>
      <w:bookmarkStart w:id="86" w:name="_Toc104217081"/>
      <w:r>
        <w:t>Offline Sales</w:t>
      </w:r>
      <w:bookmarkEnd w:id="86"/>
    </w:p>
    <w:p w14:paraId="25BD8EC4"/>
    <w:p w14:paraId="7F6151AA">
      <w:pPr>
        <w:pStyle w:val="144"/>
      </w:pPr>
      <w:r>
        <w:t>Source: Secondary Sources, Expert Interviews and QYResearch, 2022</w:t>
      </w:r>
    </w:p>
    <w:p w14:paraId="39C5A15F">
      <w:pPr>
        <w:pStyle w:val="3"/>
      </w:pPr>
      <w:bookmarkStart w:id="87" w:name="_Toc477793750"/>
      <w:bookmarkStart w:id="88" w:name="_Toc59058104"/>
      <w:bookmarkStart w:id="89" w:name="_Toc24028010"/>
      <w:bookmarkStart w:id="90" w:name="_Toc60772863"/>
      <w:bookmarkStart w:id="91" w:name="_Toc535600398"/>
      <w:bookmarkStart w:id="92" w:name="_Toc104217254"/>
      <w:r>
        <w:t xml:space="preserve">Inflatable Doll </w:t>
      </w:r>
      <w:r>
        <w:rPr>
          <w:rFonts w:hint="eastAsia"/>
        </w:rPr>
        <w:t>I</w:t>
      </w:r>
      <w:r>
        <w:t xml:space="preserve">ndustry </w:t>
      </w:r>
      <w:r>
        <w:rPr>
          <w:rFonts w:hint="eastAsia"/>
        </w:rPr>
        <w:t>B</w:t>
      </w:r>
      <w:r>
        <w:t>ackground, History, Status and Forecast</w:t>
      </w:r>
      <w:bookmarkEnd w:id="87"/>
      <w:bookmarkEnd w:id="88"/>
      <w:bookmarkEnd w:id="89"/>
      <w:bookmarkEnd w:id="90"/>
      <w:bookmarkEnd w:id="91"/>
      <w:bookmarkEnd w:id="92"/>
    </w:p>
    <w:p w14:paraId="5C5D6264">
      <w:pPr>
        <w:pStyle w:val="4"/>
      </w:pPr>
      <w:bookmarkStart w:id="93" w:name="_Toc104217255"/>
      <w:r>
        <w:t>Inflatable Doll</w:t>
      </w:r>
      <w:r>
        <w:rPr>
          <w:rFonts w:hint="eastAsia"/>
        </w:rPr>
        <w:t xml:space="preserve"> </w:t>
      </w:r>
      <w:r>
        <w:t>Industry Status</w:t>
      </w:r>
      <w:bookmarkEnd w:id="93"/>
    </w:p>
    <w:p w14:paraId="5C230C4A">
      <w:pPr>
        <w:pStyle w:val="152"/>
      </w:pPr>
      <w:bookmarkStart w:id="94" w:name="_Toc104217124"/>
      <w:r>
        <w:t>Inflatable Doll</w:t>
      </w:r>
      <w:r>
        <w:rPr>
          <w:rFonts w:hint="eastAsia"/>
          <w:lang w:eastAsia="zh-CN"/>
        </w:rPr>
        <w:t xml:space="preserve"> </w:t>
      </w:r>
      <w:r>
        <w:t>Industry Status</w:t>
      </w:r>
      <w:bookmarkEnd w:id="94"/>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511"/>
        <w:gridCol w:w="6457"/>
      </w:tblGrid>
      <w:tr w14:paraId="55F62C6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1" w:type="dxa"/>
            <w:tcBorders>
              <w:bottom w:val="single" w:color="5B9BD5" w:themeColor="accent1" w:sz="12" w:space="0"/>
              <w:insideH w:val="single" w:sz="12" w:space="0"/>
            </w:tcBorders>
            <w:vAlign w:val="center"/>
          </w:tcPr>
          <w:p w14:paraId="703B525D">
            <w:pPr>
              <w:rPr>
                <w:b/>
                <w:bCs/>
              </w:rPr>
            </w:pPr>
            <w:r>
              <w:rPr>
                <w:b/>
                <w:bCs/>
              </w:rPr>
              <w:t>Industry Status</w:t>
            </w:r>
          </w:p>
        </w:tc>
        <w:tc>
          <w:tcPr>
            <w:tcW w:w="6457" w:type="dxa"/>
            <w:tcBorders>
              <w:bottom w:val="single" w:color="5B9BD5" w:themeColor="accent1" w:sz="12" w:space="0"/>
              <w:insideH w:val="single" w:sz="12" w:space="0"/>
            </w:tcBorders>
            <w:vAlign w:val="center"/>
          </w:tcPr>
          <w:p w14:paraId="72A7A74E">
            <w:pPr>
              <w:rPr>
                <w:b/>
                <w:bCs/>
              </w:rPr>
            </w:pPr>
            <w:r>
              <w:rPr>
                <w:rFonts w:hint="eastAsia"/>
                <w:b/>
                <w:bCs/>
              </w:rPr>
              <w:t>D</w:t>
            </w:r>
            <w:r>
              <w:rPr>
                <w:b/>
                <w:bCs/>
              </w:rPr>
              <w:t>escription</w:t>
            </w:r>
          </w:p>
        </w:tc>
      </w:tr>
      <w:tr w14:paraId="48C0B00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1" w:type="dxa"/>
            <w:shd w:val="clear" w:color="auto" w:fill="DEEAF6" w:themeFill="accent1" w:themeFillTint="33"/>
            <w:vAlign w:val="center"/>
          </w:tcPr>
          <w:p w14:paraId="0ED17F05">
            <w:pPr>
              <w:rPr>
                <w:b/>
                <w:bCs/>
              </w:rPr>
            </w:pPr>
          </w:p>
        </w:tc>
        <w:tc>
          <w:tcPr>
            <w:tcW w:w="6457" w:type="dxa"/>
            <w:shd w:val="clear" w:color="auto" w:fill="DEEAF6" w:themeFill="accent1" w:themeFillTint="33"/>
            <w:vAlign w:val="center"/>
          </w:tcPr>
          <w:p w14:paraId="6C99B911"/>
        </w:tc>
      </w:tr>
      <w:tr w14:paraId="5CD20DC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1" w:type="dxa"/>
            <w:vAlign w:val="center"/>
          </w:tcPr>
          <w:p w14:paraId="30549EA2">
            <w:pPr>
              <w:rPr>
                <w:b/>
                <w:bCs/>
              </w:rPr>
            </w:pPr>
          </w:p>
        </w:tc>
        <w:tc>
          <w:tcPr>
            <w:tcW w:w="6457" w:type="dxa"/>
            <w:vAlign w:val="center"/>
          </w:tcPr>
          <w:p w14:paraId="06FB069E"/>
        </w:tc>
      </w:tr>
      <w:tr w14:paraId="02825F8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1" w:type="dxa"/>
            <w:shd w:val="clear" w:color="auto" w:fill="DEEAF6" w:themeFill="accent1" w:themeFillTint="33"/>
            <w:vAlign w:val="center"/>
          </w:tcPr>
          <w:p w14:paraId="14246CC4">
            <w:pPr>
              <w:rPr>
                <w:b/>
                <w:bCs/>
              </w:rPr>
            </w:pPr>
          </w:p>
        </w:tc>
        <w:tc>
          <w:tcPr>
            <w:tcW w:w="6457" w:type="dxa"/>
            <w:shd w:val="clear" w:color="auto" w:fill="DEEAF6" w:themeFill="accent1" w:themeFillTint="33"/>
            <w:vAlign w:val="center"/>
          </w:tcPr>
          <w:p w14:paraId="6837ECAE"/>
        </w:tc>
      </w:tr>
      <w:tr w14:paraId="44374F8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1" w:type="dxa"/>
            <w:vAlign w:val="center"/>
          </w:tcPr>
          <w:p w14:paraId="1A30B008">
            <w:pPr>
              <w:rPr>
                <w:b/>
                <w:bCs/>
              </w:rPr>
            </w:pPr>
          </w:p>
        </w:tc>
        <w:tc>
          <w:tcPr>
            <w:tcW w:w="6457" w:type="dxa"/>
            <w:vAlign w:val="center"/>
          </w:tcPr>
          <w:p w14:paraId="11E93864"/>
        </w:tc>
      </w:tr>
      <w:tr w14:paraId="256187F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1" w:type="dxa"/>
            <w:shd w:val="clear" w:color="auto" w:fill="DEEAF6" w:themeFill="accent1" w:themeFillTint="33"/>
            <w:vAlign w:val="center"/>
          </w:tcPr>
          <w:p w14:paraId="6E51E4AF">
            <w:pPr>
              <w:rPr>
                <w:b/>
                <w:bCs/>
              </w:rPr>
            </w:pPr>
          </w:p>
        </w:tc>
        <w:tc>
          <w:tcPr>
            <w:tcW w:w="6457" w:type="dxa"/>
            <w:shd w:val="clear" w:color="auto" w:fill="DEEAF6" w:themeFill="accent1" w:themeFillTint="33"/>
            <w:vAlign w:val="center"/>
          </w:tcPr>
          <w:p w14:paraId="36E108A2"/>
        </w:tc>
      </w:tr>
    </w:tbl>
    <w:p w14:paraId="27500738">
      <w:pPr>
        <w:pStyle w:val="144"/>
        <w:rPr>
          <w:lang w:eastAsia="zh-CN"/>
        </w:rPr>
      </w:pPr>
      <w:r>
        <w:t>Source: Secondary Sources, Expert Interviews and QYResearch, 2022</w:t>
      </w:r>
    </w:p>
    <w:p w14:paraId="7914F998">
      <w:pPr>
        <w:pStyle w:val="4"/>
      </w:pPr>
      <w:bookmarkStart w:id="95" w:name="_Toc104217256"/>
      <w:r>
        <w:t>Inflatable Doll</w:t>
      </w:r>
      <w:r>
        <w:rPr>
          <w:rFonts w:hint="eastAsia"/>
        </w:rPr>
        <w:t xml:space="preserve"> </w:t>
      </w:r>
      <w:r>
        <w:t>Industry Trends</w:t>
      </w:r>
      <w:bookmarkEnd w:id="95"/>
    </w:p>
    <w:p w14:paraId="0E276BAB">
      <w:pPr>
        <w:pStyle w:val="152"/>
      </w:pPr>
      <w:bookmarkStart w:id="96" w:name="_Toc104217125"/>
      <w:r>
        <w:t>Inflatable Doll</w:t>
      </w:r>
      <w:r>
        <w:rPr>
          <w:rFonts w:hint="eastAsia"/>
        </w:rPr>
        <w:t xml:space="preserve"> </w:t>
      </w:r>
      <w:r>
        <w:t>Industry Trends</w:t>
      </w:r>
      <w:bookmarkEnd w:id="96"/>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511"/>
        <w:gridCol w:w="6457"/>
      </w:tblGrid>
      <w:tr w14:paraId="40EF912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1" w:type="dxa"/>
            <w:tcBorders>
              <w:bottom w:val="single" w:color="5B9BD5" w:themeColor="accent1" w:sz="12" w:space="0"/>
              <w:insideH w:val="single" w:sz="12" w:space="0"/>
            </w:tcBorders>
            <w:vAlign w:val="center"/>
          </w:tcPr>
          <w:p w14:paraId="0A14537F">
            <w:pPr>
              <w:rPr>
                <w:b/>
                <w:bCs/>
              </w:rPr>
            </w:pPr>
            <w:r>
              <w:rPr>
                <w:b/>
                <w:bCs/>
              </w:rPr>
              <w:t>Industry Trends</w:t>
            </w:r>
          </w:p>
        </w:tc>
        <w:tc>
          <w:tcPr>
            <w:tcW w:w="6457" w:type="dxa"/>
            <w:tcBorders>
              <w:bottom w:val="single" w:color="5B9BD5" w:themeColor="accent1" w:sz="12" w:space="0"/>
              <w:insideH w:val="single" w:sz="12" w:space="0"/>
            </w:tcBorders>
            <w:vAlign w:val="center"/>
          </w:tcPr>
          <w:p w14:paraId="5F2713F4">
            <w:pPr>
              <w:rPr>
                <w:b/>
                <w:bCs/>
              </w:rPr>
            </w:pPr>
            <w:r>
              <w:rPr>
                <w:rFonts w:hint="eastAsia"/>
                <w:b/>
                <w:bCs/>
              </w:rPr>
              <w:t>D</w:t>
            </w:r>
            <w:r>
              <w:rPr>
                <w:b/>
                <w:bCs/>
              </w:rPr>
              <w:t>escription</w:t>
            </w:r>
          </w:p>
        </w:tc>
      </w:tr>
      <w:tr w14:paraId="00A2F42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1" w:type="dxa"/>
            <w:shd w:val="clear" w:color="auto" w:fill="DEEAF6" w:themeFill="accent1" w:themeFillTint="33"/>
            <w:vAlign w:val="center"/>
          </w:tcPr>
          <w:p w14:paraId="2CC08A0F">
            <w:pPr>
              <w:rPr>
                <w:b/>
                <w:bCs/>
              </w:rPr>
            </w:pPr>
          </w:p>
        </w:tc>
        <w:tc>
          <w:tcPr>
            <w:tcW w:w="6457" w:type="dxa"/>
            <w:shd w:val="clear" w:color="auto" w:fill="DEEAF6" w:themeFill="accent1" w:themeFillTint="33"/>
            <w:vAlign w:val="center"/>
          </w:tcPr>
          <w:p w14:paraId="342CA93F"/>
        </w:tc>
      </w:tr>
      <w:tr w14:paraId="150742B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1" w:type="dxa"/>
            <w:vAlign w:val="center"/>
          </w:tcPr>
          <w:p w14:paraId="6BED8126">
            <w:pPr>
              <w:rPr>
                <w:b/>
                <w:bCs/>
              </w:rPr>
            </w:pPr>
          </w:p>
        </w:tc>
        <w:tc>
          <w:tcPr>
            <w:tcW w:w="6457" w:type="dxa"/>
            <w:vAlign w:val="center"/>
          </w:tcPr>
          <w:p w14:paraId="4E57FA0A"/>
        </w:tc>
      </w:tr>
      <w:tr w14:paraId="3FF5834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1" w:type="dxa"/>
            <w:shd w:val="clear" w:color="auto" w:fill="DEEAF6" w:themeFill="accent1" w:themeFillTint="33"/>
            <w:vAlign w:val="center"/>
          </w:tcPr>
          <w:p w14:paraId="410BB4BE">
            <w:pPr>
              <w:rPr>
                <w:b/>
                <w:bCs/>
              </w:rPr>
            </w:pPr>
          </w:p>
        </w:tc>
        <w:tc>
          <w:tcPr>
            <w:tcW w:w="6457" w:type="dxa"/>
            <w:shd w:val="clear" w:color="auto" w:fill="DEEAF6" w:themeFill="accent1" w:themeFillTint="33"/>
            <w:vAlign w:val="center"/>
          </w:tcPr>
          <w:p w14:paraId="7C566135"/>
        </w:tc>
      </w:tr>
      <w:tr w14:paraId="475522F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1" w:type="dxa"/>
            <w:vAlign w:val="center"/>
          </w:tcPr>
          <w:p w14:paraId="7C33A06C">
            <w:pPr>
              <w:rPr>
                <w:b/>
                <w:bCs/>
              </w:rPr>
            </w:pPr>
          </w:p>
        </w:tc>
        <w:tc>
          <w:tcPr>
            <w:tcW w:w="6457" w:type="dxa"/>
            <w:vAlign w:val="center"/>
          </w:tcPr>
          <w:p w14:paraId="7C9CD7A6"/>
        </w:tc>
      </w:tr>
      <w:tr w14:paraId="0FA7D35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1" w:type="dxa"/>
            <w:shd w:val="clear" w:color="auto" w:fill="DEEAF6" w:themeFill="accent1" w:themeFillTint="33"/>
            <w:vAlign w:val="center"/>
          </w:tcPr>
          <w:p w14:paraId="45835F3A">
            <w:pPr>
              <w:rPr>
                <w:b/>
                <w:bCs/>
              </w:rPr>
            </w:pPr>
          </w:p>
        </w:tc>
        <w:tc>
          <w:tcPr>
            <w:tcW w:w="6457" w:type="dxa"/>
            <w:shd w:val="clear" w:color="auto" w:fill="DEEAF6" w:themeFill="accent1" w:themeFillTint="33"/>
            <w:vAlign w:val="center"/>
          </w:tcPr>
          <w:p w14:paraId="25E277F9"/>
        </w:tc>
      </w:tr>
    </w:tbl>
    <w:p w14:paraId="21A1F610">
      <w:pPr>
        <w:pStyle w:val="144"/>
        <w:rPr>
          <w:lang w:eastAsia="zh-CN"/>
        </w:rPr>
      </w:pPr>
      <w:r>
        <w:t>Source: Secondary Sources, Expert Interviews and QYResearch, 2022</w:t>
      </w:r>
    </w:p>
    <w:p w14:paraId="38CCA160">
      <w:pPr>
        <w:pStyle w:val="2"/>
      </w:pPr>
      <w:bookmarkStart w:id="97" w:name="_Toc104217257"/>
      <w:r>
        <w:rPr>
          <w:rFonts w:hint="eastAsia"/>
          <w:lang w:eastAsia="zh-CN"/>
        </w:rPr>
        <w:t>G</w:t>
      </w:r>
      <w:r>
        <w:rPr>
          <w:lang w:eastAsia="zh-CN"/>
        </w:rPr>
        <w:t xml:space="preserve">lobal </w:t>
      </w:r>
      <w:r>
        <w:t>Inflatable Doll Market Size</w:t>
      </w:r>
      <w:bookmarkEnd w:id="97"/>
    </w:p>
    <w:p w14:paraId="3DC1E474">
      <w:pPr>
        <w:pStyle w:val="3"/>
      </w:pPr>
      <w:bookmarkStart w:id="98" w:name="_Toc104217258"/>
      <w:r>
        <w:t>Global Inflatable Doll Supply and Demand, (2017-2028)</w:t>
      </w:r>
      <w:bookmarkEnd w:id="98"/>
    </w:p>
    <w:p w14:paraId="452F37A0">
      <w:pPr>
        <w:pStyle w:val="4"/>
      </w:pPr>
      <w:bookmarkStart w:id="99" w:name="_Toc104217259"/>
      <w:r>
        <w:t>Global Inflatable Doll Capacity, Production, Capacity Utilization, Status and Forecast, 2017-2028</w:t>
      </w:r>
      <w:bookmarkEnd w:id="99"/>
    </w:p>
    <w:p w14:paraId="6B5B9B6B">
      <w:pPr>
        <w:pStyle w:val="149"/>
        <w:widowControl/>
      </w:pPr>
      <w:bookmarkStart w:id="100" w:name="_Toc60788117"/>
      <w:bookmarkStart w:id="101" w:name="_Toc104217082"/>
      <w:r>
        <w:t>Global Inflatable Doll Capacity, Production and Utilization (2017-2028) &amp; (K Units)</w:t>
      </w:r>
      <w:bookmarkEnd w:id="100"/>
      <w:bookmarkEnd w:id="101"/>
    </w:p>
    <w:p w14:paraId="7B8A14CE">
      <w:r>
        <w:drawing>
          <wp:inline distT="0" distB="0" distL="0" distR="0">
            <wp:extent cx="6192520" cy="2611120"/>
            <wp:effectExtent l="0" t="0" r="17780" b="17780"/>
            <wp:docPr id="53" name="图表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16F565FE">
      <w:pPr>
        <w:pStyle w:val="144"/>
      </w:pPr>
      <w:r>
        <w:t>Source: Secondary Sources, Expert Interviews and QYResearch, 2022</w:t>
      </w:r>
    </w:p>
    <w:p w14:paraId="2AF69079">
      <w:pPr>
        <w:pStyle w:val="4"/>
      </w:pPr>
      <w:bookmarkStart w:id="102" w:name="_Toc104217260"/>
      <w:r>
        <w:t>Global Inflatable Doll Production and Demand, 2017-2028</w:t>
      </w:r>
      <w:bookmarkEnd w:id="102"/>
    </w:p>
    <w:p w14:paraId="558945BF">
      <w:pPr>
        <w:pStyle w:val="149"/>
        <w:widowControl/>
      </w:pPr>
      <w:bookmarkStart w:id="103" w:name="_Toc104217083"/>
      <w:r>
        <w:t>Global Inflatable Doll Production and Demand, (2017-2028) &amp; (K Units)</w:t>
      </w:r>
      <w:bookmarkEnd w:id="103"/>
    </w:p>
    <w:p w14:paraId="6D7DA38C">
      <w:r>
        <w:drawing>
          <wp:inline distT="0" distB="0" distL="0" distR="0">
            <wp:extent cx="6192520" cy="2844165"/>
            <wp:effectExtent l="0" t="0" r="17780" b="13335"/>
            <wp:docPr id="62" name="图表 6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D0EF5EE">
      <w:pPr>
        <w:pStyle w:val="144"/>
      </w:pPr>
      <w:r>
        <w:t>Source: Secondary Sources, Expert Interviews and QYResearch, 2022</w:t>
      </w:r>
    </w:p>
    <w:p w14:paraId="17032680">
      <w:pPr>
        <w:pStyle w:val="4"/>
      </w:pPr>
      <w:bookmarkStart w:id="104" w:name="_Toc517895100"/>
      <w:bookmarkStart w:id="105" w:name="_Toc24047063"/>
      <w:bookmarkStart w:id="106" w:name="_Toc511046542"/>
      <w:bookmarkStart w:id="107" w:name="_Toc104217261"/>
      <w:r>
        <w:t xml:space="preserve">Global Inflatable Doll </w:t>
      </w:r>
      <w:bookmarkEnd w:id="104"/>
      <w:bookmarkEnd w:id="105"/>
      <w:bookmarkEnd w:id="106"/>
      <w:r>
        <w:t>Production by Region: 2017-2022</w:t>
      </w:r>
      <w:bookmarkEnd w:id="107"/>
    </w:p>
    <w:p w14:paraId="0CE740FD">
      <w:pPr>
        <w:pStyle w:val="152"/>
      </w:pPr>
      <w:bookmarkStart w:id="108" w:name="_Toc104217126"/>
      <w:r>
        <w:t>Global Inflatable Doll Production by Region (K Units): 2021 VS 2027</w:t>
      </w:r>
      <w:bookmarkEnd w:id="108"/>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5"/>
        <w:gridCol w:w="867"/>
        <w:gridCol w:w="979"/>
        <w:gridCol w:w="977"/>
        <w:gridCol w:w="1511"/>
        <w:gridCol w:w="1699"/>
      </w:tblGrid>
      <w:tr w14:paraId="1264BB0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6" w:hRule="atLeast"/>
        </w:trPr>
        <w:tc>
          <w:tcPr>
            <w:tcW w:w="3935" w:type="dxa"/>
            <w:tcBorders>
              <w:bottom w:val="single" w:color="5B9BD5" w:themeColor="accent1" w:sz="12" w:space="0"/>
              <w:insideH w:val="single" w:sz="12" w:space="0"/>
            </w:tcBorders>
            <w:vAlign w:val="center"/>
          </w:tcPr>
          <w:p w14:paraId="26EFC824">
            <w:pPr>
              <w:rPr>
                <w:b/>
                <w:bCs/>
              </w:rPr>
            </w:pPr>
            <w:r>
              <w:rPr>
                <w:b/>
                <w:bCs/>
              </w:rPr>
              <w:t xml:space="preserve">By </w:t>
            </w:r>
            <w:r>
              <w:rPr>
                <w:rFonts w:hint="eastAsia"/>
                <w:b/>
                <w:bCs/>
              </w:rPr>
              <w:t>Region</w:t>
            </w:r>
          </w:p>
        </w:tc>
        <w:tc>
          <w:tcPr>
            <w:tcW w:w="867" w:type="dxa"/>
            <w:tcBorders>
              <w:bottom w:val="single" w:color="5B9BD5" w:themeColor="accent1" w:sz="12" w:space="0"/>
              <w:insideH w:val="single" w:sz="12" w:space="0"/>
            </w:tcBorders>
            <w:vAlign w:val="center"/>
          </w:tcPr>
          <w:p w14:paraId="366D9060">
            <w:pPr>
              <w:rPr>
                <w:b/>
                <w:bCs/>
              </w:rPr>
            </w:pPr>
            <w:r>
              <w:rPr>
                <w:rFonts w:hint="eastAsia"/>
                <w:b/>
                <w:bCs/>
              </w:rPr>
              <w:t>2017</w:t>
            </w:r>
          </w:p>
        </w:tc>
        <w:tc>
          <w:tcPr>
            <w:tcW w:w="979" w:type="dxa"/>
            <w:tcBorders>
              <w:bottom w:val="single" w:color="5B9BD5" w:themeColor="accent1" w:sz="12" w:space="0"/>
              <w:insideH w:val="single" w:sz="12" w:space="0"/>
            </w:tcBorders>
            <w:vAlign w:val="center"/>
          </w:tcPr>
          <w:p w14:paraId="2B3448A6">
            <w:pPr>
              <w:rPr>
                <w:b/>
                <w:bCs/>
              </w:rPr>
            </w:pPr>
            <w:r>
              <w:rPr>
                <w:rFonts w:hint="eastAsia"/>
                <w:b/>
                <w:bCs/>
              </w:rPr>
              <w:t>2022</w:t>
            </w:r>
          </w:p>
        </w:tc>
        <w:tc>
          <w:tcPr>
            <w:tcW w:w="977" w:type="dxa"/>
            <w:tcBorders>
              <w:bottom w:val="single" w:color="5B9BD5" w:themeColor="accent1" w:sz="12" w:space="0"/>
              <w:insideH w:val="single" w:sz="12" w:space="0"/>
            </w:tcBorders>
            <w:vAlign w:val="center"/>
          </w:tcPr>
          <w:p w14:paraId="7AE911A6">
            <w:pPr>
              <w:rPr>
                <w:b/>
                <w:bCs/>
              </w:rPr>
            </w:pPr>
            <w:r>
              <w:rPr>
                <w:rFonts w:hint="eastAsia"/>
                <w:b/>
                <w:bCs/>
              </w:rPr>
              <w:t>2028</w:t>
            </w:r>
          </w:p>
        </w:tc>
        <w:tc>
          <w:tcPr>
            <w:tcW w:w="1511" w:type="dxa"/>
            <w:tcBorders>
              <w:bottom w:val="single" w:color="5B9BD5" w:themeColor="accent1" w:sz="12" w:space="0"/>
              <w:insideH w:val="single" w:sz="12" w:space="0"/>
            </w:tcBorders>
            <w:vAlign w:val="center"/>
          </w:tcPr>
          <w:p w14:paraId="7DB26F4D">
            <w:pPr>
              <w:rPr>
                <w:b/>
                <w:bCs/>
              </w:rPr>
            </w:pPr>
            <w:r>
              <w:rPr>
                <w:b/>
                <w:bCs/>
              </w:rPr>
              <w:t>CAGR</w:t>
            </w:r>
            <w:r>
              <w:rPr>
                <w:rFonts w:hint="eastAsia"/>
                <w:b/>
                <w:bCs/>
              </w:rPr>
              <w:t xml:space="preserve"> </w:t>
            </w:r>
            <w:r>
              <w:rPr>
                <w:b/>
                <w:bCs/>
              </w:rPr>
              <w:t>(2017-2022)</w:t>
            </w:r>
          </w:p>
        </w:tc>
        <w:tc>
          <w:tcPr>
            <w:tcW w:w="1699" w:type="dxa"/>
            <w:tcBorders>
              <w:bottom w:val="single" w:color="5B9BD5" w:themeColor="accent1" w:sz="12" w:space="0"/>
              <w:insideH w:val="single" w:sz="12" w:space="0"/>
            </w:tcBorders>
            <w:vAlign w:val="center"/>
          </w:tcPr>
          <w:p w14:paraId="7B481B30">
            <w:pPr>
              <w:rPr>
                <w:b/>
                <w:bCs/>
              </w:rPr>
            </w:pPr>
            <w:r>
              <w:rPr>
                <w:b/>
                <w:bCs/>
              </w:rPr>
              <w:t>CAGR</w:t>
            </w:r>
            <w:r>
              <w:rPr>
                <w:rFonts w:hint="eastAsia"/>
                <w:b/>
                <w:bCs/>
              </w:rPr>
              <w:t xml:space="preserve"> </w:t>
            </w:r>
            <w:r>
              <w:rPr>
                <w:b/>
                <w:bCs/>
              </w:rPr>
              <w:t>(2022-2028)</w:t>
            </w:r>
          </w:p>
        </w:tc>
      </w:tr>
      <w:tr w14:paraId="6B94AFA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5" w:type="dxa"/>
            <w:shd w:val="clear" w:color="auto" w:fill="DEEAF6" w:themeFill="accent1" w:themeFillTint="33"/>
            <w:vAlign w:val="center"/>
          </w:tcPr>
          <w:p w14:paraId="31289362">
            <w:pPr>
              <w:rPr>
                <w:b/>
                <w:bCs/>
              </w:rPr>
            </w:pPr>
            <w:r>
              <w:rPr>
                <w:rFonts w:hint="eastAsia"/>
                <w:b/>
                <w:bCs/>
              </w:rPr>
              <w:t>North America</w:t>
            </w:r>
          </w:p>
        </w:tc>
        <w:tc>
          <w:tcPr>
            <w:tcW w:w="867" w:type="dxa"/>
            <w:shd w:val="clear" w:color="auto" w:fill="DEEAF6" w:themeFill="accent1" w:themeFillTint="33"/>
            <w:vAlign w:val="center"/>
          </w:tcPr>
          <w:p w14:paraId="3BD09695">
            <w:r>
              <w:t>XX</w:t>
            </w:r>
          </w:p>
        </w:tc>
        <w:tc>
          <w:tcPr>
            <w:tcW w:w="979" w:type="dxa"/>
            <w:shd w:val="clear" w:color="auto" w:fill="DEEAF6" w:themeFill="accent1" w:themeFillTint="33"/>
            <w:vAlign w:val="center"/>
          </w:tcPr>
          <w:p w14:paraId="12678402">
            <w:r>
              <w:t>XX</w:t>
            </w:r>
          </w:p>
        </w:tc>
        <w:tc>
          <w:tcPr>
            <w:tcW w:w="977" w:type="dxa"/>
            <w:shd w:val="clear" w:color="auto" w:fill="DEEAF6" w:themeFill="accent1" w:themeFillTint="33"/>
            <w:vAlign w:val="center"/>
          </w:tcPr>
          <w:p w14:paraId="12F72483">
            <w:r>
              <w:t>XX</w:t>
            </w:r>
          </w:p>
        </w:tc>
        <w:tc>
          <w:tcPr>
            <w:tcW w:w="1511" w:type="dxa"/>
            <w:shd w:val="clear" w:color="auto" w:fill="DEEAF6" w:themeFill="accent1" w:themeFillTint="33"/>
            <w:vAlign w:val="center"/>
          </w:tcPr>
          <w:p w14:paraId="5413F464">
            <w:r>
              <w:t>xx%</w:t>
            </w:r>
          </w:p>
        </w:tc>
        <w:tc>
          <w:tcPr>
            <w:tcW w:w="1699" w:type="dxa"/>
            <w:shd w:val="clear" w:color="auto" w:fill="DEEAF6" w:themeFill="accent1" w:themeFillTint="33"/>
            <w:vAlign w:val="center"/>
          </w:tcPr>
          <w:p w14:paraId="1EA0E457">
            <w:r>
              <w:t>xx%</w:t>
            </w:r>
          </w:p>
        </w:tc>
      </w:tr>
      <w:tr w14:paraId="06934E7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5" w:type="dxa"/>
            <w:vAlign w:val="center"/>
          </w:tcPr>
          <w:p w14:paraId="4C673C9D">
            <w:pPr>
              <w:rPr>
                <w:b/>
                <w:bCs/>
              </w:rPr>
            </w:pPr>
            <w:r>
              <w:rPr>
                <w:rFonts w:hint="eastAsia"/>
                <w:b/>
                <w:bCs/>
              </w:rPr>
              <w:t>Europe</w:t>
            </w:r>
          </w:p>
        </w:tc>
        <w:tc>
          <w:tcPr>
            <w:tcW w:w="867" w:type="dxa"/>
            <w:vAlign w:val="center"/>
          </w:tcPr>
          <w:p w14:paraId="64821794">
            <w:r>
              <w:t>XX</w:t>
            </w:r>
          </w:p>
        </w:tc>
        <w:tc>
          <w:tcPr>
            <w:tcW w:w="979" w:type="dxa"/>
            <w:vAlign w:val="center"/>
          </w:tcPr>
          <w:p w14:paraId="1D3ED4CF">
            <w:r>
              <w:t>XX</w:t>
            </w:r>
          </w:p>
        </w:tc>
        <w:tc>
          <w:tcPr>
            <w:tcW w:w="977" w:type="dxa"/>
            <w:vAlign w:val="center"/>
          </w:tcPr>
          <w:p w14:paraId="2FEAEDF6">
            <w:r>
              <w:t>XX</w:t>
            </w:r>
          </w:p>
        </w:tc>
        <w:tc>
          <w:tcPr>
            <w:tcW w:w="1511" w:type="dxa"/>
            <w:vAlign w:val="center"/>
          </w:tcPr>
          <w:p w14:paraId="52DB1BF1">
            <w:r>
              <w:t>xx%</w:t>
            </w:r>
          </w:p>
        </w:tc>
        <w:tc>
          <w:tcPr>
            <w:tcW w:w="1699" w:type="dxa"/>
            <w:vAlign w:val="center"/>
          </w:tcPr>
          <w:p w14:paraId="392290B4">
            <w:r>
              <w:t>xx%</w:t>
            </w:r>
          </w:p>
        </w:tc>
      </w:tr>
      <w:tr w14:paraId="14933CEA">
        <w:tblPrEx>
          <w:tblCellMar>
            <w:top w:w="0" w:type="dxa"/>
            <w:left w:w="108" w:type="dxa"/>
            <w:bottom w:w="0" w:type="dxa"/>
            <w:right w:w="108" w:type="dxa"/>
          </w:tblCellMar>
        </w:tblPrEx>
        <w:tc>
          <w:tcPr>
            <w:tcW w:w="3935" w:type="dxa"/>
            <w:shd w:val="clear" w:color="auto" w:fill="DEEAF6" w:themeFill="accent1" w:themeFillTint="33"/>
            <w:vAlign w:val="center"/>
          </w:tcPr>
          <w:p w14:paraId="1A478446">
            <w:pPr>
              <w:rPr>
                <w:b/>
                <w:bCs/>
              </w:rPr>
            </w:pPr>
            <w:r>
              <w:rPr>
                <w:b/>
                <w:bCs/>
              </w:rPr>
              <w:t>Japan</w:t>
            </w:r>
          </w:p>
        </w:tc>
        <w:tc>
          <w:tcPr>
            <w:tcW w:w="867" w:type="dxa"/>
            <w:shd w:val="clear" w:color="auto" w:fill="DEEAF6" w:themeFill="accent1" w:themeFillTint="33"/>
            <w:vAlign w:val="center"/>
          </w:tcPr>
          <w:p w14:paraId="42403851">
            <w:r>
              <w:t>XX</w:t>
            </w:r>
          </w:p>
        </w:tc>
        <w:tc>
          <w:tcPr>
            <w:tcW w:w="979" w:type="dxa"/>
            <w:shd w:val="clear" w:color="auto" w:fill="DEEAF6" w:themeFill="accent1" w:themeFillTint="33"/>
            <w:vAlign w:val="center"/>
          </w:tcPr>
          <w:p w14:paraId="6984AE96">
            <w:r>
              <w:t>XX</w:t>
            </w:r>
          </w:p>
        </w:tc>
        <w:tc>
          <w:tcPr>
            <w:tcW w:w="977" w:type="dxa"/>
            <w:shd w:val="clear" w:color="auto" w:fill="DEEAF6" w:themeFill="accent1" w:themeFillTint="33"/>
            <w:vAlign w:val="center"/>
          </w:tcPr>
          <w:p w14:paraId="4567C31A">
            <w:r>
              <w:t>XX</w:t>
            </w:r>
          </w:p>
        </w:tc>
        <w:tc>
          <w:tcPr>
            <w:tcW w:w="1511" w:type="dxa"/>
            <w:shd w:val="clear" w:color="auto" w:fill="DEEAF6" w:themeFill="accent1" w:themeFillTint="33"/>
            <w:vAlign w:val="center"/>
          </w:tcPr>
          <w:p w14:paraId="0482C2DA">
            <w:r>
              <w:t>xx%</w:t>
            </w:r>
          </w:p>
        </w:tc>
        <w:tc>
          <w:tcPr>
            <w:tcW w:w="1699" w:type="dxa"/>
            <w:shd w:val="clear" w:color="auto" w:fill="DEEAF6" w:themeFill="accent1" w:themeFillTint="33"/>
            <w:vAlign w:val="center"/>
          </w:tcPr>
          <w:p w14:paraId="55D0488A">
            <w:r>
              <w:t>xx%</w:t>
            </w:r>
          </w:p>
        </w:tc>
      </w:tr>
      <w:tr w14:paraId="2AAD1AF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5" w:type="dxa"/>
            <w:vAlign w:val="center"/>
          </w:tcPr>
          <w:p w14:paraId="45C31C6B">
            <w:pPr>
              <w:rPr>
                <w:b/>
                <w:bCs/>
              </w:rPr>
            </w:pPr>
            <w:r>
              <w:rPr>
                <w:b/>
                <w:bCs/>
              </w:rPr>
              <w:t>China</w:t>
            </w:r>
          </w:p>
        </w:tc>
        <w:tc>
          <w:tcPr>
            <w:tcW w:w="867" w:type="dxa"/>
            <w:vAlign w:val="center"/>
          </w:tcPr>
          <w:p w14:paraId="3D27615D">
            <w:r>
              <w:t>XX</w:t>
            </w:r>
          </w:p>
        </w:tc>
        <w:tc>
          <w:tcPr>
            <w:tcW w:w="979" w:type="dxa"/>
            <w:vAlign w:val="center"/>
          </w:tcPr>
          <w:p w14:paraId="3EE17E8E">
            <w:r>
              <w:t>XX</w:t>
            </w:r>
          </w:p>
        </w:tc>
        <w:tc>
          <w:tcPr>
            <w:tcW w:w="977" w:type="dxa"/>
            <w:vAlign w:val="center"/>
          </w:tcPr>
          <w:p w14:paraId="3BBF0F70">
            <w:r>
              <w:t>XX</w:t>
            </w:r>
          </w:p>
        </w:tc>
        <w:tc>
          <w:tcPr>
            <w:tcW w:w="1511" w:type="dxa"/>
            <w:vAlign w:val="center"/>
          </w:tcPr>
          <w:p w14:paraId="2ED6F94A">
            <w:r>
              <w:t>xx%</w:t>
            </w:r>
          </w:p>
        </w:tc>
        <w:tc>
          <w:tcPr>
            <w:tcW w:w="1699" w:type="dxa"/>
            <w:vAlign w:val="center"/>
          </w:tcPr>
          <w:p w14:paraId="55BD6FC7">
            <w:r>
              <w:t>xx%</w:t>
            </w:r>
          </w:p>
        </w:tc>
      </w:tr>
      <w:tr w14:paraId="147700C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5" w:type="dxa"/>
            <w:shd w:val="clear" w:color="auto" w:fill="DEEAF6" w:themeFill="accent1" w:themeFillTint="33"/>
            <w:vAlign w:val="center"/>
          </w:tcPr>
          <w:p w14:paraId="369EEB59">
            <w:pPr>
              <w:rPr>
                <w:b/>
                <w:bCs/>
              </w:rPr>
            </w:pPr>
            <w:r>
              <w:rPr>
                <w:rFonts w:hint="eastAsia"/>
                <w:b/>
                <w:bCs/>
              </w:rPr>
              <w:t>Southeast</w:t>
            </w:r>
            <w:r>
              <w:rPr>
                <w:b/>
                <w:bCs/>
              </w:rPr>
              <w:t xml:space="preserve"> </w:t>
            </w:r>
            <w:r>
              <w:rPr>
                <w:rFonts w:hint="eastAsia"/>
                <w:b/>
                <w:bCs/>
              </w:rPr>
              <w:t>Asia</w:t>
            </w:r>
          </w:p>
        </w:tc>
        <w:tc>
          <w:tcPr>
            <w:tcW w:w="867" w:type="dxa"/>
            <w:shd w:val="clear" w:color="auto" w:fill="DEEAF6" w:themeFill="accent1" w:themeFillTint="33"/>
            <w:vAlign w:val="center"/>
          </w:tcPr>
          <w:p w14:paraId="3EADAA28">
            <w:r>
              <w:t>XX</w:t>
            </w:r>
          </w:p>
        </w:tc>
        <w:tc>
          <w:tcPr>
            <w:tcW w:w="979" w:type="dxa"/>
            <w:shd w:val="clear" w:color="auto" w:fill="DEEAF6" w:themeFill="accent1" w:themeFillTint="33"/>
            <w:vAlign w:val="center"/>
          </w:tcPr>
          <w:p w14:paraId="327FF70B">
            <w:r>
              <w:t>XX</w:t>
            </w:r>
          </w:p>
        </w:tc>
        <w:tc>
          <w:tcPr>
            <w:tcW w:w="977" w:type="dxa"/>
            <w:shd w:val="clear" w:color="auto" w:fill="DEEAF6" w:themeFill="accent1" w:themeFillTint="33"/>
            <w:vAlign w:val="center"/>
          </w:tcPr>
          <w:p w14:paraId="290ABF60">
            <w:r>
              <w:t>XX</w:t>
            </w:r>
          </w:p>
        </w:tc>
        <w:tc>
          <w:tcPr>
            <w:tcW w:w="1511" w:type="dxa"/>
            <w:shd w:val="clear" w:color="auto" w:fill="DEEAF6" w:themeFill="accent1" w:themeFillTint="33"/>
            <w:vAlign w:val="center"/>
          </w:tcPr>
          <w:p w14:paraId="43A91009">
            <w:r>
              <w:t>xx%</w:t>
            </w:r>
          </w:p>
        </w:tc>
        <w:tc>
          <w:tcPr>
            <w:tcW w:w="1699" w:type="dxa"/>
            <w:shd w:val="clear" w:color="auto" w:fill="DEEAF6" w:themeFill="accent1" w:themeFillTint="33"/>
            <w:vAlign w:val="center"/>
          </w:tcPr>
          <w:p w14:paraId="501BBAE7">
            <w:r>
              <w:t>xx%</w:t>
            </w:r>
          </w:p>
        </w:tc>
      </w:tr>
      <w:tr w14:paraId="5BCDC93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5" w:type="dxa"/>
            <w:vAlign w:val="center"/>
          </w:tcPr>
          <w:p w14:paraId="65F55288">
            <w:pPr>
              <w:rPr>
                <w:b/>
                <w:bCs/>
              </w:rPr>
            </w:pPr>
            <w:r>
              <w:rPr>
                <w:rFonts w:hint="eastAsia"/>
                <w:b/>
                <w:bCs/>
              </w:rPr>
              <w:t>India</w:t>
            </w:r>
          </w:p>
        </w:tc>
        <w:tc>
          <w:tcPr>
            <w:tcW w:w="867" w:type="dxa"/>
            <w:vAlign w:val="center"/>
          </w:tcPr>
          <w:p w14:paraId="7866691D">
            <w:r>
              <w:t>XX</w:t>
            </w:r>
          </w:p>
        </w:tc>
        <w:tc>
          <w:tcPr>
            <w:tcW w:w="979" w:type="dxa"/>
            <w:vAlign w:val="center"/>
          </w:tcPr>
          <w:p w14:paraId="39E64B90">
            <w:r>
              <w:t>XX</w:t>
            </w:r>
          </w:p>
        </w:tc>
        <w:tc>
          <w:tcPr>
            <w:tcW w:w="977" w:type="dxa"/>
            <w:vAlign w:val="center"/>
          </w:tcPr>
          <w:p w14:paraId="095F87F7">
            <w:r>
              <w:t>XX</w:t>
            </w:r>
          </w:p>
        </w:tc>
        <w:tc>
          <w:tcPr>
            <w:tcW w:w="1511" w:type="dxa"/>
            <w:vAlign w:val="center"/>
          </w:tcPr>
          <w:p w14:paraId="58F65A5F">
            <w:r>
              <w:t>xx%</w:t>
            </w:r>
          </w:p>
        </w:tc>
        <w:tc>
          <w:tcPr>
            <w:tcW w:w="1699" w:type="dxa"/>
            <w:vAlign w:val="center"/>
          </w:tcPr>
          <w:p w14:paraId="64B6FE8B">
            <w:r>
              <w:t>xx%</w:t>
            </w:r>
          </w:p>
        </w:tc>
      </w:tr>
      <w:tr w14:paraId="04D3D834">
        <w:tblPrEx>
          <w:tblCellMar>
            <w:top w:w="0" w:type="dxa"/>
            <w:left w:w="108" w:type="dxa"/>
            <w:bottom w:w="0" w:type="dxa"/>
            <w:right w:w="108" w:type="dxa"/>
          </w:tblCellMar>
        </w:tblPrEx>
        <w:tc>
          <w:tcPr>
            <w:tcW w:w="3935" w:type="dxa"/>
            <w:shd w:val="clear" w:color="auto" w:fill="DEEAF6" w:themeFill="accent1" w:themeFillTint="33"/>
            <w:vAlign w:val="center"/>
          </w:tcPr>
          <w:p w14:paraId="43D0D794">
            <w:pPr>
              <w:rPr>
                <w:b/>
                <w:bCs/>
              </w:rPr>
            </w:pPr>
            <w:r>
              <w:rPr>
                <w:b/>
                <w:bCs/>
              </w:rPr>
              <w:t>Rest of World</w:t>
            </w:r>
          </w:p>
        </w:tc>
        <w:tc>
          <w:tcPr>
            <w:tcW w:w="867" w:type="dxa"/>
            <w:shd w:val="clear" w:color="auto" w:fill="DEEAF6" w:themeFill="accent1" w:themeFillTint="33"/>
            <w:vAlign w:val="center"/>
          </w:tcPr>
          <w:p w14:paraId="057E2973">
            <w:r>
              <w:t>XX</w:t>
            </w:r>
          </w:p>
        </w:tc>
        <w:tc>
          <w:tcPr>
            <w:tcW w:w="979" w:type="dxa"/>
            <w:shd w:val="clear" w:color="auto" w:fill="DEEAF6" w:themeFill="accent1" w:themeFillTint="33"/>
            <w:vAlign w:val="center"/>
          </w:tcPr>
          <w:p w14:paraId="3E1C877D">
            <w:r>
              <w:t>XX</w:t>
            </w:r>
          </w:p>
        </w:tc>
        <w:tc>
          <w:tcPr>
            <w:tcW w:w="977" w:type="dxa"/>
            <w:shd w:val="clear" w:color="auto" w:fill="DEEAF6" w:themeFill="accent1" w:themeFillTint="33"/>
            <w:vAlign w:val="center"/>
          </w:tcPr>
          <w:p w14:paraId="1E26ADC5">
            <w:r>
              <w:t>XX</w:t>
            </w:r>
          </w:p>
        </w:tc>
        <w:tc>
          <w:tcPr>
            <w:tcW w:w="1511" w:type="dxa"/>
            <w:shd w:val="clear" w:color="auto" w:fill="DEEAF6" w:themeFill="accent1" w:themeFillTint="33"/>
            <w:vAlign w:val="center"/>
          </w:tcPr>
          <w:p w14:paraId="5442CC56">
            <w:r>
              <w:t>xx%</w:t>
            </w:r>
          </w:p>
        </w:tc>
        <w:tc>
          <w:tcPr>
            <w:tcW w:w="1699" w:type="dxa"/>
            <w:shd w:val="clear" w:color="auto" w:fill="DEEAF6" w:themeFill="accent1" w:themeFillTint="33"/>
            <w:vAlign w:val="center"/>
          </w:tcPr>
          <w:p w14:paraId="7495F7F8">
            <w:r>
              <w:t>xx%</w:t>
            </w:r>
          </w:p>
        </w:tc>
      </w:tr>
      <w:tr w14:paraId="04F8998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5" w:type="dxa"/>
            <w:vAlign w:val="center"/>
          </w:tcPr>
          <w:p w14:paraId="2C11271B">
            <w:pPr>
              <w:rPr>
                <w:b/>
                <w:bCs/>
              </w:rPr>
            </w:pPr>
            <w:r>
              <w:rPr>
                <w:rFonts w:hint="eastAsia"/>
                <w:b/>
                <w:bCs/>
              </w:rPr>
              <w:t>Total</w:t>
            </w:r>
          </w:p>
        </w:tc>
        <w:tc>
          <w:tcPr>
            <w:tcW w:w="867" w:type="dxa"/>
            <w:vAlign w:val="center"/>
          </w:tcPr>
          <w:p w14:paraId="1846573A">
            <w:r>
              <w:t>XX</w:t>
            </w:r>
          </w:p>
        </w:tc>
        <w:tc>
          <w:tcPr>
            <w:tcW w:w="979" w:type="dxa"/>
            <w:vAlign w:val="center"/>
          </w:tcPr>
          <w:p w14:paraId="76DCE45C">
            <w:r>
              <w:t>XX</w:t>
            </w:r>
          </w:p>
        </w:tc>
        <w:tc>
          <w:tcPr>
            <w:tcW w:w="977" w:type="dxa"/>
            <w:vAlign w:val="center"/>
          </w:tcPr>
          <w:p w14:paraId="7153A01B">
            <w:r>
              <w:t>XX</w:t>
            </w:r>
          </w:p>
        </w:tc>
        <w:tc>
          <w:tcPr>
            <w:tcW w:w="1511" w:type="dxa"/>
            <w:vAlign w:val="center"/>
          </w:tcPr>
          <w:p w14:paraId="11C10E2A">
            <w:r>
              <w:t>xx%</w:t>
            </w:r>
          </w:p>
        </w:tc>
        <w:tc>
          <w:tcPr>
            <w:tcW w:w="1699" w:type="dxa"/>
            <w:vAlign w:val="center"/>
          </w:tcPr>
          <w:p w14:paraId="070E549D">
            <w:r>
              <w:t>xx%</w:t>
            </w:r>
          </w:p>
        </w:tc>
      </w:tr>
    </w:tbl>
    <w:p w14:paraId="4B69D66E">
      <w:pPr>
        <w:pStyle w:val="144"/>
      </w:pPr>
      <w:r>
        <w:t>Source: Secondary Sources, Expert Interviews and QYResearch, 2022</w:t>
      </w:r>
    </w:p>
    <w:p w14:paraId="64CD7D2C">
      <w:pPr>
        <w:pStyle w:val="152"/>
      </w:pPr>
      <w:bookmarkStart w:id="109" w:name="_Toc511046281"/>
      <w:bookmarkStart w:id="110" w:name="_Toc24046615"/>
      <w:bookmarkStart w:id="111" w:name="_Toc104217127"/>
      <w:bookmarkStart w:id="112" w:name="_Toc517894864"/>
      <w:r>
        <w:t>Global Inflatable Doll Production by Region (2017-2022) &amp; (K Units)</w:t>
      </w:r>
      <w:bookmarkEnd w:id="109"/>
      <w:bookmarkEnd w:id="110"/>
      <w:bookmarkEnd w:id="111"/>
      <w:bookmarkEnd w:id="112"/>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14"/>
        <w:gridCol w:w="1013"/>
        <w:gridCol w:w="1009"/>
        <w:gridCol w:w="1009"/>
        <w:gridCol w:w="1009"/>
        <w:gridCol w:w="1009"/>
        <w:gridCol w:w="1005"/>
      </w:tblGrid>
      <w:tr w14:paraId="2E86488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914" w:type="dxa"/>
            <w:tcBorders>
              <w:bottom w:val="single" w:color="5B9BD5" w:themeColor="accent1" w:sz="12" w:space="0"/>
              <w:insideH w:val="single" w:sz="12" w:space="0"/>
            </w:tcBorders>
            <w:noWrap/>
            <w:vAlign w:val="center"/>
          </w:tcPr>
          <w:p w14:paraId="664E14E0">
            <w:pPr>
              <w:rPr>
                <w:b/>
                <w:bCs/>
                <w:sz w:val="18"/>
                <w:szCs w:val="18"/>
              </w:rPr>
            </w:pPr>
            <w:r>
              <w:rPr>
                <w:rFonts w:hint="eastAsia"/>
                <w:b/>
                <w:bCs/>
              </w:rPr>
              <w:t>B</w:t>
            </w:r>
            <w:r>
              <w:rPr>
                <w:b/>
                <w:bCs/>
              </w:rPr>
              <w:t>y Region</w:t>
            </w:r>
          </w:p>
        </w:tc>
        <w:tc>
          <w:tcPr>
            <w:tcW w:w="1013" w:type="dxa"/>
            <w:tcBorders>
              <w:bottom w:val="single" w:color="5B9BD5" w:themeColor="accent1" w:sz="12" w:space="0"/>
              <w:insideH w:val="single" w:sz="12" w:space="0"/>
            </w:tcBorders>
            <w:noWrap/>
            <w:vAlign w:val="center"/>
          </w:tcPr>
          <w:p w14:paraId="2948882F">
            <w:pPr>
              <w:rPr>
                <w:b/>
                <w:bCs/>
              </w:rPr>
            </w:pPr>
            <w:r>
              <w:rPr>
                <w:rFonts w:hint="eastAsia"/>
                <w:b/>
                <w:bCs/>
              </w:rPr>
              <w:t>2017</w:t>
            </w:r>
          </w:p>
        </w:tc>
        <w:tc>
          <w:tcPr>
            <w:tcW w:w="1009" w:type="dxa"/>
            <w:tcBorders>
              <w:bottom w:val="single" w:color="5B9BD5" w:themeColor="accent1" w:sz="12" w:space="0"/>
              <w:insideH w:val="single" w:sz="12" w:space="0"/>
            </w:tcBorders>
            <w:noWrap/>
            <w:vAlign w:val="center"/>
          </w:tcPr>
          <w:p w14:paraId="599ED545">
            <w:pPr>
              <w:rPr>
                <w:b/>
                <w:bCs/>
              </w:rPr>
            </w:pPr>
            <w:r>
              <w:rPr>
                <w:rFonts w:hint="eastAsia"/>
                <w:b/>
                <w:bCs/>
              </w:rPr>
              <w:t>2018</w:t>
            </w:r>
          </w:p>
        </w:tc>
        <w:tc>
          <w:tcPr>
            <w:tcW w:w="1009" w:type="dxa"/>
            <w:tcBorders>
              <w:bottom w:val="single" w:color="5B9BD5" w:themeColor="accent1" w:sz="12" w:space="0"/>
              <w:insideH w:val="single" w:sz="12" w:space="0"/>
            </w:tcBorders>
            <w:noWrap/>
            <w:vAlign w:val="center"/>
          </w:tcPr>
          <w:p w14:paraId="03A746E4">
            <w:pPr>
              <w:rPr>
                <w:b/>
                <w:bCs/>
              </w:rPr>
            </w:pPr>
            <w:r>
              <w:rPr>
                <w:rFonts w:hint="eastAsia"/>
                <w:b/>
                <w:bCs/>
              </w:rPr>
              <w:t>2019</w:t>
            </w:r>
          </w:p>
        </w:tc>
        <w:tc>
          <w:tcPr>
            <w:tcW w:w="1009" w:type="dxa"/>
            <w:tcBorders>
              <w:bottom w:val="single" w:color="5B9BD5" w:themeColor="accent1" w:sz="12" w:space="0"/>
              <w:insideH w:val="single" w:sz="12" w:space="0"/>
            </w:tcBorders>
            <w:noWrap/>
            <w:vAlign w:val="center"/>
          </w:tcPr>
          <w:p w14:paraId="4DF63DA0">
            <w:pPr>
              <w:rPr>
                <w:b/>
                <w:bCs/>
              </w:rPr>
            </w:pPr>
            <w:r>
              <w:rPr>
                <w:rFonts w:hint="eastAsia"/>
                <w:b/>
                <w:bCs/>
              </w:rPr>
              <w:t>2020</w:t>
            </w:r>
          </w:p>
        </w:tc>
        <w:tc>
          <w:tcPr>
            <w:tcW w:w="1009" w:type="dxa"/>
            <w:tcBorders>
              <w:bottom w:val="single" w:color="5B9BD5" w:themeColor="accent1" w:sz="12" w:space="0"/>
              <w:insideH w:val="single" w:sz="12" w:space="0"/>
            </w:tcBorders>
            <w:noWrap/>
            <w:vAlign w:val="center"/>
          </w:tcPr>
          <w:p w14:paraId="7B2E8C76">
            <w:pPr>
              <w:rPr>
                <w:b/>
                <w:bCs/>
              </w:rPr>
            </w:pPr>
            <w:r>
              <w:rPr>
                <w:rFonts w:hint="eastAsia"/>
                <w:b/>
                <w:bCs/>
              </w:rPr>
              <w:t>2021</w:t>
            </w:r>
          </w:p>
        </w:tc>
        <w:tc>
          <w:tcPr>
            <w:tcW w:w="1005" w:type="dxa"/>
            <w:tcBorders>
              <w:bottom w:val="single" w:color="5B9BD5" w:themeColor="accent1" w:sz="12" w:space="0"/>
              <w:insideH w:val="single" w:sz="12" w:space="0"/>
            </w:tcBorders>
            <w:noWrap/>
            <w:vAlign w:val="center"/>
          </w:tcPr>
          <w:p w14:paraId="1C8334BE">
            <w:pPr>
              <w:rPr>
                <w:b/>
                <w:bCs/>
              </w:rPr>
            </w:pPr>
            <w:r>
              <w:rPr>
                <w:rFonts w:hint="eastAsia"/>
                <w:b/>
                <w:bCs/>
              </w:rPr>
              <w:t>2022</w:t>
            </w:r>
          </w:p>
        </w:tc>
      </w:tr>
      <w:tr w14:paraId="79156AF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 w:hRule="atLeast"/>
        </w:trPr>
        <w:tc>
          <w:tcPr>
            <w:tcW w:w="3914" w:type="dxa"/>
            <w:shd w:val="clear" w:color="auto" w:fill="DEEAF6" w:themeFill="accent1" w:themeFillTint="33"/>
            <w:noWrap/>
            <w:vAlign w:val="center"/>
          </w:tcPr>
          <w:p w14:paraId="0CDF78B4">
            <w:pPr>
              <w:rPr>
                <w:b/>
                <w:bCs/>
              </w:rPr>
            </w:pPr>
            <w:r>
              <w:rPr>
                <w:rFonts w:hint="eastAsia"/>
                <w:b/>
                <w:bCs/>
              </w:rPr>
              <w:t>North America</w:t>
            </w:r>
          </w:p>
        </w:tc>
        <w:tc>
          <w:tcPr>
            <w:tcW w:w="1013" w:type="dxa"/>
            <w:shd w:val="clear" w:color="auto" w:fill="DEEAF6" w:themeFill="accent1" w:themeFillTint="33"/>
            <w:noWrap/>
            <w:vAlign w:val="center"/>
          </w:tcPr>
          <w:p w14:paraId="535658E7">
            <w:r>
              <w:t>XX</w:t>
            </w:r>
          </w:p>
        </w:tc>
        <w:tc>
          <w:tcPr>
            <w:tcW w:w="1009" w:type="dxa"/>
            <w:shd w:val="clear" w:color="auto" w:fill="DEEAF6" w:themeFill="accent1" w:themeFillTint="33"/>
            <w:noWrap/>
            <w:vAlign w:val="center"/>
          </w:tcPr>
          <w:p w14:paraId="4ED365AE">
            <w:r>
              <w:t>XX</w:t>
            </w:r>
          </w:p>
        </w:tc>
        <w:tc>
          <w:tcPr>
            <w:tcW w:w="1009" w:type="dxa"/>
            <w:shd w:val="clear" w:color="auto" w:fill="DEEAF6" w:themeFill="accent1" w:themeFillTint="33"/>
            <w:noWrap/>
            <w:vAlign w:val="center"/>
          </w:tcPr>
          <w:p w14:paraId="350DFFA4">
            <w:r>
              <w:t>XX</w:t>
            </w:r>
          </w:p>
        </w:tc>
        <w:tc>
          <w:tcPr>
            <w:tcW w:w="1009" w:type="dxa"/>
            <w:shd w:val="clear" w:color="auto" w:fill="DEEAF6" w:themeFill="accent1" w:themeFillTint="33"/>
            <w:noWrap/>
            <w:vAlign w:val="center"/>
          </w:tcPr>
          <w:p w14:paraId="46E9340A">
            <w:r>
              <w:t>XX</w:t>
            </w:r>
          </w:p>
        </w:tc>
        <w:tc>
          <w:tcPr>
            <w:tcW w:w="1009" w:type="dxa"/>
            <w:shd w:val="clear" w:color="auto" w:fill="DEEAF6" w:themeFill="accent1" w:themeFillTint="33"/>
            <w:noWrap/>
            <w:vAlign w:val="center"/>
          </w:tcPr>
          <w:p w14:paraId="49EB7FC6">
            <w:r>
              <w:t>XX</w:t>
            </w:r>
          </w:p>
        </w:tc>
        <w:tc>
          <w:tcPr>
            <w:tcW w:w="1005" w:type="dxa"/>
            <w:shd w:val="clear" w:color="auto" w:fill="DEEAF6" w:themeFill="accent1" w:themeFillTint="33"/>
            <w:noWrap/>
            <w:vAlign w:val="center"/>
          </w:tcPr>
          <w:p w14:paraId="010FD96D">
            <w:r>
              <w:t>XX</w:t>
            </w:r>
          </w:p>
        </w:tc>
      </w:tr>
      <w:tr w14:paraId="2EE9559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914" w:type="dxa"/>
            <w:noWrap/>
            <w:vAlign w:val="center"/>
          </w:tcPr>
          <w:p w14:paraId="0FFD1EA7">
            <w:pPr>
              <w:rPr>
                <w:b/>
                <w:bCs/>
              </w:rPr>
            </w:pPr>
            <w:r>
              <w:rPr>
                <w:rFonts w:hint="eastAsia"/>
                <w:b/>
                <w:bCs/>
              </w:rPr>
              <w:t>Europe</w:t>
            </w:r>
          </w:p>
        </w:tc>
        <w:tc>
          <w:tcPr>
            <w:tcW w:w="1013" w:type="dxa"/>
            <w:noWrap/>
            <w:vAlign w:val="center"/>
          </w:tcPr>
          <w:p w14:paraId="213BF373">
            <w:r>
              <w:t>XX</w:t>
            </w:r>
          </w:p>
        </w:tc>
        <w:tc>
          <w:tcPr>
            <w:tcW w:w="1009" w:type="dxa"/>
            <w:noWrap/>
            <w:vAlign w:val="center"/>
          </w:tcPr>
          <w:p w14:paraId="422EB9A1">
            <w:r>
              <w:t>XX</w:t>
            </w:r>
          </w:p>
        </w:tc>
        <w:tc>
          <w:tcPr>
            <w:tcW w:w="1009" w:type="dxa"/>
            <w:noWrap/>
            <w:vAlign w:val="center"/>
          </w:tcPr>
          <w:p w14:paraId="5A66BE08">
            <w:r>
              <w:t>XX</w:t>
            </w:r>
          </w:p>
        </w:tc>
        <w:tc>
          <w:tcPr>
            <w:tcW w:w="1009" w:type="dxa"/>
            <w:noWrap/>
            <w:vAlign w:val="center"/>
          </w:tcPr>
          <w:p w14:paraId="7B7560FE">
            <w:r>
              <w:t>XX</w:t>
            </w:r>
          </w:p>
        </w:tc>
        <w:tc>
          <w:tcPr>
            <w:tcW w:w="1009" w:type="dxa"/>
            <w:noWrap/>
            <w:vAlign w:val="center"/>
          </w:tcPr>
          <w:p w14:paraId="1B7C2670">
            <w:r>
              <w:t>XX</w:t>
            </w:r>
          </w:p>
        </w:tc>
        <w:tc>
          <w:tcPr>
            <w:tcW w:w="1005" w:type="dxa"/>
            <w:noWrap/>
            <w:vAlign w:val="center"/>
          </w:tcPr>
          <w:p w14:paraId="3499B773">
            <w:r>
              <w:t>XX</w:t>
            </w:r>
          </w:p>
        </w:tc>
      </w:tr>
      <w:tr w14:paraId="692EC9B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914" w:type="dxa"/>
            <w:shd w:val="clear" w:color="auto" w:fill="DEEAF6" w:themeFill="accent1" w:themeFillTint="33"/>
            <w:noWrap/>
            <w:vAlign w:val="center"/>
          </w:tcPr>
          <w:p w14:paraId="56B2AD01">
            <w:pPr>
              <w:rPr>
                <w:b/>
                <w:bCs/>
              </w:rPr>
            </w:pPr>
            <w:r>
              <w:rPr>
                <w:b/>
                <w:bCs/>
              </w:rPr>
              <w:t>Japan</w:t>
            </w:r>
          </w:p>
        </w:tc>
        <w:tc>
          <w:tcPr>
            <w:tcW w:w="1013" w:type="dxa"/>
            <w:shd w:val="clear" w:color="auto" w:fill="DEEAF6" w:themeFill="accent1" w:themeFillTint="33"/>
            <w:noWrap/>
            <w:vAlign w:val="center"/>
          </w:tcPr>
          <w:p w14:paraId="1B10B4E3">
            <w:r>
              <w:t>XX</w:t>
            </w:r>
          </w:p>
        </w:tc>
        <w:tc>
          <w:tcPr>
            <w:tcW w:w="1009" w:type="dxa"/>
            <w:shd w:val="clear" w:color="auto" w:fill="DEEAF6" w:themeFill="accent1" w:themeFillTint="33"/>
            <w:noWrap/>
            <w:vAlign w:val="center"/>
          </w:tcPr>
          <w:p w14:paraId="6B776AEB">
            <w:r>
              <w:t>XX</w:t>
            </w:r>
          </w:p>
        </w:tc>
        <w:tc>
          <w:tcPr>
            <w:tcW w:w="1009" w:type="dxa"/>
            <w:shd w:val="clear" w:color="auto" w:fill="DEEAF6" w:themeFill="accent1" w:themeFillTint="33"/>
            <w:noWrap/>
            <w:vAlign w:val="center"/>
          </w:tcPr>
          <w:p w14:paraId="305A8B01">
            <w:r>
              <w:t>XX</w:t>
            </w:r>
          </w:p>
        </w:tc>
        <w:tc>
          <w:tcPr>
            <w:tcW w:w="1009" w:type="dxa"/>
            <w:shd w:val="clear" w:color="auto" w:fill="DEEAF6" w:themeFill="accent1" w:themeFillTint="33"/>
            <w:noWrap/>
            <w:vAlign w:val="center"/>
          </w:tcPr>
          <w:p w14:paraId="60091691">
            <w:r>
              <w:t>XX</w:t>
            </w:r>
          </w:p>
        </w:tc>
        <w:tc>
          <w:tcPr>
            <w:tcW w:w="1009" w:type="dxa"/>
            <w:shd w:val="clear" w:color="auto" w:fill="DEEAF6" w:themeFill="accent1" w:themeFillTint="33"/>
            <w:noWrap/>
            <w:vAlign w:val="center"/>
          </w:tcPr>
          <w:p w14:paraId="3F4EDA96">
            <w:r>
              <w:t>XX</w:t>
            </w:r>
          </w:p>
        </w:tc>
        <w:tc>
          <w:tcPr>
            <w:tcW w:w="1005" w:type="dxa"/>
            <w:shd w:val="clear" w:color="auto" w:fill="DEEAF6" w:themeFill="accent1" w:themeFillTint="33"/>
            <w:noWrap/>
            <w:vAlign w:val="center"/>
          </w:tcPr>
          <w:p w14:paraId="7FB92150">
            <w:r>
              <w:t>XX</w:t>
            </w:r>
          </w:p>
        </w:tc>
      </w:tr>
      <w:tr w14:paraId="5A935FE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914" w:type="dxa"/>
            <w:noWrap/>
            <w:vAlign w:val="center"/>
          </w:tcPr>
          <w:p w14:paraId="6DD2903C">
            <w:pPr>
              <w:rPr>
                <w:b/>
                <w:bCs/>
              </w:rPr>
            </w:pPr>
            <w:r>
              <w:rPr>
                <w:b/>
                <w:bCs/>
              </w:rPr>
              <w:t>China</w:t>
            </w:r>
          </w:p>
        </w:tc>
        <w:tc>
          <w:tcPr>
            <w:tcW w:w="1013" w:type="dxa"/>
            <w:noWrap/>
            <w:vAlign w:val="center"/>
          </w:tcPr>
          <w:p w14:paraId="64FA92EA">
            <w:r>
              <w:t>XX</w:t>
            </w:r>
          </w:p>
        </w:tc>
        <w:tc>
          <w:tcPr>
            <w:tcW w:w="1009" w:type="dxa"/>
            <w:noWrap/>
            <w:vAlign w:val="center"/>
          </w:tcPr>
          <w:p w14:paraId="4B5437AD">
            <w:r>
              <w:t>XX</w:t>
            </w:r>
          </w:p>
        </w:tc>
        <w:tc>
          <w:tcPr>
            <w:tcW w:w="1009" w:type="dxa"/>
            <w:noWrap/>
            <w:vAlign w:val="center"/>
          </w:tcPr>
          <w:p w14:paraId="37F04A12">
            <w:r>
              <w:t>XX</w:t>
            </w:r>
          </w:p>
        </w:tc>
        <w:tc>
          <w:tcPr>
            <w:tcW w:w="1009" w:type="dxa"/>
            <w:noWrap/>
            <w:vAlign w:val="center"/>
          </w:tcPr>
          <w:p w14:paraId="135099DE">
            <w:r>
              <w:t>XX</w:t>
            </w:r>
          </w:p>
        </w:tc>
        <w:tc>
          <w:tcPr>
            <w:tcW w:w="1009" w:type="dxa"/>
            <w:noWrap/>
            <w:vAlign w:val="center"/>
          </w:tcPr>
          <w:p w14:paraId="2AB22B5E">
            <w:r>
              <w:t>XX</w:t>
            </w:r>
          </w:p>
        </w:tc>
        <w:tc>
          <w:tcPr>
            <w:tcW w:w="1005" w:type="dxa"/>
            <w:noWrap/>
            <w:vAlign w:val="center"/>
          </w:tcPr>
          <w:p w14:paraId="0839233D">
            <w:r>
              <w:t>XX</w:t>
            </w:r>
          </w:p>
        </w:tc>
      </w:tr>
      <w:tr w14:paraId="42D40B8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914" w:type="dxa"/>
            <w:shd w:val="clear" w:color="auto" w:fill="DEEAF6" w:themeFill="accent1" w:themeFillTint="33"/>
            <w:noWrap/>
            <w:vAlign w:val="center"/>
          </w:tcPr>
          <w:p w14:paraId="741E4DB0">
            <w:pPr>
              <w:rPr>
                <w:b/>
                <w:bCs/>
              </w:rPr>
            </w:pPr>
            <w:r>
              <w:rPr>
                <w:rFonts w:hint="eastAsia"/>
                <w:b/>
                <w:bCs/>
              </w:rPr>
              <w:t>Southeast</w:t>
            </w:r>
            <w:r>
              <w:rPr>
                <w:b/>
                <w:bCs/>
              </w:rPr>
              <w:t xml:space="preserve"> </w:t>
            </w:r>
            <w:r>
              <w:rPr>
                <w:rFonts w:hint="eastAsia"/>
                <w:b/>
                <w:bCs/>
              </w:rPr>
              <w:t>Asia</w:t>
            </w:r>
          </w:p>
        </w:tc>
        <w:tc>
          <w:tcPr>
            <w:tcW w:w="1013" w:type="dxa"/>
            <w:shd w:val="clear" w:color="auto" w:fill="DEEAF6" w:themeFill="accent1" w:themeFillTint="33"/>
            <w:noWrap/>
            <w:vAlign w:val="center"/>
          </w:tcPr>
          <w:p w14:paraId="0DD4B115">
            <w:r>
              <w:t>XX</w:t>
            </w:r>
          </w:p>
        </w:tc>
        <w:tc>
          <w:tcPr>
            <w:tcW w:w="1009" w:type="dxa"/>
            <w:shd w:val="clear" w:color="auto" w:fill="DEEAF6" w:themeFill="accent1" w:themeFillTint="33"/>
            <w:noWrap/>
            <w:vAlign w:val="center"/>
          </w:tcPr>
          <w:p w14:paraId="5CF3485A">
            <w:r>
              <w:t>XX</w:t>
            </w:r>
          </w:p>
        </w:tc>
        <w:tc>
          <w:tcPr>
            <w:tcW w:w="1009" w:type="dxa"/>
            <w:shd w:val="clear" w:color="auto" w:fill="DEEAF6" w:themeFill="accent1" w:themeFillTint="33"/>
            <w:noWrap/>
            <w:vAlign w:val="center"/>
          </w:tcPr>
          <w:p w14:paraId="52DA255C">
            <w:r>
              <w:t>XX</w:t>
            </w:r>
          </w:p>
        </w:tc>
        <w:tc>
          <w:tcPr>
            <w:tcW w:w="1009" w:type="dxa"/>
            <w:shd w:val="clear" w:color="auto" w:fill="DEEAF6" w:themeFill="accent1" w:themeFillTint="33"/>
            <w:noWrap/>
            <w:vAlign w:val="center"/>
          </w:tcPr>
          <w:p w14:paraId="7BFA15B4">
            <w:r>
              <w:t>XX</w:t>
            </w:r>
          </w:p>
        </w:tc>
        <w:tc>
          <w:tcPr>
            <w:tcW w:w="1009" w:type="dxa"/>
            <w:shd w:val="clear" w:color="auto" w:fill="DEEAF6" w:themeFill="accent1" w:themeFillTint="33"/>
            <w:noWrap/>
            <w:vAlign w:val="center"/>
          </w:tcPr>
          <w:p w14:paraId="29A65719">
            <w:r>
              <w:t>XX</w:t>
            </w:r>
          </w:p>
        </w:tc>
        <w:tc>
          <w:tcPr>
            <w:tcW w:w="1005" w:type="dxa"/>
            <w:shd w:val="clear" w:color="auto" w:fill="DEEAF6" w:themeFill="accent1" w:themeFillTint="33"/>
            <w:noWrap/>
            <w:vAlign w:val="center"/>
          </w:tcPr>
          <w:p w14:paraId="543691DC">
            <w:r>
              <w:t>XX</w:t>
            </w:r>
          </w:p>
        </w:tc>
      </w:tr>
      <w:tr w14:paraId="09988C1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914" w:type="dxa"/>
            <w:noWrap/>
            <w:vAlign w:val="center"/>
          </w:tcPr>
          <w:p w14:paraId="7B6C9E1C">
            <w:pPr>
              <w:rPr>
                <w:b/>
                <w:bCs/>
              </w:rPr>
            </w:pPr>
            <w:r>
              <w:rPr>
                <w:rFonts w:hint="eastAsia"/>
                <w:b/>
                <w:bCs/>
              </w:rPr>
              <w:t>India</w:t>
            </w:r>
          </w:p>
        </w:tc>
        <w:tc>
          <w:tcPr>
            <w:tcW w:w="1013" w:type="dxa"/>
            <w:noWrap/>
            <w:vAlign w:val="center"/>
          </w:tcPr>
          <w:p w14:paraId="133CCD2C">
            <w:r>
              <w:t>XX</w:t>
            </w:r>
          </w:p>
        </w:tc>
        <w:tc>
          <w:tcPr>
            <w:tcW w:w="1009" w:type="dxa"/>
            <w:noWrap/>
            <w:vAlign w:val="center"/>
          </w:tcPr>
          <w:p w14:paraId="361A495A">
            <w:r>
              <w:t>XX</w:t>
            </w:r>
          </w:p>
        </w:tc>
        <w:tc>
          <w:tcPr>
            <w:tcW w:w="1009" w:type="dxa"/>
            <w:noWrap/>
            <w:vAlign w:val="center"/>
          </w:tcPr>
          <w:p w14:paraId="3A96196F">
            <w:r>
              <w:t>XX</w:t>
            </w:r>
          </w:p>
        </w:tc>
        <w:tc>
          <w:tcPr>
            <w:tcW w:w="1009" w:type="dxa"/>
            <w:noWrap/>
            <w:vAlign w:val="center"/>
          </w:tcPr>
          <w:p w14:paraId="649A5AB7">
            <w:r>
              <w:t>XX</w:t>
            </w:r>
          </w:p>
        </w:tc>
        <w:tc>
          <w:tcPr>
            <w:tcW w:w="1009" w:type="dxa"/>
            <w:noWrap/>
            <w:vAlign w:val="center"/>
          </w:tcPr>
          <w:p w14:paraId="3730D3E0">
            <w:r>
              <w:t>XX</w:t>
            </w:r>
          </w:p>
        </w:tc>
        <w:tc>
          <w:tcPr>
            <w:tcW w:w="1005" w:type="dxa"/>
            <w:noWrap/>
            <w:vAlign w:val="center"/>
          </w:tcPr>
          <w:p w14:paraId="1F048A2B">
            <w:r>
              <w:t>XX</w:t>
            </w:r>
          </w:p>
        </w:tc>
      </w:tr>
      <w:tr w14:paraId="4CCF1F1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914" w:type="dxa"/>
            <w:shd w:val="clear" w:color="auto" w:fill="DEEAF6" w:themeFill="accent1" w:themeFillTint="33"/>
            <w:noWrap/>
            <w:vAlign w:val="center"/>
          </w:tcPr>
          <w:p w14:paraId="36CA7E0E">
            <w:pPr>
              <w:rPr>
                <w:b/>
                <w:bCs/>
              </w:rPr>
            </w:pPr>
            <w:r>
              <w:rPr>
                <w:b/>
                <w:bCs/>
              </w:rPr>
              <w:t>Rest of World</w:t>
            </w:r>
          </w:p>
        </w:tc>
        <w:tc>
          <w:tcPr>
            <w:tcW w:w="1013" w:type="dxa"/>
            <w:shd w:val="clear" w:color="auto" w:fill="DEEAF6" w:themeFill="accent1" w:themeFillTint="33"/>
            <w:noWrap/>
            <w:vAlign w:val="center"/>
          </w:tcPr>
          <w:p w14:paraId="1EF57C70">
            <w:r>
              <w:t>XX</w:t>
            </w:r>
          </w:p>
        </w:tc>
        <w:tc>
          <w:tcPr>
            <w:tcW w:w="1009" w:type="dxa"/>
            <w:shd w:val="clear" w:color="auto" w:fill="DEEAF6" w:themeFill="accent1" w:themeFillTint="33"/>
            <w:noWrap/>
            <w:vAlign w:val="center"/>
          </w:tcPr>
          <w:p w14:paraId="7686F20E">
            <w:r>
              <w:t>XX</w:t>
            </w:r>
          </w:p>
        </w:tc>
        <w:tc>
          <w:tcPr>
            <w:tcW w:w="1009" w:type="dxa"/>
            <w:shd w:val="clear" w:color="auto" w:fill="DEEAF6" w:themeFill="accent1" w:themeFillTint="33"/>
            <w:noWrap/>
            <w:vAlign w:val="center"/>
          </w:tcPr>
          <w:p w14:paraId="2D29846D">
            <w:r>
              <w:t>XX</w:t>
            </w:r>
          </w:p>
        </w:tc>
        <w:tc>
          <w:tcPr>
            <w:tcW w:w="1009" w:type="dxa"/>
            <w:shd w:val="clear" w:color="auto" w:fill="DEEAF6" w:themeFill="accent1" w:themeFillTint="33"/>
            <w:noWrap/>
            <w:vAlign w:val="center"/>
          </w:tcPr>
          <w:p w14:paraId="3C974BFB">
            <w:r>
              <w:t>XX</w:t>
            </w:r>
          </w:p>
        </w:tc>
        <w:tc>
          <w:tcPr>
            <w:tcW w:w="1009" w:type="dxa"/>
            <w:shd w:val="clear" w:color="auto" w:fill="DEEAF6" w:themeFill="accent1" w:themeFillTint="33"/>
            <w:noWrap/>
            <w:vAlign w:val="center"/>
          </w:tcPr>
          <w:p w14:paraId="2A9C01ED">
            <w:r>
              <w:t>XX</w:t>
            </w:r>
          </w:p>
        </w:tc>
        <w:tc>
          <w:tcPr>
            <w:tcW w:w="1005" w:type="dxa"/>
            <w:shd w:val="clear" w:color="auto" w:fill="DEEAF6" w:themeFill="accent1" w:themeFillTint="33"/>
            <w:noWrap/>
            <w:vAlign w:val="center"/>
          </w:tcPr>
          <w:p w14:paraId="0414E700">
            <w:r>
              <w:t>XX</w:t>
            </w:r>
          </w:p>
        </w:tc>
      </w:tr>
      <w:tr w14:paraId="58C4649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914" w:type="dxa"/>
            <w:noWrap/>
            <w:vAlign w:val="center"/>
          </w:tcPr>
          <w:p w14:paraId="2DFE84BA">
            <w:pPr>
              <w:rPr>
                <w:b/>
                <w:bCs/>
              </w:rPr>
            </w:pPr>
            <w:r>
              <w:rPr>
                <w:rFonts w:hint="eastAsia"/>
                <w:b/>
                <w:bCs/>
              </w:rPr>
              <w:t>Total</w:t>
            </w:r>
          </w:p>
        </w:tc>
        <w:tc>
          <w:tcPr>
            <w:tcW w:w="1013" w:type="dxa"/>
            <w:noWrap/>
            <w:vAlign w:val="center"/>
          </w:tcPr>
          <w:p w14:paraId="22165972">
            <w:r>
              <w:t>XX</w:t>
            </w:r>
          </w:p>
        </w:tc>
        <w:tc>
          <w:tcPr>
            <w:tcW w:w="1009" w:type="dxa"/>
            <w:noWrap/>
            <w:vAlign w:val="center"/>
          </w:tcPr>
          <w:p w14:paraId="579DB9D0">
            <w:r>
              <w:t>XX</w:t>
            </w:r>
          </w:p>
        </w:tc>
        <w:tc>
          <w:tcPr>
            <w:tcW w:w="1009" w:type="dxa"/>
            <w:noWrap/>
            <w:vAlign w:val="center"/>
          </w:tcPr>
          <w:p w14:paraId="04479793">
            <w:r>
              <w:t>XX</w:t>
            </w:r>
          </w:p>
        </w:tc>
        <w:tc>
          <w:tcPr>
            <w:tcW w:w="1009" w:type="dxa"/>
            <w:noWrap/>
            <w:vAlign w:val="center"/>
          </w:tcPr>
          <w:p w14:paraId="21F99C81">
            <w:r>
              <w:t>XX</w:t>
            </w:r>
          </w:p>
        </w:tc>
        <w:tc>
          <w:tcPr>
            <w:tcW w:w="1009" w:type="dxa"/>
            <w:noWrap/>
            <w:vAlign w:val="center"/>
          </w:tcPr>
          <w:p w14:paraId="5AE4DD58">
            <w:r>
              <w:t>XX</w:t>
            </w:r>
          </w:p>
        </w:tc>
        <w:tc>
          <w:tcPr>
            <w:tcW w:w="1005" w:type="dxa"/>
            <w:noWrap/>
            <w:vAlign w:val="center"/>
          </w:tcPr>
          <w:p w14:paraId="039FAF77">
            <w:r>
              <w:t>XX</w:t>
            </w:r>
          </w:p>
        </w:tc>
      </w:tr>
    </w:tbl>
    <w:p w14:paraId="43CBD4BE">
      <w:pPr>
        <w:pStyle w:val="144"/>
      </w:pPr>
      <w:r>
        <w:t>Source: Secondary Sources, Expert Interviews and QYResearch, 2022</w:t>
      </w:r>
    </w:p>
    <w:p w14:paraId="01ABACA8">
      <w:pPr>
        <w:pStyle w:val="152"/>
      </w:pPr>
      <w:bookmarkStart w:id="113" w:name="_Toc511046282"/>
      <w:bookmarkStart w:id="114" w:name="_Toc104217128"/>
      <w:bookmarkStart w:id="115" w:name="_Toc24046616"/>
      <w:bookmarkStart w:id="116" w:name="_Toc517894865"/>
      <w:r>
        <w:t>Global Inflatable Doll Production Market Share by Region (2017-2022)</w:t>
      </w:r>
      <w:bookmarkEnd w:id="113"/>
      <w:bookmarkEnd w:id="114"/>
      <w:bookmarkEnd w:id="115"/>
      <w:bookmarkEnd w:id="116"/>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14"/>
        <w:gridCol w:w="1013"/>
        <w:gridCol w:w="1009"/>
        <w:gridCol w:w="1009"/>
        <w:gridCol w:w="1009"/>
        <w:gridCol w:w="1009"/>
        <w:gridCol w:w="1005"/>
      </w:tblGrid>
      <w:tr w14:paraId="444A502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914" w:type="dxa"/>
            <w:tcBorders>
              <w:bottom w:val="single" w:color="5B9BD5" w:themeColor="accent1" w:sz="12" w:space="0"/>
              <w:insideH w:val="single" w:sz="12" w:space="0"/>
            </w:tcBorders>
            <w:noWrap/>
            <w:vAlign w:val="center"/>
          </w:tcPr>
          <w:p w14:paraId="0DC64274">
            <w:pPr>
              <w:rPr>
                <w:b/>
                <w:bCs/>
                <w:sz w:val="18"/>
                <w:szCs w:val="18"/>
              </w:rPr>
            </w:pPr>
            <w:r>
              <w:rPr>
                <w:rFonts w:hint="eastAsia"/>
                <w:b/>
                <w:bCs/>
              </w:rPr>
              <w:t>B</w:t>
            </w:r>
            <w:r>
              <w:rPr>
                <w:b/>
                <w:bCs/>
              </w:rPr>
              <w:t>y Region</w:t>
            </w:r>
          </w:p>
        </w:tc>
        <w:tc>
          <w:tcPr>
            <w:tcW w:w="1013" w:type="dxa"/>
            <w:tcBorders>
              <w:bottom w:val="single" w:color="5B9BD5" w:themeColor="accent1" w:sz="12" w:space="0"/>
              <w:insideH w:val="single" w:sz="12" w:space="0"/>
            </w:tcBorders>
            <w:noWrap/>
            <w:vAlign w:val="center"/>
          </w:tcPr>
          <w:p w14:paraId="3914D1A8">
            <w:pPr>
              <w:rPr>
                <w:b/>
                <w:bCs/>
              </w:rPr>
            </w:pPr>
            <w:r>
              <w:rPr>
                <w:rFonts w:hint="eastAsia"/>
                <w:b/>
                <w:bCs/>
              </w:rPr>
              <w:t>2017</w:t>
            </w:r>
          </w:p>
        </w:tc>
        <w:tc>
          <w:tcPr>
            <w:tcW w:w="1009" w:type="dxa"/>
            <w:tcBorders>
              <w:bottom w:val="single" w:color="5B9BD5" w:themeColor="accent1" w:sz="12" w:space="0"/>
              <w:insideH w:val="single" w:sz="12" w:space="0"/>
            </w:tcBorders>
            <w:noWrap/>
            <w:vAlign w:val="center"/>
          </w:tcPr>
          <w:p w14:paraId="6D657B4D">
            <w:pPr>
              <w:rPr>
                <w:b/>
                <w:bCs/>
              </w:rPr>
            </w:pPr>
            <w:r>
              <w:rPr>
                <w:rFonts w:hint="eastAsia"/>
                <w:b/>
                <w:bCs/>
              </w:rPr>
              <w:t>2018</w:t>
            </w:r>
          </w:p>
        </w:tc>
        <w:tc>
          <w:tcPr>
            <w:tcW w:w="1009" w:type="dxa"/>
            <w:tcBorders>
              <w:bottom w:val="single" w:color="5B9BD5" w:themeColor="accent1" w:sz="12" w:space="0"/>
              <w:insideH w:val="single" w:sz="12" w:space="0"/>
            </w:tcBorders>
            <w:noWrap/>
            <w:vAlign w:val="center"/>
          </w:tcPr>
          <w:p w14:paraId="69CC626F">
            <w:pPr>
              <w:rPr>
                <w:b/>
                <w:bCs/>
              </w:rPr>
            </w:pPr>
            <w:r>
              <w:rPr>
                <w:rFonts w:hint="eastAsia"/>
                <w:b/>
                <w:bCs/>
              </w:rPr>
              <w:t>2019</w:t>
            </w:r>
          </w:p>
        </w:tc>
        <w:tc>
          <w:tcPr>
            <w:tcW w:w="1009" w:type="dxa"/>
            <w:tcBorders>
              <w:bottom w:val="single" w:color="5B9BD5" w:themeColor="accent1" w:sz="12" w:space="0"/>
              <w:insideH w:val="single" w:sz="12" w:space="0"/>
            </w:tcBorders>
            <w:noWrap/>
            <w:vAlign w:val="center"/>
          </w:tcPr>
          <w:p w14:paraId="7DDAC500">
            <w:pPr>
              <w:rPr>
                <w:b/>
                <w:bCs/>
              </w:rPr>
            </w:pPr>
            <w:r>
              <w:rPr>
                <w:rFonts w:hint="eastAsia"/>
                <w:b/>
                <w:bCs/>
              </w:rPr>
              <w:t>2020</w:t>
            </w:r>
          </w:p>
        </w:tc>
        <w:tc>
          <w:tcPr>
            <w:tcW w:w="1009" w:type="dxa"/>
            <w:tcBorders>
              <w:bottom w:val="single" w:color="5B9BD5" w:themeColor="accent1" w:sz="12" w:space="0"/>
              <w:insideH w:val="single" w:sz="12" w:space="0"/>
            </w:tcBorders>
            <w:noWrap/>
            <w:vAlign w:val="center"/>
          </w:tcPr>
          <w:p w14:paraId="2AEBA9AB">
            <w:pPr>
              <w:rPr>
                <w:b/>
                <w:bCs/>
              </w:rPr>
            </w:pPr>
            <w:r>
              <w:rPr>
                <w:rFonts w:hint="eastAsia"/>
                <w:b/>
                <w:bCs/>
              </w:rPr>
              <w:t>2021</w:t>
            </w:r>
          </w:p>
        </w:tc>
        <w:tc>
          <w:tcPr>
            <w:tcW w:w="1005" w:type="dxa"/>
            <w:tcBorders>
              <w:bottom w:val="single" w:color="5B9BD5" w:themeColor="accent1" w:sz="12" w:space="0"/>
              <w:insideH w:val="single" w:sz="12" w:space="0"/>
            </w:tcBorders>
            <w:noWrap/>
            <w:vAlign w:val="center"/>
          </w:tcPr>
          <w:p w14:paraId="27B35CAC">
            <w:pPr>
              <w:rPr>
                <w:b/>
                <w:bCs/>
              </w:rPr>
            </w:pPr>
            <w:r>
              <w:rPr>
                <w:rFonts w:hint="eastAsia"/>
                <w:b/>
                <w:bCs/>
              </w:rPr>
              <w:t>2022</w:t>
            </w:r>
          </w:p>
        </w:tc>
      </w:tr>
      <w:tr w14:paraId="135CBA7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914" w:type="dxa"/>
            <w:shd w:val="clear" w:color="auto" w:fill="DEEAF6" w:themeFill="accent1" w:themeFillTint="33"/>
            <w:noWrap/>
            <w:vAlign w:val="center"/>
          </w:tcPr>
          <w:p w14:paraId="03D96924">
            <w:pPr>
              <w:rPr>
                <w:b/>
                <w:bCs/>
              </w:rPr>
            </w:pPr>
            <w:r>
              <w:rPr>
                <w:rFonts w:hint="eastAsia"/>
                <w:b/>
                <w:bCs/>
              </w:rPr>
              <w:t>North America</w:t>
            </w:r>
          </w:p>
        </w:tc>
        <w:tc>
          <w:tcPr>
            <w:tcW w:w="1013" w:type="dxa"/>
            <w:shd w:val="clear" w:color="auto" w:fill="DEEAF6" w:themeFill="accent1" w:themeFillTint="33"/>
            <w:noWrap/>
            <w:vAlign w:val="center"/>
          </w:tcPr>
          <w:p w14:paraId="4A869975">
            <w:r>
              <w:t>xx%</w:t>
            </w:r>
          </w:p>
        </w:tc>
        <w:tc>
          <w:tcPr>
            <w:tcW w:w="1009" w:type="dxa"/>
            <w:shd w:val="clear" w:color="auto" w:fill="DEEAF6" w:themeFill="accent1" w:themeFillTint="33"/>
            <w:noWrap/>
            <w:vAlign w:val="center"/>
          </w:tcPr>
          <w:p w14:paraId="24F82A79">
            <w:r>
              <w:t>xx%</w:t>
            </w:r>
          </w:p>
        </w:tc>
        <w:tc>
          <w:tcPr>
            <w:tcW w:w="1009" w:type="dxa"/>
            <w:shd w:val="clear" w:color="auto" w:fill="DEEAF6" w:themeFill="accent1" w:themeFillTint="33"/>
            <w:noWrap/>
            <w:vAlign w:val="center"/>
          </w:tcPr>
          <w:p w14:paraId="3CB43230">
            <w:r>
              <w:t>xx%</w:t>
            </w:r>
          </w:p>
        </w:tc>
        <w:tc>
          <w:tcPr>
            <w:tcW w:w="1009" w:type="dxa"/>
            <w:shd w:val="clear" w:color="auto" w:fill="DEEAF6" w:themeFill="accent1" w:themeFillTint="33"/>
            <w:noWrap/>
            <w:vAlign w:val="center"/>
          </w:tcPr>
          <w:p w14:paraId="4EB2DA23">
            <w:r>
              <w:t>xx%</w:t>
            </w:r>
          </w:p>
        </w:tc>
        <w:tc>
          <w:tcPr>
            <w:tcW w:w="1009" w:type="dxa"/>
            <w:shd w:val="clear" w:color="auto" w:fill="DEEAF6" w:themeFill="accent1" w:themeFillTint="33"/>
            <w:noWrap/>
            <w:vAlign w:val="center"/>
          </w:tcPr>
          <w:p w14:paraId="5A3A8922">
            <w:r>
              <w:t>xx%</w:t>
            </w:r>
          </w:p>
        </w:tc>
        <w:tc>
          <w:tcPr>
            <w:tcW w:w="1005" w:type="dxa"/>
            <w:shd w:val="clear" w:color="auto" w:fill="DEEAF6" w:themeFill="accent1" w:themeFillTint="33"/>
            <w:noWrap/>
            <w:vAlign w:val="center"/>
          </w:tcPr>
          <w:p w14:paraId="536A0D81">
            <w:r>
              <w:t>xx%</w:t>
            </w:r>
          </w:p>
        </w:tc>
      </w:tr>
      <w:tr w14:paraId="643969E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914" w:type="dxa"/>
            <w:noWrap/>
            <w:vAlign w:val="center"/>
          </w:tcPr>
          <w:p w14:paraId="75245A04">
            <w:pPr>
              <w:rPr>
                <w:b/>
                <w:bCs/>
              </w:rPr>
            </w:pPr>
            <w:r>
              <w:rPr>
                <w:rFonts w:hint="eastAsia"/>
                <w:b/>
                <w:bCs/>
              </w:rPr>
              <w:t>Europe</w:t>
            </w:r>
          </w:p>
        </w:tc>
        <w:tc>
          <w:tcPr>
            <w:tcW w:w="1013" w:type="dxa"/>
            <w:noWrap/>
            <w:vAlign w:val="center"/>
          </w:tcPr>
          <w:p w14:paraId="28F1B0C8">
            <w:r>
              <w:t>xx%</w:t>
            </w:r>
          </w:p>
        </w:tc>
        <w:tc>
          <w:tcPr>
            <w:tcW w:w="1009" w:type="dxa"/>
            <w:noWrap/>
            <w:vAlign w:val="center"/>
          </w:tcPr>
          <w:p w14:paraId="02D0107E">
            <w:r>
              <w:t>xx%</w:t>
            </w:r>
          </w:p>
        </w:tc>
        <w:tc>
          <w:tcPr>
            <w:tcW w:w="1009" w:type="dxa"/>
            <w:noWrap/>
            <w:vAlign w:val="center"/>
          </w:tcPr>
          <w:p w14:paraId="226F94B4">
            <w:r>
              <w:t>xx%</w:t>
            </w:r>
          </w:p>
        </w:tc>
        <w:tc>
          <w:tcPr>
            <w:tcW w:w="1009" w:type="dxa"/>
            <w:noWrap/>
            <w:vAlign w:val="center"/>
          </w:tcPr>
          <w:p w14:paraId="657274F3">
            <w:r>
              <w:t>xx%</w:t>
            </w:r>
          </w:p>
        </w:tc>
        <w:tc>
          <w:tcPr>
            <w:tcW w:w="1009" w:type="dxa"/>
            <w:noWrap/>
            <w:vAlign w:val="center"/>
          </w:tcPr>
          <w:p w14:paraId="4F08E302">
            <w:r>
              <w:t>xx%</w:t>
            </w:r>
          </w:p>
        </w:tc>
        <w:tc>
          <w:tcPr>
            <w:tcW w:w="1005" w:type="dxa"/>
            <w:noWrap/>
            <w:vAlign w:val="center"/>
          </w:tcPr>
          <w:p w14:paraId="61B71153">
            <w:r>
              <w:t>xx%</w:t>
            </w:r>
          </w:p>
        </w:tc>
      </w:tr>
      <w:tr w14:paraId="163EC72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914" w:type="dxa"/>
            <w:shd w:val="clear" w:color="auto" w:fill="DEEAF6" w:themeFill="accent1" w:themeFillTint="33"/>
            <w:noWrap/>
            <w:vAlign w:val="center"/>
          </w:tcPr>
          <w:p w14:paraId="3074AF41">
            <w:pPr>
              <w:rPr>
                <w:b/>
                <w:bCs/>
              </w:rPr>
            </w:pPr>
            <w:r>
              <w:rPr>
                <w:b/>
                <w:bCs/>
              </w:rPr>
              <w:t>Japan</w:t>
            </w:r>
          </w:p>
        </w:tc>
        <w:tc>
          <w:tcPr>
            <w:tcW w:w="1013" w:type="dxa"/>
            <w:shd w:val="clear" w:color="auto" w:fill="DEEAF6" w:themeFill="accent1" w:themeFillTint="33"/>
            <w:noWrap/>
            <w:vAlign w:val="center"/>
          </w:tcPr>
          <w:p w14:paraId="65B41017">
            <w:r>
              <w:t>xx%</w:t>
            </w:r>
          </w:p>
        </w:tc>
        <w:tc>
          <w:tcPr>
            <w:tcW w:w="1009" w:type="dxa"/>
            <w:shd w:val="clear" w:color="auto" w:fill="DEEAF6" w:themeFill="accent1" w:themeFillTint="33"/>
            <w:noWrap/>
            <w:vAlign w:val="center"/>
          </w:tcPr>
          <w:p w14:paraId="4D476FEE">
            <w:r>
              <w:t>xx%</w:t>
            </w:r>
          </w:p>
        </w:tc>
        <w:tc>
          <w:tcPr>
            <w:tcW w:w="1009" w:type="dxa"/>
            <w:shd w:val="clear" w:color="auto" w:fill="DEEAF6" w:themeFill="accent1" w:themeFillTint="33"/>
            <w:noWrap/>
            <w:vAlign w:val="center"/>
          </w:tcPr>
          <w:p w14:paraId="49AD9230">
            <w:r>
              <w:t>xx%</w:t>
            </w:r>
          </w:p>
        </w:tc>
        <w:tc>
          <w:tcPr>
            <w:tcW w:w="1009" w:type="dxa"/>
            <w:shd w:val="clear" w:color="auto" w:fill="DEEAF6" w:themeFill="accent1" w:themeFillTint="33"/>
            <w:noWrap/>
            <w:vAlign w:val="center"/>
          </w:tcPr>
          <w:p w14:paraId="40FE04D2">
            <w:r>
              <w:t>xx%</w:t>
            </w:r>
          </w:p>
        </w:tc>
        <w:tc>
          <w:tcPr>
            <w:tcW w:w="1009" w:type="dxa"/>
            <w:shd w:val="clear" w:color="auto" w:fill="DEEAF6" w:themeFill="accent1" w:themeFillTint="33"/>
            <w:noWrap/>
            <w:vAlign w:val="center"/>
          </w:tcPr>
          <w:p w14:paraId="7A9DDAB7">
            <w:r>
              <w:t>xx%</w:t>
            </w:r>
          </w:p>
        </w:tc>
        <w:tc>
          <w:tcPr>
            <w:tcW w:w="1005" w:type="dxa"/>
            <w:shd w:val="clear" w:color="auto" w:fill="DEEAF6" w:themeFill="accent1" w:themeFillTint="33"/>
            <w:noWrap/>
            <w:vAlign w:val="center"/>
          </w:tcPr>
          <w:p w14:paraId="684AC470">
            <w:r>
              <w:t>xx%</w:t>
            </w:r>
          </w:p>
        </w:tc>
      </w:tr>
      <w:tr w14:paraId="7EAF6CA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914" w:type="dxa"/>
            <w:noWrap/>
            <w:vAlign w:val="center"/>
          </w:tcPr>
          <w:p w14:paraId="3A728EAA">
            <w:pPr>
              <w:rPr>
                <w:b/>
                <w:bCs/>
              </w:rPr>
            </w:pPr>
            <w:r>
              <w:rPr>
                <w:b/>
                <w:bCs/>
              </w:rPr>
              <w:t>China</w:t>
            </w:r>
          </w:p>
        </w:tc>
        <w:tc>
          <w:tcPr>
            <w:tcW w:w="1013" w:type="dxa"/>
            <w:noWrap/>
            <w:vAlign w:val="center"/>
          </w:tcPr>
          <w:p w14:paraId="04B215C2">
            <w:r>
              <w:t>xx%</w:t>
            </w:r>
          </w:p>
        </w:tc>
        <w:tc>
          <w:tcPr>
            <w:tcW w:w="1009" w:type="dxa"/>
            <w:noWrap/>
            <w:vAlign w:val="center"/>
          </w:tcPr>
          <w:p w14:paraId="79AF2C94">
            <w:r>
              <w:t>xx%</w:t>
            </w:r>
          </w:p>
        </w:tc>
        <w:tc>
          <w:tcPr>
            <w:tcW w:w="1009" w:type="dxa"/>
            <w:noWrap/>
            <w:vAlign w:val="center"/>
          </w:tcPr>
          <w:p w14:paraId="7DFAB501">
            <w:r>
              <w:t>xx%</w:t>
            </w:r>
          </w:p>
        </w:tc>
        <w:tc>
          <w:tcPr>
            <w:tcW w:w="1009" w:type="dxa"/>
            <w:noWrap/>
            <w:vAlign w:val="center"/>
          </w:tcPr>
          <w:p w14:paraId="3A7D7F85">
            <w:r>
              <w:t>xx%</w:t>
            </w:r>
          </w:p>
        </w:tc>
        <w:tc>
          <w:tcPr>
            <w:tcW w:w="1009" w:type="dxa"/>
            <w:noWrap/>
            <w:vAlign w:val="center"/>
          </w:tcPr>
          <w:p w14:paraId="1AAA992C">
            <w:r>
              <w:t>xx%</w:t>
            </w:r>
          </w:p>
        </w:tc>
        <w:tc>
          <w:tcPr>
            <w:tcW w:w="1005" w:type="dxa"/>
            <w:noWrap/>
            <w:vAlign w:val="center"/>
          </w:tcPr>
          <w:p w14:paraId="73219215">
            <w:r>
              <w:t>xx%</w:t>
            </w:r>
          </w:p>
        </w:tc>
      </w:tr>
      <w:tr w14:paraId="4ACBD26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914" w:type="dxa"/>
            <w:shd w:val="clear" w:color="auto" w:fill="DEEAF6" w:themeFill="accent1" w:themeFillTint="33"/>
            <w:noWrap/>
            <w:vAlign w:val="center"/>
          </w:tcPr>
          <w:p w14:paraId="42D7ED14">
            <w:pPr>
              <w:rPr>
                <w:b/>
                <w:bCs/>
              </w:rPr>
            </w:pPr>
            <w:r>
              <w:rPr>
                <w:rFonts w:hint="eastAsia"/>
                <w:b/>
                <w:bCs/>
              </w:rPr>
              <w:t>Southeast</w:t>
            </w:r>
            <w:r>
              <w:rPr>
                <w:b/>
                <w:bCs/>
              </w:rPr>
              <w:t xml:space="preserve"> </w:t>
            </w:r>
            <w:r>
              <w:rPr>
                <w:rFonts w:hint="eastAsia"/>
                <w:b/>
                <w:bCs/>
              </w:rPr>
              <w:t>Asia</w:t>
            </w:r>
          </w:p>
        </w:tc>
        <w:tc>
          <w:tcPr>
            <w:tcW w:w="1013" w:type="dxa"/>
            <w:shd w:val="clear" w:color="auto" w:fill="DEEAF6" w:themeFill="accent1" w:themeFillTint="33"/>
            <w:noWrap/>
            <w:vAlign w:val="center"/>
          </w:tcPr>
          <w:p w14:paraId="360FD11C">
            <w:r>
              <w:t>xx%</w:t>
            </w:r>
          </w:p>
        </w:tc>
        <w:tc>
          <w:tcPr>
            <w:tcW w:w="1009" w:type="dxa"/>
            <w:shd w:val="clear" w:color="auto" w:fill="DEEAF6" w:themeFill="accent1" w:themeFillTint="33"/>
            <w:noWrap/>
            <w:vAlign w:val="center"/>
          </w:tcPr>
          <w:p w14:paraId="4A546862">
            <w:r>
              <w:t>xx%</w:t>
            </w:r>
          </w:p>
        </w:tc>
        <w:tc>
          <w:tcPr>
            <w:tcW w:w="1009" w:type="dxa"/>
            <w:shd w:val="clear" w:color="auto" w:fill="DEEAF6" w:themeFill="accent1" w:themeFillTint="33"/>
            <w:noWrap/>
            <w:vAlign w:val="center"/>
          </w:tcPr>
          <w:p w14:paraId="71278DCF">
            <w:r>
              <w:t>xx%</w:t>
            </w:r>
          </w:p>
        </w:tc>
        <w:tc>
          <w:tcPr>
            <w:tcW w:w="1009" w:type="dxa"/>
            <w:shd w:val="clear" w:color="auto" w:fill="DEEAF6" w:themeFill="accent1" w:themeFillTint="33"/>
            <w:noWrap/>
            <w:vAlign w:val="center"/>
          </w:tcPr>
          <w:p w14:paraId="17E2608E">
            <w:r>
              <w:t>xx%</w:t>
            </w:r>
          </w:p>
        </w:tc>
        <w:tc>
          <w:tcPr>
            <w:tcW w:w="1009" w:type="dxa"/>
            <w:shd w:val="clear" w:color="auto" w:fill="DEEAF6" w:themeFill="accent1" w:themeFillTint="33"/>
            <w:noWrap/>
            <w:vAlign w:val="center"/>
          </w:tcPr>
          <w:p w14:paraId="0AA81720">
            <w:r>
              <w:t>xx%</w:t>
            </w:r>
          </w:p>
        </w:tc>
        <w:tc>
          <w:tcPr>
            <w:tcW w:w="1005" w:type="dxa"/>
            <w:shd w:val="clear" w:color="auto" w:fill="DEEAF6" w:themeFill="accent1" w:themeFillTint="33"/>
            <w:noWrap/>
            <w:vAlign w:val="center"/>
          </w:tcPr>
          <w:p w14:paraId="148BD8B6">
            <w:r>
              <w:t>xx%</w:t>
            </w:r>
          </w:p>
        </w:tc>
      </w:tr>
      <w:tr w14:paraId="717FE82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914" w:type="dxa"/>
            <w:noWrap/>
            <w:vAlign w:val="center"/>
          </w:tcPr>
          <w:p w14:paraId="79C936B4">
            <w:pPr>
              <w:rPr>
                <w:b/>
                <w:bCs/>
              </w:rPr>
            </w:pPr>
            <w:r>
              <w:rPr>
                <w:rFonts w:hint="eastAsia"/>
                <w:b/>
                <w:bCs/>
              </w:rPr>
              <w:t>India</w:t>
            </w:r>
          </w:p>
        </w:tc>
        <w:tc>
          <w:tcPr>
            <w:tcW w:w="1013" w:type="dxa"/>
            <w:noWrap/>
            <w:vAlign w:val="center"/>
          </w:tcPr>
          <w:p w14:paraId="6FA24DAC">
            <w:r>
              <w:t>xx%</w:t>
            </w:r>
          </w:p>
        </w:tc>
        <w:tc>
          <w:tcPr>
            <w:tcW w:w="1009" w:type="dxa"/>
            <w:noWrap/>
            <w:vAlign w:val="center"/>
          </w:tcPr>
          <w:p w14:paraId="697D43EC">
            <w:r>
              <w:t>xx%</w:t>
            </w:r>
          </w:p>
        </w:tc>
        <w:tc>
          <w:tcPr>
            <w:tcW w:w="1009" w:type="dxa"/>
            <w:noWrap/>
            <w:vAlign w:val="center"/>
          </w:tcPr>
          <w:p w14:paraId="026032F4">
            <w:r>
              <w:t>xx%</w:t>
            </w:r>
          </w:p>
        </w:tc>
        <w:tc>
          <w:tcPr>
            <w:tcW w:w="1009" w:type="dxa"/>
            <w:noWrap/>
            <w:vAlign w:val="center"/>
          </w:tcPr>
          <w:p w14:paraId="3E2ECC7D">
            <w:r>
              <w:t>xx%</w:t>
            </w:r>
          </w:p>
        </w:tc>
        <w:tc>
          <w:tcPr>
            <w:tcW w:w="1009" w:type="dxa"/>
            <w:noWrap/>
            <w:vAlign w:val="center"/>
          </w:tcPr>
          <w:p w14:paraId="2A7E75F4">
            <w:r>
              <w:t>xx%</w:t>
            </w:r>
          </w:p>
        </w:tc>
        <w:tc>
          <w:tcPr>
            <w:tcW w:w="1005" w:type="dxa"/>
            <w:noWrap/>
            <w:vAlign w:val="center"/>
          </w:tcPr>
          <w:p w14:paraId="6EA0BF25">
            <w:r>
              <w:t>xx%</w:t>
            </w:r>
          </w:p>
        </w:tc>
      </w:tr>
      <w:tr w14:paraId="5F34861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914" w:type="dxa"/>
            <w:shd w:val="clear" w:color="auto" w:fill="DEEAF6" w:themeFill="accent1" w:themeFillTint="33"/>
            <w:noWrap/>
            <w:vAlign w:val="center"/>
          </w:tcPr>
          <w:p w14:paraId="32EB1C4C">
            <w:pPr>
              <w:rPr>
                <w:b/>
                <w:bCs/>
              </w:rPr>
            </w:pPr>
            <w:r>
              <w:rPr>
                <w:b/>
                <w:bCs/>
              </w:rPr>
              <w:t>Rest of World</w:t>
            </w:r>
          </w:p>
        </w:tc>
        <w:tc>
          <w:tcPr>
            <w:tcW w:w="1013" w:type="dxa"/>
            <w:shd w:val="clear" w:color="auto" w:fill="DEEAF6" w:themeFill="accent1" w:themeFillTint="33"/>
            <w:noWrap/>
            <w:vAlign w:val="center"/>
          </w:tcPr>
          <w:p w14:paraId="2D2C2C26">
            <w:r>
              <w:t>xx%</w:t>
            </w:r>
          </w:p>
        </w:tc>
        <w:tc>
          <w:tcPr>
            <w:tcW w:w="1009" w:type="dxa"/>
            <w:shd w:val="clear" w:color="auto" w:fill="DEEAF6" w:themeFill="accent1" w:themeFillTint="33"/>
            <w:noWrap/>
            <w:vAlign w:val="center"/>
          </w:tcPr>
          <w:p w14:paraId="3D11FB14">
            <w:r>
              <w:t>xx%</w:t>
            </w:r>
          </w:p>
        </w:tc>
        <w:tc>
          <w:tcPr>
            <w:tcW w:w="1009" w:type="dxa"/>
            <w:shd w:val="clear" w:color="auto" w:fill="DEEAF6" w:themeFill="accent1" w:themeFillTint="33"/>
            <w:noWrap/>
            <w:vAlign w:val="center"/>
          </w:tcPr>
          <w:p w14:paraId="43A5E620">
            <w:r>
              <w:t>xx%</w:t>
            </w:r>
          </w:p>
        </w:tc>
        <w:tc>
          <w:tcPr>
            <w:tcW w:w="1009" w:type="dxa"/>
            <w:shd w:val="clear" w:color="auto" w:fill="DEEAF6" w:themeFill="accent1" w:themeFillTint="33"/>
            <w:noWrap/>
            <w:vAlign w:val="center"/>
          </w:tcPr>
          <w:p w14:paraId="1ED35FA8">
            <w:r>
              <w:t>xx%</w:t>
            </w:r>
          </w:p>
        </w:tc>
        <w:tc>
          <w:tcPr>
            <w:tcW w:w="1009" w:type="dxa"/>
            <w:shd w:val="clear" w:color="auto" w:fill="DEEAF6" w:themeFill="accent1" w:themeFillTint="33"/>
            <w:noWrap/>
            <w:vAlign w:val="center"/>
          </w:tcPr>
          <w:p w14:paraId="79E677B3">
            <w:r>
              <w:t>xx%</w:t>
            </w:r>
          </w:p>
        </w:tc>
        <w:tc>
          <w:tcPr>
            <w:tcW w:w="1005" w:type="dxa"/>
            <w:shd w:val="clear" w:color="auto" w:fill="DEEAF6" w:themeFill="accent1" w:themeFillTint="33"/>
            <w:noWrap/>
            <w:vAlign w:val="center"/>
          </w:tcPr>
          <w:p w14:paraId="12169577">
            <w:r>
              <w:t>xx%</w:t>
            </w:r>
          </w:p>
        </w:tc>
      </w:tr>
      <w:tr w14:paraId="1CEC8DB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3914" w:type="dxa"/>
            <w:noWrap/>
            <w:vAlign w:val="center"/>
          </w:tcPr>
          <w:p w14:paraId="4CA366B9">
            <w:pPr>
              <w:rPr>
                <w:b/>
                <w:bCs/>
              </w:rPr>
            </w:pPr>
            <w:r>
              <w:rPr>
                <w:rFonts w:hint="eastAsia"/>
                <w:b/>
                <w:bCs/>
              </w:rPr>
              <w:t>T</w:t>
            </w:r>
            <w:r>
              <w:rPr>
                <w:b/>
                <w:bCs/>
              </w:rPr>
              <w:t>otal</w:t>
            </w:r>
          </w:p>
        </w:tc>
        <w:tc>
          <w:tcPr>
            <w:tcW w:w="1013" w:type="dxa"/>
            <w:noWrap/>
            <w:vAlign w:val="center"/>
          </w:tcPr>
          <w:p w14:paraId="63AE69B8">
            <w:r>
              <w:rPr>
                <w:rFonts w:hint="eastAsia"/>
              </w:rPr>
              <w:t>1</w:t>
            </w:r>
            <w:r>
              <w:t>00%</w:t>
            </w:r>
          </w:p>
        </w:tc>
        <w:tc>
          <w:tcPr>
            <w:tcW w:w="1009" w:type="dxa"/>
            <w:noWrap/>
            <w:vAlign w:val="center"/>
          </w:tcPr>
          <w:p w14:paraId="2DA46960">
            <w:r>
              <w:rPr>
                <w:rFonts w:hint="eastAsia"/>
              </w:rPr>
              <w:t>1</w:t>
            </w:r>
            <w:r>
              <w:t>00%</w:t>
            </w:r>
          </w:p>
        </w:tc>
        <w:tc>
          <w:tcPr>
            <w:tcW w:w="1009" w:type="dxa"/>
            <w:noWrap/>
            <w:vAlign w:val="center"/>
          </w:tcPr>
          <w:p w14:paraId="0960FF80">
            <w:r>
              <w:rPr>
                <w:rFonts w:hint="eastAsia"/>
              </w:rPr>
              <w:t>1</w:t>
            </w:r>
            <w:r>
              <w:t>00%</w:t>
            </w:r>
          </w:p>
        </w:tc>
        <w:tc>
          <w:tcPr>
            <w:tcW w:w="1009" w:type="dxa"/>
            <w:noWrap/>
            <w:vAlign w:val="center"/>
          </w:tcPr>
          <w:p w14:paraId="0A8A8133">
            <w:r>
              <w:rPr>
                <w:rFonts w:hint="eastAsia"/>
              </w:rPr>
              <w:t>1</w:t>
            </w:r>
            <w:r>
              <w:t>00%</w:t>
            </w:r>
          </w:p>
        </w:tc>
        <w:tc>
          <w:tcPr>
            <w:tcW w:w="1009" w:type="dxa"/>
            <w:noWrap/>
            <w:vAlign w:val="center"/>
          </w:tcPr>
          <w:p w14:paraId="026B3EC9">
            <w:r>
              <w:rPr>
                <w:rFonts w:hint="eastAsia"/>
              </w:rPr>
              <w:t>1</w:t>
            </w:r>
            <w:r>
              <w:t>00%</w:t>
            </w:r>
          </w:p>
        </w:tc>
        <w:tc>
          <w:tcPr>
            <w:tcW w:w="1005" w:type="dxa"/>
            <w:noWrap/>
            <w:vAlign w:val="center"/>
          </w:tcPr>
          <w:p w14:paraId="4D62CA86">
            <w:r>
              <w:rPr>
                <w:rFonts w:hint="eastAsia"/>
              </w:rPr>
              <w:t>1</w:t>
            </w:r>
            <w:r>
              <w:t>00%</w:t>
            </w:r>
          </w:p>
        </w:tc>
      </w:tr>
    </w:tbl>
    <w:p w14:paraId="0F432BDC">
      <w:pPr>
        <w:pStyle w:val="144"/>
      </w:pPr>
      <w:r>
        <w:t>Source: Secondary Sources, Expert Interviews and QYResearch, 2022</w:t>
      </w:r>
    </w:p>
    <w:p w14:paraId="1D12D1E6">
      <w:pPr>
        <w:pStyle w:val="149"/>
      </w:pPr>
      <w:bookmarkStart w:id="117" w:name="_Toc104217084"/>
      <w:bookmarkStart w:id="118" w:name="_Toc24046617"/>
      <w:bookmarkStart w:id="119" w:name="_Toc517894866"/>
      <w:bookmarkStart w:id="120" w:name="_Toc511046283"/>
      <w:r>
        <w:t>Global Inflatable Doll Production Market Share by Region (2017-2022)</w:t>
      </w:r>
      <w:bookmarkEnd w:id="117"/>
      <w:bookmarkEnd w:id="118"/>
      <w:bookmarkEnd w:id="119"/>
      <w:bookmarkEnd w:id="120"/>
    </w:p>
    <w:p w14:paraId="7BDD1037">
      <w:r>
        <w:drawing>
          <wp:inline distT="0" distB="0" distL="0" distR="0">
            <wp:extent cx="3037205" cy="3038475"/>
            <wp:effectExtent l="0" t="0" r="10795" b="9525"/>
            <wp:docPr id="36" name="图表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drawing>
          <wp:inline distT="0" distB="0" distL="0" distR="0">
            <wp:extent cx="3037205" cy="3038475"/>
            <wp:effectExtent l="0" t="0" r="10795" b="9525"/>
            <wp:docPr id="1444" name="图表 144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1A7C3FA0">
      <w:pPr>
        <w:pStyle w:val="144"/>
      </w:pPr>
      <w:r>
        <w:t>Source: Secondary Sources, Expert Interviews and QYResearch, 2022</w:t>
      </w:r>
    </w:p>
    <w:p w14:paraId="0A6A09B8">
      <w:pPr>
        <w:pStyle w:val="152"/>
      </w:pPr>
      <w:bookmarkStart w:id="121" w:name="_Toc517895042"/>
      <w:bookmarkStart w:id="122" w:name="_Toc104217129"/>
      <w:bookmarkStart w:id="123" w:name="_Toc24046995"/>
      <w:r>
        <w:t xml:space="preserve">Global </w:t>
      </w:r>
      <w:bookmarkStart w:id="124" w:name="_Hlk27658114"/>
      <w:r>
        <w:t xml:space="preserve">Inflatable Doll </w:t>
      </w:r>
      <w:bookmarkEnd w:id="124"/>
      <w:r>
        <w:t>Production Forecast by Region (2023-2028) &amp; (K Units)</w:t>
      </w:r>
      <w:bookmarkEnd w:id="121"/>
      <w:bookmarkEnd w:id="122"/>
      <w:bookmarkEnd w:id="123"/>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37"/>
        <w:gridCol w:w="867"/>
        <w:gridCol w:w="867"/>
        <w:gridCol w:w="867"/>
        <w:gridCol w:w="865"/>
        <w:gridCol w:w="865"/>
        <w:gridCol w:w="1200"/>
      </w:tblGrid>
      <w:tr w14:paraId="7744DAF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437" w:type="dxa"/>
            <w:tcBorders>
              <w:bottom w:val="single" w:color="5B9BD5" w:themeColor="accent1" w:sz="12" w:space="0"/>
              <w:insideH w:val="single" w:sz="12" w:space="0"/>
            </w:tcBorders>
            <w:noWrap/>
            <w:vAlign w:val="center"/>
          </w:tcPr>
          <w:p w14:paraId="343EFAD9">
            <w:pPr>
              <w:rPr>
                <w:b/>
                <w:bCs/>
              </w:rPr>
            </w:pPr>
            <w:r>
              <w:rPr>
                <w:rFonts w:hint="eastAsia"/>
                <w:b/>
                <w:bCs/>
              </w:rPr>
              <w:t>B</w:t>
            </w:r>
            <w:r>
              <w:rPr>
                <w:b/>
                <w:bCs/>
              </w:rPr>
              <w:t>y Region</w:t>
            </w:r>
          </w:p>
        </w:tc>
        <w:tc>
          <w:tcPr>
            <w:tcW w:w="867" w:type="dxa"/>
            <w:tcBorders>
              <w:bottom w:val="single" w:color="5B9BD5" w:themeColor="accent1" w:sz="12" w:space="0"/>
              <w:insideH w:val="single" w:sz="12" w:space="0"/>
            </w:tcBorders>
            <w:noWrap/>
            <w:vAlign w:val="center"/>
          </w:tcPr>
          <w:p w14:paraId="068618E9">
            <w:pPr>
              <w:rPr>
                <w:b/>
                <w:bCs/>
              </w:rPr>
            </w:pPr>
            <w:r>
              <w:rPr>
                <w:b/>
                <w:bCs/>
              </w:rPr>
              <w:t>2023</w:t>
            </w:r>
          </w:p>
        </w:tc>
        <w:tc>
          <w:tcPr>
            <w:tcW w:w="867" w:type="dxa"/>
            <w:tcBorders>
              <w:bottom w:val="single" w:color="5B9BD5" w:themeColor="accent1" w:sz="12" w:space="0"/>
              <w:insideH w:val="single" w:sz="12" w:space="0"/>
            </w:tcBorders>
            <w:noWrap/>
            <w:vAlign w:val="center"/>
          </w:tcPr>
          <w:p w14:paraId="708535AD">
            <w:pPr>
              <w:rPr>
                <w:b/>
                <w:bCs/>
              </w:rPr>
            </w:pPr>
            <w:r>
              <w:rPr>
                <w:b/>
                <w:bCs/>
              </w:rPr>
              <w:t>2024</w:t>
            </w:r>
          </w:p>
        </w:tc>
        <w:tc>
          <w:tcPr>
            <w:tcW w:w="867" w:type="dxa"/>
            <w:tcBorders>
              <w:bottom w:val="single" w:color="5B9BD5" w:themeColor="accent1" w:sz="12" w:space="0"/>
              <w:insideH w:val="single" w:sz="12" w:space="0"/>
            </w:tcBorders>
            <w:noWrap/>
            <w:vAlign w:val="center"/>
          </w:tcPr>
          <w:p w14:paraId="74655ED7">
            <w:pPr>
              <w:rPr>
                <w:b/>
                <w:bCs/>
              </w:rPr>
            </w:pPr>
            <w:r>
              <w:rPr>
                <w:b/>
                <w:bCs/>
              </w:rPr>
              <w:t>2025</w:t>
            </w:r>
          </w:p>
        </w:tc>
        <w:tc>
          <w:tcPr>
            <w:tcW w:w="865" w:type="dxa"/>
            <w:tcBorders>
              <w:bottom w:val="single" w:color="5B9BD5" w:themeColor="accent1" w:sz="12" w:space="0"/>
              <w:insideH w:val="single" w:sz="12" w:space="0"/>
            </w:tcBorders>
            <w:noWrap/>
            <w:vAlign w:val="center"/>
          </w:tcPr>
          <w:p w14:paraId="5B692B0A">
            <w:pPr>
              <w:rPr>
                <w:b/>
                <w:bCs/>
              </w:rPr>
            </w:pPr>
            <w:r>
              <w:rPr>
                <w:rFonts w:hint="eastAsia"/>
                <w:b/>
                <w:bCs/>
              </w:rPr>
              <w:t>2026</w:t>
            </w:r>
          </w:p>
        </w:tc>
        <w:tc>
          <w:tcPr>
            <w:tcW w:w="865" w:type="dxa"/>
            <w:tcBorders>
              <w:bottom w:val="single" w:color="5B9BD5" w:themeColor="accent1" w:sz="12" w:space="0"/>
              <w:insideH w:val="single" w:sz="12" w:space="0"/>
            </w:tcBorders>
            <w:noWrap/>
            <w:vAlign w:val="center"/>
          </w:tcPr>
          <w:p w14:paraId="182D833C">
            <w:pPr>
              <w:rPr>
                <w:b/>
                <w:bCs/>
              </w:rPr>
            </w:pPr>
            <w:r>
              <w:rPr>
                <w:b/>
                <w:bCs/>
              </w:rPr>
              <w:t>2027</w:t>
            </w:r>
          </w:p>
        </w:tc>
        <w:tc>
          <w:tcPr>
            <w:tcW w:w="1200" w:type="dxa"/>
            <w:tcBorders>
              <w:bottom w:val="single" w:color="5B9BD5" w:themeColor="accent1" w:sz="12" w:space="0"/>
              <w:insideH w:val="single" w:sz="12" w:space="0"/>
            </w:tcBorders>
            <w:noWrap/>
            <w:vAlign w:val="center"/>
          </w:tcPr>
          <w:p w14:paraId="68634389">
            <w:pPr>
              <w:rPr>
                <w:b/>
                <w:bCs/>
              </w:rPr>
            </w:pPr>
            <w:r>
              <w:rPr>
                <w:rFonts w:hint="eastAsia"/>
                <w:b/>
                <w:bCs/>
              </w:rPr>
              <w:t>2028</w:t>
            </w:r>
          </w:p>
        </w:tc>
      </w:tr>
      <w:tr w14:paraId="59FFE35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437" w:type="dxa"/>
            <w:shd w:val="clear" w:color="auto" w:fill="DEEAF6" w:themeFill="accent1" w:themeFillTint="33"/>
            <w:noWrap/>
            <w:vAlign w:val="center"/>
          </w:tcPr>
          <w:p w14:paraId="49126ABB">
            <w:pPr>
              <w:rPr>
                <w:b/>
                <w:bCs/>
              </w:rPr>
            </w:pPr>
            <w:r>
              <w:rPr>
                <w:rFonts w:hint="eastAsia"/>
                <w:b/>
                <w:bCs/>
              </w:rPr>
              <w:t>North America</w:t>
            </w:r>
          </w:p>
        </w:tc>
        <w:tc>
          <w:tcPr>
            <w:tcW w:w="867" w:type="dxa"/>
            <w:shd w:val="clear" w:color="auto" w:fill="DEEAF6" w:themeFill="accent1" w:themeFillTint="33"/>
            <w:noWrap/>
            <w:vAlign w:val="center"/>
          </w:tcPr>
          <w:p w14:paraId="43A0CE2F">
            <w:r>
              <w:t>XX</w:t>
            </w:r>
          </w:p>
        </w:tc>
        <w:tc>
          <w:tcPr>
            <w:tcW w:w="867" w:type="dxa"/>
            <w:shd w:val="clear" w:color="auto" w:fill="DEEAF6" w:themeFill="accent1" w:themeFillTint="33"/>
            <w:noWrap/>
            <w:vAlign w:val="center"/>
          </w:tcPr>
          <w:p w14:paraId="06CF9471">
            <w:r>
              <w:t>XX</w:t>
            </w:r>
          </w:p>
        </w:tc>
        <w:tc>
          <w:tcPr>
            <w:tcW w:w="867" w:type="dxa"/>
            <w:shd w:val="clear" w:color="auto" w:fill="DEEAF6" w:themeFill="accent1" w:themeFillTint="33"/>
            <w:noWrap/>
            <w:vAlign w:val="center"/>
          </w:tcPr>
          <w:p w14:paraId="59A47890">
            <w:r>
              <w:t>XX</w:t>
            </w:r>
          </w:p>
        </w:tc>
        <w:tc>
          <w:tcPr>
            <w:tcW w:w="865" w:type="dxa"/>
            <w:shd w:val="clear" w:color="auto" w:fill="DEEAF6" w:themeFill="accent1" w:themeFillTint="33"/>
            <w:noWrap/>
            <w:vAlign w:val="center"/>
          </w:tcPr>
          <w:p w14:paraId="5A431D8A">
            <w:r>
              <w:t>XX</w:t>
            </w:r>
          </w:p>
        </w:tc>
        <w:tc>
          <w:tcPr>
            <w:tcW w:w="865" w:type="dxa"/>
            <w:shd w:val="clear" w:color="auto" w:fill="DEEAF6" w:themeFill="accent1" w:themeFillTint="33"/>
            <w:noWrap/>
            <w:vAlign w:val="center"/>
          </w:tcPr>
          <w:p w14:paraId="6AA133C5">
            <w:r>
              <w:t>XX</w:t>
            </w:r>
          </w:p>
        </w:tc>
        <w:tc>
          <w:tcPr>
            <w:tcW w:w="1200" w:type="dxa"/>
            <w:shd w:val="clear" w:color="auto" w:fill="DEEAF6" w:themeFill="accent1" w:themeFillTint="33"/>
            <w:noWrap/>
            <w:vAlign w:val="center"/>
          </w:tcPr>
          <w:p w14:paraId="470E4AEC">
            <w:r>
              <w:t>XX</w:t>
            </w:r>
          </w:p>
        </w:tc>
      </w:tr>
      <w:tr w14:paraId="2389073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437" w:type="dxa"/>
            <w:noWrap/>
            <w:vAlign w:val="center"/>
          </w:tcPr>
          <w:p w14:paraId="538F3E3D">
            <w:pPr>
              <w:rPr>
                <w:b/>
                <w:bCs/>
              </w:rPr>
            </w:pPr>
            <w:r>
              <w:rPr>
                <w:rFonts w:hint="eastAsia"/>
                <w:b/>
                <w:bCs/>
              </w:rPr>
              <w:t>Europe</w:t>
            </w:r>
          </w:p>
        </w:tc>
        <w:tc>
          <w:tcPr>
            <w:tcW w:w="867" w:type="dxa"/>
            <w:noWrap/>
            <w:vAlign w:val="center"/>
          </w:tcPr>
          <w:p w14:paraId="6E5F9F3E">
            <w:r>
              <w:t>XX</w:t>
            </w:r>
          </w:p>
        </w:tc>
        <w:tc>
          <w:tcPr>
            <w:tcW w:w="867" w:type="dxa"/>
            <w:noWrap/>
            <w:vAlign w:val="center"/>
          </w:tcPr>
          <w:p w14:paraId="33A22DA8">
            <w:r>
              <w:t>XX</w:t>
            </w:r>
          </w:p>
        </w:tc>
        <w:tc>
          <w:tcPr>
            <w:tcW w:w="867" w:type="dxa"/>
            <w:noWrap/>
            <w:vAlign w:val="center"/>
          </w:tcPr>
          <w:p w14:paraId="4ECCAD2C">
            <w:r>
              <w:t>XX</w:t>
            </w:r>
          </w:p>
        </w:tc>
        <w:tc>
          <w:tcPr>
            <w:tcW w:w="865" w:type="dxa"/>
            <w:noWrap/>
            <w:vAlign w:val="center"/>
          </w:tcPr>
          <w:p w14:paraId="3D43D983">
            <w:r>
              <w:t>XX</w:t>
            </w:r>
          </w:p>
        </w:tc>
        <w:tc>
          <w:tcPr>
            <w:tcW w:w="865" w:type="dxa"/>
            <w:noWrap/>
            <w:vAlign w:val="center"/>
          </w:tcPr>
          <w:p w14:paraId="2612F1E2">
            <w:r>
              <w:t>XX</w:t>
            </w:r>
          </w:p>
        </w:tc>
        <w:tc>
          <w:tcPr>
            <w:tcW w:w="1200" w:type="dxa"/>
            <w:noWrap/>
            <w:vAlign w:val="center"/>
          </w:tcPr>
          <w:p w14:paraId="5C017313">
            <w:r>
              <w:t>XX</w:t>
            </w:r>
          </w:p>
        </w:tc>
      </w:tr>
      <w:tr w14:paraId="36A6C09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437" w:type="dxa"/>
            <w:shd w:val="clear" w:color="auto" w:fill="DEEAF6" w:themeFill="accent1" w:themeFillTint="33"/>
            <w:noWrap/>
            <w:vAlign w:val="center"/>
          </w:tcPr>
          <w:p w14:paraId="38C1A1E4">
            <w:pPr>
              <w:rPr>
                <w:b/>
                <w:bCs/>
              </w:rPr>
            </w:pPr>
            <w:r>
              <w:rPr>
                <w:b/>
                <w:bCs/>
              </w:rPr>
              <w:t>Japan</w:t>
            </w:r>
          </w:p>
        </w:tc>
        <w:tc>
          <w:tcPr>
            <w:tcW w:w="867" w:type="dxa"/>
            <w:shd w:val="clear" w:color="auto" w:fill="DEEAF6" w:themeFill="accent1" w:themeFillTint="33"/>
            <w:noWrap/>
            <w:vAlign w:val="center"/>
          </w:tcPr>
          <w:p w14:paraId="0151F5F9">
            <w:r>
              <w:t>XX</w:t>
            </w:r>
          </w:p>
        </w:tc>
        <w:tc>
          <w:tcPr>
            <w:tcW w:w="867" w:type="dxa"/>
            <w:shd w:val="clear" w:color="auto" w:fill="DEEAF6" w:themeFill="accent1" w:themeFillTint="33"/>
            <w:noWrap/>
            <w:vAlign w:val="center"/>
          </w:tcPr>
          <w:p w14:paraId="17D692A9">
            <w:r>
              <w:t>XX</w:t>
            </w:r>
          </w:p>
        </w:tc>
        <w:tc>
          <w:tcPr>
            <w:tcW w:w="867" w:type="dxa"/>
            <w:shd w:val="clear" w:color="auto" w:fill="DEEAF6" w:themeFill="accent1" w:themeFillTint="33"/>
            <w:noWrap/>
            <w:vAlign w:val="center"/>
          </w:tcPr>
          <w:p w14:paraId="781DA81C">
            <w:r>
              <w:t>XX</w:t>
            </w:r>
          </w:p>
        </w:tc>
        <w:tc>
          <w:tcPr>
            <w:tcW w:w="865" w:type="dxa"/>
            <w:shd w:val="clear" w:color="auto" w:fill="DEEAF6" w:themeFill="accent1" w:themeFillTint="33"/>
            <w:noWrap/>
            <w:vAlign w:val="center"/>
          </w:tcPr>
          <w:p w14:paraId="0414350B">
            <w:r>
              <w:t>XX</w:t>
            </w:r>
          </w:p>
        </w:tc>
        <w:tc>
          <w:tcPr>
            <w:tcW w:w="865" w:type="dxa"/>
            <w:shd w:val="clear" w:color="auto" w:fill="DEEAF6" w:themeFill="accent1" w:themeFillTint="33"/>
            <w:noWrap/>
            <w:vAlign w:val="center"/>
          </w:tcPr>
          <w:p w14:paraId="09939ED0">
            <w:r>
              <w:t>XX</w:t>
            </w:r>
          </w:p>
        </w:tc>
        <w:tc>
          <w:tcPr>
            <w:tcW w:w="1200" w:type="dxa"/>
            <w:shd w:val="clear" w:color="auto" w:fill="DEEAF6" w:themeFill="accent1" w:themeFillTint="33"/>
            <w:noWrap/>
            <w:vAlign w:val="center"/>
          </w:tcPr>
          <w:p w14:paraId="485BA936">
            <w:r>
              <w:t>XX</w:t>
            </w:r>
          </w:p>
        </w:tc>
      </w:tr>
      <w:tr w14:paraId="24C1DB2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437" w:type="dxa"/>
            <w:noWrap/>
            <w:vAlign w:val="center"/>
          </w:tcPr>
          <w:p w14:paraId="740D126A">
            <w:pPr>
              <w:rPr>
                <w:b/>
                <w:bCs/>
              </w:rPr>
            </w:pPr>
            <w:r>
              <w:rPr>
                <w:b/>
                <w:bCs/>
              </w:rPr>
              <w:t>China</w:t>
            </w:r>
          </w:p>
        </w:tc>
        <w:tc>
          <w:tcPr>
            <w:tcW w:w="867" w:type="dxa"/>
            <w:noWrap/>
            <w:vAlign w:val="center"/>
          </w:tcPr>
          <w:p w14:paraId="45696C56">
            <w:r>
              <w:t>XX</w:t>
            </w:r>
          </w:p>
        </w:tc>
        <w:tc>
          <w:tcPr>
            <w:tcW w:w="867" w:type="dxa"/>
            <w:noWrap/>
            <w:vAlign w:val="center"/>
          </w:tcPr>
          <w:p w14:paraId="09A97061">
            <w:r>
              <w:t>XX</w:t>
            </w:r>
          </w:p>
        </w:tc>
        <w:tc>
          <w:tcPr>
            <w:tcW w:w="867" w:type="dxa"/>
            <w:noWrap/>
            <w:vAlign w:val="center"/>
          </w:tcPr>
          <w:p w14:paraId="767ECC2D">
            <w:r>
              <w:t>XX</w:t>
            </w:r>
          </w:p>
        </w:tc>
        <w:tc>
          <w:tcPr>
            <w:tcW w:w="865" w:type="dxa"/>
            <w:noWrap/>
            <w:vAlign w:val="center"/>
          </w:tcPr>
          <w:p w14:paraId="489A4DB9">
            <w:r>
              <w:t>XX</w:t>
            </w:r>
          </w:p>
        </w:tc>
        <w:tc>
          <w:tcPr>
            <w:tcW w:w="865" w:type="dxa"/>
            <w:noWrap/>
            <w:vAlign w:val="center"/>
          </w:tcPr>
          <w:p w14:paraId="1BE8694B">
            <w:r>
              <w:t>XX</w:t>
            </w:r>
          </w:p>
        </w:tc>
        <w:tc>
          <w:tcPr>
            <w:tcW w:w="1200" w:type="dxa"/>
            <w:noWrap/>
            <w:vAlign w:val="center"/>
          </w:tcPr>
          <w:p w14:paraId="48F701B4">
            <w:r>
              <w:t>XX</w:t>
            </w:r>
          </w:p>
        </w:tc>
      </w:tr>
      <w:tr w14:paraId="486C2A4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437" w:type="dxa"/>
            <w:shd w:val="clear" w:color="auto" w:fill="DEEAF6" w:themeFill="accent1" w:themeFillTint="33"/>
            <w:noWrap/>
            <w:vAlign w:val="center"/>
          </w:tcPr>
          <w:p w14:paraId="667461B5">
            <w:pPr>
              <w:rPr>
                <w:b/>
                <w:bCs/>
              </w:rPr>
            </w:pPr>
            <w:r>
              <w:rPr>
                <w:rFonts w:hint="eastAsia"/>
                <w:b/>
                <w:bCs/>
              </w:rPr>
              <w:t>Southeast</w:t>
            </w:r>
            <w:r>
              <w:rPr>
                <w:b/>
                <w:bCs/>
              </w:rPr>
              <w:t xml:space="preserve"> </w:t>
            </w:r>
            <w:r>
              <w:rPr>
                <w:rFonts w:hint="eastAsia"/>
                <w:b/>
                <w:bCs/>
              </w:rPr>
              <w:t>Asia</w:t>
            </w:r>
          </w:p>
        </w:tc>
        <w:tc>
          <w:tcPr>
            <w:tcW w:w="867" w:type="dxa"/>
            <w:shd w:val="clear" w:color="auto" w:fill="DEEAF6" w:themeFill="accent1" w:themeFillTint="33"/>
            <w:noWrap/>
            <w:vAlign w:val="center"/>
          </w:tcPr>
          <w:p w14:paraId="172C579C">
            <w:r>
              <w:t>XX</w:t>
            </w:r>
          </w:p>
        </w:tc>
        <w:tc>
          <w:tcPr>
            <w:tcW w:w="867" w:type="dxa"/>
            <w:shd w:val="clear" w:color="auto" w:fill="DEEAF6" w:themeFill="accent1" w:themeFillTint="33"/>
            <w:noWrap/>
            <w:vAlign w:val="center"/>
          </w:tcPr>
          <w:p w14:paraId="25C4D94D">
            <w:r>
              <w:t>XX</w:t>
            </w:r>
          </w:p>
        </w:tc>
        <w:tc>
          <w:tcPr>
            <w:tcW w:w="867" w:type="dxa"/>
            <w:shd w:val="clear" w:color="auto" w:fill="DEEAF6" w:themeFill="accent1" w:themeFillTint="33"/>
            <w:noWrap/>
            <w:vAlign w:val="center"/>
          </w:tcPr>
          <w:p w14:paraId="64BB13DA">
            <w:r>
              <w:t>XX</w:t>
            </w:r>
          </w:p>
        </w:tc>
        <w:tc>
          <w:tcPr>
            <w:tcW w:w="865" w:type="dxa"/>
            <w:shd w:val="clear" w:color="auto" w:fill="DEEAF6" w:themeFill="accent1" w:themeFillTint="33"/>
            <w:noWrap/>
            <w:vAlign w:val="center"/>
          </w:tcPr>
          <w:p w14:paraId="4781CF95">
            <w:r>
              <w:t>XX</w:t>
            </w:r>
          </w:p>
        </w:tc>
        <w:tc>
          <w:tcPr>
            <w:tcW w:w="865" w:type="dxa"/>
            <w:shd w:val="clear" w:color="auto" w:fill="DEEAF6" w:themeFill="accent1" w:themeFillTint="33"/>
            <w:noWrap/>
            <w:vAlign w:val="center"/>
          </w:tcPr>
          <w:p w14:paraId="2D976803">
            <w:r>
              <w:t>XX</w:t>
            </w:r>
          </w:p>
        </w:tc>
        <w:tc>
          <w:tcPr>
            <w:tcW w:w="1200" w:type="dxa"/>
            <w:shd w:val="clear" w:color="auto" w:fill="DEEAF6" w:themeFill="accent1" w:themeFillTint="33"/>
            <w:noWrap/>
            <w:vAlign w:val="center"/>
          </w:tcPr>
          <w:p w14:paraId="4A986DB0">
            <w:r>
              <w:t>XX</w:t>
            </w:r>
          </w:p>
        </w:tc>
      </w:tr>
      <w:tr w14:paraId="516C080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437" w:type="dxa"/>
            <w:noWrap/>
            <w:vAlign w:val="center"/>
          </w:tcPr>
          <w:p w14:paraId="21249233">
            <w:pPr>
              <w:rPr>
                <w:b/>
                <w:bCs/>
              </w:rPr>
            </w:pPr>
            <w:r>
              <w:rPr>
                <w:rFonts w:hint="eastAsia"/>
                <w:b/>
                <w:bCs/>
              </w:rPr>
              <w:t>India</w:t>
            </w:r>
          </w:p>
        </w:tc>
        <w:tc>
          <w:tcPr>
            <w:tcW w:w="867" w:type="dxa"/>
            <w:noWrap/>
            <w:vAlign w:val="center"/>
          </w:tcPr>
          <w:p w14:paraId="2A7B5179">
            <w:r>
              <w:t>XX</w:t>
            </w:r>
          </w:p>
        </w:tc>
        <w:tc>
          <w:tcPr>
            <w:tcW w:w="867" w:type="dxa"/>
            <w:noWrap/>
            <w:vAlign w:val="center"/>
          </w:tcPr>
          <w:p w14:paraId="5665E75A">
            <w:r>
              <w:t>XX</w:t>
            </w:r>
          </w:p>
        </w:tc>
        <w:tc>
          <w:tcPr>
            <w:tcW w:w="867" w:type="dxa"/>
            <w:noWrap/>
            <w:vAlign w:val="center"/>
          </w:tcPr>
          <w:p w14:paraId="3AF5F295">
            <w:r>
              <w:t>XX</w:t>
            </w:r>
          </w:p>
        </w:tc>
        <w:tc>
          <w:tcPr>
            <w:tcW w:w="865" w:type="dxa"/>
            <w:noWrap/>
            <w:vAlign w:val="center"/>
          </w:tcPr>
          <w:p w14:paraId="53E4FC11">
            <w:r>
              <w:t>XX</w:t>
            </w:r>
          </w:p>
        </w:tc>
        <w:tc>
          <w:tcPr>
            <w:tcW w:w="865" w:type="dxa"/>
            <w:noWrap/>
            <w:vAlign w:val="center"/>
          </w:tcPr>
          <w:p w14:paraId="49E5AE84">
            <w:r>
              <w:t>XX</w:t>
            </w:r>
          </w:p>
        </w:tc>
        <w:tc>
          <w:tcPr>
            <w:tcW w:w="1200" w:type="dxa"/>
            <w:noWrap/>
            <w:vAlign w:val="center"/>
          </w:tcPr>
          <w:p w14:paraId="5038E8AE">
            <w:r>
              <w:t>XX</w:t>
            </w:r>
          </w:p>
        </w:tc>
      </w:tr>
      <w:tr w14:paraId="610FE95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437" w:type="dxa"/>
            <w:shd w:val="clear" w:color="auto" w:fill="DEEAF6" w:themeFill="accent1" w:themeFillTint="33"/>
            <w:noWrap/>
            <w:vAlign w:val="center"/>
          </w:tcPr>
          <w:p w14:paraId="16A98B56">
            <w:pPr>
              <w:rPr>
                <w:b/>
                <w:bCs/>
              </w:rPr>
            </w:pPr>
            <w:r>
              <w:rPr>
                <w:b/>
                <w:bCs/>
              </w:rPr>
              <w:t>Rest of World</w:t>
            </w:r>
          </w:p>
        </w:tc>
        <w:tc>
          <w:tcPr>
            <w:tcW w:w="867" w:type="dxa"/>
            <w:shd w:val="clear" w:color="auto" w:fill="DEEAF6" w:themeFill="accent1" w:themeFillTint="33"/>
            <w:noWrap/>
            <w:vAlign w:val="center"/>
          </w:tcPr>
          <w:p w14:paraId="2460611F">
            <w:r>
              <w:t>XX</w:t>
            </w:r>
          </w:p>
        </w:tc>
        <w:tc>
          <w:tcPr>
            <w:tcW w:w="867" w:type="dxa"/>
            <w:shd w:val="clear" w:color="auto" w:fill="DEEAF6" w:themeFill="accent1" w:themeFillTint="33"/>
            <w:noWrap/>
            <w:vAlign w:val="center"/>
          </w:tcPr>
          <w:p w14:paraId="4B383B7D">
            <w:r>
              <w:t>XX</w:t>
            </w:r>
          </w:p>
        </w:tc>
        <w:tc>
          <w:tcPr>
            <w:tcW w:w="867" w:type="dxa"/>
            <w:shd w:val="clear" w:color="auto" w:fill="DEEAF6" w:themeFill="accent1" w:themeFillTint="33"/>
            <w:noWrap/>
            <w:vAlign w:val="center"/>
          </w:tcPr>
          <w:p w14:paraId="5318D01E">
            <w:r>
              <w:t>XX</w:t>
            </w:r>
          </w:p>
        </w:tc>
        <w:tc>
          <w:tcPr>
            <w:tcW w:w="865" w:type="dxa"/>
            <w:shd w:val="clear" w:color="auto" w:fill="DEEAF6" w:themeFill="accent1" w:themeFillTint="33"/>
            <w:noWrap/>
            <w:vAlign w:val="center"/>
          </w:tcPr>
          <w:p w14:paraId="2B4B23C3">
            <w:r>
              <w:t>XX</w:t>
            </w:r>
          </w:p>
        </w:tc>
        <w:tc>
          <w:tcPr>
            <w:tcW w:w="865" w:type="dxa"/>
            <w:shd w:val="clear" w:color="auto" w:fill="DEEAF6" w:themeFill="accent1" w:themeFillTint="33"/>
            <w:noWrap/>
            <w:vAlign w:val="center"/>
          </w:tcPr>
          <w:p w14:paraId="361D33CC">
            <w:r>
              <w:t>XX</w:t>
            </w:r>
          </w:p>
        </w:tc>
        <w:tc>
          <w:tcPr>
            <w:tcW w:w="1200" w:type="dxa"/>
            <w:shd w:val="clear" w:color="auto" w:fill="DEEAF6" w:themeFill="accent1" w:themeFillTint="33"/>
            <w:noWrap/>
            <w:vAlign w:val="center"/>
          </w:tcPr>
          <w:p w14:paraId="6E5A0267">
            <w:r>
              <w:t>XX</w:t>
            </w:r>
          </w:p>
        </w:tc>
      </w:tr>
      <w:tr w14:paraId="7EDE787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437" w:type="dxa"/>
            <w:noWrap/>
            <w:vAlign w:val="center"/>
          </w:tcPr>
          <w:p w14:paraId="38EE8015">
            <w:pPr>
              <w:rPr>
                <w:b/>
                <w:bCs/>
              </w:rPr>
            </w:pPr>
            <w:r>
              <w:rPr>
                <w:rFonts w:hint="eastAsia"/>
                <w:b/>
                <w:bCs/>
              </w:rPr>
              <w:t>Total</w:t>
            </w:r>
          </w:p>
        </w:tc>
        <w:tc>
          <w:tcPr>
            <w:tcW w:w="867" w:type="dxa"/>
            <w:noWrap/>
            <w:vAlign w:val="center"/>
          </w:tcPr>
          <w:p w14:paraId="276BFD49">
            <w:r>
              <w:t>XX</w:t>
            </w:r>
          </w:p>
        </w:tc>
        <w:tc>
          <w:tcPr>
            <w:tcW w:w="867" w:type="dxa"/>
            <w:noWrap/>
            <w:vAlign w:val="center"/>
          </w:tcPr>
          <w:p w14:paraId="356930AA">
            <w:r>
              <w:t>XX</w:t>
            </w:r>
          </w:p>
        </w:tc>
        <w:tc>
          <w:tcPr>
            <w:tcW w:w="867" w:type="dxa"/>
            <w:noWrap/>
            <w:vAlign w:val="center"/>
          </w:tcPr>
          <w:p w14:paraId="14597B4F">
            <w:r>
              <w:t>XX</w:t>
            </w:r>
          </w:p>
        </w:tc>
        <w:tc>
          <w:tcPr>
            <w:tcW w:w="865" w:type="dxa"/>
            <w:noWrap/>
            <w:vAlign w:val="center"/>
          </w:tcPr>
          <w:p w14:paraId="01AD7180">
            <w:r>
              <w:t>XX</w:t>
            </w:r>
          </w:p>
        </w:tc>
        <w:tc>
          <w:tcPr>
            <w:tcW w:w="865" w:type="dxa"/>
            <w:noWrap/>
            <w:vAlign w:val="center"/>
          </w:tcPr>
          <w:p w14:paraId="4F6A5BC0">
            <w:r>
              <w:t>XX</w:t>
            </w:r>
          </w:p>
        </w:tc>
        <w:tc>
          <w:tcPr>
            <w:tcW w:w="1200" w:type="dxa"/>
            <w:noWrap/>
            <w:vAlign w:val="center"/>
          </w:tcPr>
          <w:p w14:paraId="679B1F92">
            <w:r>
              <w:t>XX</w:t>
            </w:r>
          </w:p>
        </w:tc>
      </w:tr>
    </w:tbl>
    <w:p w14:paraId="20AB2F76">
      <w:pPr>
        <w:pStyle w:val="144"/>
      </w:pPr>
      <w:r>
        <w:t>Source: Secondary Literature and QYResearch, 2022</w:t>
      </w:r>
    </w:p>
    <w:p w14:paraId="5F18BE38">
      <w:pPr>
        <w:pStyle w:val="149"/>
      </w:pPr>
      <w:bookmarkStart w:id="125" w:name="_Toc24046996"/>
      <w:bookmarkStart w:id="126" w:name="_Toc104217085"/>
      <w:bookmarkStart w:id="127" w:name="_Toc517895043"/>
      <w:r>
        <w:t>Global Inflatable Doll Production Market Share Forecast by Region (2017-2028)</w:t>
      </w:r>
      <w:bookmarkEnd w:id="125"/>
      <w:bookmarkEnd w:id="126"/>
      <w:bookmarkEnd w:id="127"/>
    </w:p>
    <w:p w14:paraId="5F650CA5">
      <w:r>
        <w:drawing>
          <wp:inline distT="0" distB="0" distL="0" distR="0">
            <wp:extent cx="6192520" cy="2843530"/>
            <wp:effectExtent l="0" t="0" r="17780" b="13970"/>
            <wp:docPr id="57" name="图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675D4153">
      <w:pPr>
        <w:pStyle w:val="144"/>
      </w:pPr>
      <w:r>
        <w:t>Source: Secondary Literature and QYResearch, 2022</w:t>
      </w:r>
    </w:p>
    <w:p w14:paraId="478556BD">
      <w:pPr>
        <w:pStyle w:val="3"/>
      </w:pPr>
      <w:bookmarkStart w:id="128" w:name="_Toc104217262"/>
      <w:bookmarkStart w:id="129" w:name="_Toc517895096"/>
      <w:bookmarkStart w:id="130" w:name="_Toc511046538"/>
      <w:bookmarkStart w:id="131" w:name="_Toc24047059"/>
      <w:r>
        <w:rPr>
          <w:rFonts w:hint="eastAsia"/>
        </w:rPr>
        <w:t>China</w:t>
      </w:r>
      <w:r>
        <w:t xml:space="preserve"> Inflatable Doll Supply and Demand Forecast, 2017-2028</w:t>
      </w:r>
      <w:bookmarkEnd w:id="128"/>
    </w:p>
    <w:p w14:paraId="4BD7448F">
      <w:pPr>
        <w:pStyle w:val="4"/>
      </w:pPr>
      <w:bookmarkStart w:id="132" w:name="_Toc104217263"/>
      <w:r>
        <w:rPr>
          <w:rFonts w:hint="eastAsia"/>
        </w:rPr>
        <w:t>China</w:t>
      </w:r>
      <w:r>
        <w:t xml:space="preserve"> Inflatable Doll </w:t>
      </w:r>
      <w:r>
        <w:rPr>
          <w:rFonts w:hint="eastAsia"/>
        </w:rPr>
        <w:t>Production</w:t>
      </w:r>
      <w:r>
        <w:t xml:space="preserve"> </w:t>
      </w:r>
      <w:r>
        <w:rPr>
          <w:rFonts w:hint="eastAsia"/>
        </w:rPr>
        <w:t>Capacity</w:t>
      </w:r>
      <w:r>
        <w:t>, Capacity Utilization and Forecast, 2017-2028</w:t>
      </w:r>
      <w:bookmarkEnd w:id="132"/>
    </w:p>
    <w:p w14:paraId="7D1C1DC0">
      <w:pPr>
        <w:pStyle w:val="149"/>
      </w:pPr>
      <w:bookmarkStart w:id="133" w:name="_Toc104217086"/>
      <w:r>
        <w:rPr>
          <w:rFonts w:hint="eastAsia"/>
          <w:lang w:eastAsia="zh-CN"/>
        </w:rPr>
        <w:t>China</w:t>
      </w:r>
      <w:r>
        <w:rPr>
          <w:lang w:eastAsia="zh-CN"/>
        </w:rPr>
        <w:t xml:space="preserve"> </w:t>
      </w:r>
      <w:r>
        <w:t xml:space="preserve">Inflatable Doll </w:t>
      </w:r>
      <w:r>
        <w:rPr>
          <w:rFonts w:hint="eastAsia"/>
          <w:lang w:eastAsia="zh-CN"/>
        </w:rPr>
        <w:t>Production</w:t>
      </w:r>
      <w:r>
        <w:t xml:space="preserve"> </w:t>
      </w:r>
      <w:r>
        <w:rPr>
          <w:rFonts w:hint="eastAsia"/>
          <w:lang w:eastAsia="zh-CN"/>
        </w:rPr>
        <w:t>Capacity</w:t>
      </w:r>
      <w:r>
        <w:rPr>
          <w:lang w:eastAsia="zh-CN"/>
        </w:rPr>
        <w:t xml:space="preserve"> (K Units)</w:t>
      </w:r>
      <w:r>
        <w:t>, Capacity Utilization and Forecast, 2017-2028</w:t>
      </w:r>
      <w:bookmarkEnd w:id="133"/>
    </w:p>
    <w:p w14:paraId="41CAE4B6">
      <w:r>
        <w:drawing>
          <wp:inline distT="0" distB="0" distL="0" distR="0">
            <wp:extent cx="6192520" cy="2611120"/>
            <wp:effectExtent l="0" t="0" r="17780" b="17780"/>
            <wp:docPr id="58" name="图表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78232A3F">
      <w:pPr>
        <w:pStyle w:val="144"/>
      </w:pPr>
      <w:r>
        <w:t>Source: Secondary Sources, Expert Interviews and QYResearch, 2022</w:t>
      </w:r>
    </w:p>
    <w:p w14:paraId="5F56BC6E">
      <w:pPr>
        <w:pStyle w:val="4"/>
      </w:pPr>
      <w:bookmarkStart w:id="134" w:name="_Toc104217264"/>
      <w:r>
        <w:rPr>
          <w:rFonts w:hint="eastAsia"/>
        </w:rPr>
        <w:t>China</w:t>
      </w:r>
      <w:r>
        <w:t xml:space="preserve"> Inflatable Doll Production and Demand, 2017-2028</w:t>
      </w:r>
      <w:bookmarkEnd w:id="134"/>
    </w:p>
    <w:p w14:paraId="3DBF8914">
      <w:pPr>
        <w:pStyle w:val="149"/>
        <w:widowControl/>
      </w:pPr>
      <w:bookmarkStart w:id="135" w:name="_Toc104217087"/>
      <w:r>
        <w:rPr>
          <w:rFonts w:hint="eastAsia"/>
          <w:lang w:eastAsia="zh-CN"/>
        </w:rPr>
        <w:t>China</w:t>
      </w:r>
      <w:r>
        <w:rPr>
          <w:lang w:eastAsia="zh-CN"/>
        </w:rPr>
        <w:t xml:space="preserve"> </w:t>
      </w:r>
      <w:r>
        <w:t>Inflatable Doll Production and Demand, (2017-2028) &amp; (K Units)</w:t>
      </w:r>
      <w:bookmarkEnd w:id="135"/>
    </w:p>
    <w:p w14:paraId="734766F9">
      <w:r>
        <w:drawing>
          <wp:inline distT="0" distB="0" distL="0" distR="0">
            <wp:extent cx="6192520" cy="2844165"/>
            <wp:effectExtent l="0" t="0" r="17780" b="13335"/>
            <wp:docPr id="59" name="图表 5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E2A494C">
      <w:pPr>
        <w:pStyle w:val="144"/>
      </w:pPr>
      <w:r>
        <w:t>Source: Secondary Sources, Expert Interviews and QYResearch, 2022</w:t>
      </w:r>
    </w:p>
    <w:p w14:paraId="1FA3337B">
      <w:pPr>
        <w:pStyle w:val="3"/>
      </w:pPr>
      <w:bookmarkStart w:id="136" w:name="_Toc104217265"/>
      <w:r>
        <w:rPr>
          <w:rFonts w:hint="eastAsia"/>
        </w:rPr>
        <w:t>G</w:t>
      </w:r>
      <w:r>
        <w:t>lobal Inflatable Doll Sales and Revenue</w:t>
      </w:r>
      <w:bookmarkEnd w:id="136"/>
    </w:p>
    <w:p w14:paraId="672949C6">
      <w:pPr>
        <w:pStyle w:val="4"/>
      </w:pPr>
      <w:bookmarkStart w:id="137" w:name="_Toc104217266"/>
      <w:r>
        <w:rPr>
          <w:rFonts w:hint="eastAsia"/>
        </w:rPr>
        <w:t>G</w:t>
      </w:r>
      <w:r>
        <w:t>lobal Inflatable Doll Revenue, (2017-2028)</w:t>
      </w:r>
      <w:bookmarkEnd w:id="137"/>
    </w:p>
    <w:p w14:paraId="44576ED7">
      <w:pPr>
        <w:pStyle w:val="146"/>
      </w:pPr>
      <w:r>
        <w:t>In 2021, the global Inflatable Doll market size was US$ XX million and it is expected to reach US$ XX million by the end of 2028, with a CAGR of XX during 2022-2028.</w:t>
      </w:r>
    </w:p>
    <w:p w14:paraId="1F7E8478">
      <w:pPr>
        <w:pStyle w:val="149"/>
        <w:widowControl/>
      </w:pPr>
      <w:bookmarkStart w:id="138" w:name="_Toc104217088"/>
      <w:bookmarkStart w:id="139" w:name="_Toc28268269"/>
      <w:bookmarkStart w:id="140" w:name="_Toc60788127"/>
      <w:r>
        <w:t>Global Inflatable Doll Revenue 2017-2028 (US$ Million)</w:t>
      </w:r>
      <w:bookmarkEnd w:id="138"/>
      <w:bookmarkEnd w:id="139"/>
      <w:bookmarkEnd w:id="140"/>
    </w:p>
    <w:p w14:paraId="005D24EC">
      <w:r>
        <w:drawing>
          <wp:inline distT="0" distB="0" distL="0" distR="0">
            <wp:extent cx="6192520" cy="2844165"/>
            <wp:effectExtent l="0" t="0" r="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4304920E">
      <w:pPr>
        <w:pStyle w:val="144"/>
      </w:pPr>
      <w:r>
        <w:t>Source: Secondary Sources, Expert Interviews and QYResearch, 2022</w:t>
      </w:r>
    </w:p>
    <w:p w14:paraId="283CDF93">
      <w:pPr>
        <w:pStyle w:val="149"/>
        <w:widowControl/>
      </w:pPr>
      <w:bookmarkStart w:id="141" w:name="_Toc38914324"/>
      <w:bookmarkStart w:id="142" w:name="_Toc39052669"/>
      <w:bookmarkStart w:id="143" w:name="_Toc38980853"/>
      <w:bookmarkStart w:id="144" w:name="_Toc104217089"/>
      <w:bookmarkStart w:id="145" w:name="_Toc60788126"/>
      <w:bookmarkStart w:id="146" w:name="_Toc534851"/>
      <w:bookmarkStart w:id="147" w:name="_Toc518471595"/>
      <w:bookmarkStart w:id="148" w:name="_Toc24039520"/>
      <w:bookmarkStart w:id="149" w:name="_Hlk35959958"/>
      <w:bookmarkStart w:id="150" w:name="_Toc517180974"/>
      <w:bookmarkStart w:id="151" w:name="_Hlk65948291"/>
      <w:bookmarkStart w:id="152" w:name="_Toc60788575"/>
      <w:r>
        <w:rPr>
          <w:rFonts w:hint="eastAsia"/>
        </w:rPr>
        <w:t>Global</w:t>
      </w:r>
      <w:r>
        <w:t xml:space="preserve"> Inflatable Doll Revenue, (US$ Million), 2017 VS 2022 VS </w:t>
      </w:r>
      <w:bookmarkEnd w:id="141"/>
      <w:bookmarkEnd w:id="142"/>
      <w:bookmarkEnd w:id="143"/>
      <w:r>
        <w:t>2028</w:t>
      </w:r>
      <w:bookmarkEnd w:id="144"/>
      <w:bookmarkEnd w:id="145"/>
    </w:p>
    <w:p w14:paraId="70F5C43B">
      <w:pPr>
        <w:pStyle w:val="146"/>
      </w:pPr>
      <w:r>
        <mc:AlternateContent>
          <mc:Choice Requires="wpg">
            <w:drawing>
              <wp:anchor distT="0" distB="0" distL="114300" distR="114300" simplePos="0" relativeHeight="251674624" behindDoc="0" locked="0" layoutInCell="1" allowOverlap="1">
                <wp:simplePos x="0" y="0"/>
                <wp:positionH relativeFrom="column">
                  <wp:posOffset>669290</wp:posOffset>
                </wp:positionH>
                <wp:positionV relativeFrom="paragraph">
                  <wp:posOffset>165100</wp:posOffset>
                </wp:positionV>
                <wp:extent cx="5236845" cy="3088005"/>
                <wp:effectExtent l="0" t="0" r="0" b="0"/>
                <wp:wrapNone/>
                <wp:docPr id="4" name="组合 4"/>
                <wp:cNvGraphicFramePr/>
                <a:graphic xmlns:a="http://schemas.openxmlformats.org/drawingml/2006/main">
                  <a:graphicData uri="http://schemas.microsoft.com/office/word/2010/wordprocessingGroup">
                    <wpg:wgp>
                      <wpg:cNvGrpSpPr/>
                      <wpg:grpSpPr>
                        <a:xfrm>
                          <a:off x="0" y="0"/>
                          <a:ext cx="5237018" cy="3088132"/>
                          <a:chOff x="225631" y="-356484"/>
                          <a:chExt cx="5451144" cy="3420318"/>
                        </a:xfrm>
                      </wpg:grpSpPr>
                      <wps:wsp>
                        <wps:cNvPr id="6" name="文本框 6"/>
                        <wps:cNvSpPr txBox="1"/>
                        <wps:spPr>
                          <a:xfrm>
                            <a:off x="225635" y="498017"/>
                            <a:ext cx="1452266" cy="586812"/>
                          </a:xfrm>
                          <a:prstGeom prst="rect">
                            <a:avLst/>
                          </a:prstGeom>
                          <a:noFill/>
                          <a:ln w="6350">
                            <a:noFill/>
                          </a:ln>
                        </wps:spPr>
                        <wps:txbx>
                          <w:txbxContent>
                            <w:p w14:paraId="76475C80">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2016-2020</w:t>
                              </w:r>
                            </w:p>
                            <w:p w14:paraId="60C29220">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 name="文本框 9"/>
                        <wps:cNvSpPr txBox="1"/>
                        <wps:spPr>
                          <a:xfrm>
                            <a:off x="225631" y="2612571"/>
                            <a:ext cx="1056500" cy="451263"/>
                          </a:xfrm>
                          <a:prstGeom prst="rect">
                            <a:avLst/>
                          </a:prstGeom>
                          <a:noFill/>
                          <a:ln w="6350">
                            <a:noFill/>
                          </a:ln>
                        </wps:spPr>
                        <wps:txbx>
                          <w:txbxContent>
                            <w:p w14:paraId="1F9331FE">
                              <w:pPr>
                                <w:spacing w:line="0" w:lineRule="atLeast"/>
                                <w:jc w:val="center"/>
                                <w:rPr>
                                  <w:sz w:val="24"/>
                                  <w:szCs w:val="24"/>
                                </w:rPr>
                              </w:pPr>
                              <w:r>
                                <w:rPr>
                                  <w:b/>
                                  <w:color w:val="FFFFFF"/>
                                  <w:sz w:val="24"/>
                                  <w:szCs w:val="24"/>
                                </w:rPr>
                                <w:t>2016</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 name="文本框 12"/>
                        <wps:cNvSpPr txBox="1"/>
                        <wps:spPr>
                          <a:xfrm>
                            <a:off x="2161309" y="2612571"/>
                            <a:ext cx="1056500" cy="451263"/>
                          </a:xfrm>
                          <a:prstGeom prst="rect">
                            <a:avLst/>
                          </a:prstGeom>
                          <a:noFill/>
                          <a:ln w="6350">
                            <a:noFill/>
                          </a:ln>
                        </wps:spPr>
                        <wps:txbx>
                          <w:txbxContent>
                            <w:p w14:paraId="705403CF">
                              <w:pPr>
                                <w:spacing w:line="0" w:lineRule="atLeast"/>
                                <w:jc w:val="center"/>
                                <w:rPr>
                                  <w:sz w:val="24"/>
                                  <w:szCs w:val="24"/>
                                </w:rPr>
                              </w:pPr>
                              <w:r>
                                <w:rPr>
                                  <w:b/>
                                  <w:color w:val="FFFFFF"/>
                                  <w:sz w:val="24"/>
                                  <w:szCs w:val="24"/>
                                </w:rPr>
                                <w:t>2021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 name="文本框 13"/>
                        <wps:cNvSpPr txBox="1"/>
                        <wps:spPr>
                          <a:xfrm>
                            <a:off x="4049485" y="2612571"/>
                            <a:ext cx="1056500" cy="451263"/>
                          </a:xfrm>
                          <a:prstGeom prst="rect">
                            <a:avLst/>
                          </a:prstGeom>
                          <a:noFill/>
                          <a:ln w="6350">
                            <a:noFill/>
                          </a:ln>
                        </wps:spPr>
                        <wps:txbx>
                          <w:txbxContent>
                            <w:p w14:paraId="36882A0D">
                              <w:pPr>
                                <w:spacing w:line="0" w:lineRule="atLeast"/>
                                <w:jc w:val="center"/>
                                <w:rPr>
                                  <w:sz w:val="24"/>
                                  <w:szCs w:val="24"/>
                                </w:rPr>
                              </w:pPr>
                              <w:r>
                                <w:rPr>
                                  <w:b/>
                                  <w:color w:val="FFFFFF"/>
                                  <w:sz w:val="24"/>
                                  <w:szCs w:val="24"/>
                                </w:rPr>
                                <w:t>2027</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 name="文本框 14"/>
                        <wps:cNvSpPr txBox="1"/>
                        <wps:spPr>
                          <a:xfrm>
                            <a:off x="3607772" y="-356484"/>
                            <a:ext cx="2069003" cy="670341"/>
                          </a:xfrm>
                          <a:prstGeom prst="rect">
                            <a:avLst/>
                          </a:prstGeom>
                          <a:noFill/>
                          <a:ln w="6350">
                            <a:noFill/>
                          </a:ln>
                        </wps:spPr>
                        <wps:txbx>
                          <w:txbxContent>
                            <w:p w14:paraId="6049A1E0">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2021-2027</w:t>
                              </w:r>
                            </w:p>
                            <w:p w14:paraId="5E4991AF">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 name="文本框 15"/>
                        <wps:cNvSpPr txBox="1"/>
                        <wps:spPr>
                          <a:xfrm>
                            <a:off x="1934271" y="3713"/>
                            <a:ext cx="1673503" cy="670341"/>
                          </a:xfrm>
                          <a:prstGeom prst="rect">
                            <a:avLst/>
                          </a:prstGeom>
                          <a:noFill/>
                          <a:ln w="6350">
                            <a:noFill/>
                          </a:ln>
                        </wps:spPr>
                        <wps:txbx>
                          <w:txbxContent>
                            <w:p w14:paraId="7F44C24D">
                              <w:pPr>
                                <w:spacing w:line="0" w:lineRule="atLeast"/>
                                <w:ind w:right="108"/>
                                <w:jc w:val="center"/>
                                <w:rPr>
                                  <w:b/>
                                  <w:color w:val="FFFFFF"/>
                                  <w:sz w:val="24"/>
                                  <w:szCs w:val="24"/>
                                </w:rPr>
                              </w:pPr>
                              <w:r>
                                <w:rPr>
                                  <w:b/>
                                  <w:color w:val="FFFFFF"/>
                                  <w:w w:val="95"/>
                                  <w:sz w:val="24"/>
                                  <w:szCs w:val="24"/>
                                </w:rPr>
                                <w:t>202</w:t>
                              </w:r>
                              <w:r>
                                <w:rPr>
                                  <w:b/>
                                  <w:color w:val="FFFFFF"/>
                                  <w:sz w:val="24"/>
                                  <w:szCs w:val="24"/>
                                </w:rPr>
                                <w:t>1</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14:paraId="2D89CE9A">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 name="文本框 16"/>
                        <wps:cNvSpPr txBox="1"/>
                        <wps:spPr>
                          <a:xfrm>
                            <a:off x="225631" y="1149877"/>
                            <a:ext cx="1452266" cy="475245"/>
                          </a:xfrm>
                          <a:prstGeom prst="rect">
                            <a:avLst/>
                          </a:prstGeom>
                          <a:noFill/>
                          <a:ln w="6350">
                            <a:noFill/>
                          </a:ln>
                        </wps:spPr>
                        <wps:txbx>
                          <w:txbxContent>
                            <w:p w14:paraId="22A2FBEC">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 name="文本框 17"/>
                        <wps:cNvSpPr txBox="1"/>
                        <wps:spPr>
                          <a:xfrm>
                            <a:off x="2109444" y="575933"/>
                            <a:ext cx="1358130" cy="475245"/>
                          </a:xfrm>
                          <a:prstGeom prst="rect">
                            <a:avLst/>
                          </a:prstGeom>
                          <a:noFill/>
                          <a:ln w="6350">
                            <a:noFill/>
                          </a:ln>
                        </wps:spPr>
                        <wps:txbx>
                          <w:txbxContent>
                            <w:p w14:paraId="7D8C43E8">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 name="文本框 18"/>
                        <wps:cNvSpPr txBox="1"/>
                        <wps:spPr>
                          <a:xfrm>
                            <a:off x="4014192" y="192812"/>
                            <a:ext cx="1358130" cy="410010"/>
                          </a:xfrm>
                          <a:prstGeom prst="rect">
                            <a:avLst/>
                          </a:prstGeom>
                          <a:noFill/>
                          <a:ln w="6350">
                            <a:noFill/>
                          </a:ln>
                        </wps:spPr>
                        <wps:txbx>
                          <w:txbxContent>
                            <w:p w14:paraId="41CB13FF">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2.7pt;margin-top:13pt;height:243.15pt;width:412.35pt;z-index:251674624;mso-width-relative:page;mso-height-relative:page;" coordorigin="225631,-356484" coordsize="5451144,3420318" o:gfxdata="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">
                <o:lock v:ext="edit" aspectratio="f"/>
                <v:shape id="_x0000_s1026" o:spid="_x0000_s1026" o:spt="202" type="#_x0000_t202" style="position:absolute;left:225635;top:498017;height:586812;width:1452266;v-text-anchor:middle;" filled="f" stroked="f" coordsize="21600,21600" o:gfxdata="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kBzsvQAA&#10;ANo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6475C80">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2016-2020</w:t>
                        </w:r>
                      </w:p>
                      <w:p w14:paraId="60C29220">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XA+Inr0AAADa&#10;AAAADwAAAGRycy9kb3ducmV2LnhtbEWPQWsCMRSE74L/ITzBi9REKbVdjR4EYQ970ZaCt8fmdbO4&#10;eVmTuNp/3xQKPQ4z8w2z2T1cJwYKsfWsYTFXIIhrb1puNHy8H55eQcSEbLDzTBq+KcJuOx5tsDD+&#10;zkcaTqkRGcKxQA02pb6QMtaWHMa574mz9+WDw5RlaKQJeM9w18mlUi/SYct5wWJPe0v15XRzGobP&#10;8tkcB5vCbF+VqrxU19W50no6Wag1iESP9B/+a5dGwxv8Xsk3QG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D4ievQAA&#10;ANo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F9331FE">
                        <w:pPr>
                          <w:spacing w:line="0" w:lineRule="atLeast"/>
                          <w:jc w:val="center"/>
                          <w:rPr>
                            <w:sz w:val="24"/>
                            <w:szCs w:val="24"/>
                          </w:rPr>
                        </w:pPr>
                        <w:r>
                          <w:rPr>
                            <w:b/>
                            <w:color w:val="FFFFFF"/>
                            <w:sz w:val="24"/>
                            <w:szCs w:val="24"/>
                          </w:rPr>
                          <w:t>2016</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kUBAVrsAAADb&#10;AAAADwAAAGRycy9kb3ducmV2LnhtbEVPS2sCMRC+F/ofwhS8SE0UsWVr9CAU9rAXHwjehs10s7iZ&#10;bJN01X9vBKG3+fies1xfXScGCrH1rGE6USCIa29abjQc9t/vnyBiQjbYeSYNN4qwXr2+LLEw/sJb&#10;GnapETmEY4EabEp9IWWsLTmME98TZ+7HB4cpw9BIE/CSw10nZ0otpMOWc4PFnjaW6vPuz2kYjuXc&#10;bAebwnhTlao8V78fp0rr0dtUfYFIdE3/4qe7NHn+DB6/5APk6g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UBAVrsAAADb&#10;AAAADwAAAAAAAAABACAAAAAiAAAAZHJzL2Rvd25yZXYueG1sUEsBAhQAFAAAAAgAh07iQDMvBZ47&#10;AAAAOQAAABAAAAAAAAAAAQAgAAAACgEAAGRycy9zaGFwZXhtbC54bWxQSwUGAAAAAAYABgBbAQAA&#10;tAMAAAAA&#10;">
                  <v:fill on="f" focussize="0,0"/>
                  <v:stroke on="f" weight="0.5pt"/>
                  <v:imagedata o:title=""/>
                  <o:lock v:ext="edit" aspectratio="f"/>
                  <v:textbox>
                    <w:txbxContent>
                      <w:p w14:paraId="705403CF">
                        <w:pPr>
                          <w:spacing w:line="0" w:lineRule="atLeast"/>
                          <w:jc w:val="center"/>
                          <w:rPr>
                            <w:sz w:val="24"/>
                            <w:szCs w:val="24"/>
                          </w:rPr>
                        </w:pPr>
                        <w:r>
                          <w:rPr>
                            <w:b/>
                            <w:color w:val="FFFFFF"/>
                            <w:sz w:val="24"/>
                            <w:szCs w:val="24"/>
                          </w:rPr>
                          <w:t>2021</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gzlzbsAAADb&#10;AAAADwAAAGRycy9kb3ducmV2LnhtbEVPTWsCMRC9C/6HMIIXqYm22LIaPQjCHvaiLQVvw2a6WdxM&#10;1iSu9t83hUJv83ifs9k9XCcGCrH1rGExVyCIa29abjR8vB+e3kDEhGyw80wavinCbjsebbAw/s5H&#10;Gk6pETmEY4EabEp9IWWsLTmMc98TZ+7LB4cpw9BIE/Cew10nl0qtpMOWc4PFnvaW6svp5jQMn+WL&#10;OQ42hdm+KlV5qa6v50rr6WSh1iASPdK/+M9dmjz/GX5/yQfI7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zlzbsAAADb&#10;AAAADwAAAAAAAAABACAAAAAiAAAAZHJzL2Rvd25yZXYueG1sUEsBAhQAFAAAAAgAh07iQDMvBZ47&#10;AAAAOQAAABAAAAAAAAAAAQAgAAAACgEAAGRycy9zaGFwZXhtbC54bWxQSwUGAAAAAAYABgBbAQAA&#10;tAMAAAAA&#10;">
                  <v:fill on="f" focussize="0,0"/>
                  <v:stroke on="f" weight="0.5pt"/>
                  <v:imagedata o:title=""/>
                  <o:lock v:ext="edit" aspectratio="f"/>
                  <v:textbox>
                    <w:txbxContent>
                      <w:p w14:paraId="36882A0D">
                        <w:pPr>
                          <w:spacing w:line="0" w:lineRule="atLeast"/>
                          <w:jc w:val="center"/>
                          <w:rPr>
                            <w:sz w:val="24"/>
                            <w:szCs w:val="24"/>
                          </w:rPr>
                        </w:pPr>
                        <w:r>
                          <w:rPr>
                            <w:b/>
                            <w:color w:val="FFFFFF"/>
                            <w:sz w:val="24"/>
                            <w:szCs w:val="24"/>
                          </w:rPr>
                          <w:t>2027</w:t>
                        </w:r>
                      </w:p>
                    </w:txbxContent>
                  </v:textbox>
                </v:shape>
                <v:shape id="_x0000_s1026" o:spid="_x0000_s1026" o:spt="202" type="#_x0000_t202" style="position:absolute;left:3607772;top:-356484;height:670341;width:2069003;v-text-anchor:middle;" filled="f" stroked="f" coordsize="21600,21600" o:gfxdata="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eV9ubsAAADb&#10;AAAADwAAAAAAAAABACAAAAAiAAAAZHJzL2Rvd25yZXYueG1sUEsBAhQAFAAAAAgAh07iQDMvBZ47&#10;AAAAOQAAABAAAAAAAAAAAQAgAAAACgEAAGRycy9zaGFwZXhtbC54bWxQSwUGAAAAAAYABgBbAQAA&#10;tAMAAAAA&#10;">
                  <v:fill on="f" focussize="0,0"/>
                  <v:stroke on="f" weight="0.5pt"/>
                  <v:imagedata o:title=""/>
                  <o:lock v:ext="edit" aspectratio="f"/>
                  <v:textbox>
                    <w:txbxContent>
                      <w:p w14:paraId="6049A1E0">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2021-2027</w:t>
                        </w:r>
                      </w:p>
                      <w:p w14:paraId="5E4991AF">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34271;top:3713;height:670341;width:1673503;v-text-anchor:middle;" filled="f" stroked="f" coordsize="21600,21600" o:gfxdata="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qnYIrsAAADb&#10;AAAADwAAAAAAAAABACAAAAAiAAAAZHJzL2Rvd25yZXYueG1sUEsBAhQAFAAAAAgAh07iQDMvBZ47&#10;AAAAOQAAABAAAAAAAAAAAQAgAAAACgEAAGRycy9zaGFwZXhtbC54bWxQSwUGAAAAAAYABgBbAQAA&#10;tAMAAAAA&#10;">
                  <v:fill on="f" focussize="0,0"/>
                  <v:stroke on="f" weight="0.5pt"/>
                  <v:imagedata o:title=""/>
                  <o:lock v:ext="edit" aspectratio="f"/>
                  <v:textbox>
                    <w:txbxContent>
                      <w:p w14:paraId="7F44C24D">
                        <w:pPr>
                          <w:spacing w:line="0" w:lineRule="atLeast"/>
                          <w:ind w:right="108"/>
                          <w:jc w:val="center"/>
                          <w:rPr>
                            <w:b/>
                            <w:color w:val="FFFFFF"/>
                            <w:sz w:val="24"/>
                            <w:szCs w:val="24"/>
                          </w:rPr>
                        </w:pPr>
                        <w:r>
                          <w:rPr>
                            <w:b/>
                            <w:color w:val="FFFFFF"/>
                            <w:w w:val="95"/>
                            <w:sz w:val="24"/>
                            <w:szCs w:val="24"/>
                          </w:rPr>
                          <w:t>202</w:t>
                        </w:r>
                        <w:r>
                          <w:rPr>
                            <w:b/>
                            <w:color w:val="FFFFFF"/>
                            <w:sz w:val="24"/>
                            <w:szCs w:val="24"/>
                          </w:rPr>
                          <w:t>1</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14:paraId="2D89CE9A">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1149877;height:475245;width:1452266;v-text-anchor:middle;" filled="f" stroked="f" coordsize="21600,21600" o:gfxdata="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ntGVbsAAADb&#10;AAAADwAAAAAAAAABACAAAAAiAAAAZHJzL2Rvd25yZXYueG1sUEsBAhQAFAAAAAgAh07iQDMvBZ47&#10;AAAAOQAAABAAAAAAAAAAAQAgAAAACgEAAGRycy9zaGFwZXhtbC54bWxQSwUGAAAAAAYABgBbAQAA&#10;tAMAAAAA&#10;">
                  <v:fill on="f" focussize="0,0"/>
                  <v:stroke on="f" weight="0.5pt"/>
                  <v:imagedata o:title=""/>
                  <o:lock v:ext="edit" aspectratio="f"/>
                  <v:textbox>
                    <w:txbxContent>
                      <w:p w14:paraId="22A2FBEC">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09444;top:575933;height:475245;width:1358130;v-text-anchor:middle;" filled="f" stroked="f" coordsize="21600,21600" o:gfxdata="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E34868AAAA&#10;2w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14:paraId="7D8C43E8">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14192;top:192812;height:410010;width:1358130;v-text-anchor:middle;" filled="f" stroked="f" coordsize="21600,21600" o:gfxdata="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Kh3vL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41CB13FF">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83890"/>
                <wp:effectExtent l="0" t="0" r="6985" b="0"/>
                <wp:docPr id="455" name="组合 455"/>
                <wp:cNvGraphicFramePr/>
                <a:graphic xmlns:a="http://schemas.openxmlformats.org/drawingml/2006/main">
                  <a:graphicData uri="http://schemas.microsoft.com/office/word/2010/wordprocessingGroup">
                    <wpg:wgp>
                      <wpg:cNvGrpSpPr/>
                      <wpg:grpSpPr>
                        <a:xfrm>
                          <a:off x="0" y="0"/>
                          <a:ext cx="6127667" cy="3184403"/>
                          <a:chOff x="900" y="2051"/>
                          <a:chExt cx="10558" cy="10340"/>
                        </a:xfrm>
                      </wpg:grpSpPr>
                      <wps:wsp>
                        <wps:cNvPr id="456" name="Rectangle 4"/>
                        <wps:cNvSpPr>
                          <a:spLocks noChangeArrowheads="1"/>
                        </wps:cNvSpPr>
                        <wps:spPr bwMode="auto">
                          <a:xfrm>
                            <a:off x="900" y="2051"/>
                            <a:ext cx="10558" cy="10340"/>
                          </a:xfrm>
                          <a:prstGeom prst="rect">
                            <a:avLst/>
                          </a:prstGeom>
                          <a:solidFill>
                            <a:srgbClr val="808284"/>
                          </a:solidFill>
                          <a:ln>
                            <a:noFill/>
                          </a:ln>
                        </wps:spPr>
                        <wps:bodyPr rot="0" vert="horz" wrap="square" lIns="91440" tIns="45720" rIns="91440" bIns="45720" anchor="t" anchorCtr="0" upright="1">
                          <a:noAutofit/>
                        </wps:bodyPr>
                      </wps:wsp>
                      <wps:wsp>
                        <wps:cNvPr id="457"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458"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459"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460" name="Picture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461"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462"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463"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464" name="Line 19"/>
                        <wps:cNvCnPr>
                          <a:cxnSpLocks noChangeShapeType="1"/>
                        </wps:cNvCnPr>
                        <wps:spPr bwMode="auto">
                          <a:xfrm>
                            <a:off x="5982" y="7434"/>
                            <a:ext cx="947" cy="0"/>
                          </a:xfrm>
                          <a:prstGeom prst="line">
                            <a:avLst/>
                          </a:prstGeom>
                          <a:noFill/>
                          <a:ln w="41910">
                            <a:solidFill>
                              <a:srgbClr val="3C4D64"/>
                            </a:solidFill>
                            <a:round/>
                          </a:ln>
                        </wps:spPr>
                        <wps:bodyPr/>
                      </wps:wsp>
                      <wps:wsp>
                        <wps:cNvPr id="465" name="Line 20"/>
                        <wps:cNvCnPr>
                          <a:cxnSpLocks noChangeShapeType="1"/>
                        </wps:cNvCnPr>
                        <wps:spPr bwMode="auto">
                          <a:xfrm>
                            <a:off x="5982" y="7742"/>
                            <a:ext cx="947" cy="0"/>
                          </a:xfrm>
                          <a:prstGeom prst="line">
                            <a:avLst/>
                          </a:prstGeom>
                          <a:noFill/>
                          <a:ln w="41910">
                            <a:solidFill>
                              <a:srgbClr val="3C4D64"/>
                            </a:solidFill>
                            <a:round/>
                          </a:ln>
                        </wps:spPr>
                        <wps:bodyPr/>
                      </wps:wsp>
                      <wps:wsp>
                        <wps:cNvPr id="466" name="Line 21"/>
                        <wps:cNvCnPr>
                          <a:cxnSpLocks noChangeShapeType="1"/>
                        </wps:cNvCnPr>
                        <wps:spPr bwMode="auto">
                          <a:xfrm>
                            <a:off x="5982" y="8071"/>
                            <a:ext cx="947" cy="0"/>
                          </a:xfrm>
                          <a:prstGeom prst="line">
                            <a:avLst/>
                          </a:prstGeom>
                          <a:noFill/>
                          <a:ln w="41910">
                            <a:solidFill>
                              <a:srgbClr val="3C4D64"/>
                            </a:solidFill>
                            <a:round/>
                          </a:ln>
                        </wps:spPr>
                        <wps:bodyPr/>
                      </wps:wsp>
                      <wps:wsp>
                        <wps:cNvPr id="467" name="Line 22"/>
                        <wps:cNvCnPr>
                          <a:cxnSpLocks noChangeShapeType="1"/>
                        </wps:cNvCnPr>
                        <wps:spPr bwMode="auto">
                          <a:xfrm>
                            <a:off x="5982" y="8390"/>
                            <a:ext cx="947" cy="0"/>
                          </a:xfrm>
                          <a:prstGeom prst="line">
                            <a:avLst/>
                          </a:prstGeom>
                          <a:noFill/>
                          <a:ln w="41910">
                            <a:solidFill>
                              <a:srgbClr val="3C4D64"/>
                            </a:solidFill>
                            <a:round/>
                          </a:ln>
                        </wps:spPr>
                        <wps:bodyPr/>
                      </wps:wsp>
                      <wps:wsp>
                        <wps:cNvPr id="468" name="Line 23"/>
                        <wps:cNvCnPr>
                          <a:cxnSpLocks noChangeShapeType="1"/>
                        </wps:cNvCnPr>
                        <wps:spPr bwMode="auto">
                          <a:xfrm>
                            <a:off x="6048" y="8706"/>
                            <a:ext cx="881" cy="0"/>
                          </a:xfrm>
                          <a:prstGeom prst="line">
                            <a:avLst/>
                          </a:prstGeom>
                          <a:noFill/>
                          <a:ln w="41910">
                            <a:solidFill>
                              <a:srgbClr val="3C4D64"/>
                            </a:solidFill>
                            <a:round/>
                          </a:ln>
                        </wps:spPr>
                        <wps:bodyPr/>
                      </wps:wsp>
                      <wps:wsp>
                        <wps:cNvPr id="469"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470"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471" name="Picture 2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472"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473"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486"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487" name="Line 30"/>
                        <wps:cNvCnPr>
                          <a:cxnSpLocks noChangeShapeType="1"/>
                        </wps:cNvCnPr>
                        <wps:spPr bwMode="auto">
                          <a:xfrm>
                            <a:off x="9059" y="7434"/>
                            <a:ext cx="946" cy="0"/>
                          </a:xfrm>
                          <a:prstGeom prst="line">
                            <a:avLst/>
                          </a:prstGeom>
                          <a:noFill/>
                          <a:ln w="41910">
                            <a:solidFill>
                              <a:srgbClr val="3C4D64"/>
                            </a:solidFill>
                            <a:round/>
                          </a:ln>
                        </wps:spPr>
                        <wps:bodyPr/>
                      </wps:wsp>
                      <wps:wsp>
                        <wps:cNvPr id="488" name="Line 31"/>
                        <wps:cNvCnPr>
                          <a:cxnSpLocks noChangeShapeType="1"/>
                        </wps:cNvCnPr>
                        <wps:spPr bwMode="auto">
                          <a:xfrm>
                            <a:off x="9059" y="7742"/>
                            <a:ext cx="946" cy="0"/>
                          </a:xfrm>
                          <a:prstGeom prst="line">
                            <a:avLst/>
                          </a:prstGeom>
                          <a:noFill/>
                          <a:ln w="41910">
                            <a:solidFill>
                              <a:srgbClr val="3C4D64"/>
                            </a:solidFill>
                            <a:round/>
                          </a:ln>
                        </wps:spPr>
                        <wps:bodyPr/>
                      </wps:wsp>
                      <wps:wsp>
                        <wps:cNvPr id="489" name="Line 32"/>
                        <wps:cNvCnPr>
                          <a:cxnSpLocks noChangeShapeType="1"/>
                        </wps:cNvCnPr>
                        <wps:spPr bwMode="auto">
                          <a:xfrm>
                            <a:off x="9059" y="8071"/>
                            <a:ext cx="946" cy="0"/>
                          </a:xfrm>
                          <a:prstGeom prst="line">
                            <a:avLst/>
                          </a:prstGeom>
                          <a:noFill/>
                          <a:ln w="41910">
                            <a:solidFill>
                              <a:srgbClr val="3C4D64"/>
                            </a:solidFill>
                            <a:round/>
                          </a:ln>
                        </wps:spPr>
                        <wps:bodyPr/>
                      </wps:wsp>
                      <wps:wsp>
                        <wps:cNvPr id="490" name="Line 33"/>
                        <wps:cNvCnPr>
                          <a:cxnSpLocks noChangeShapeType="1"/>
                        </wps:cNvCnPr>
                        <wps:spPr bwMode="auto">
                          <a:xfrm>
                            <a:off x="9059" y="8390"/>
                            <a:ext cx="946" cy="0"/>
                          </a:xfrm>
                          <a:prstGeom prst="line">
                            <a:avLst/>
                          </a:prstGeom>
                          <a:noFill/>
                          <a:ln w="41910">
                            <a:solidFill>
                              <a:srgbClr val="3C4D64"/>
                            </a:solidFill>
                            <a:round/>
                          </a:ln>
                        </wps:spPr>
                        <wps:bodyPr/>
                      </wps:wsp>
                      <wps:wsp>
                        <wps:cNvPr id="491" name="Line 34"/>
                        <wps:cNvCnPr>
                          <a:cxnSpLocks noChangeShapeType="1"/>
                        </wps:cNvCnPr>
                        <wps:spPr bwMode="auto">
                          <a:xfrm>
                            <a:off x="9125" y="8706"/>
                            <a:ext cx="880" cy="0"/>
                          </a:xfrm>
                          <a:prstGeom prst="line">
                            <a:avLst/>
                          </a:prstGeom>
                          <a:noFill/>
                          <a:ln w="41910">
                            <a:solidFill>
                              <a:srgbClr val="3C4D64"/>
                            </a:solidFill>
                            <a:round/>
                          </a:ln>
                        </wps:spPr>
                        <wps:bodyPr/>
                      </wps:wsp>
                      <wps:wsp>
                        <wps:cNvPr id="492"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493"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494" name="Line 37"/>
                        <wps:cNvCnPr>
                          <a:cxnSpLocks noChangeShapeType="1"/>
                        </wps:cNvCnPr>
                        <wps:spPr bwMode="auto">
                          <a:xfrm>
                            <a:off x="9059" y="5852"/>
                            <a:ext cx="946" cy="0"/>
                          </a:xfrm>
                          <a:prstGeom prst="line">
                            <a:avLst/>
                          </a:prstGeom>
                          <a:noFill/>
                          <a:ln w="41910">
                            <a:solidFill>
                              <a:srgbClr val="3C4D64"/>
                            </a:solidFill>
                            <a:round/>
                          </a:ln>
                        </wps:spPr>
                        <wps:bodyPr/>
                      </wps:wsp>
                      <wps:wsp>
                        <wps:cNvPr id="495" name="Line 38"/>
                        <wps:cNvCnPr>
                          <a:cxnSpLocks noChangeShapeType="1"/>
                        </wps:cNvCnPr>
                        <wps:spPr bwMode="auto">
                          <a:xfrm>
                            <a:off x="9059" y="6180"/>
                            <a:ext cx="946" cy="0"/>
                          </a:xfrm>
                          <a:prstGeom prst="line">
                            <a:avLst/>
                          </a:prstGeom>
                          <a:noFill/>
                          <a:ln w="42037">
                            <a:solidFill>
                              <a:srgbClr val="3C4D64"/>
                            </a:solidFill>
                            <a:round/>
                          </a:ln>
                        </wps:spPr>
                        <wps:bodyPr/>
                      </wps:wsp>
                      <wps:wsp>
                        <wps:cNvPr id="497" name="Line 39"/>
                        <wps:cNvCnPr>
                          <a:cxnSpLocks noChangeShapeType="1"/>
                        </wps:cNvCnPr>
                        <wps:spPr bwMode="auto">
                          <a:xfrm>
                            <a:off x="9059" y="6805"/>
                            <a:ext cx="946" cy="0"/>
                          </a:xfrm>
                          <a:prstGeom prst="line">
                            <a:avLst/>
                          </a:prstGeom>
                          <a:noFill/>
                          <a:ln w="42037">
                            <a:solidFill>
                              <a:srgbClr val="3C4D64"/>
                            </a:solidFill>
                            <a:round/>
                          </a:ln>
                        </wps:spPr>
                        <wps:bodyPr/>
                      </wps:wsp>
                      <wps:wsp>
                        <wps:cNvPr id="498" name="Line 40"/>
                        <wps:cNvCnPr>
                          <a:cxnSpLocks noChangeShapeType="1"/>
                        </wps:cNvCnPr>
                        <wps:spPr bwMode="auto">
                          <a:xfrm>
                            <a:off x="9059" y="7122"/>
                            <a:ext cx="946" cy="0"/>
                          </a:xfrm>
                          <a:prstGeom prst="line">
                            <a:avLst/>
                          </a:prstGeom>
                          <a:noFill/>
                          <a:ln w="41910">
                            <a:solidFill>
                              <a:srgbClr val="3C4D64"/>
                            </a:solidFill>
                            <a:round/>
                          </a:ln>
                        </wps:spPr>
                        <wps:bodyPr/>
                      </wps:wsp>
                      <wps:wsp>
                        <wps:cNvPr id="499"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1346" name="Picture 4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1348"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_x0000_s1026" o:spid="_x0000_s1026" o:spt="203" style="height:250.7pt;width:482.45pt;" coordorigin="900,2051" coordsize="10558,10340" o:gfxdata="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">
                <o:lock v:ext="edit" aspectratio="f"/>
                <v:rect id="Rectangle 4" o:spid="_x0000_s1026" o:spt="1" style="position:absolute;left:900;top:2051;height:10340;width:10558;" fillcolor="#808284" filled="t" stroked="f" coordsize="21600,21600" o:gfxdata="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0kW1b4A&#10;AADcAAAADwAAAAAAAAABACAAAAAiAAAAZHJzL2Rvd25yZXYueG1sUEsBAhQAFAAAAAgAh07iQDMv&#10;BZ47AAAAOQAAABAAAAAAAAAAAQAgAAAADQEAAGRycy9zaGFwZXhtbC54bWxQSwUGAAAAAAYABgBb&#10;AQAAtwM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8SCcILwAAADc&#10;AAAADwAAAGRycy9kb3ducmV2LnhtbEWPS4sCMRCE74L/IbTgTTOKL0ajh2WVvezBF3hsJj0PnXSG&#10;JDr67zcLgseiqr6iVpunqcWDnK8sKxgNExDEmdUVFwpOx+1gAcIHZI21ZVLwIg+bdbezwlTblvf0&#10;OIRCRAj7FBWUITSplD4ryaAf2oY4erl1BkOUrpDaYRvhppbjJJlJgxXHhRIb+iopux3uRsF3fjd0&#10;lMX5lv9OG/e6TtqwuyjV742SJYhAz/AJv9s/WsFkOof/M/EIyP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EgnCC8AAAA&#10;3AAAAA8AAAAAAAAAAQAgAAAAIgAAAGRycy9kb3ducmV2LnhtbFBLAQIUABQAAAAIAIdO4kAzLwWe&#10;OwAAADkAAAAQAAAAAAAAAAEAIAAAAAsBAABkcnMvc2hhcGV4bWwueG1sUEsFBgAAAAAGAAYAWwEA&#10;ALUDA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al6iW7wAAADc&#10;AAAADwAAAGRycy9kb3ducmV2LnhtbEVPzWrCQBC+F3yHZQQvpe5Gqkh0zSHYUsip0QcYstMkmp2N&#10;2dWkffruodDjx/e/zybbiQcNvnWsIVkqEMSVMy3XGs6nt5ctCB+QDXaOScM3ecgOs6c9psaN/EmP&#10;MtQihrBPUUMTQp9K6auGLPql64kj9+UGiyHCoZZmwDGG206ulNpIiy3HhgZ7yhuqruXdajjenvOp&#10;vRZrdbeXn+o8vueFs1ov5onagQg0hX/xn/vDaHhdx7XxTDwC8vA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peolu8AAAA&#10;3AAAAA8AAAAAAAAAAQAgAAAAIgAAAGRycy9kb3ducmV2LnhtbFBLAQIUABQAAAAIAIdO4kAzLwWe&#10;OwAAADkAAAAQAAAAAAAAAAEAIAAAAAsBAABkcnMvc2hhcGV4bWwueG1sUEsFBgAAAAAGAAYAWwEA&#10;ALUDA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FIDj3r4AAADc&#10;AAAADwAAAGRycy9kb3ducmV2LnhtbEWPT2vCQBTE7wW/w/IEb3U3aqWNbkQqQg9F8E/vj+xrEpN9&#10;G7JbE799t1DwOMzMb5j1ZrCNuFHnK8cakqkCQZw7U3Gh4XLeP7+C8AHZYOOYNNzJwyYbPa0xNa7n&#10;I91OoRARwj5FDWUIbSqlz0uy6KeuJY7et+sshii7QpoO+wi3jZwptZQWK44LJbb0XlJen36shmud&#10;HI7L8GVbdzDbnfl0851aaD0ZJ2oFItAQHuH/9ofRsHh5g78z8QjI7B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IDj3r4A&#10;AADcAAAADwAAAAAAAAABACAAAAAiAAAAZHJzL2Rvd25yZXYueG1sUEsBAhQAFAAAAAgAh07iQDMv&#10;BZ47AAAAOQAAABAAAAAAAAAAAQAgAAAADQEAAGRycy9zaGFwZXhtbC54bWxQSwUGAAAAAAYABgBb&#10;AQAAtwM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2Ofler4AAADc&#10;AAAADwAAAGRycy9kb3ducmV2LnhtbEWPwWrDMAyG74O9g9Fgt9VuKaVkdUvZVuhp0HSX3bRYiUNj&#10;OYvdtNvTV4fBjuLX/0nfanMNnRppSG1kC9OJAUVcRddyY+HjuHtagkoZ2WEXmSz8UILN+v5uhYWL&#10;Fz7QWOZGCYRTgRZ8zn2hdao8BUyT2BNLVschYJZxaLQb8CLw0OmZMQsdsGW54LGnF0/VqTwHoTRt&#10;PXvXb2b7+TW6sn5FX/9+W/v4MDXPoDJd8//yX3vvLMwX8r7IiAjo9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Ofler4A&#10;AADcAAAADwAAAAAAAAABACAAAAAiAAAAZHJzL2Rvd25yZXYueG1sUEsBAhQAFAAAAAgAh07iQDMv&#10;BZ47AAAAOQAAABAAAAAAAAAAAQAgAAAADQEAAGRycy9zaGFwZXhtbC54bWxQSwUGAAAAAAYABgBb&#10;AQAAtwMAAAAA&#10;">
                  <v:fill on="f" focussize="0,0"/>
                  <v:stroke on="f"/>
                  <v:imagedata r:id="rId22" o:title=""/>
                  <o:lock v:ext="edit" aspectratio="t"/>
                </v:shape>
                <v:shape id="AutoShape 16" o:spid="_x0000_s1026" o:spt="100" style="position:absolute;left:1705;top:9790;height:740;width:1849;" fillcolor="#FFA300" filled="t" stroked="f" coordsize="1849,740" o:gfxdata="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m2qs28AAAA&#10;3AAAAA8AAAAAAAAAAQAgAAAAIgAAAGRycy9kb3ducmV2LnhtbFBLAQIUABQAAAAIAIdO4kAzLwWe&#10;OwAAADkAAAAQAAAAAAAAAAEAIAAAAAsBAABkcnMvc2hhcGV4bWwueG1sUEsFBgAAAAAGAAYAWwEA&#10;ALUDA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Rt2AlrsAAADc&#10;AAAADwAAAGRycy9kb3ducmV2LnhtbEWPT4vCMBTE78J+h/AW9mZTRYt0jR6EFY/+Pz+at22xeekm&#10;sdb99EYQPA4z8xtmvuxNIzpyvrasYJSkIIgLq2suFRwPP8MZCB+QNTaWScGdPCwXH4M55treeEfd&#10;PpQiQtjnqKAKoc2l9EVFBn1iW+Lo/VpnMETpSqkd3iLcNHKcppk0WHNcqLClVUXFZX81Cnyxvf9j&#10;R6due3a7fjb9a6brTKmvz1H6DSJQH97hV3ujFUyyMTzPxCMgF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t2AlrsAAADc&#10;AAAADwAAAAAAAAABACAAAAAiAAAAZHJzL2Rvd25yZXYueG1sUEsBAhQAFAAAAAgAh07iQDMvBZ47&#10;AAAAOQAAABAAAAAAAAAAAQAgAAAACgEAAGRycy9zaGFwZXhtbC54bWxQSwUGAAAAAAYABgBbAQAA&#10;tAM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o70hr0AAADc&#10;AAAADwAAAGRycy9kb3ducmV2LnhtbEWPX2vCQBDE3wW/w7GFvuklxj9t9BSxCH2tCr4uuTWJze2F&#10;3Brtt+8JhT4OM/MbZrV5uEb11IXas4F0nIAiLrytuTRwOu5Hb6CCIFtsPJOBHwqwWQ8HK8ytv/MX&#10;9QcpVYRwyNFAJdLmWoeiIodh7Fvi6F1851Ci7EptO7xHuGv0JEnm2mHNcaHClnYVFd+HmzNQXhf7&#10;k95m77OJzD4kzY7nc3815vUlTZaghB7yH/5rf1oD03kGzzPxCOj1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vSGvQAA&#10;ANwAAAAPAAAAAAAAAAEAIAAAACIAAABkcnMvZG93bnJldi54bWxQSwECFAAUAAAACACHTuJAMy8F&#10;njsAAAA5AAAAEAAAAAAAAAABACAAAAAMAQAAZHJzL3NoYXBleG1sLnhtbFBLBQYAAAAABgAGAFsB&#10;AAC2Aw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8bVaargAAADc&#10;AAAADwAAAGRycy9kb3ducmV2LnhtbEWPzQrCMBCE74LvEFbwpqm/SDWKCP7d1PoAS7O2xWZTmmj1&#10;7Y0geBxm5htmsXqZUjypdoVlBYN+BII4tbrgTME12fZmIJxH1lhaJgVvcrBatlsLjLVt+EzPi89E&#10;gLCLUUHufRVL6dKcDLq+rYiDd7O1QR9knUldYxPgppTDKJpKgwWHhRwr2uSU3i8Po6CpEkvp/rxL&#10;juvTg/aNHk22XqluZxDNQXh6+X/41z5oBePpG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8bVaa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nvn/8bgAAADc&#10;AAAADwAAAGRycy9kb3ducmV2LnhtbEWPzQrCMBCE74LvEFbwpqm/SDWKCP7d1PoAS7O2xWZTmmj1&#10;7Y0geBxm5htmsXqZUjypdoVlBYN+BII4tbrgTME12fZmIJxH1lhaJgVvcrBatlsLjLVt+EzPi89E&#10;gLCLUUHufRVL6dKcDLq+rYiDd7O1QR9knUldYxPgppTDKJpKgwWHhRwr2uSU3i8Po6CpEkvp/rxL&#10;juvTg/aNHk22XqluZxDNQXh6+X/41z5oBePpB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vn/8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bithhrsAAADc&#10;AAAADwAAAGRycy9kb3ducmV2LnhtbEWP0YrCMBRE3xf8h3AF39ZUXYvUpiKCuvum1g+4NNe22NyU&#10;Jlr9eyMI+zjMzBkmXT1MI+7Uudqygsk4AkFcWF1zqeCcb78XIJxH1thYJgVPcrDKBl8pJtr2fKT7&#10;yZciQNglqKDyvk2kdEVFBt3YtsTBu9jOoA+yK6XusA9w08hpFMXSYM1hocKWNhUV19PNKOjb3FKx&#10;P+7yv/XhRvtez+Zbr9RoOImWIDw9/H/40/7VCn7iGN5nwhGQ2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ithhrsAAADc&#10;AAAADwAAAAAAAAABACAAAAAiAAAAZHJzL2Rvd25yZXYueG1sUEsBAhQAFAAAAAgAh07iQDMvBZ47&#10;AAAAOQAAABAAAAAAAAAAAQAgAAAACgEAAGRycy9zaGFwZXhtbC54bWxQSwUGAAAAAAYABgBbAQAA&#10;tA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AWfEHbwAAADc&#10;AAAADwAAAGRycy9kb3ducmV2LnhtbEWP0WrCQBRE3wv+w3IF3+pGba1EVxEhpn2rxg+4ZK9JMHs3&#10;ZNck/n23IPg4zMwZZrMbTC06al1lWcFsGoEgzq2uuFBwyZL3FQjnkTXWlknBgxzstqO3Dcba9nyi&#10;7uwLESDsYlRQet/EUrq8JINuahvi4F1ta9AH2RZSt9gHuKnlPIqW0mDFYaHEhg4l5bfz3Sjom8xS&#10;np6O2c/+905prxefiVdqMp5FaxCeBv8KP9vfWsHH8gv+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nxB2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cPhQb7UAAADc&#10;AAAADwAAAGRycy9kb3ducmV2LnhtbEVPSwrCMBDdC94hjOBOU79INYoI/nbWeoChGdtiMylNtHp7&#10;sxBcPt5/tXmbSryocaVlBaNhBII4s7rkXMEt3Q8WIJxH1lhZJgUfcrBZdzsrjLVtOaHX1ecihLCL&#10;UUHhfR1L6bKCDLqhrYkDd7eNQR9gk0vdYBvCTSXHUTSXBksODQXWtCsoe1yfRkFbp5ayY3JIz9vL&#10;k46tnsz2Xql+bxQtQXh6+7/45z5pBdN5WBvOhCMg11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cPhQb7UAAADc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mJYYasAAAADc&#10;AAAADwAAAGRycy9kb3ducmV2LnhtbEWP3WoCMRSE7wu+QzhCb8TNWkTs1ijSUlorUl3t/WFz3Kxu&#10;TpZN6s/bm4LQy2FmvmEms4utxYlaXzlWMEhSEMSF0xWXCnbb9/4YhA/IGmvHpOBKHmbTzsMEM+3O&#10;vKFTHkoRIewzVGBCaDIpfWHIok9cQxy9vWsthijbUuoWzxFua/mUpiNpseK4YLChV0PFMf+1Ctxm&#10;3Vtc33h5+KH58uvDfK93K6nUY3eQvoAIdAn/4Xv7UysYjp7h70w8AnJ6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Ylhhq&#10;wAAAANwAAAAPAAAAAAAAAAEAIAAAACIAAABkcnMvZG93bnJldi54bWxQSwECFAAUAAAACACHTuJA&#10;My8FnjsAAAA5AAAAEAAAAAAAAAABACAAAAAPAQAAZHJzL3NoYXBleG1sLnhtbFBLBQYAAAAABgAG&#10;AFsBAAC5Aw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353yPbwAAADc&#10;AAAADwAAAGRycy9kb3ducmV2LnhtbEVPS27CMBDdV+IO1lRiUxU7qIUqYLKIWlSJVYEDjOIhSYnH&#10;IXY+9PT1olKXT++/zSbbiIE6XzvWkCwUCOLCmZpLDefTx/MbCB+QDTaOScOdPGS72cMWU+NG/qLh&#10;GEoRQ9inqKEKoU2l9EVFFv3CtcSRu7jOYoiwK6XpcIzhtpFLpVbSYs2xocKW8oqK67G3Gt5vT/lU&#10;Xw+vqrffP8V53OcHZ7WePyZqAyLQFP7Ff+5Po+FlHefHM/EIyN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d8j28AAAA&#10;3AAAAA8AAAAAAAAAAQAgAAAAIgAAAGRycy9kb3ducmV2LnhtbFBLAQIUABQAAAAIAIdO4kAzLwWe&#10;OwAAADkAAAAQAAAAAAAAAAEAIAAAAAsBAABkcnMvc2hhcGV4bWwueG1sUEsFBgAAAAAGAAYAWwEA&#10;ALU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YIJLDsEAAADc&#10;AAAADwAAAGRycy9kb3ducmV2LnhtbEWPzWvCQBTE7wX/h+UJXkQ3kVDbNKsHwY+L4EetPb5mX5Ng&#10;9m3Irsb+926h0OMwM79hsvnd1OJGrassK4jHEQji3OqKCwXvx+XoBYTzyBpry6TghxzMZ72nDFNt&#10;O97T7eALESDsUlRQet+kUrq8JINubBvi4H3b1qAPsi2kbrELcFPLSRQ9S4MVh4USG1qUlF8OV6Ng&#10;95on2086rzYfyfA4XJ+/TnI5VWrQj6M3EJ7u/j/8195oBck0ht8z4QjI2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YIJL&#10;DsEAAADcAAAADwAAAAAAAAABACAAAAAiAAAAZHJzL2Rvd25yZXYueG1sUEsBAhQAFAAAAAgAh07i&#10;QDMvBZ47AAAAOQAAABAAAAAAAAAAAQAgAAAAEAEAAGRycy9zaGFwZXhtbC54bWxQSwUGAAAAAAYA&#10;BgBbAQAAugMAAAAA&#10;">
                  <v:fill on="f" focussize="0,0"/>
                  <v:stroke on="f"/>
                  <v:imagedata r:id="rId23" o:title=""/>
                  <o:lock v:ext="edit" aspectratio="t"/>
                </v:shape>
                <v:shape id="AutoShape 27" o:spid="_x0000_s1026" o:spt="100" style="position:absolute;left:4745;top:9786;height:740;width:1849;" fillcolor="#FFA300" filled="t" stroked="f" coordsize="1849,740" o:gfxdata="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L2iZ74A&#10;AADcAAAADwAAAAAAAAABACAAAAAiAAAAZHJzL2Rvd25yZXYueG1sUEsBAhQAFAAAAAgAh07iQDMv&#10;BZ47AAAAOQAAABAAAAAAAAAAAQAgAAAADQEAAGRycy9zaGFwZXhtbC54bWxQSwUGAAAAAAYABgBb&#10;AQAAtwM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nNVJcrwAAADc&#10;AAAADwAAAGRycy9kb3ducmV2LnhtbEWPQWsCMRSE70L/Q3gFb5qsipbVKCgU6tFVaI+PzetucPOy&#10;bqKr/94IhR6HmfmGWW3urhE36oL1rCEbKxDEpTeWKw2n4+foA0SIyAYbz6ThQQE267fBCnPjez7Q&#10;rYiVSBAOOWqoY2xzKUNZk8Mw9i1x8n595zAm2VXSdNgnuGvkRKm5dGg5LdTY0q6m8lxcnYapMpey&#10;2PVZZefm++e4P1hcbLUevmdqCSLSPf6H/9pfRsNsMYXXmXQE5Po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zVSXK8AAAA&#10;3AAAAA8AAAAAAAAAAQAgAAAAIgAAAGRycy9kb3ducmV2LnhtbFBLAQIUABQAAAAIAIdO4kAzLwWe&#10;OwAAADkAAAAQAAAAAAAAAAEAIAAAAAsBAABkcnMvc2hhcGV4bWwueG1sUEsFBgAAAAAGAAYAWwEA&#10;ALUDA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dfvrZr4AAADc&#10;AAAADwAAAGRycy9kb3ducmV2LnhtbEWPzWrDMBCE74W8g9hCb43kYFLjRMmhIaEhp8Y+5LhYW9vU&#10;WhlLzt/TR4FCj8PMfMMs11fbiTMNvnWsIZkqEMSVMy3XGspi+56B8AHZYOeYNNzIw3o1eVlibtyF&#10;v+l8DLWIEPY5amhC6HMpfdWQRT91PXH0ftxgMUQ51NIMeIlw28mZUnNpseW40GBPnw1Vv8fRalDp&#10;RpX3U9Hf5Czd7ak+3P34ofXba6IWIAJdw3/4r/1lNKTZHJ5n4hGQq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fvrZr4A&#10;AADcAAAADwAAAAAAAAABACAAAAAiAAAAZHJzL2Rvd25yZXYueG1sUEsBAhQAFAAAAAgAh07iQDMv&#10;BZ47AAAAOQAAABAAAAAAAAAAAQAgAAAADQEAAGRycy9zaGFwZXhtbC54bWxQSwUGAAAAAAYABgBb&#10;AQAAtwM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sWsi57wAAADc&#10;AAAADwAAAGRycy9kb3ducmV2LnhtbEWP0WrCQBRE3wv+w3IF3+pGbatEVxEhpn2rxg+4ZK9JMHs3&#10;ZNck/n23IPg4zMwZZrMbTC06al1lWcFsGoEgzq2uuFBwyZL3FQjnkTXWlknBgxzstqO3Dcba9nyi&#10;7uwLESDsYlRQet/EUrq8JINuahvi4F1ta9AH2RZSt9gHuKnlPIq+pMGKw0KJDR1Kym/nu1HQN5ml&#10;PD0ds5/9753SXi8+E6/UZDyL1iA8Df4Vfra/tYKP1RL+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FrIue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wPS2lbUAAADc&#10;AAAADwAAAGRycy9kb3ducmV2LnhtbEVPSwrCMBDdC94hjOBOU79INYoI/nbWeoChGdtiMylNtHp7&#10;sxBcPt5/tXmbSryocaVlBaNhBII4s7rkXMEt3Q8WIJxH1lhZJgUfcrBZdzsrjLVtOaHX1ecihLCL&#10;UUHhfR1L6bKCDLqhrYkDd7eNQR9gk0vdYBvCTSXHUTSXBksODQXWtCsoe1yfRkFbp5ayY3JIz9vL&#10;k46tnsz2Xql+bxQtQXh6+7/45z5pBdNFWBvOhCMg11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wPS2lbUAAADc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r7gTDrwAAADc&#10;AAAADwAAAGRycy9kb3ducmV2LnhtbEWP0WrCQBRE3wv+w3IF3+pGbYtGVxEhpn2rxg+4ZK9JMHs3&#10;ZNck/n23IPg4zMwZZrMbTC06al1lWcFsGoEgzq2uuFBwyZL3JQjnkTXWlknBgxzstqO3Dcba9nyi&#10;7uwLESDsYlRQet/EUrq8JINuahvi4F1ta9AH2RZSt9gHuKnlPIq+pMGKw0KJDR1Kym/nu1HQN5ml&#10;PD0ds5/9753SXi8+E6/UZDyL1iA8Df4Vfra/tYKP5Qr+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4Ew6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u1ssTrUAAADc&#10;AAAADwAAAGRycy9kb3ducmV2LnhtbEVPSwrCMBDdC94hjOBOU79oNYoI/nZqPcDQjG2xmZQmWr29&#10;WQguH++/XL9NKV5Uu8KygkE/AkGcWl1wpuCW7HozEM4jaywtk4IPOViv2q0lxto2fKHX1WcihLCL&#10;UUHufRVL6dKcDLq+rYgDd7e1QR9gnUldYxPCTSmHUTSVBgsODTlWtM0pfVyfRkFTJZbSw2WfnDbn&#10;Jx0aPZrsvFLdziBagPD09n/xz33UCsbzMD+cCUdArr5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u1ssTrUAAADc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1BeJ1b0AAADc&#10;AAAADwAAAGRycy9kb3ducmV2LnhtbEWP0WrCQBRE3wv+w3IF35pNaisas4oUou2bGj/gkr0mwezd&#10;kF1N/PtuodDHYWbOMNl2NK14UO8aywqSKAZBXFrdcKXgUuSvSxDOI2tsLZOCJznYbiYvGabaDnyi&#10;x9lXIkDYpaig9r5LpXRlTQZdZDvi4F1tb9AH2VdS9zgEuGnlWxwvpMGGw0KNHX3WVN7Od6Ng6ApL&#10;5eG0L753xzsdBj3/yL1Ss2kSr0F4Gv1/+K/9pRW8rxL4PROOgNz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F4nVvQAA&#10;ANwAAAAPAAAAAAAAAAEAIAAAACIAAABkcnMvZG93bnJldi54bWxQSwECFAAUAAAACACHTuJAMy8F&#10;njsAAAA5AAAAEAAAAAAAAAABACAAAAAMAQAAZHJzL3NoYXBleG1sLnhtbFBLBQYAAAAABgAGAFsB&#10;AAC2Aw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o+f6PMAAAADc&#10;AAAADwAAAGRycy9kb3ducmV2LnhtbEWPW2sCMRSE3wv+h3AEX4pmFSl2a3aRFqmtSL31/bA5blY3&#10;J8sm9fLvTaHQx2FmvmGm+dXW4kytrxwrGA4SEMSF0xWXCva7eX8CwgdkjbVjUnAjD3nWeZhiqt2F&#10;N3TehlJECPsUFZgQmlRKXxiy6AeuIY7ewbUWQ5RtKXWLlwi3tRwlyZO0WHFcMNjQq6HitP2xCtxm&#10;/fhxe+Pl8Ztmy89387Xer6RSve4weQER6Br+w3/thVYwfh7B75l4BGR2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j5/o8&#10;wAAAANwAAAAPAAAAAAAAAAEAIAAAACIAAABkcnMvZG93bnJldi54bWxQSwECFAAUAAAACACHTuJA&#10;My8FnjsAAAA5AAAAEAAAAAAAAAABACAAAAAPAQAAZHJzL3NoYXBleG1sLnhtbFBLBQYAAAAABgAG&#10;AFsBAAC5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n0OKsL8AAADc&#10;AAAADwAAAGRycy9kb3ducmV2LnhtbEWPwW7CMBBE70j8g7WVeqnApqUIAg6HqK0qcYLyAat4SdLE&#10;6xAbkvbra6RKHEcz80az2Q62EVfqfOVYw2yqQBDnzlRcaDh+vU+WIHxANtg4Jg0/5GGbjkcbTIzr&#10;eU/XQyhEhLBPUEMZQptI6fOSLPqpa4mjd3KdxRBlV0jTYR/htpHPSi2kxYrjQoktZSXl9eFiNbyd&#10;n7Khqnev6mK/f/Nj/5HtnNX68WGm1iACDeEe/m9/Gg3z1QvczsQjINM/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9DirC/&#10;AAAA3AAAAA8AAAAAAAAAAQAgAAAAIgAAAGRycy9kb3ducmV2LnhtbFBLAQIUABQAAAAIAIdO4kAz&#10;LwWeOwAAADkAAAAQAAAAAAAAAAEAIAAAAA4BAABkcnMvc2hhcGV4bWwueG1sUEsFBgAAAAAGAAYA&#10;WwEAALgDA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xGAqTb0AAADc&#10;AAAADwAAAGRycy9kb3ducmV2LnhtbEWP0WrCQBRE3wv+w3KFvjWbVFvamFWKkGrfatIPuGRvk2D2&#10;bsiuJv69Kwg+DjNzhsk2k+nEmQbXWlaQRDEI4srqlmsFf2X+8gHCeWSNnWVScCEHm/XsKcNU25EP&#10;dC58LQKEXYoKGu/7VEpXNWTQRbYnDt6/HQz6IIda6gHHADedfI3jd2mw5bDQYE/bhqpjcTIKxr60&#10;VO0O3+XP1++JdqNevOVeqed5Eq9AeJr8I3xv77WC5ecSbmfCEZDr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YCpNvQAA&#10;ANwAAAAPAAAAAAAAAAEAIAAAACIAAABkcnMvZG93bnJldi54bWxQSwECFAAUAAAACACHTuJAMy8F&#10;njsAAAA5AAAAEAAAAAAAAAABACAAAAAMAQAAZHJzL3NoYXBleG1sLnhtbFBLBQYAAAAABgAGAFsB&#10;AAC2Aw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S9kbcb0AAADc&#10;AAAADwAAAGRycy9kb3ducmV2LnhtbEWPzW7CMBCE70h9B2srcQOHf0gxHJAQVOJC4AGWeJu4jddR&#10;bH6fHldC4jiamW808+XNVuJCjTeOFfS6CQji3GnDhYLjYd2ZgvABWWPlmBTcycNy8dGaY6rdlfd0&#10;yUIhIoR9igrKEOpUSp+XZNF3XU0cvR/XWAxRNoXUDV4j3FaynyRjadFwXCixplVJ+V92tgq2/W82&#10;91222zwGJzueDH7XQ3NQqv3ZS75ABLqFd/jV3moFw9kI/s/EIyA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2RtxvQAA&#10;ANwAAAAPAAAAAAAAAAEAIAAAACIAAABkcnMvZG93bnJldi54bWxQSwECFAAUAAAACACHTuJAMy8F&#10;njsAAAA5AAAAEAAAAAAAAAABACAAAAAMAQAAZHJzL3NoYXBleG1sLnhtbFBLBQYAAAAABgAGAFsB&#10;AAC2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1Ecgnb8AAADc&#10;AAAADwAAAGRycy9kb3ducmV2LnhtbEWPzWrDMBCE74G8g9hAb7GcH5LUjexDITSBXGrnAbbW1lZr&#10;rYyl5u/pq0Ihx2FmvmG2xdV24kyDN44VzJIUBHHttOFGwanaTTcgfEDW2DkmBTfyUOTj0RYz7S78&#10;TucyNCJC2GeooA2hz6T0dUsWfeJ64uh9usFiiHJopB7wEuG2k/M0XUmLhuNCiz29tlR/lz9WwX5+&#10;YHM7lse3++LDrtaLr93SVEo9TWbpC4hA1/AI/7f3WsHyeQ1/Z+IRkPk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RHIJ2/&#10;AAAA3AAAAA8AAAAAAAAAAQAgAAAAIgAAAGRycy9kb3ducmV2LnhtbFBLAQIUABQAAAAIAIdO4kAz&#10;LwWeOwAAADkAAAAQAAAAAAAAAAEAIAAAAA4BAABkcnMvc2hhcGV4bWwueG1sUEsFBgAAAAAGAAYA&#10;WwEAALgDA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RS0gSLUAAADc&#10;AAAADwAAAGRycy9kb3ducmV2LnhtbEVPSwrCMBDdC94hjOBOU79oNYoI/nZqPcDQjG2xmZQmWr29&#10;WQguH++/XL9NKV5Uu8KygkE/AkGcWl1wpuCW7HozEM4jaywtk4IPOViv2q0lxto2fKHX1WcihLCL&#10;UUHufRVL6dKcDLq+rYgDd7e1QR9gnUldYxPCTSmHUTSVBgsODTlWtM0pfVyfRkFTJZbSw2WfnDbn&#10;Jx0aPZrsvFLdziBagPD09n/xz33UCsbzsDacCUdArr5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RS0gSLUAAADc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KmGF07wAAADc&#10;AAAADwAAAGRycy9kb3ducmV2LnhtbEWP0WrCQBRE3wv+w3IF3+pGbYtGVxEhpn2rxg+4ZK9JMHs3&#10;ZNck/n23IPg4zMwZZrMbTC06al1lWcFsGoEgzq2uuFBwyZL3JQjnkTXWlknBgxzstqO3Dcba9nyi&#10;7uwLESDsYlRQet/EUrq8JINuahvi4F1ta9AH2RZSt9gHuKnlPIq+pMGKw0KJDR1Kym/nu1HQN5ml&#10;PD0ds5/9753SXi8+E6/UZDyL1iA8Df4Vfra/tYKP1Qr+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phhdO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F9L+Tr0AAADd&#10;AAAADwAAAGRycy9kb3ducmV2LnhtbEVPS2vCQBC+C/0PywjedOOjtqSuQsWC7U3tpbchO02C2dmY&#10;HZPUX98tFLzNx/ec1aZ3lWqpCaVnA9NJAoo487bk3MDn6W38DCoIssXKMxn4oQCb9cNghan1HR+o&#10;PUquYgiHFA0UInWqdcgKchgmviaO3LdvHEqETa5tg10Md5WeJclSOyw5NhRY07ag7Hy8OgOXd/mQ&#10;i+0fbzPffu3m3YmfXm/GjIbT5AWUUC938b97b+P8+WIJf9/EE/T6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0v5OvQAA&#10;AN0AAAAPAAAAAAAAAAEAIAAAACIAAABkcnMvZG93bnJldi54bWxQSwECFAAUAAAACACHTuJAMy8F&#10;njsAAAA5AAAAEAAAAAAAAAABACAAAAAMAQAAZHJzL3NoYXBleG1sLnhtbFBLBQYAAAAABgAGAFsB&#10;AAC2AwAAAAA=&#10;">
                  <v:fill on="f" focussize="0,0"/>
                  <v:stroke on="f"/>
                  <v:imagedata r:id="rId24" o:title=""/>
                  <o:lock v:ext="edit" aspectratio="t"/>
                </v:shape>
                <v:shape id="AutoShape 43" o:spid="_x0000_s1026" o:spt="100" style="position:absolute;left:7822;top:9786;height:740;width:1849;" fillcolor="#FFA300" filled="t" stroked="f" coordsize="1849,740" o:gfxdata="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4MIqe/&#10;AAAA3QAAAA8AAAAAAAAAAQAgAAAAIgAAAGRycy9kb3ducmV2LnhtbFBLAQIUABQAAAAIAIdO4kAz&#10;LwWeOwAAADkAAAAQAAAAAAAAAAEAIAAAAA4BAABkcnMvc2hhcGV4bWwueG1sUEsFBgAAAAAGAAYA&#10;WwEAALgDA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p w14:paraId="007A8AE0">
      <w:pPr>
        <w:pStyle w:val="144"/>
      </w:pPr>
      <w:r>
        <w:t>Source: Secondary Sources, Expert Interviews and QYResearch, 2022</w:t>
      </w:r>
      <w:bookmarkEnd w:id="146"/>
      <w:bookmarkEnd w:id="147"/>
      <w:bookmarkEnd w:id="148"/>
      <w:bookmarkEnd w:id="149"/>
      <w:bookmarkEnd w:id="150"/>
    </w:p>
    <w:bookmarkEnd w:id="151"/>
    <w:p w14:paraId="40ABCC1E">
      <w:pPr>
        <w:pStyle w:val="4"/>
      </w:pPr>
      <w:bookmarkStart w:id="153" w:name="_Toc104217267"/>
      <w:r>
        <w:t>Global Inflatable Doll Sales, 2017-2028</w:t>
      </w:r>
      <w:bookmarkEnd w:id="152"/>
      <w:bookmarkEnd w:id="153"/>
    </w:p>
    <w:p w14:paraId="48D21CAF">
      <w:pPr>
        <w:pStyle w:val="149"/>
        <w:widowControl/>
      </w:pPr>
      <w:bookmarkStart w:id="154" w:name="_Toc104217090"/>
      <w:bookmarkStart w:id="155" w:name="_Toc60788125"/>
      <w:bookmarkStart w:id="156" w:name="_Toc24039521"/>
      <w:bookmarkStart w:id="157" w:name="_Toc518471596"/>
      <w:bookmarkStart w:id="158" w:name="_Toc534852"/>
      <w:bookmarkStart w:id="159" w:name="_Toc517180975"/>
      <w:r>
        <w:t>Global Inflatable Doll Sales 2017-2028 (K Units)</w:t>
      </w:r>
      <w:bookmarkEnd w:id="154"/>
      <w:bookmarkEnd w:id="155"/>
      <w:bookmarkEnd w:id="156"/>
      <w:bookmarkEnd w:id="157"/>
      <w:bookmarkEnd w:id="158"/>
      <w:bookmarkEnd w:id="159"/>
    </w:p>
    <w:p w14:paraId="6B2F3477">
      <w:r>
        <w:drawing>
          <wp:inline distT="0" distB="0" distL="0" distR="0">
            <wp:extent cx="6192520" cy="2844165"/>
            <wp:effectExtent l="0" t="0" r="0" b="0"/>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62EC3151">
      <w:pPr>
        <w:pStyle w:val="144"/>
      </w:pPr>
      <w:r>
        <w:t>Source: Secondary Sources, Expert Interviews and QYResearch, 2022</w:t>
      </w:r>
    </w:p>
    <w:p w14:paraId="6C8E6A5B">
      <w:pPr>
        <w:pStyle w:val="4"/>
      </w:pPr>
      <w:bookmarkStart w:id="160" w:name="_Toc104217268"/>
      <w:r>
        <w:t>Global Inflatable Doll Price, 2017-2028</w:t>
      </w:r>
      <w:bookmarkEnd w:id="160"/>
    </w:p>
    <w:p w14:paraId="4BE1B228">
      <w:pPr>
        <w:pStyle w:val="149"/>
      </w:pPr>
      <w:bookmarkStart w:id="161" w:name="_Toc104217091"/>
      <w:r>
        <w:t>Global Inflatable Doll Price 2017-2028 (USD/Unit)</w:t>
      </w:r>
      <w:bookmarkEnd w:id="161"/>
    </w:p>
    <w:p w14:paraId="02422510">
      <w:pPr>
        <w:pStyle w:val="146"/>
      </w:pPr>
    </w:p>
    <w:p w14:paraId="1C675EA2">
      <w:pPr>
        <w:pStyle w:val="144"/>
      </w:pPr>
      <w:r>
        <w:t>Source: Secondary Sources, Expert Interviews and QYResearch, 2022</w:t>
      </w:r>
    </w:p>
    <w:p w14:paraId="2C839EF3">
      <w:pPr>
        <w:pStyle w:val="2"/>
      </w:pPr>
      <w:bookmarkStart w:id="162" w:name="_Toc24039993"/>
      <w:bookmarkStart w:id="163" w:name="_Toc104217269"/>
      <w:bookmarkStart w:id="164" w:name="_Toc518471360"/>
      <w:bookmarkStart w:id="165" w:name="_Toc60788589"/>
      <w:bookmarkStart w:id="166" w:name="_Toc534458"/>
      <w:r>
        <w:t xml:space="preserve">Competition </w:t>
      </w:r>
      <w:r>
        <w:rPr>
          <w:rFonts w:hint="eastAsia"/>
        </w:rPr>
        <w:t>by</w:t>
      </w:r>
      <w:r>
        <w:t xml:space="preserve"> </w:t>
      </w:r>
      <w:r>
        <w:rPr>
          <w:rFonts w:hint="eastAsia"/>
        </w:rPr>
        <w:t>Manufacturers</w:t>
      </w:r>
      <w:bookmarkEnd w:id="162"/>
      <w:bookmarkEnd w:id="163"/>
      <w:bookmarkEnd w:id="164"/>
      <w:bookmarkEnd w:id="165"/>
      <w:bookmarkEnd w:id="166"/>
    </w:p>
    <w:p w14:paraId="76AA9033">
      <w:pPr>
        <w:pStyle w:val="3"/>
      </w:pPr>
      <w:bookmarkStart w:id="167" w:name="_Toc518471361"/>
      <w:bookmarkStart w:id="168" w:name="_Toc534459"/>
      <w:bookmarkStart w:id="169" w:name="_Toc24039994"/>
      <w:bookmarkStart w:id="170" w:name="_Toc60788590"/>
      <w:bookmarkStart w:id="171" w:name="_Toc104217270"/>
      <w:r>
        <w:t>Global Inflatable Doll</w:t>
      </w:r>
      <w:r>
        <w:rPr>
          <w:rFonts w:hint="eastAsia"/>
        </w:rPr>
        <w:t xml:space="preserve"> Production</w:t>
      </w:r>
      <w:r>
        <w:t xml:space="preserve"> Capacity</w:t>
      </w:r>
      <w:r>
        <w:rPr>
          <w:rFonts w:hint="eastAsia"/>
        </w:rPr>
        <w:t xml:space="preserve"> by</w:t>
      </w:r>
      <w:r>
        <w:t xml:space="preserve"> </w:t>
      </w:r>
      <w:bookmarkEnd w:id="167"/>
      <w:bookmarkEnd w:id="168"/>
      <w:bookmarkEnd w:id="169"/>
      <w:r>
        <w:rPr>
          <w:rFonts w:hint="eastAsia"/>
        </w:rPr>
        <w:t>Manufacturers</w:t>
      </w:r>
      <w:bookmarkEnd w:id="170"/>
      <w:bookmarkEnd w:id="171"/>
    </w:p>
    <w:p w14:paraId="56818ABF">
      <w:pPr>
        <w:pStyle w:val="152"/>
      </w:pPr>
      <w:bookmarkStart w:id="172" w:name="_Toc104217130"/>
      <w:bookmarkStart w:id="173" w:name="_Toc60788232"/>
      <w:r>
        <w:rPr>
          <w:rFonts w:hint="eastAsia"/>
        </w:rPr>
        <w:t>Global</w:t>
      </w:r>
      <w:r>
        <w:t xml:space="preserve"> Inflatable Doll</w:t>
      </w:r>
      <w:r>
        <w:rPr>
          <w:rFonts w:hint="eastAsia"/>
        </w:rPr>
        <w:t xml:space="preserve"> </w:t>
      </w:r>
      <w:r>
        <w:t xml:space="preserve">Capacity and </w:t>
      </w:r>
      <w:r>
        <w:rPr>
          <w:rFonts w:hint="eastAsia"/>
        </w:rPr>
        <w:t>Production</w:t>
      </w:r>
      <w:r>
        <w:t xml:space="preserve"> </w:t>
      </w:r>
      <w:r>
        <w:rPr>
          <w:rFonts w:hint="eastAsia"/>
        </w:rPr>
        <w:t>by</w:t>
      </w:r>
      <w:r>
        <w:t xml:space="preserve"> </w:t>
      </w:r>
      <w:r>
        <w:rPr>
          <w:rFonts w:hint="eastAsia"/>
        </w:rPr>
        <w:t>Manufacturers (2021</w:t>
      </w:r>
      <w:r>
        <w:t>-</w:t>
      </w:r>
      <w:r>
        <w:rPr>
          <w:rFonts w:hint="eastAsia"/>
        </w:rPr>
        <w:t>2022) &amp; (K Units)</w:t>
      </w:r>
      <w:bookmarkEnd w:id="172"/>
      <w:bookmarkEnd w:id="173"/>
    </w:p>
    <w:tbl>
      <w:tblPr>
        <w:tblStyle w:val="16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197"/>
        <w:gridCol w:w="994"/>
        <w:gridCol w:w="663"/>
        <w:gridCol w:w="1222"/>
        <w:gridCol w:w="664"/>
        <w:gridCol w:w="1563"/>
        <w:gridCol w:w="663"/>
      </w:tblGrid>
      <w:tr w14:paraId="16A2436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vMerge w:val="restart"/>
            <w:tcBorders>
              <w:bottom w:val="single" w:color="5B9BD5" w:themeColor="accent1" w:sz="12" w:space="0"/>
              <w:insideH w:val="single" w:sz="12" w:space="0"/>
            </w:tcBorders>
            <w:noWrap/>
            <w:vAlign w:val="center"/>
          </w:tcPr>
          <w:p w14:paraId="648DDEF1">
            <w:pPr>
              <w:rPr>
                <w:b/>
                <w:bCs/>
              </w:rPr>
            </w:pPr>
            <w:r>
              <w:rPr>
                <w:b/>
                <w:bCs/>
              </w:rPr>
              <w:t>Company</w:t>
            </w:r>
          </w:p>
        </w:tc>
        <w:tc>
          <w:tcPr>
            <w:tcW w:w="1657" w:type="dxa"/>
            <w:gridSpan w:val="2"/>
            <w:tcBorders>
              <w:bottom w:val="single" w:color="5B9BD5" w:themeColor="accent1" w:sz="12" w:space="0"/>
              <w:insideH w:val="single" w:sz="12" w:space="0"/>
            </w:tcBorders>
            <w:vAlign w:val="center"/>
          </w:tcPr>
          <w:p w14:paraId="0D87B1FA">
            <w:pPr>
              <w:rPr>
                <w:b/>
                <w:bCs/>
              </w:rPr>
            </w:pPr>
            <w:r>
              <w:rPr>
                <w:rFonts w:hint="eastAsia"/>
                <w:b/>
                <w:bCs/>
              </w:rPr>
              <w:t>C</w:t>
            </w:r>
            <w:r>
              <w:rPr>
                <w:b/>
                <w:bCs/>
              </w:rPr>
              <w:t>apacity</w:t>
            </w:r>
          </w:p>
        </w:tc>
        <w:tc>
          <w:tcPr>
            <w:tcW w:w="1886" w:type="dxa"/>
            <w:gridSpan w:val="2"/>
            <w:tcBorders>
              <w:bottom w:val="single" w:color="5B9BD5" w:themeColor="accent1" w:sz="12" w:space="0"/>
              <w:insideH w:val="single" w:sz="12" w:space="0"/>
            </w:tcBorders>
            <w:vAlign w:val="center"/>
          </w:tcPr>
          <w:p w14:paraId="54FD7784">
            <w:pPr>
              <w:rPr>
                <w:b/>
                <w:bCs/>
              </w:rPr>
            </w:pPr>
            <w:r>
              <w:rPr>
                <w:rFonts w:hint="eastAsia"/>
                <w:b/>
                <w:bCs/>
              </w:rPr>
              <w:t>P</w:t>
            </w:r>
            <w:r>
              <w:rPr>
                <w:b/>
                <w:bCs/>
              </w:rPr>
              <w:t>roduction</w:t>
            </w:r>
          </w:p>
        </w:tc>
        <w:tc>
          <w:tcPr>
            <w:tcW w:w="2226" w:type="dxa"/>
            <w:gridSpan w:val="2"/>
            <w:tcBorders>
              <w:bottom w:val="single" w:color="5B9BD5" w:themeColor="accent1" w:sz="12" w:space="0"/>
              <w:insideH w:val="single" w:sz="12" w:space="0"/>
            </w:tcBorders>
            <w:noWrap/>
            <w:vAlign w:val="center"/>
          </w:tcPr>
          <w:p w14:paraId="18D7787C">
            <w:pPr>
              <w:rPr>
                <w:b/>
                <w:bCs/>
              </w:rPr>
            </w:pPr>
            <w:r>
              <w:rPr>
                <w:rFonts w:hint="eastAsia"/>
                <w:b/>
                <w:bCs/>
              </w:rPr>
              <w:t>C</w:t>
            </w:r>
            <w:r>
              <w:rPr>
                <w:b/>
                <w:bCs/>
              </w:rPr>
              <w:t>apacity Share</w:t>
            </w:r>
          </w:p>
        </w:tc>
      </w:tr>
      <w:tr w14:paraId="74E3D6E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vMerge w:val="continue"/>
            <w:shd w:val="clear" w:color="auto" w:fill="DEEAF6" w:themeFill="accent1" w:themeFillTint="33"/>
            <w:noWrap/>
            <w:vAlign w:val="center"/>
          </w:tcPr>
          <w:p w14:paraId="0103A65C">
            <w:pPr>
              <w:rPr>
                <w:b/>
                <w:bCs/>
              </w:rPr>
            </w:pPr>
          </w:p>
        </w:tc>
        <w:tc>
          <w:tcPr>
            <w:tcW w:w="994" w:type="dxa"/>
            <w:shd w:val="clear" w:color="auto" w:fill="DEEAF6" w:themeFill="accent1" w:themeFillTint="33"/>
            <w:vAlign w:val="center"/>
          </w:tcPr>
          <w:p w14:paraId="06FA1807">
            <w:r>
              <w:t>2021</w:t>
            </w:r>
          </w:p>
        </w:tc>
        <w:tc>
          <w:tcPr>
            <w:tcW w:w="663" w:type="dxa"/>
            <w:shd w:val="clear" w:color="auto" w:fill="DEEAF6" w:themeFill="accent1" w:themeFillTint="33"/>
            <w:vAlign w:val="center"/>
          </w:tcPr>
          <w:p w14:paraId="2ED072C8">
            <w:r>
              <w:t>2022</w:t>
            </w:r>
          </w:p>
        </w:tc>
        <w:tc>
          <w:tcPr>
            <w:tcW w:w="1222" w:type="dxa"/>
            <w:shd w:val="clear" w:color="auto" w:fill="DEEAF6" w:themeFill="accent1" w:themeFillTint="33"/>
            <w:vAlign w:val="center"/>
          </w:tcPr>
          <w:p w14:paraId="4E4554C9">
            <w:r>
              <w:t>2021</w:t>
            </w:r>
          </w:p>
        </w:tc>
        <w:tc>
          <w:tcPr>
            <w:tcW w:w="664" w:type="dxa"/>
            <w:shd w:val="clear" w:color="auto" w:fill="DEEAF6" w:themeFill="accent1" w:themeFillTint="33"/>
            <w:vAlign w:val="center"/>
          </w:tcPr>
          <w:p w14:paraId="31B283DB">
            <w:r>
              <w:t>2022</w:t>
            </w:r>
          </w:p>
        </w:tc>
        <w:tc>
          <w:tcPr>
            <w:tcW w:w="1563" w:type="dxa"/>
            <w:shd w:val="clear" w:color="auto" w:fill="DEEAF6" w:themeFill="accent1" w:themeFillTint="33"/>
            <w:noWrap/>
            <w:vAlign w:val="center"/>
          </w:tcPr>
          <w:p w14:paraId="19367FB0">
            <w:r>
              <w:t>2021</w:t>
            </w:r>
          </w:p>
        </w:tc>
        <w:tc>
          <w:tcPr>
            <w:tcW w:w="663" w:type="dxa"/>
            <w:shd w:val="clear" w:color="auto" w:fill="DEEAF6" w:themeFill="accent1" w:themeFillTint="33"/>
            <w:noWrap/>
            <w:vAlign w:val="center"/>
          </w:tcPr>
          <w:p w14:paraId="490BCDDF">
            <w:r>
              <w:t>2022</w:t>
            </w:r>
          </w:p>
        </w:tc>
      </w:tr>
      <w:tr w14:paraId="531CC44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noWrap/>
            <w:vAlign w:val="center"/>
          </w:tcPr>
          <w:p w14:paraId="06F35846">
            <w:pPr>
              <w:rPr>
                <w:b/>
                <w:bCs/>
              </w:rPr>
            </w:pPr>
            <w:r>
              <w:rPr>
                <w:b/>
                <w:bCs/>
              </w:rPr>
              <w:t>Exdoll</w:t>
            </w:r>
          </w:p>
        </w:tc>
        <w:tc>
          <w:tcPr>
            <w:tcW w:w="994" w:type="dxa"/>
            <w:vAlign w:val="center"/>
          </w:tcPr>
          <w:p w14:paraId="5EB2BC0F">
            <w:r>
              <w:t>XX</w:t>
            </w:r>
          </w:p>
        </w:tc>
        <w:tc>
          <w:tcPr>
            <w:tcW w:w="663" w:type="dxa"/>
            <w:vAlign w:val="center"/>
          </w:tcPr>
          <w:p w14:paraId="3724B4B7">
            <w:r>
              <w:t>XX</w:t>
            </w:r>
          </w:p>
        </w:tc>
        <w:tc>
          <w:tcPr>
            <w:tcW w:w="1222" w:type="dxa"/>
            <w:vAlign w:val="center"/>
          </w:tcPr>
          <w:p w14:paraId="34A4E907">
            <w:r>
              <w:t>XX</w:t>
            </w:r>
          </w:p>
        </w:tc>
        <w:tc>
          <w:tcPr>
            <w:tcW w:w="664" w:type="dxa"/>
            <w:vAlign w:val="center"/>
          </w:tcPr>
          <w:p w14:paraId="15C0D1D4">
            <w:r>
              <w:t>XX</w:t>
            </w:r>
          </w:p>
        </w:tc>
        <w:tc>
          <w:tcPr>
            <w:tcW w:w="1563" w:type="dxa"/>
            <w:noWrap/>
            <w:vAlign w:val="top"/>
          </w:tcPr>
          <w:p w14:paraId="2E540CCC">
            <w:r>
              <w:rPr>
                <w:rFonts w:hint="eastAsia"/>
              </w:rPr>
              <w:t>XX</w:t>
            </w:r>
            <w:r>
              <w:t>%</w:t>
            </w:r>
          </w:p>
        </w:tc>
        <w:tc>
          <w:tcPr>
            <w:tcW w:w="663" w:type="dxa"/>
            <w:noWrap/>
            <w:vAlign w:val="top"/>
          </w:tcPr>
          <w:p w14:paraId="30F3B3DF">
            <w:r>
              <w:rPr>
                <w:rFonts w:hint="eastAsia"/>
              </w:rPr>
              <w:t>XX</w:t>
            </w:r>
            <w:r>
              <w:t>%</w:t>
            </w:r>
          </w:p>
        </w:tc>
      </w:tr>
      <w:tr w14:paraId="060679D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shd w:val="clear" w:color="auto" w:fill="DEEAF6" w:themeFill="accent1" w:themeFillTint="33"/>
            <w:noWrap/>
            <w:vAlign w:val="center"/>
          </w:tcPr>
          <w:p w14:paraId="79DE70C7">
            <w:pPr>
              <w:rPr>
                <w:b/>
                <w:bCs/>
              </w:rPr>
            </w:pPr>
            <w:r>
              <w:rPr>
                <w:b/>
                <w:bCs/>
              </w:rPr>
              <w:t>Silicone Art</w:t>
            </w:r>
          </w:p>
        </w:tc>
        <w:tc>
          <w:tcPr>
            <w:tcW w:w="994" w:type="dxa"/>
            <w:shd w:val="clear" w:color="auto" w:fill="DEEAF6" w:themeFill="accent1" w:themeFillTint="33"/>
            <w:vAlign w:val="center"/>
          </w:tcPr>
          <w:p w14:paraId="557D1A5D">
            <w:r>
              <w:t>XX</w:t>
            </w:r>
          </w:p>
        </w:tc>
        <w:tc>
          <w:tcPr>
            <w:tcW w:w="663" w:type="dxa"/>
            <w:shd w:val="clear" w:color="auto" w:fill="DEEAF6" w:themeFill="accent1" w:themeFillTint="33"/>
            <w:vAlign w:val="center"/>
          </w:tcPr>
          <w:p w14:paraId="6D9B66DA">
            <w:r>
              <w:t>XX</w:t>
            </w:r>
          </w:p>
        </w:tc>
        <w:tc>
          <w:tcPr>
            <w:tcW w:w="1222" w:type="dxa"/>
            <w:shd w:val="clear" w:color="auto" w:fill="DEEAF6" w:themeFill="accent1" w:themeFillTint="33"/>
            <w:vAlign w:val="center"/>
          </w:tcPr>
          <w:p w14:paraId="04D40A33">
            <w:r>
              <w:t>XX</w:t>
            </w:r>
          </w:p>
        </w:tc>
        <w:tc>
          <w:tcPr>
            <w:tcW w:w="664" w:type="dxa"/>
            <w:shd w:val="clear" w:color="auto" w:fill="DEEAF6" w:themeFill="accent1" w:themeFillTint="33"/>
            <w:vAlign w:val="center"/>
          </w:tcPr>
          <w:p w14:paraId="5CB015A9">
            <w:r>
              <w:t>XX</w:t>
            </w:r>
          </w:p>
        </w:tc>
        <w:tc>
          <w:tcPr>
            <w:tcW w:w="1563" w:type="dxa"/>
            <w:shd w:val="clear" w:color="auto" w:fill="DEEAF6" w:themeFill="accent1" w:themeFillTint="33"/>
            <w:noWrap/>
            <w:vAlign w:val="top"/>
          </w:tcPr>
          <w:p w14:paraId="3EBE8458">
            <w:r>
              <w:rPr>
                <w:rFonts w:hint="eastAsia"/>
              </w:rPr>
              <w:t>XX</w:t>
            </w:r>
            <w:r>
              <w:t>%</w:t>
            </w:r>
          </w:p>
        </w:tc>
        <w:tc>
          <w:tcPr>
            <w:tcW w:w="663" w:type="dxa"/>
            <w:shd w:val="clear" w:color="auto" w:fill="DEEAF6" w:themeFill="accent1" w:themeFillTint="33"/>
            <w:noWrap/>
            <w:vAlign w:val="top"/>
          </w:tcPr>
          <w:p w14:paraId="772F9EAB">
            <w:r>
              <w:rPr>
                <w:rFonts w:hint="eastAsia"/>
              </w:rPr>
              <w:t>XX</w:t>
            </w:r>
            <w:r>
              <w:t>%</w:t>
            </w:r>
          </w:p>
        </w:tc>
      </w:tr>
      <w:tr w14:paraId="732F202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noWrap/>
            <w:vAlign w:val="center"/>
          </w:tcPr>
          <w:p w14:paraId="299D7132">
            <w:pPr>
              <w:rPr>
                <w:b/>
                <w:bCs/>
              </w:rPr>
            </w:pPr>
            <w:r>
              <w:rPr>
                <w:b/>
                <w:bCs/>
              </w:rPr>
              <w:t>WM Doll</w:t>
            </w:r>
          </w:p>
        </w:tc>
        <w:tc>
          <w:tcPr>
            <w:tcW w:w="994" w:type="dxa"/>
            <w:vAlign w:val="center"/>
          </w:tcPr>
          <w:p w14:paraId="4650D356">
            <w:r>
              <w:t>XX</w:t>
            </w:r>
          </w:p>
        </w:tc>
        <w:tc>
          <w:tcPr>
            <w:tcW w:w="663" w:type="dxa"/>
            <w:vAlign w:val="center"/>
          </w:tcPr>
          <w:p w14:paraId="28932A6C">
            <w:r>
              <w:t>XX</w:t>
            </w:r>
          </w:p>
        </w:tc>
        <w:tc>
          <w:tcPr>
            <w:tcW w:w="1222" w:type="dxa"/>
            <w:vAlign w:val="center"/>
          </w:tcPr>
          <w:p w14:paraId="6AC12D65">
            <w:r>
              <w:t>XX</w:t>
            </w:r>
          </w:p>
        </w:tc>
        <w:tc>
          <w:tcPr>
            <w:tcW w:w="664" w:type="dxa"/>
            <w:vAlign w:val="center"/>
          </w:tcPr>
          <w:p w14:paraId="405DC127">
            <w:r>
              <w:t>XX</w:t>
            </w:r>
          </w:p>
        </w:tc>
        <w:tc>
          <w:tcPr>
            <w:tcW w:w="1563" w:type="dxa"/>
            <w:noWrap/>
            <w:vAlign w:val="top"/>
          </w:tcPr>
          <w:p w14:paraId="34B864D3">
            <w:r>
              <w:rPr>
                <w:rFonts w:hint="eastAsia"/>
              </w:rPr>
              <w:t>XX</w:t>
            </w:r>
            <w:r>
              <w:t>%</w:t>
            </w:r>
          </w:p>
        </w:tc>
        <w:tc>
          <w:tcPr>
            <w:tcW w:w="663" w:type="dxa"/>
            <w:noWrap/>
            <w:vAlign w:val="top"/>
          </w:tcPr>
          <w:p w14:paraId="45B1B4D2">
            <w:r>
              <w:rPr>
                <w:rFonts w:hint="eastAsia"/>
              </w:rPr>
              <w:t>XX</w:t>
            </w:r>
            <w:r>
              <w:t>%</w:t>
            </w:r>
          </w:p>
        </w:tc>
      </w:tr>
      <w:tr w14:paraId="3F9206E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shd w:val="clear" w:color="auto" w:fill="DEEAF6" w:themeFill="accent1" w:themeFillTint="33"/>
            <w:noWrap/>
            <w:vAlign w:val="center"/>
          </w:tcPr>
          <w:p w14:paraId="4E871E5E">
            <w:pPr>
              <w:rPr>
                <w:b/>
                <w:bCs/>
              </w:rPr>
            </w:pPr>
            <w:r>
              <w:rPr>
                <w:b/>
                <w:bCs/>
              </w:rPr>
              <w:t>Rogndoll</w:t>
            </w:r>
          </w:p>
        </w:tc>
        <w:tc>
          <w:tcPr>
            <w:tcW w:w="994" w:type="dxa"/>
            <w:shd w:val="clear" w:color="auto" w:fill="DEEAF6" w:themeFill="accent1" w:themeFillTint="33"/>
            <w:vAlign w:val="center"/>
          </w:tcPr>
          <w:p w14:paraId="71B7EC39">
            <w:r>
              <w:t>XX</w:t>
            </w:r>
          </w:p>
        </w:tc>
        <w:tc>
          <w:tcPr>
            <w:tcW w:w="663" w:type="dxa"/>
            <w:shd w:val="clear" w:color="auto" w:fill="DEEAF6" w:themeFill="accent1" w:themeFillTint="33"/>
            <w:vAlign w:val="center"/>
          </w:tcPr>
          <w:p w14:paraId="6034D741">
            <w:r>
              <w:t>XX</w:t>
            </w:r>
          </w:p>
        </w:tc>
        <w:tc>
          <w:tcPr>
            <w:tcW w:w="1222" w:type="dxa"/>
            <w:shd w:val="clear" w:color="auto" w:fill="DEEAF6" w:themeFill="accent1" w:themeFillTint="33"/>
            <w:vAlign w:val="center"/>
          </w:tcPr>
          <w:p w14:paraId="29544394">
            <w:r>
              <w:t>XX</w:t>
            </w:r>
          </w:p>
        </w:tc>
        <w:tc>
          <w:tcPr>
            <w:tcW w:w="664" w:type="dxa"/>
            <w:shd w:val="clear" w:color="auto" w:fill="DEEAF6" w:themeFill="accent1" w:themeFillTint="33"/>
            <w:vAlign w:val="center"/>
          </w:tcPr>
          <w:p w14:paraId="3E09FBF4">
            <w:r>
              <w:t>XX</w:t>
            </w:r>
          </w:p>
        </w:tc>
        <w:tc>
          <w:tcPr>
            <w:tcW w:w="1563" w:type="dxa"/>
            <w:shd w:val="clear" w:color="auto" w:fill="DEEAF6" w:themeFill="accent1" w:themeFillTint="33"/>
            <w:noWrap/>
            <w:vAlign w:val="top"/>
          </w:tcPr>
          <w:p w14:paraId="7383F86C">
            <w:r>
              <w:rPr>
                <w:rFonts w:hint="eastAsia"/>
              </w:rPr>
              <w:t>XX</w:t>
            </w:r>
            <w:r>
              <w:t>%</w:t>
            </w:r>
          </w:p>
        </w:tc>
        <w:tc>
          <w:tcPr>
            <w:tcW w:w="663" w:type="dxa"/>
            <w:shd w:val="clear" w:color="auto" w:fill="DEEAF6" w:themeFill="accent1" w:themeFillTint="33"/>
            <w:noWrap/>
            <w:vAlign w:val="top"/>
          </w:tcPr>
          <w:p w14:paraId="190E0248">
            <w:r>
              <w:rPr>
                <w:rFonts w:hint="eastAsia"/>
              </w:rPr>
              <w:t>XX</w:t>
            </w:r>
            <w:r>
              <w:t>%</w:t>
            </w:r>
          </w:p>
        </w:tc>
      </w:tr>
      <w:tr w14:paraId="2375B1E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noWrap/>
            <w:vAlign w:val="center"/>
          </w:tcPr>
          <w:p w14:paraId="2A05BBD2">
            <w:pPr>
              <w:rPr>
                <w:b/>
                <w:bCs/>
              </w:rPr>
            </w:pPr>
            <w:r>
              <w:rPr>
                <w:b/>
                <w:bCs/>
              </w:rPr>
              <w:t>Orient Industry</w:t>
            </w:r>
          </w:p>
        </w:tc>
        <w:tc>
          <w:tcPr>
            <w:tcW w:w="994" w:type="dxa"/>
            <w:vAlign w:val="center"/>
          </w:tcPr>
          <w:p w14:paraId="4BDEFA79">
            <w:r>
              <w:t>XX</w:t>
            </w:r>
          </w:p>
        </w:tc>
        <w:tc>
          <w:tcPr>
            <w:tcW w:w="663" w:type="dxa"/>
            <w:vAlign w:val="center"/>
          </w:tcPr>
          <w:p w14:paraId="5DF90E06">
            <w:r>
              <w:t>XX</w:t>
            </w:r>
          </w:p>
        </w:tc>
        <w:tc>
          <w:tcPr>
            <w:tcW w:w="1222" w:type="dxa"/>
            <w:vAlign w:val="center"/>
          </w:tcPr>
          <w:p w14:paraId="69A773FD">
            <w:r>
              <w:t>XX</w:t>
            </w:r>
          </w:p>
        </w:tc>
        <w:tc>
          <w:tcPr>
            <w:tcW w:w="664" w:type="dxa"/>
            <w:vAlign w:val="center"/>
          </w:tcPr>
          <w:p w14:paraId="6FF6F0B6">
            <w:r>
              <w:t>XX</w:t>
            </w:r>
          </w:p>
        </w:tc>
        <w:tc>
          <w:tcPr>
            <w:tcW w:w="1563" w:type="dxa"/>
            <w:noWrap/>
            <w:vAlign w:val="top"/>
          </w:tcPr>
          <w:p w14:paraId="13E2E6FC">
            <w:r>
              <w:rPr>
                <w:rFonts w:hint="eastAsia"/>
              </w:rPr>
              <w:t>XX</w:t>
            </w:r>
            <w:r>
              <w:t>%</w:t>
            </w:r>
          </w:p>
        </w:tc>
        <w:tc>
          <w:tcPr>
            <w:tcW w:w="663" w:type="dxa"/>
            <w:noWrap/>
            <w:vAlign w:val="top"/>
          </w:tcPr>
          <w:p w14:paraId="70521538">
            <w:r>
              <w:rPr>
                <w:rFonts w:hint="eastAsia"/>
              </w:rPr>
              <w:t>XX</w:t>
            </w:r>
            <w:r>
              <w:t>%</w:t>
            </w:r>
          </w:p>
        </w:tc>
      </w:tr>
      <w:tr w14:paraId="49C0974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shd w:val="clear" w:color="auto" w:fill="DEEAF6" w:themeFill="accent1" w:themeFillTint="33"/>
            <w:noWrap/>
            <w:vAlign w:val="center"/>
          </w:tcPr>
          <w:p w14:paraId="78E2672D">
            <w:pPr>
              <w:rPr>
                <w:b/>
                <w:bCs/>
              </w:rPr>
            </w:pPr>
            <w:r>
              <w:rPr>
                <w:b/>
                <w:bCs/>
              </w:rPr>
              <w:t>4woods</w:t>
            </w:r>
          </w:p>
        </w:tc>
        <w:tc>
          <w:tcPr>
            <w:tcW w:w="994" w:type="dxa"/>
            <w:shd w:val="clear" w:color="auto" w:fill="DEEAF6" w:themeFill="accent1" w:themeFillTint="33"/>
            <w:vAlign w:val="center"/>
          </w:tcPr>
          <w:p w14:paraId="42677C31">
            <w:r>
              <w:t>XX</w:t>
            </w:r>
          </w:p>
        </w:tc>
        <w:tc>
          <w:tcPr>
            <w:tcW w:w="663" w:type="dxa"/>
            <w:shd w:val="clear" w:color="auto" w:fill="DEEAF6" w:themeFill="accent1" w:themeFillTint="33"/>
            <w:vAlign w:val="center"/>
          </w:tcPr>
          <w:p w14:paraId="0644CF49">
            <w:r>
              <w:t>XX</w:t>
            </w:r>
          </w:p>
        </w:tc>
        <w:tc>
          <w:tcPr>
            <w:tcW w:w="1222" w:type="dxa"/>
            <w:shd w:val="clear" w:color="auto" w:fill="DEEAF6" w:themeFill="accent1" w:themeFillTint="33"/>
            <w:vAlign w:val="center"/>
          </w:tcPr>
          <w:p w14:paraId="590E4543">
            <w:r>
              <w:t>XX</w:t>
            </w:r>
          </w:p>
        </w:tc>
        <w:tc>
          <w:tcPr>
            <w:tcW w:w="664" w:type="dxa"/>
            <w:shd w:val="clear" w:color="auto" w:fill="DEEAF6" w:themeFill="accent1" w:themeFillTint="33"/>
            <w:vAlign w:val="center"/>
          </w:tcPr>
          <w:p w14:paraId="6AFBC9EE">
            <w:r>
              <w:t>XX</w:t>
            </w:r>
          </w:p>
        </w:tc>
        <w:tc>
          <w:tcPr>
            <w:tcW w:w="1563" w:type="dxa"/>
            <w:shd w:val="clear" w:color="auto" w:fill="DEEAF6" w:themeFill="accent1" w:themeFillTint="33"/>
            <w:noWrap/>
            <w:vAlign w:val="top"/>
          </w:tcPr>
          <w:p w14:paraId="0CD257EC">
            <w:r>
              <w:rPr>
                <w:rFonts w:hint="eastAsia"/>
              </w:rPr>
              <w:t>XX</w:t>
            </w:r>
            <w:r>
              <w:t>%</w:t>
            </w:r>
          </w:p>
        </w:tc>
        <w:tc>
          <w:tcPr>
            <w:tcW w:w="663" w:type="dxa"/>
            <w:shd w:val="clear" w:color="auto" w:fill="DEEAF6" w:themeFill="accent1" w:themeFillTint="33"/>
            <w:noWrap/>
            <w:vAlign w:val="top"/>
          </w:tcPr>
          <w:p w14:paraId="32C19D84">
            <w:r>
              <w:rPr>
                <w:rFonts w:hint="eastAsia"/>
              </w:rPr>
              <w:t>XX</w:t>
            </w:r>
            <w:r>
              <w:t>%</w:t>
            </w:r>
          </w:p>
        </w:tc>
      </w:tr>
      <w:tr w14:paraId="0B1B474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noWrap/>
            <w:vAlign w:val="center"/>
          </w:tcPr>
          <w:p w14:paraId="379A5071">
            <w:pPr>
              <w:rPr>
                <w:b/>
                <w:bCs/>
              </w:rPr>
            </w:pPr>
            <w:r>
              <w:rPr>
                <w:b/>
                <w:bCs/>
              </w:rPr>
              <w:t>JYDoll</w:t>
            </w:r>
          </w:p>
        </w:tc>
        <w:tc>
          <w:tcPr>
            <w:tcW w:w="994" w:type="dxa"/>
            <w:vAlign w:val="center"/>
          </w:tcPr>
          <w:p w14:paraId="3703AB5E">
            <w:r>
              <w:t>XX</w:t>
            </w:r>
          </w:p>
        </w:tc>
        <w:tc>
          <w:tcPr>
            <w:tcW w:w="663" w:type="dxa"/>
            <w:vAlign w:val="center"/>
          </w:tcPr>
          <w:p w14:paraId="52EC11E5">
            <w:r>
              <w:t>XX</w:t>
            </w:r>
          </w:p>
        </w:tc>
        <w:tc>
          <w:tcPr>
            <w:tcW w:w="1222" w:type="dxa"/>
            <w:vAlign w:val="center"/>
          </w:tcPr>
          <w:p w14:paraId="14A85E86">
            <w:r>
              <w:t>XX</w:t>
            </w:r>
          </w:p>
        </w:tc>
        <w:tc>
          <w:tcPr>
            <w:tcW w:w="664" w:type="dxa"/>
            <w:vAlign w:val="center"/>
          </w:tcPr>
          <w:p w14:paraId="0D5D189B">
            <w:r>
              <w:t>XX</w:t>
            </w:r>
          </w:p>
        </w:tc>
        <w:tc>
          <w:tcPr>
            <w:tcW w:w="1563" w:type="dxa"/>
            <w:noWrap/>
            <w:vAlign w:val="top"/>
          </w:tcPr>
          <w:p w14:paraId="7066CCA7">
            <w:r>
              <w:rPr>
                <w:rFonts w:hint="eastAsia"/>
              </w:rPr>
              <w:t>XX</w:t>
            </w:r>
            <w:r>
              <w:t>%</w:t>
            </w:r>
          </w:p>
        </w:tc>
        <w:tc>
          <w:tcPr>
            <w:tcW w:w="663" w:type="dxa"/>
            <w:noWrap/>
            <w:vAlign w:val="top"/>
          </w:tcPr>
          <w:p w14:paraId="51CB0D26">
            <w:r>
              <w:rPr>
                <w:rFonts w:hint="eastAsia"/>
              </w:rPr>
              <w:t>XX</w:t>
            </w:r>
            <w:r>
              <w:t>%</w:t>
            </w:r>
          </w:p>
        </w:tc>
      </w:tr>
      <w:tr w14:paraId="3D899E1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shd w:val="clear" w:color="auto" w:fill="DEEAF6" w:themeFill="accent1" w:themeFillTint="33"/>
            <w:noWrap/>
            <w:vAlign w:val="center"/>
          </w:tcPr>
          <w:p w14:paraId="4CDED056">
            <w:pPr>
              <w:rPr>
                <w:b/>
                <w:bCs/>
              </w:rPr>
            </w:pPr>
            <w:r>
              <w:rPr>
                <w:b/>
                <w:bCs/>
              </w:rPr>
              <w:t>Realdoll</w:t>
            </w:r>
          </w:p>
        </w:tc>
        <w:tc>
          <w:tcPr>
            <w:tcW w:w="994" w:type="dxa"/>
            <w:shd w:val="clear" w:color="auto" w:fill="DEEAF6" w:themeFill="accent1" w:themeFillTint="33"/>
            <w:vAlign w:val="center"/>
          </w:tcPr>
          <w:p w14:paraId="37A54859">
            <w:r>
              <w:t>XX</w:t>
            </w:r>
          </w:p>
        </w:tc>
        <w:tc>
          <w:tcPr>
            <w:tcW w:w="663" w:type="dxa"/>
            <w:shd w:val="clear" w:color="auto" w:fill="DEEAF6" w:themeFill="accent1" w:themeFillTint="33"/>
            <w:vAlign w:val="center"/>
          </w:tcPr>
          <w:p w14:paraId="2A612C61">
            <w:r>
              <w:t>XX</w:t>
            </w:r>
          </w:p>
        </w:tc>
        <w:tc>
          <w:tcPr>
            <w:tcW w:w="1222" w:type="dxa"/>
            <w:shd w:val="clear" w:color="auto" w:fill="DEEAF6" w:themeFill="accent1" w:themeFillTint="33"/>
            <w:vAlign w:val="center"/>
          </w:tcPr>
          <w:p w14:paraId="488FDA3E">
            <w:r>
              <w:t>XX</w:t>
            </w:r>
          </w:p>
        </w:tc>
        <w:tc>
          <w:tcPr>
            <w:tcW w:w="664" w:type="dxa"/>
            <w:shd w:val="clear" w:color="auto" w:fill="DEEAF6" w:themeFill="accent1" w:themeFillTint="33"/>
            <w:vAlign w:val="center"/>
          </w:tcPr>
          <w:p w14:paraId="33A7C302">
            <w:r>
              <w:t>XX</w:t>
            </w:r>
          </w:p>
        </w:tc>
        <w:tc>
          <w:tcPr>
            <w:tcW w:w="1563" w:type="dxa"/>
            <w:shd w:val="clear" w:color="auto" w:fill="DEEAF6" w:themeFill="accent1" w:themeFillTint="33"/>
            <w:noWrap/>
            <w:vAlign w:val="top"/>
          </w:tcPr>
          <w:p w14:paraId="02BD0D89">
            <w:r>
              <w:rPr>
                <w:rFonts w:hint="eastAsia"/>
              </w:rPr>
              <w:t>XX</w:t>
            </w:r>
            <w:r>
              <w:t>%</w:t>
            </w:r>
          </w:p>
        </w:tc>
        <w:tc>
          <w:tcPr>
            <w:tcW w:w="663" w:type="dxa"/>
            <w:shd w:val="clear" w:color="auto" w:fill="DEEAF6" w:themeFill="accent1" w:themeFillTint="33"/>
            <w:noWrap/>
            <w:vAlign w:val="top"/>
          </w:tcPr>
          <w:p w14:paraId="4C5AB701">
            <w:r>
              <w:rPr>
                <w:rFonts w:hint="eastAsia"/>
              </w:rPr>
              <w:t>XX</w:t>
            </w:r>
            <w:r>
              <w:t>%</w:t>
            </w:r>
          </w:p>
        </w:tc>
      </w:tr>
      <w:tr w14:paraId="130697C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noWrap/>
            <w:vAlign w:val="center"/>
          </w:tcPr>
          <w:p w14:paraId="7F37642F">
            <w:pPr>
              <w:rPr>
                <w:b/>
                <w:bCs/>
              </w:rPr>
            </w:pPr>
            <w:r>
              <w:rPr>
                <w:b/>
                <w:bCs/>
              </w:rPr>
              <w:t>XY Doll</w:t>
            </w:r>
          </w:p>
        </w:tc>
        <w:tc>
          <w:tcPr>
            <w:tcW w:w="994" w:type="dxa"/>
            <w:vAlign w:val="center"/>
          </w:tcPr>
          <w:p w14:paraId="6420F453">
            <w:r>
              <w:t>XX</w:t>
            </w:r>
          </w:p>
        </w:tc>
        <w:tc>
          <w:tcPr>
            <w:tcW w:w="663" w:type="dxa"/>
            <w:vAlign w:val="center"/>
          </w:tcPr>
          <w:p w14:paraId="0814F9D5">
            <w:r>
              <w:t>XX</w:t>
            </w:r>
          </w:p>
        </w:tc>
        <w:tc>
          <w:tcPr>
            <w:tcW w:w="1222" w:type="dxa"/>
            <w:vAlign w:val="center"/>
          </w:tcPr>
          <w:p w14:paraId="6ED333CB">
            <w:r>
              <w:t>XX</w:t>
            </w:r>
          </w:p>
        </w:tc>
        <w:tc>
          <w:tcPr>
            <w:tcW w:w="664" w:type="dxa"/>
            <w:vAlign w:val="center"/>
          </w:tcPr>
          <w:p w14:paraId="4F1AF946">
            <w:r>
              <w:t>XX</w:t>
            </w:r>
          </w:p>
        </w:tc>
        <w:tc>
          <w:tcPr>
            <w:tcW w:w="1563" w:type="dxa"/>
            <w:noWrap/>
            <w:vAlign w:val="top"/>
          </w:tcPr>
          <w:p w14:paraId="34096F82">
            <w:r>
              <w:rPr>
                <w:rFonts w:hint="eastAsia"/>
              </w:rPr>
              <w:t>XX</w:t>
            </w:r>
            <w:r>
              <w:t>%</w:t>
            </w:r>
          </w:p>
        </w:tc>
        <w:tc>
          <w:tcPr>
            <w:tcW w:w="663" w:type="dxa"/>
            <w:noWrap/>
            <w:vAlign w:val="top"/>
          </w:tcPr>
          <w:p w14:paraId="0A669E7E">
            <w:r>
              <w:rPr>
                <w:rFonts w:hint="eastAsia"/>
              </w:rPr>
              <w:t>XX</w:t>
            </w:r>
            <w:r>
              <w:t>%</w:t>
            </w:r>
          </w:p>
        </w:tc>
      </w:tr>
      <w:tr w14:paraId="36DAD4A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shd w:val="clear" w:color="auto" w:fill="DEEAF6" w:themeFill="accent1" w:themeFillTint="33"/>
            <w:noWrap/>
            <w:vAlign w:val="center"/>
          </w:tcPr>
          <w:p w14:paraId="153819EA">
            <w:pPr>
              <w:rPr>
                <w:b/>
                <w:bCs/>
              </w:rPr>
            </w:pPr>
            <w:r>
              <w:rPr>
                <w:b/>
                <w:bCs/>
              </w:rPr>
              <w:t>Gynoid</w:t>
            </w:r>
          </w:p>
        </w:tc>
        <w:tc>
          <w:tcPr>
            <w:tcW w:w="994" w:type="dxa"/>
            <w:shd w:val="clear" w:color="auto" w:fill="DEEAF6" w:themeFill="accent1" w:themeFillTint="33"/>
            <w:vAlign w:val="center"/>
          </w:tcPr>
          <w:p w14:paraId="07E124E2">
            <w:r>
              <w:t>XX</w:t>
            </w:r>
          </w:p>
        </w:tc>
        <w:tc>
          <w:tcPr>
            <w:tcW w:w="663" w:type="dxa"/>
            <w:shd w:val="clear" w:color="auto" w:fill="DEEAF6" w:themeFill="accent1" w:themeFillTint="33"/>
            <w:vAlign w:val="center"/>
          </w:tcPr>
          <w:p w14:paraId="6FABA74C">
            <w:r>
              <w:t>XX</w:t>
            </w:r>
          </w:p>
        </w:tc>
        <w:tc>
          <w:tcPr>
            <w:tcW w:w="1222" w:type="dxa"/>
            <w:shd w:val="clear" w:color="auto" w:fill="DEEAF6" w:themeFill="accent1" w:themeFillTint="33"/>
            <w:vAlign w:val="center"/>
          </w:tcPr>
          <w:p w14:paraId="42C0A65F">
            <w:r>
              <w:t>XX</w:t>
            </w:r>
          </w:p>
        </w:tc>
        <w:tc>
          <w:tcPr>
            <w:tcW w:w="664" w:type="dxa"/>
            <w:shd w:val="clear" w:color="auto" w:fill="DEEAF6" w:themeFill="accent1" w:themeFillTint="33"/>
            <w:vAlign w:val="center"/>
          </w:tcPr>
          <w:p w14:paraId="6AA30832">
            <w:r>
              <w:t>XX</w:t>
            </w:r>
          </w:p>
        </w:tc>
        <w:tc>
          <w:tcPr>
            <w:tcW w:w="1563" w:type="dxa"/>
            <w:shd w:val="clear" w:color="auto" w:fill="DEEAF6" w:themeFill="accent1" w:themeFillTint="33"/>
            <w:noWrap/>
            <w:vAlign w:val="top"/>
          </w:tcPr>
          <w:p w14:paraId="3B6C4924">
            <w:r>
              <w:rPr>
                <w:rFonts w:hint="eastAsia"/>
              </w:rPr>
              <w:t>XX</w:t>
            </w:r>
            <w:r>
              <w:t>%</w:t>
            </w:r>
          </w:p>
        </w:tc>
        <w:tc>
          <w:tcPr>
            <w:tcW w:w="663" w:type="dxa"/>
            <w:shd w:val="clear" w:color="auto" w:fill="DEEAF6" w:themeFill="accent1" w:themeFillTint="33"/>
            <w:noWrap/>
            <w:vAlign w:val="top"/>
          </w:tcPr>
          <w:p w14:paraId="765F3B21">
            <w:r>
              <w:rPr>
                <w:rFonts w:hint="eastAsia"/>
              </w:rPr>
              <w:t>XX</w:t>
            </w:r>
            <w:r>
              <w:t>%</w:t>
            </w:r>
          </w:p>
        </w:tc>
      </w:tr>
      <w:tr w14:paraId="29CB4F5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noWrap/>
            <w:vAlign w:val="center"/>
          </w:tcPr>
          <w:p w14:paraId="60548BAF">
            <w:pPr>
              <w:rPr>
                <w:b/>
                <w:bCs/>
              </w:rPr>
            </w:pPr>
            <w:r>
              <w:rPr>
                <w:b/>
                <w:bCs/>
              </w:rPr>
              <w:t>Sino-doll</w:t>
            </w:r>
          </w:p>
        </w:tc>
        <w:tc>
          <w:tcPr>
            <w:tcW w:w="994" w:type="dxa"/>
            <w:vAlign w:val="center"/>
          </w:tcPr>
          <w:p w14:paraId="02D9632A">
            <w:r>
              <w:t>XX</w:t>
            </w:r>
          </w:p>
        </w:tc>
        <w:tc>
          <w:tcPr>
            <w:tcW w:w="663" w:type="dxa"/>
            <w:vAlign w:val="center"/>
          </w:tcPr>
          <w:p w14:paraId="6C0B0E4A">
            <w:r>
              <w:t>XX</w:t>
            </w:r>
          </w:p>
        </w:tc>
        <w:tc>
          <w:tcPr>
            <w:tcW w:w="1222" w:type="dxa"/>
            <w:vAlign w:val="center"/>
          </w:tcPr>
          <w:p w14:paraId="266EE8D3">
            <w:r>
              <w:t>XX</w:t>
            </w:r>
          </w:p>
        </w:tc>
        <w:tc>
          <w:tcPr>
            <w:tcW w:w="664" w:type="dxa"/>
            <w:vAlign w:val="center"/>
          </w:tcPr>
          <w:p w14:paraId="027138B6">
            <w:r>
              <w:t>XX</w:t>
            </w:r>
          </w:p>
        </w:tc>
        <w:tc>
          <w:tcPr>
            <w:tcW w:w="1563" w:type="dxa"/>
            <w:noWrap/>
            <w:vAlign w:val="top"/>
          </w:tcPr>
          <w:p w14:paraId="6AB1E325">
            <w:r>
              <w:rPr>
                <w:rFonts w:hint="eastAsia"/>
              </w:rPr>
              <w:t>XX</w:t>
            </w:r>
            <w:r>
              <w:t>%</w:t>
            </w:r>
          </w:p>
        </w:tc>
        <w:tc>
          <w:tcPr>
            <w:tcW w:w="663" w:type="dxa"/>
            <w:noWrap/>
            <w:vAlign w:val="top"/>
          </w:tcPr>
          <w:p w14:paraId="5A35A715">
            <w:r>
              <w:rPr>
                <w:rFonts w:hint="eastAsia"/>
              </w:rPr>
              <w:t>XX</w:t>
            </w:r>
            <w:r>
              <w:t>%</w:t>
            </w:r>
          </w:p>
        </w:tc>
      </w:tr>
      <w:tr w14:paraId="1F1DB59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shd w:val="clear" w:color="auto" w:fill="DEEAF6" w:themeFill="accent1" w:themeFillTint="33"/>
            <w:noWrap/>
            <w:vAlign w:val="center"/>
          </w:tcPr>
          <w:p w14:paraId="44B4B4A5">
            <w:pPr>
              <w:rPr>
                <w:b/>
                <w:bCs/>
              </w:rPr>
            </w:pPr>
            <w:r>
              <w:rPr>
                <w:b/>
                <w:bCs/>
              </w:rPr>
              <w:t>Nnaning Sanhui Model Making Co., Ltd.</w:t>
            </w:r>
          </w:p>
        </w:tc>
        <w:tc>
          <w:tcPr>
            <w:tcW w:w="994" w:type="dxa"/>
            <w:shd w:val="clear" w:color="auto" w:fill="DEEAF6" w:themeFill="accent1" w:themeFillTint="33"/>
            <w:vAlign w:val="center"/>
          </w:tcPr>
          <w:p w14:paraId="53551076">
            <w:r>
              <w:t>XX</w:t>
            </w:r>
          </w:p>
        </w:tc>
        <w:tc>
          <w:tcPr>
            <w:tcW w:w="663" w:type="dxa"/>
            <w:shd w:val="clear" w:color="auto" w:fill="DEEAF6" w:themeFill="accent1" w:themeFillTint="33"/>
            <w:vAlign w:val="center"/>
          </w:tcPr>
          <w:p w14:paraId="594B48B0">
            <w:r>
              <w:t>XX</w:t>
            </w:r>
          </w:p>
        </w:tc>
        <w:tc>
          <w:tcPr>
            <w:tcW w:w="1222" w:type="dxa"/>
            <w:shd w:val="clear" w:color="auto" w:fill="DEEAF6" w:themeFill="accent1" w:themeFillTint="33"/>
            <w:vAlign w:val="center"/>
          </w:tcPr>
          <w:p w14:paraId="6D8BB8F4">
            <w:r>
              <w:t>XX</w:t>
            </w:r>
          </w:p>
        </w:tc>
        <w:tc>
          <w:tcPr>
            <w:tcW w:w="664" w:type="dxa"/>
            <w:shd w:val="clear" w:color="auto" w:fill="DEEAF6" w:themeFill="accent1" w:themeFillTint="33"/>
            <w:vAlign w:val="center"/>
          </w:tcPr>
          <w:p w14:paraId="481346DB">
            <w:r>
              <w:t>XX</w:t>
            </w:r>
          </w:p>
        </w:tc>
        <w:tc>
          <w:tcPr>
            <w:tcW w:w="1563" w:type="dxa"/>
            <w:shd w:val="clear" w:color="auto" w:fill="DEEAF6" w:themeFill="accent1" w:themeFillTint="33"/>
            <w:noWrap/>
            <w:vAlign w:val="top"/>
          </w:tcPr>
          <w:p w14:paraId="4147C782">
            <w:r>
              <w:rPr>
                <w:rFonts w:hint="eastAsia"/>
              </w:rPr>
              <w:t>XX</w:t>
            </w:r>
            <w:r>
              <w:t>%</w:t>
            </w:r>
          </w:p>
        </w:tc>
        <w:tc>
          <w:tcPr>
            <w:tcW w:w="663" w:type="dxa"/>
            <w:shd w:val="clear" w:color="auto" w:fill="DEEAF6" w:themeFill="accent1" w:themeFillTint="33"/>
            <w:noWrap/>
            <w:vAlign w:val="top"/>
          </w:tcPr>
          <w:p w14:paraId="6C600802">
            <w:r>
              <w:rPr>
                <w:rFonts w:hint="eastAsia"/>
              </w:rPr>
              <w:t>XX</w:t>
            </w:r>
            <w:r>
              <w:t>%</w:t>
            </w:r>
          </w:p>
        </w:tc>
      </w:tr>
      <w:tr w14:paraId="532AA13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noWrap/>
            <w:vAlign w:val="center"/>
          </w:tcPr>
          <w:p w14:paraId="115D7DF0">
            <w:pPr>
              <w:rPr>
                <w:b/>
                <w:bCs/>
              </w:rPr>
            </w:pPr>
          </w:p>
        </w:tc>
        <w:tc>
          <w:tcPr>
            <w:tcW w:w="994" w:type="dxa"/>
            <w:vAlign w:val="center"/>
          </w:tcPr>
          <w:p w14:paraId="3894B6E3">
            <w:r>
              <w:t>XX</w:t>
            </w:r>
          </w:p>
        </w:tc>
        <w:tc>
          <w:tcPr>
            <w:tcW w:w="663" w:type="dxa"/>
            <w:vAlign w:val="center"/>
          </w:tcPr>
          <w:p w14:paraId="769293F8">
            <w:r>
              <w:t>XX</w:t>
            </w:r>
          </w:p>
        </w:tc>
        <w:tc>
          <w:tcPr>
            <w:tcW w:w="1222" w:type="dxa"/>
            <w:vAlign w:val="center"/>
          </w:tcPr>
          <w:p w14:paraId="58AD8403">
            <w:r>
              <w:t>XX</w:t>
            </w:r>
          </w:p>
        </w:tc>
        <w:tc>
          <w:tcPr>
            <w:tcW w:w="664" w:type="dxa"/>
            <w:vAlign w:val="center"/>
          </w:tcPr>
          <w:p w14:paraId="536C77CB">
            <w:r>
              <w:t>XX</w:t>
            </w:r>
          </w:p>
        </w:tc>
        <w:tc>
          <w:tcPr>
            <w:tcW w:w="1563" w:type="dxa"/>
            <w:noWrap/>
            <w:vAlign w:val="top"/>
          </w:tcPr>
          <w:p w14:paraId="1AD8E48E">
            <w:r>
              <w:rPr>
                <w:rFonts w:hint="eastAsia"/>
              </w:rPr>
              <w:t>XX</w:t>
            </w:r>
            <w:r>
              <w:t>%</w:t>
            </w:r>
          </w:p>
        </w:tc>
        <w:tc>
          <w:tcPr>
            <w:tcW w:w="663" w:type="dxa"/>
            <w:noWrap/>
            <w:vAlign w:val="top"/>
          </w:tcPr>
          <w:p w14:paraId="74C74B64">
            <w:r>
              <w:rPr>
                <w:rFonts w:hint="eastAsia"/>
              </w:rPr>
              <w:t>XX</w:t>
            </w:r>
            <w:r>
              <w:t>%</w:t>
            </w:r>
          </w:p>
        </w:tc>
      </w:tr>
      <w:tr w14:paraId="52ED62B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shd w:val="clear" w:color="auto" w:fill="DEEAF6" w:themeFill="accent1" w:themeFillTint="33"/>
            <w:noWrap/>
            <w:vAlign w:val="center"/>
          </w:tcPr>
          <w:p w14:paraId="595D8867">
            <w:pPr>
              <w:rPr>
                <w:b/>
                <w:bCs/>
              </w:rPr>
            </w:pPr>
          </w:p>
        </w:tc>
        <w:tc>
          <w:tcPr>
            <w:tcW w:w="994" w:type="dxa"/>
            <w:shd w:val="clear" w:color="auto" w:fill="DEEAF6" w:themeFill="accent1" w:themeFillTint="33"/>
            <w:vAlign w:val="center"/>
          </w:tcPr>
          <w:p w14:paraId="127476D3">
            <w:r>
              <w:t>XX</w:t>
            </w:r>
          </w:p>
        </w:tc>
        <w:tc>
          <w:tcPr>
            <w:tcW w:w="663" w:type="dxa"/>
            <w:shd w:val="clear" w:color="auto" w:fill="DEEAF6" w:themeFill="accent1" w:themeFillTint="33"/>
            <w:vAlign w:val="center"/>
          </w:tcPr>
          <w:p w14:paraId="2E8DE2E1">
            <w:r>
              <w:t>XX</w:t>
            </w:r>
          </w:p>
        </w:tc>
        <w:tc>
          <w:tcPr>
            <w:tcW w:w="1222" w:type="dxa"/>
            <w:shd w:val="clear" w:color="auto" w:fill="DEEAF6" w:themeFill="accent1" w:themeFillTint="33"/>
            <w:vAlign w:val="center"/>
          </w:tcPr>
          <w:p w14:paraId="6A74F53C">
            <w:r>
              <w:t>XX</w:t>
            </w:r>
          </w:p>
        </w:tc>
        <w:tc>
          <w:tcPr>
            <w:tcW w:w="664" w:type="dxa"/>
            <w:shd w:val="clear" w:color="auto" w:fill="DEEAF6" w:themeFill="accent1" w:themeFillTint="33"/>
            <w:vAlign w:val="center"/>
          </w:tcPr>
          <w:p w14:paraId="6171A8F6">
            <w:r>
              <w:t>XX</w:t>
            </w:r>
          </w:p>
        </w:tc>
        <w:tc>
          <w:tcPr>
            <w:tcW w:w="1563" w:type="dxa"/>
            <w:shd w:val="clear" w:color="auto" w:fill="DEEAF6" w:themeFill="accent1" w:themeFillTint="33"/>
            <w:noWrap/>
            <w:vAlign w:val="top"/>
          </w:tcPr>
          <w:p w14:paraId="5235B565">
            <w:r>
              <w:rPr>
                <w:rFonts w:hint="eastAsia"/>
              </w:rPr>
              <w:t>XX</w:t>
            </w:r>
            <w:r>
              <w:t>%</w:t>
            </w:r>
          </w:p>
        </w:tc>
        <w:tc>
          <w:tcPr>
            <w:tcW w:w="663" w:type="dxa"/>
            <w:shd w:val="clear" w:color="auto" w:fill="DEEAF6" w:themeFill="accent1" w:themeFillTint="33"/>
            <w:noWrap/>
            <w:vAlign w:val="top"/>
          </w:tcPr>
          <w:p w14:paraId="4C5CF6F3">
            <w:r>
              <w:rPr>
                <w:rFonts w:hint="eastAsia"/>
              </w:rPr>
              <w:t>XX</w:t>
            </w:r>
            <w:r>
              <w:t>%</w:t>
            </w:r>
          </w:p>
        </w:tc>
      </w:tr>
      <w:tr w14:paraId="0E81677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noWrap/>
            <w:vAlign w:val="center"/>
          </w:tcPr>
          <w:p w14:paraId="5CF11A0D">
            <w:pPr>
              <w:rPr>
                <w:b/>
                <w:bCs/>
              </w:rPr>
            </w:pPr>
          </w:p>
        </w:tc>
        <w:tc>
          <w:tcPr>
            <w:tcW w:w="994" w:type="dxa"/>
            <w:vAlign w:val="center"/>
          </w:tcPr>
          <w:p w14:paraId="586B09EE">
            <w:r>
              <w:t>XX</w:t>
            </w:r>
          </w:p>
        </w:tc>
        <w:tc>
          <w:tcPr>
            <w:tcW w:w="663" w:type="dxa"/>
            <w:vAlign w:val="center"/>
          </w:tcPr>
          <w:p w14:paraId="59EDA65C">
            <w:r>
              <w:t>XX</w:t>
            </w:r>
          </w:p>
        </w:tc>
        <w:tc>
          <w:tcPr>
            <w:tcW w:w="1222" w:type="dxa"/>
            <w:vAlign w:val="center"/>
          </w:tcPr>
          <w:p w14:paraId="754B8B01">
            <w:r>
              <w:t>XX</w:t>
            </w:r>
          </w:p>
        </w:tc>
        <w:tc>
          <w:tcPr>
            <w:tcW w:w="664" w:type="dxa"/>
            <w:vAlign w:val="center"/>
          </w:tcPr>
          <w:p w14:paraId="645F0DD7">
            <w:r>
              <w:t>XX</w:t>
            </w:r>
          </w:p>
        </w:tc>
        <w:tc>
          <w:tcPr>
            <w:tcW w:w="1563" w:type="dxa"/>
            <w:noWrap/>
            <w:vAlign w:val="top"/>
          </w:tcPr>
          <w:p w14:paraId="27F53199">
            <w:r>
              <w:rPr>
                <w:rFonts w:hint="eastAsia"/>
              </w:rPr>
              <w:t>XX</w:t>
            </w:r>
            <w:r>
              <w:t>%</w:t>
            </w:r>
          </w:p>
        </w:tc>
        <w:tc>
          <w:tcPr>
            <w:tcW w:w="663" w:type="dxa"/>
            <w:noWrap/>
            <w:vAlign w:val="top"/>
          </w:tcPr>
          <w:p w14:paraId="32BC0BE6">
            <w:r>
              <w:rPr>
                <w:rFonts w:hint="eastAsia"/>
              </w:rPr>
              <w:t>XX</w:t>
            </w:r>
            <w:r>
              <w:t>%</w:t>
            </w:r>
          </w:p>
        </w:tc>
      </w:tr>
      <w:tr w14:paraId="1F890E2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shd w:val="clear" w:color="auto" w:fill="DEEAF6" w:themeFill="accent1" w:themeFillTint="33"/>
            <w:noWrap/>
            <w:vAlign w:val="center"/>
          </w:tcPr>
          <w:p w14:paraId="1FF16AA6">
            <w:pPr>
              <w:rPr>
                <w:b/>
                <w:bCs/>
              </w:rPr>
            </w:pPr>
          </w:p>
        </w:tc>
        <w:tc>
          <w:tcPr>
            <w:tcW w:w="994" w:type="dxa"/>
            <w:shd w:val="clear" w:color="auto" w:fill="DEEAF6" w:themeFill="accent1" w:themeFillTint="33"/>
            <w:vAlign w:val="center"/>
          </w:tcPr>
          <w:p w14:paraId="11EDA85B">
            <w:r>
              <w:t>XX</w:t>
            </w:r>
          </w:p>
        </w:tc>
        <w:tc>
          <w:tcPr>
            <w:tcW w:w="663" w:type="dxa"/>
            <w:shd w:val="clear" w:color="auto" w:fill="DEEAF6" w:themeFill="accent1" w:themeFillTint="33"/>
            <w:vAlign w:val="center"/>
          </w:tcPr>
          <w:p w14:paraId="628BDEB7">
            <w:r>
              <w:t>XX</w:t>
            </w:r>
          </w:p>
        </w:tc>
        <w:tc>
          <w:tcPr>
            <w:tcW w:w="1222" w:type="dxa"/>
            <w:shd w:val="clear" w:color="auto" w:fill="DEEAF6" w:themeFill="accent1" w:themeFillTint="33"/>
            <w:vAlign w:val="center"/>
          </w:tcPr>
          <w:p w14:paraId="470E405A">
            <w:r>
              <w:t>XX</w:t>
            </w:r>
          </w:p>
        </w:tc>
        <w:tc>
          <w:tcPr>
            <w:tcW w:w="664" w:type="dxa"/>
            <w:shd w:val="clear" w:color="auto" w:fill="DEEAF6" w:themeFill="accent1" w:themeFillTint="33"/>
            <w:vAlign w:val="center"/>
          </w:tcPr>
          <w:p w14:paraId="0DE9A355">
            <w:r>
              <w:t>XX</w:t>
            </w:r>
          </w:p>
        </w:tc>
        <w:tc>
          <w:tcPr>
            <w:tcW w:w="1563" w:type="dxa"/>
            <w:shd w:val="clear" w:color="auto" w:fill="DEEAF6" w:themeFill="accent1" w:themeFillTint="33"/>
            <w:noWrap/>
            <w:vAlign w:val="top"/>
          </w:tcPr>
          <w:p w14:paraId="0F749835">
            <w:r>
              <w:rPr>
                <w:rFonts w:hint="eastAsia"/>
              </w:rPr>
              <w:t>XX</w:t>
            </w:r>
            <w:r>
              <w:t>%</w:t>
            </w:r>
          </w:p>
        </w:tc>
        <w:tc>
          <w:tcPr>
            <w:tcW w:w="663" w:type="dxa"/>
            <w:shd w:val="clear" w:color="auto" w:fill="DEEAF6" w:themeFill="accent1" w:themeFillTint="33"/>
            <w:noWrap/>
            <w:vAlign w:val="top"/>
          </w:tcPr>
          <w:p w14:paraId="2D9570CF">
            <w:r>
              <w:rPr>
                <w:rFonts w:hint="eastAsia"/>
              </w:rPr>
              <w:t>XX</w:t>
            </w:r>
            <w:r>
              <w:t>%</w:t>
            </w:r>
          </w:p>
        </w:tc>
      </w:tr>
      <w:tr w14:paraId="451DDEA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noWrap/>
            <w:vAlign w:val="center"/>
          </w:tcPr>
          <w:p w14:paraId="143E6EA2">
            <w:pPr>
              <w:rPr>
                <w:b/>
                <w:bCs/>
              </w:rPr>
            </w:pPr>
          </w:p>
        </w:tc>
        <w:tc>
          <w:tcPr>
            <w:tcW w:w="994" w:type="dxa"/>
            <w:vAlign w:val="center"/>
          </w:tcPr>
          <w:p w14:paraId="3BA9ACA4">
            <w:r>
              <w:t>XX</w:t>
            </w:r>
          </w:p>
        </w:tc>
        <w:tc>
          <w:tcPr>
            <w:tcW w:w="663" w:type="dxa"/>
            <w:vAlign w:val="center"/>
          </w:tcPr>
          <w:p w14:paraId="7B13C336">
            <w:r>
              <w:t>XX</w:t>
            </w:r>
          </w:p>
        </w:tc>
        <w:tc>
          <w:tcPr>
            <w:tcW w:w="1222" w:type="dxa"/>
            <w:vAlign w:val="center"/>
          </w:tcPr>
          <w:p w14:paraId="0EF3A506">
            <w:r>
              <w:t>XX</w:t>
            </w:r>
          </w:p>
        </w:tc>
        <w:tc>
          <w:tcPr>
            <w:tcW w:w="664" w:type="dxa"/>
            <w:vAlign w:val="center"/>
          </w:tcPr>
          <w:p w14:paraId="7AD2CD62">
            <w:r>
              <w:t>XX</w:t>
            </w:r>
          </w:p>
        </w:tc>
        <w:tc>
          <w:tcPr>
            <w:tcW w:w="1563" w:type="dxa"/>
            <w:noWrap/>
            <w:vAlign w:val="top"/>
          </w:tcPr>
          <w:p w14:paraId="10B7B576">
            <w:r>
              <w:rPr>
                <w:rFonts w:hint="eastAsia"/>
              </w:rPr>
              <w:t>XX</w:t>
            </w:r>
            <w:r>
              <w:t>%</w:t>
            </w:r>
          </w:p>
        </w:tc>
        <w:tc>
          <w:tcPr>
            <w:tcW w:w="663" w:type="dxa"/>
            <w:noWrap/>
            <w:vAlign w:val="top"/>
          </w:tcPr>
          <w:p w14:paraId="1789D526">
            <w:r>
              <w:rPr>
                <w:rFonts w:hint="eastAsia"/>
              </w:rPr>
              <w:t>XX</w:t>
            </w:r>
            <w:r>
              <w:t>%</w:t>
            </w:r>
          </w:p>
        </w:tc>
      </w:tr>
      <w:tr w14:paraId="578A782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shd w:val="clear" w:color="auto" w:fill="DEEAF6" w:themeFill="accent1" w:themeFillTint="33"/>
            <w:noWrap/>
            <w:vAlign w:val="center"/>
          </w:tcPr>
          <w:p w14:paraId="30AD98E6">
            <w:pPr>
              <w:rPr>
                <w:b/>
                <w:bCs/>
              </w:rPr>
            </w:pPr>
          </w:p>
        </w:tc>
        <w:tc>
          <w:tcPr>
            <w:tcW w:w="994" w:type="dxa"/>
            <w:shd w:val="clear" w:color="auto" w:fill="DEEAF6" w:themeFill="accent1" w:themeFillTint="33"/>
            <w:vAlign w:val="center"/>
          </w:tcPr>
          <w:p w14:paraId="5D153982">
            <w:r>
              <w:t>XX</w:t>
            </w:r>
          </w:p>
        </w:tc>
        <w:tc>
          <w:tcPr>
            <w:tcW w:w="663" w:type="dxa"/>
            <w:shd w:val="clear" w:color="auto" w:fill="DEEAF6" w:themeFill="accent1" w:themeFillTint="33"/>
            <w:vAlign w:val="center"/>
          </w:tcPr>
          <w:p w14:paraId="1C9714A2">
            <w:r>
              <w:t>XX</w:t>
            </w:r>
          </w:p>
        </w:tc>
        <w:tc>
          <w:tcPr>
            <w:tcW w:w="1222" w:type="dxa"/>
            <w:shd w:val="clear" w:color="auto" w:fill="DEEAF6" w:themeFill="accent1" w:themeFillTint="33"/>
            <w:vAlign w:val="center"/>
          </w:tcPr>
          <w:p w14:paraId="30E7EF49">
            <w:r>
              <w:t>XX</w:t>
            </w:r>
          </w:p>
        </w:tc>
        <w:tc>
          <w:tcPr>
            <w:tcW w:w="664" w:type="dxa"/>
            <w:shd w:val="clear" w:color="auto" w:fill="DEEAF6" w:themeFill="accent1" w:themeFillTint="33"/>
            <w:vAlign w:val="center"/>
          </w:tcPr>
          <w:p w14:paraId="0A26AA5F">
            <w:r>
              <w:t>XX</w:t>
            </w:r>
          </w:p>
        </w:tc>
        <w:tc>
          <w:tcPr>
            <w:tcW w:w="1563" w:type="dxa"/>
            <w:shd w:val="clear" w:color="auto" w:fill="DEEAF6" w:themeFill="accent1" w:themeFillTint="33"/>
            <w:noWrap/>
            <w:vAlign w:val="top"/>
          </w:tcPr>
          <w:p w14:paraId="3400DAB2">
            <w:r>
              <w:rPr>
                <w:rFonts w:hint="eastAsia"/>
              </w:rPr>
              <w:t>XX</w:t>
            </w:r>
            <w:r>
              <w:t>%</w:t>
            </w:r>
          </w:p>
        </w:tc>
        <w:tc>
          <w:tcPr>
            <w:tcW w:w="663" w:type="dxa"/>
            <w:shd w:val="clear" w:color="auto" w:fill="DEEAF6" w:themeFill="accent1" w:themeFillTint="33"/>
            <w:noWrap/>
            <w:vAlign w:val="top"/>
          </w:tcPr>
          <w:p w14:paraId="623A9265">
            <w:r>
              <w:rPr>
                <w:rFonts w:hint="eastAsia"/>
              </w:rPr>
              <w:t>XX</w:t>
            </w:r>
            <w:r>
              <w:t>%</w:t>
            </w:r>
          </w:p>
        </w:tc>
      </w:tr>
      <w:tr w14:paraId="676F93A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noWrap/>
            <w:vAlign w:val="center"/>
          </w:tcPr>
          <w:p w14:paraId="47EB1C6A">
            <w:pPr>
              <w:rPr>
                <w:b/>
                <w:bCs/>
              </w:rPr>
            </w:pPr>
          </w:p>
        </w:tc>
        <w:tc>
          <w:tcPr>
            <w:tcW w:w="994" w:type="dxa"/>
            <w:vAlign w:val="center"/>
          </w:tcPr>
          <w:p w14:paraId="5858971F">
            <w:r>
              <w:t>XX</w:t>
            </w:r>
          </w:p>
        </w:tc>
        <w:tc>
          <w:tcPr>
            <w:tcW w:w="663" w:type="dxa"/>
            <w:vAlign w:val="center"/>
          </w:tcPr>
          <w:p w14:paraId="32A7A560">
            <w:r>
              <w:t>XX</w:t>
            </w:r>
          </w:p>
        </w:tc>
        <w:tc>
          <w:tcPr>
            <w:tcW w:w="1222" w:type="dxa"/>
            <w:vAlign w:val="center"/>
          </w:tcPr>
          <w:p w14:paraId="586E65D4">
            <w:r>
              <w:t>XX</w:t>
            </w:r>
          </w:p>
        </w:tc>
        <w:tc>
          <w:tcPr>
            <w:tcW w:w="664" w:type="dxa"/>
            <w:vAlign w:val="center"/>
          </w:tcPr>
          <w:p w14:paraId="744B252E">
            <w:r>
              <w:t>XX</w:t>
            </w:r>
          </w:p>
        </w:tc>
        <w:tc>
          <w:tcPr>
            <w:tcW w:w="1563" w:type="dxa"/>
            <w:noWrap/>
            <w:vAlign w:val="top"/>
          </w:tcPr>
          <w:p w14:paraId="27D9839D">
            <w:r>
              <w:rPr>
                <w:rFonts w:hint="eastAsia"/>
              </w:rPr>
              <w:t>XX</w:t>
            </w:r>
            <w:r>
              <w:t>%</w:t>
            </w:r>
          </w:p>
        </w:tc>
        <w:tc>
          <w:tcPr>
            <w:tcW w:w="663" w:type="dxa"/>
            <w:noWrap/>
            <w:vAlign w:val="top"/>
          </w:tcPr>
          <w:p w14:paraId="228F84D7">
            <w:r>
              <w:rPr>
                <w:rFonts w:hint="eastAsia"/>
              </w:rPr>
              <w:t>XX</w:t>
            </w:r>
            <w:r>
              <w:t>%</w:t>
            </w:r>
          </w:p>
        </w:tc>
      </w:tr>
      <w:tr w14:paraId="237101A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shd w:val="clear" w:color="auto" w:fill="DEEAF6" w:themeFill="accent1" w:themeFillTint="33"/>
            <w:noWrap/>
            <w:vAlign w:val="center"/>
          </w:tcPr>
          <w:p w14:paraId="5EC4E39A">
            <w:pPr>
              <w:rPr>
                <w:b/>
                <w:bCs/>
              </w:rPr>
            </w:pPr>
          </w:p>
        </w:tc>
        <w:tc>
          <w:tcPr>
            <w:tcW w:w="994" w:type="dxa"/>
            <w:shd w:val="clear" w:color="auto" w:fill="DEEAF6" w:themeFill="accent1" w:themeFillTint="33"/>
            <w:vAlign w:val="center"/>
          </w:tcPr>
          <w:p w14:paraId="3C5B95B7">
            <w:r>
              <w:t>XX</w:t>
            </w:r>
          </w:p>
        </w:tc>
        <w:tc>
          <w:tcPr>
            <w:tcW w:w="663" w:type="dxa"/>
            <w:shd w:val="clear" w:color="auto" w:fill="DEEAF6" w:themeFill="accent1" w:themeFillTint="33"/>
            <w:vAlign w:val="center"/>
          </w:tcPr>
          <w:p w14:paraId="39DF1364">
            <w:r>
              <w:t>XX</w:t>
            </w:r>
          </w:p>
        </w:tc>
        <w:tc>
          <w:tcPr>
            <w:tcW w:w="1222" w:type="dxa"/>
            <w:shd w:val="clear" w:color="auto" w:fill="DEEAF6" w:themeFill="accent1" w:themeFillTint="33"/>
            <w:vAlign w:val="center"/>
          </w:tcPr>
          <w:p w14:paraId="765C7E7B">
            <w:r>
              <w:t>XX</w:t>
            </w:r>
          </w:p>
        </w:tc>
        <w:tc>
          <w:tcPr>
            <w:tcW w:w="664" w:type="dxa"/>
            <w:shd w:val="clear" w:color="auto" w:fill="DEEAF6" w:themeFill="accent1" w:themeFillTint="33"/>
            <w:vAlign w:val="center"/>
          </w:tcPr>
          <w:p w14:paraId="18AB510C">
            <w:r>
              <w:t>XX</w:t>
            </w:r>
          </w:p>
        </w:tc>
        <w:tc>
          <w:tcPr>
            <w:tcW w:w="1563" w:type="dxa"/>
            <w:shd w:val="clear" w:color="auto" w:fill="DEEAF6" w:themeFill="accent1" w:themeFillTint="33"/>
            <w:noWrap/>
            <w:vAlign w:val="top"/>
          </w:tcPr>
          <w:p w14:paraId="26881417">
            <w:r>
              <w:rPr>
                <w:rFonts w:hint="eastAsia"/>
              </w:rPr>
              <w:t>XX</w:t>
            </w:r>
            <w:r>
              <w:t>%</w:t>
            </w:r>
          </w:p>
        </w:tc>
        <w:tc>
          <w:tcPr>
            <w:tcW w:w="663" w:type="dxa"/>
            <w:shd w:val="clear" w:color="auto" w:fill="DEEAF6" w:themeFill="accent1" w:themeFillTint="33"/>
            <w:noWrap/>
            <w:vAlign w:val="top"/>
          </w:tcPr>
          <w:p w14:paraId="7C2F980F">
            <w:r>
              <w:rPr>
                <w:rFonts w:hint="eastAsia"/>
              </w:rPr>
              <w:t>XX</w:t>
            </w:r>
            <w:r>
              <w:t>%</w:t>
            </w:r>
          </w:p>
        </w:tc>
      </w:tr>
      <w:tr w14:paraId="703879C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noWrap/>
            <w:vAlign w:val="center"/>
          </w:tcPr>
          <w:p w14:paraId="7D783287">
            <w:pPr>
              <w:rPr>
                <w:b/>
                <w:bCs/>
              </w:rPr>
            </w:pPr>
          </w:p>
        </w:tc>
        <w:tc>
          <w:tcPr>
            <w:tcW w:w="994" w:type="dxa"/>
            <w:vAlign w:val="center"/>
          </w:tcPr>
          <w:p w14:paraId="315BF51A">
            <w:r>
              <w:t>XX</w:t>
            </w:r>
          </w:p>
        </w:tc>
        <w:tc>
          <w:tcPr>
            <w:tcW w:w="663" w:type="dxa"/>
            <w:vAlign w:val="center"/>
          </w:tcPr>
          <w:p w14:paraId="06EE0600">
            <w:r>
              <w:t>XX</w:t>
            </w:r>
          </w:p>
        </w:tc>
        <w:tc>
          <w:tcPr>
            <w:tcW w:w="1222" w:type="dxa"/>
            <w:vAlign w:val="center"/>
          </w:tcPr>
          <w:p w14:paraId="0430392A">
            <w:r>
              <w:t>XX</w:t>
            </w:r>
          </w:p>
        </w:tc>
        <w:tc>
          <w:tcPr>
            <w:tcW w:w="664" w:type="dxa"/>
            <w:vAlign w:val="center"/>
          </w:tcPr>
          <w:p w14:paraId="60DA1D64">
            <w:r>
              <w:t>XX</w:t>
            </w:r>
          </w:p>
        </w:tc>
        <w:tc>
          <w:tcPr>
            <w:tcW w:w="1563" w:type="dxa"/>
            <w:noWrap/>
            <w:vAlign w:val="top"/>
          </w:tcPr>
          <w:p w14:paraId="30B0F621">
            <w:r>
              <w:rPr>
                <w:rFonts w:hint="eastAsia"/>
              </w:rPr>
              <w:t>XX</w:t>
            </w:r>
            <w:r>
              <w:t>%</w:t>
            </w:r>
          </w:p>
        </w:tc>
        <w:tc>
          <w:tcPr>
            <w:tcW w:w="663" w:type="dxa"/>
            <w:noWrap/>
            <w:vAlign w:val="top"/>
          </w:tcPr>
          <w:p w14:paraId="7B6597DE">
            <w:r>
              <w:rPr>
                <w:rFonts w:hint="eastAsia"/>
              </w:rPr>
              <w:t>XX</w:t>
            </w:r>
            <w:r>
              <w:t>%</w:t>
            </w:r>
          </w:p>
        </w:tc>
      </w:tr>
      <w:tr w14:paraId="24DA5EC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shd w:val="clear" w:color="auto" w:fill="DEEAF6" w:themeFill="accent1" w:themeFillTint="33"/>
            <w:noWrap/>
            <w:vAlign w:val="center"/>
          </w:tcPr>
          <w:p w14:paraId="0C2ABB9F">
            <w:pPr>
              <w:rPr>
                <w:b/>
                <w:bCs/>
              </w:rPr>
            </w:pPr>
          </w:p>
        </w:tc>
        <w:tc>
          <w:tcPr>
            <w:tcW w:w="994" w:type="dxa"/>
            <w:shd w:val="clear" w:color="auto" w:fill="DEEAF6" w:themeFill="accent1" w:themeFillTint="33"/>
            <w:vAlign w:val="center"/>
          </w:tcPr>
          <w:p w14:paraId="3C6A99D7">
            <w:r>
              <w:t>XX</w:t>
            </w:r>
          </w:p>
        </w:tc>
        <w:tc>
          <w:tcPr>
            <w:tcW w:w="663" w:type="dxa"/>
            <w:shd w:val="clear" w:color="auto" w:fill="DEEAF6" w:themeFill="accent1" w:themeFillTint="33"/>
            <w:vAlign w:val="center"/>
          </w:tcPr>
          <w:p w14:paraId="1BB87B3A">
            <w:r>
              <w:t>XX</w:t>
            </w:r>
          </w:p>
        </w:tc>
        <w:tc>
          <w:tcPr>
            <w:tcW w:w="1222" w:type="dxa"/>
            <w:shd w:val="clear" w:color="auto" w:fill="DEEAF6" w:themeFill="accent1" w:themeFillTint="33"/>
            <w:vAlign w:val="center"/>
          </w:tcPr>
          <w:p w14:paraId="51BA0DC6">
            <w:r>
              <w:t>XX</w:t>
            </w:r>
          </w:p>
        </w:tc>
        <w:tc>
          <w:tcPr>
            <w:tcW w:w="664" w:type="dxa"/>
            <w:shd w:val="clear" w:color="auto" w:fill="DEEAF6" w:themeFill="accent1" w:themeFillTint="33"/>
            <w:vAlign w:val="center"/>
          </w:tcPr>
          <w:p w14:paraId="0E1AA875">
            <w:r>
              <w:t>XX</w:t>
            </w:r>
          </w:p>
        </w:tc>
        <w:tc>
          <w:tcPr>
            <w:tcW w:w="1563" w:type="dxa"/>
            <w:shd w:val="clear" w:color="auto" w:fill="DEEAF6" w:themeFill="accent1" w:themeFillTint="33"/>
            <w:noWrap/>
            <w:vAlign w:val="top"/>
          </w:tcPr>
          <w:p w14:paraId="39C524A6">
            <w:r>
              <w:rPr>
                <w:rFonts w:hint="eastAsia"/>
              </w:rPr>
              <w:t>XX</w:t>
            </w:r>
            <w:r>
              <w:t>%</w:t>
            </w:r>
          </w:p>
        </w:tc>
        <w:tc>
          <w:tcPr>
            <w:tcW w:w="663" w:type="dxa"/>
            <w:shd w:val="clear" w:color="auto" w:fill="DEEAF6" w:themeFill="accent1" w:themeFillTint="33"/>
            <w:noWrap/>
            <w:vAlign w:val="top"/>
          </w:tcPr>
          <w:p w14:paraId="76CFD3D9">
            <w:r>
              <w:rPr>
                <w:rFonts w:hint="eastAsia"/>
              </w:rPr>
              <w:t>XX</w:t>
            </w:r>
            <w:r>
              <w:t>%</w:t>
            </w:r>
          </w:p>
        </w:tc>
      </w:tr>
      <w:tr w14:paraId="5D64E5D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noWrap/>
            <w:vAlign w:val="center"/>
          </w:tcPr>
          <w:p w14:paraId="6D96E694">
            <w:pPr>
              <w:rPr>
                <w:b/>
                <w:bCs/>
              </w:rPr>
            </w:pPr>
          </w:p>
        </w:tc>
        <w:tc>
          <w:tcPr>
            <w:tcW w:w="994" w:type="dxa"/>
            <w:vAlign w:val="center"/>
          </w:tcPr>
          <w:p w14:paraId="48C2D782">
            <w:r>
              <w:t>XX</w:t>
            </w:r>
          </w:p>
        </w:tc>
        <w:tc>
          <w:tcPr>
            <w:tcW w:w="663" w:type="dxa"/>
            <w:vAlign w:val="center"/>
          </w:tcPr>
          <w:p w14:paraId="5E12E7B0">
            <w:r>
              <w:t>XX</w:t>
            </w:r>
          </w:p>
        </w:tc>
        <w:tc>
          <w:tcPr>
            <w:tcW w:w="1222" w:type="dxa"/>
            <w:vAlign w:val="center"/>
          </w:tcPr>
          <w:p w14:paraId="0C7E033B">
            <w:r>
              <w:t>XX</w:t>
            </w:r>
          </w:p>
        </w:tc>
        <w:tc>
          <w:tcPr>
            <w:tcW w:w="664" w:type="dxa"/>
            <w:vAlign w:val="center"/>
          </w:tcPr>
          <w:p w14:paraId="5EA0BB64">
            <w:r>
              <w:t>XX</w:t>
            </w:r>
          </w:p>
        </w:tc>
        <w:tc>
          <w:tcPr>
            <w:tcW w:w="1563" w:type="dxa"/>
            <w:noWrap/>
            <w:vAlign w:val="top"/>
          </w:tcPr>
          <w:p w14:paraId="5FF1A2C1">
            <w:r>
              <w:rPr>
                <w:rFonts w:hint="eastAsia"/>
              </w:rPr>
              <w:t>XX</w:t>
            </w:r>
            <w:r>
              <w:t>%</w:t>
            </w:r>
          </w:p>
        </w:tc>
        <w:tc>
          <w:tcPr>
            <w:tcW w:w="663" w:type="dxa"/>
            <w:noWrap/>
            <w:vAlign w:val="top"/>
          </w:tcPr>
          <w:p w14:paraId="419201F5">
            <w:r>
              <w:rPr>
                <w:rFonts w:hint="eastAsia"/>
              </w:rPr>
              <w:t>XX</w:t>
            </w:r>
            <w:r>
              <w:t>%</w:t>
            </w:r>
          </w:p>
        </w:tc>
      </w:tr>
      <w:tr w14:paraId="4B7EC23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shd w:val="clear" w:color="auto" w:fill="DEEAF6" w:themeFill="accent1" w:themeFillTint="33"/>
            <w:noWrap/>
            <w:vAlign w:val="center"/>
          </w:tcPr>
          <w:p w14:paraId="30737E19">
            <w:pPr>
              <w:rPr>
                <w:b/>
                <w:bCs/>
              </w:rPr>
            </w:pPr>
          </w:p>
        </w:tc>
        <w:tc>
          <w:tcPr>
            <w:tcW w:w="994" w:type="dxa"/>
            <w:shd w:val="clear" w:color="auto" w:fill="DEEAF6" w:themeFill="accent1" w:themeFillTint="33"/>
            <w:vAlign w:val="center"/>
          </w:tcPr>
          <w:p w14:paraId="163E0807">
            <w:r>
              <w:t>XX</w:t>
            </w:r>
          </w:p>
        </w:tc>
        <w:tc>
          <w:tcPr>
            <w:tcW w:w="663" w:type="dxa"/>
            <w:shd w:val="clear" w:color="auto" w:fill="DEEAF6" w:themeFill="accent1" w:themeFillTint="33"/>
            <w:vAlign w:val="center"/>
          </w:tcPr>
          <w:p w14:paraId="68F6E88B">
            <w:r>
              <w:t>XX</w:t>
            </w:r>
          </w:p>
        </w:tc>
        <w:tc>
          <w:tcPr>
            <w:tcW w:w="1222" w:type="dxa"/>
            <w:shd w:val="clear" w:color="auto" w:fill="DEEAF6" w:themeFill="accent1" w:themeFillTint="33"/>
            <w:vAlign w:val="center"/>
          </w:tcPr>
          <w:p w14:paraId="485058C3">
            <w:r>
              <w:t>XX</w:t>
            </w:r>
          </w:p>
        </w:tc>
        <w:tc>
          <w:tcPr>
            <w:tcW w:w="664" w:type="dxa"/>
            <w:shd w:val="clear" w:color="auto" w:fill="DEEAF6" w:themeFill="accent1" w:themeFillTint="33"/>
            <w:vAlign w:val="center"/>
          </w:tcPr>
          <w:p w14:paraId="2D15D502">
            <w:r>
              <w:t>XX</w:t>
            </w:r>
          </w:p>
        </w:tc>
        <w:tc>
          <w:tcPr>
            <w:tcW w:w="1563" w:type="dxa"/>
            <w:shd w:val="clear" w:color="auto" w:fill="DEEAF6" w:themeFill="accent1" w:themeFillTint="33"/>
            <w:noWrap/>
            <w:vAlign w:val="top"/>
          </w:tcPr>
          <w:p w14:paraId="2BCCE306">
            <w:r>
              <w:rPr>
                <w:rFonts w:hint="eastAsia"/>
              </w:rPr>
              <w:t>XX</w:t>
            </w:r>
            <w:r>
              <w:t>%</w:t>
            </w:r>
          </w:p>
        </w:tc>
        <w:tc>
          <w:tcPr>
            <w:tcW w:w="663" w:type="dxa"/>
            <w:shd w:val="clear" w:color="auto" w:fill="DEEAF6" w:themeFill="accent1" w:themeFillTint="33"/>
            <w:noWrap/>
            <w:vAlign w:val="top"/>
          </w:tcPr>
          <w:p w14:paraId="2E0C9D3E">
            <w:r>
              <w:rPr>
                <w:rFonts w:hint="eastAsia"/>
              </w:rPr>
              <w:t>XX</w:t>
            </w:r>
            <w:r>
              <w:t>%</w:t>
            </w:r>
          </w:p>
        </w:tc>
      </w:tr>
      <w:tr w14:paraId="786A09D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noWrap/>
            <w:vAlign w:val="center"/>
          </w:tcPr>
          <w:p w14:paraId="70C874E7">
            <w:pPr>
              <w:rPr>
                <w:b/>
                <w:bCs/>
              </w:rPr>
            </w:pPr>
          </w:p>
        </w:tc>
        <w:tc>
          <w:tcPr>
            <w:tcW w:w="994" w:type="dxa"/>
            <w:vAlign w:val="center"/>
          </w:tcPr>
          <w:p w14:paraId="33EBF74B">
            <w:r>
              <w:t>XX</w:t>
            </w:r>
          </w:p>
        </w:tc>
        <w:tc>
          <w:tcPr>
            <w:tcW w:w="663" w:type="dxa"/>
            <w:vAlign w:val="center"/>
          </w:tcPr>
          <w:p w14:paraId="1A32A91A">
            <w:r>
              <w:t>XX</w:t>
            </w:r>
          </w:p>
        </w:tc>
        <w:tc>
          <w:tcPr>
            <w:tcW w:w="1222" w:type="dxa"/>
            <w:vAlign w:val="center"/>
          </w:tcPr>
          <w:p w14:paraId="095026C1">
            <w:r>
              <w:t>XX</w:t>
            </w:r>
          </w:p>
        </w:tc>
        <w:tc>
          <w:tcPr>
            <w:tcW w:w="664" w:type="dxa"/>
            <w:vAlign w:val="center"/>
          </w:tcPr>
          <w:p w14:paraId="4C780D2B">
            <w:r>
              <w:t>XX</w:t>
            </w:r>
          </w:p>
        </w:tc>
        <w:tc>
          <w:tcPr>
            <w:tcW w:w="1563" w:type="dxa"/>
            <w:noWrap/>
            <w:vAlign w:val="top"/>
          </w:tcPr>
          <w:p w14:paraId="4A68D838">
            <w:r>
              <w:rPr>
                <w:rFonts w:hint="eastAsia"/>
              </w:rPr>
              <w:t>XX</w:t>
            </w:r>
            <w:r>
              <w:t>%</w:t>
            </w:r>
          </w:p>
        </w:tc>
        <w:tc>
          <w:tcPr>
            <w:tcW w:w="663" w:type="dxa"/>
            <w:noWrap/>
            <w:vAlign w:val="top"/>
          </w:tcPr>
          <w:p w14:paraId="081D092B">
            <w:r>
              <w:rPr>
                <w:rFonts w:hint="eastAsia"/>
              </w:rPr>
              <w:t>XX</w:t>
            </w:r>
            <w:r>
              <w:t>%</w:t>
            </w:r>
          </w:p>
        </w:tc>
      </w:tr>
      <w:tr w14:paraId="1D5E353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shd w:val="clear" w:color="auto" w:fill="DEEAF6" w:themeFill="accent1" w:themeFillTint="33"/>
            <w:noWrap/>
            <w:vAlign w:val="center"/>
          </w:tcPr>
          <w:p w14:paraId="03C2A69D">
            <w:pPr>
              <w:rPr>
                <w:b/>
                <w:bCs/>
              </w:rPr>
            </w:pPr>
          </w:p>
        </w:tc>
        <w:tc>
          <w:tcPr>
            <w:tcW w:w="994" w:type="dxa"/>
            <w:shd w:val="clear" w:color="auto" w:fill="DEEAF6" w:themeFill="accent1" w:themeFillTint="33"/>
            <w:vAlign w:val="center"/>
          </w:tcPr>
          <w:p w14:paraId="1CD5C684">
            <w:r>
              <w:t>XX</w:t>
            </w:r>
          </w:p>
        </w:tc>
        <w:tc>
          <w:tcPr>
            <w:tcW w:w="663" w:type="dxa"/>
            <w:shd w:val="clear" w:color="auto" w:fill="DEEAF6" w:themeFill="accent1" w:themeFillTint="33"/>
            <w:vAlign w:val="center"/>
          </w:tcPr>
          <w:p w14:paraId="4FF7E75B">
            <w:r>
              <w:t>XX</w:t>
            </w:r>
          </w:p>
        </w:tc>
        <w:tc>
          <w:tcPr>
            <w:tcW w:w="1222" w:type="dxa"/>
            <w:shd w:val="clear" w:color="auto" w:fill="DEEAF6" w:themeFill="accent1" w:themeFillTint="33"/>
            <w:vAlign w:val="center"/>
          </w:tcPr>
          <w:p w14:paraId="57B46E81">
            <w:r>
              <w:t>XX</w:t>
            </w:r>
          </w:p>
        </w:tc>
        <w:tc>
          <w:tcPr>
            <w:tcW w:w="664" w:type="dxa"/>
            <w:shd w:val="clear" w:color="auto" w:fill="DEEAF6" w:themeFill="accent1" w:themeFillTint="33"/>
            <w:vAlign w:val="center"/>
          </w:tcPr>
          <w:p w14:paraId="25950EF9">
            <w:r>
              <w:t>XX</w:t>
            </w:r>
          </w:p>
        </w:tc>
        <w:tc>
          <w:tcPr>
            <w:tcW w:w="1563" w:type="dxa"/>
            <w:shd w:val="clear" w:color="auto" w:fill="DEEAF6" w:themeFill="accent1" w:themeFillTint="33"/>
            <w:noWrap/>
            <w:vAlign w:val="top"/>
          </w:tcPr>
          <w:p w14:paraId="4A8F2F42">
            <w:r>
              <w:rPr>
                <w:rFonts w:hint="eastAsia"/>
              </w:rPr>
              <w:t>XX</w:t>
            </w:r>
            <w:r>
              <w:t>%</w:t>
            </w:r>
          </w:p>
        </w:tc>
        <w:tc>
          <w:tcPr>
            <w:tcW w:w="663" w:type="dxa"/>
            <w:shd w:val="clear" w:color="auto" w:fill="DEEAF6" w:themeFill="accent1" w:themeFillTint="33"/>
            <w:noWrap/>
            <w:vAlign w:val="top"/>
          </w:tcPr>
          <w:p w14:paraId="30F0044E">
            <w:r>
              <w:rPr>
                <w:rFonts w:hint="eastAsia"/>
              </w:rPr>
              <w:t>XX</w:t>
            </w:r>
            <w:r>
              <w:t>%</w:t>
            </w:r>
          </w:p>
        </w:tc>
      </w:tr>
      <w:tr w14:paraId="48A6771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noWrap/>
            <w:vAlign w:val="center"/>
          </w:tcPr>
          <w:p w14:paraId="592BC0BD">
            <w:pPr>
              <w:rPr>
                <w:b/>
                <w:bCs/>
              </w:rPr>
            </w:pPr>
          </w:p>
        </w:tc>
        <w:tc>
          <w:tcPr>
            <w:tcW w:w="994" w:type="dxa"/>
            <w:vAlign w:val="center"/>
          </w:tcPr>
          <w:p w14:paraId="6AD8DCA3">
            <w:r>
              <w:t>XX</w:t>
            </w:r>
          </w:p>
        </w:tc>
        <w:tc>
          <w:tcPr>
            <w:tcW w:w="663" w:type="dxa"/>
            <w:vAlign w:val="center"/>
          </w:tcPr>
          <w:p w14:paraId="792D6F1F">
            <w:r>
              <w:t>XX</w:t>
            </w:r>
          </w:p>
        </w:tc>
        <w:tc>
          <w:tcPr>
            <w:tcW w:w="1222" w:type="dxa"/>
            <w:vAlign w:val="center"/>
          </w:tcPr>
          <w:p w14:paraId="06F793BE">
            <w:r>
              <w:t>XX</w:t>
            </w:r>
          </w:p>
        </w:tc>
        <w:tc>
          <w:tcPr>
            <w:tcW w:w="664" w:type="dxa"/>
            <w:vAlign w:val="center"/>
          </w:tcPr>
          <w:p w14:paraId="7B385DFD">
            <w:r>
              <w:t>XX</w:t>
            </w:r>
          </w:p>
        </w:tc>
        <w:tc>
          <w:tcPr>
            <w:tcW w:w="1563" w:type="dxa"/>
            <w:noWrap/>
            <w:vAlign w:val="top"/>
          </w:tcPr>
          <w:p w14:paraId="748E18DF">
            <w:r>
              <w:rPr>
                <w:rFonts w:hint="eastAsia"/>
              </w:rPr>
              <w:t>XX</w:t>
            </w:r>
            <w:r>
              <w:t>%</w:t>
            </w:r>
          </w:p>
        </w:tc>
        <w:tc>
          <w:tcPr>
            <w:tcW w:w="663" w:type="dxa"/>
            <w:noWrap/>
            <w:vAlign w:val="top"/>
          </w:tcPr>
          <w:p w14:paraId="39376A44">
            <w:r>
              <w:rPr>
                <w:rFonts w:hint="eastAsia"/>
              </w:rPr>
              <w:t>XX</w:t>
            </w:r>
            <w:r>
              <w:t>%</w:t>
            </w:r>
          </w:p>
        </w:tc>
      </w:tr>
      <w:tr w14:paraId="2F579FF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shd w:val="clear" w:color="auto" w:fill="DEEAF6" w:themeFill="accent1" w:themeFillTint="33"/>
            <w:noWrap/>
            <w:vAlign w:val="center"/>
          </w:tcPr>
          <w:p w14:paraId="2DEA62DC">
            <w:pPr>
              <w:rPr>
                <w:b/>
                <w:bCs/>
              </w:rPr>
            </w:pPr>
          </w:p>
        </w:tc>
        <w:tc>
          <w:tcPr>
            <w:tcW w:w="994" w:type="dxa"/>
            <w:shd w:val="clear" w:color="auto" w:fill="DEEAF6" w:themeFill="accent1" w:themeFillTint="33"/>
            <w:vAlign w:val="center"/>
          </w:tcPr>
          <w:p w14:paraId="5CC3F1CB">
            <w:r>
              <w:t>XX</w:t>
            </w:r>
          </w:p>
        </w:tc>
        <w:tc>
          <w:tcPr>
            <w:tcW w:w="663" w:type="dxa"/>
            <w:shd w:val="clear" w:color="auto" w:fill="DEEAF6" w:themeFill="accent1" w:themeFillTint="33"/>
            <w:vAlign w:val="center"/>
          </w:tcPr>
          <w:p w14:paraId="0DA98A82">
            <w:r>
              <w:t>XX</w:t>
            </w:r>
          </w:p>
        </w:tc>
        <w:tc>
          <w:tcPr>
            <w:tcW w:w="1222" w:type="dxa"/>
            <w:shd w:val="clear" w:color="auto" w:fill="DEEAF6" w:themeFill="accent1" w:themeFillTint="33"/>
            <w:vAlign w:val="center"/>
          </w:tcPr>
          <w:p w14:paraId="33F7A343">
            <w:r>
              <w:t>XX</w:t>
            </w:r>
          </w:p>
        </w:tc>
        <w:tc>
          <w:tcPr>
            <w:tcW w:w="664" w:type="dxa"/>
            <w:shd w:val="clear" w:color="auto" w:fill="DEEAF6" w:themeFill="accent1" w:themeFillTint="33"/>
            <w:vAlign w:val="center"/>
          </w:tcPr>
          <w:p w14:paraId="56E887E7">
            <w:r>
              <w:t>XX</w:t>
            </w:r>
          </w:p>
        </w:tc>
        <w:tc>
          <w:tcPr>
            <w:tcW w:w="1563" w:type="dxa"/>
            <w:shd w:val="clear" w:color="auto" w:fill="DEEAF6" w:themeFill="accent1" w:themeFillTint="33"/>
            <w:noWrap/>
            <w:vAlign w:val="top"/>
          </w:tcPr>
          <w:p w14:paraId="5E42ED8C">
            <w:r>
              <w:rPr>
                <w:rFonts w:hint="eastAsia"/>
              </w:rPr>
              <w:t>XX</w:t>
            </w:r>
            <w:r>
              <w:t>%</w:t>
            </w:r>
          </w:p>
        </w:tc>
        <w:tc>
          <w:tcPr>
            <w:tcW w:w="663" w:type="dxa"/>
            <w:shd w:val="clear" w:color="auto" w:fill="DEEAF6" w:themeFill="accent1" w:themeFillTint="33"/>
            <w:noWrap/>
            <w:vAlign w:val="top"/>
          </w:tcPr>
          <w:p w14:paraId="76C1F6B6">
            <w:r>
              <w:rPr>
                <w:rFonts w:hint="eastAsia"/>
              </w:rPr>
              <w:t>XX</w:t>
            </w:r>
            <w:r>
              <w:t>%</w:t>
            </w:r>
          </w:p>
        </w:tc>
      </w:tr>
      <w:tr w14:paraId="7B3657F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noWrap/>
            <w:vAlign w:val="center"/>
          </w:tcPr>
          <w:p w14:paraId="0513317D">
            <w:pPr>
              <w:rPr>
                <w:b/>
                <w:bCs/>
              </w:rPr>
            </w:pPr>
          </w:p>
        </w:tc>
        <w:tc>
          <w:tcPr>
            <w:tcW w:w="994" w:type="dxa"/>
            <w:vAlign w:val="center"/>
          </w:tcPr>
          <w:p w14:paraId="48E68829">
            <w:r>
              <w:t>XX</w:t>
            </w:r>
          </w:p>
        </w:tc>
        <w:tc>
          <w:tcPr>
            <w:tcW w:w="663" w:type="dxa"/>
            <w:vAlign w:val="center"/>
          </w:tcPr>
          <w:p w14:paraId="38FDB5DA">
            <w:r>
              <w:t>XX</w:t>
            </w:r>
          </w:p>
        </w:tc>
        <w:tc>
          <w:tcPr>
            <w:tcW w:w="1222" w:type="dxa"/>
            <w:vAlign w:val="center"/>
          </w:tcPr>
          <w:p w14:paraId="5C7C1F1E">
            <w:r>
              <w:t>XX</w:t>
            </w:r>
          </w:p>
        </w:tc>
        <w:tc>
          <w:tcPr>
            <w:tcW w:w="664" w:type="dxa"/>
            <w:vAlign w:val="center"/>
          </w:tcPr>
          <w:p w14:paraId="06329678">
            <w:r>
              <w:t>XX</w:t>
            </w:r>
          </w:p>
        </w:tc>
        <w:tc>
          <w:tcPr>
            <w:tcW w:w="1563" w:type="dxa"/>
            <w:noWrap/>
            <w:vAlign w:val="top"/>
          </w:tcPr>
          <w:p w14:paraId="22D5AD2C">
            <w:r>
              <w:rPr>
                <w:rFonts w:hint="eastAsia"/>
              </w:rPr>
              <w:t>XX</w:t>
            </w:r>
            <w:r>
              <w:t>%</w:t>
            </w:r>
          </w:p>
        </w:tc>
        <w:tc>
          <w:tcPr>
            <w:tcW w:w="663" w:type="dxa"/>
            <w:noWrap/>
            <w:vAlign w:val="top"/>
          </w:tcPr>
          <w:p w14:paraId="4CA0CF37">
            <w:r>
              <w:rPr>
                <w:rFonts w:hint="eastAsia"/>
              </w:rPr>
              <w:t>XX</w:t>
            </w:r>
            <w:r>
              <w:t>%</w:t>
            </w:r>
          </w:p>
        </w:tc>
      </w:tr>
      <w:tr w14:paraId="5AFE789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shd w:val="clear" w:color="auto" w:fill="DEEAF6" w:themeFill="accent1" w:themeFillTint="33"/>
            <w:noWrap/>
            <w:vAlign w:val="center"/>
          </w:tcPr>
          <w:p w14:paraId="14C1868D">
            <w:pPr>
              <w:rPr>
                <w:b/>
                <w:bCs/>
              </w:rPr>
            </w:pPr>
          </w:p>
        </w:tc>
        <w:tc>
          <w:tcPr>
            <w:tcW w:w="994" w:type="dxa"/>
            <w:shd w:val="clear" w:color="auto" w:fill="DEEAF6" w:themeFill="accent1" w:themeFillTint="33"/>
            <w:vAlign w:val="center"/>
          </w:tcPr>
          <w:p w14:paraId="01905AF1">
            <w:r>
              <w:t>XX</w:t>
            </w:r>
          </w:p>
        </w:tc>
        <w:tc>
          <w:tcPr>
            <w:tcW w:w="663" w:type="dxa"/>
            <w:shd w:val="clear" w:color="auto" w:fill="DEEAF6" w:themeFill="accent1" w:themeFillTint="33"/>
            <w:vAlign w:val="center"/>
          </w:tcPr>
          <w:p w14:paraId="4FF1E60B">
            <w:r>
              <w:t>XX</w:t>
            </w:r>
          </w:p>
        </w:tc>
        <w:tc>
          <w:tcPr>
            <w:tcW w:w="1222" w:type="dxa"/>
            <w:shd w:val="clear" w:color="auto" w:fill="DEEAF6" w:themeFill="accent1" w:themeFillTint="33"/>
            <w:vAlign w:val="center"/>
          </w:tcPr>
          <w:p w14:paraId="39FCEFA1">
            <w:r>
              <w:t>XX</w:t>
            </w:r>
          </w:p>
        </w:tc>
        <w:tc>
          <w:tcPr>
            <w:tcW w:w="664" w:type="dxa"/>
            <w:shd w:val="clear" w:color="auto" w:fill="DEEAF6" w:themeFill="accent1" w:themeFillTint="33"/>
            <w:vAlign w:val="center"/>
          </w:tcPr>
          <w:p w14:paraId="0D67CC23">
            <w:r>
              <w:t>XX</w:t>
            </w:r>
          </w:p>
        </w:tc>
        <w:tc>
          <w:tcPr>
            <w:tcW w:w="1563" w:type="dxa"/>
            <w:shd w:val="clear" w:color="auto" w:fill="DEEAF6" w:themeFill="accent1" w:themeFillTint="33"/>
            <w:noWrap/>
            <w:vAlign w:val="top"/>
          </w:tcPr>
          <w:p w14:paraId="69DBEFF1">
            <w:r>
              <w:rPr>
                <w:rFonts w:hint="eastAsia"/>
              </w:rPr>
              <w:t>XX</w:t>
            </w:r>
            <w:r>
              <w:t>%</w:t>
            </w:r>
          </w:p>
        </w:tc>
        <w:tc>
          <w:tcPr>
            <w:tcW w:w="663" w:type="dxa"/>
            <w:shd w:val="clear" w:color="auto" w:fill="DEEAF6" w:themeFill="accent1" w:themeFillTint="33"/>
            <w:noWrap/>
            <w:vAlign w:val="top"/>
          </w:tcPr>
          <w:p w14:paraId="100072DD">
            <w:r>
              <w:rPr>
                <w:rFonts w:hint="eastAsia"/>
              </w:rPr>
              <w:t>XX</w:t>
            </w:r>
            <w:r>
              <w:t>%</w:t>
            </w:r>
          </w:p>
        </w:tc>
      </w:tr>
      <w:tr w14:paraId="1E36D9F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noWrap/>
            <w:vAlign w:val="center"/>
          </w:tcPr>
          <w:p w14:paraId="19FA6C35">
            <w:pPr>
              <w:rPr>
                <w:b/>
                <w:bCs/>
              </w:rPr>
            </w:pPr>
            <w:r>
              <w:rPr>
                <w:rFonts w:hint="eastAsia"/>
                <w:b/>
                <w:bCs/>
              </w:rPr>
              <w:t>O</w:t>
            </w:r>
            <w:r>
              <w:rPr>
                <w:b/>
                <w:bCs/>
              </w:rPr>
              <w:t>thers</w:t>
            </w:r>
          </w:p>
        </w:tc>
        <w:tc>
          <w:tcPr>
            <w:tcW w:w="994" w:type="dxa"/>
            <w:vAlign w:val="center"/>
          </w:tcPr>
          <w:p w14:paraId="205BFB84">
            <w:r>
              <w:t>XX</w:t>
            </w:r>
          </w:p>
        </w:tc>
        <w:tc>
          <w:tcPr>
            <w:tcW w:w="663" w:type="dxa"/>
            <w:vAlign w:val="center"/>
          </w:tcPr>
          <w:p w14:paraId="447335C3">
            <w:r>
              <w:t>XX</w:t>
            </w:r>
          </w:p>
        </w:tc>
        <w:tc>
          <w:tcPr>
            <w:tcW w:w="1222" w:type="dxa"/>
            <w:vAlign w:val="center"/>
          </w:tcPr>
          <w:p w14:paraId="19483903">
            <w:r>
              <w:t>XX</w:t>
            </w:r>
          </w:p>
        </w:tc>
        <w:tc>
          <w:tcPr>
            <w:tcW w:w="664" w:type="dxa"/>
            <w:vAlign w:val="center"/>
          </w:tcPr>
          <w:p w14:paraId="0D34F7FE">
            <w:r>
              <w:t>XX</w:t>
            </w:r>
          </w:p>
        </w:tc>
        <w:tc>
          <w:tcPr>
            <w:tcW w:w="1563" w:type="dxa"/>
            <w:noWrap/>
            <w:vAlign w:val="top"/>
          </w:tcPr>
          <w:p w14:paraId="64560E5B">
            <w:r>
              <w:rPr>
                <w:rFonts w:hint="eastAsia"/>
              </w:rPr>
              <w:t>XX</w:t>
            </w:r>
            <w:r>
              <w:t>%</w:t>
            </w:r>
          </w:p>
        </w:tc>
        <w:tc>
          <w:tcPr>
            <w:tcW w:w="663" w:type="dxa"/>
            <w:noWrap/>
            <w:vAlign w:val="top"/>
          </w:tcPr>
          <w:p w14:paraId="5F12D9C3">
            <w:r>
              <w:rPr>
                <w:rFonts w:hint="eastAsia"/>
              </w:rPr>
              <w:t>XX</w:t>
            </w:r>
            <w:r>
              <w:t>%</w:t>
            </w:r>
          </w:p>
        </w:tc>
      </w:tr>
      <w:tr w14:paraId="4F14AD7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97" w:type="dxa"/>
            <w:shd w:val="clear" w:color="auto" w:fill="DEEAF6" w:themeFill="accent1" w:themeFillTint="33"/>
            <w:noWrap/>
            <w:vAlign w:val="center"/>
          </w:tcPr>
          <w:p w14:paraId="6051F8A1">
            <w:pPr>
              <w:rPr>
                <w:b/>
                <w:bCs/>
              </w:rPr>
            </w:pPr>
            <w:r>
              <w:rPr>
                <w:rFonts w:hint="eastAsia"/>
                <w:b/>
                <w:bCs/>
              </w:rPr>
              <w:t>Total</w:t>
            </w:r>
          </w:p>
        </w:tc>
        <w:tc>
          <w:tcPr>
            <w:tcW w:w="994" w:type="dxa"/>
            <w:shd w:val="clear" w:color="auto" w:fill="DEEAF6" w:themeFill="accent1" w:themeFillTint="33"/>
            <w:vAlign w:val="center"/>
          </w:tcPr>
          <w:p w14:paraId="64047C1E">
            <w:r>
              <w:t>XX</w:t>
            </w:r>
          </w:p>
        </w:tc>
        <w:tc>
          <w:tcPr>
            <w:tcW w:w="663" w:type="dxa"/>
            <w:shd w:val="clear" w:color="auto" w:fill="DEEAF6" w:themeFill="accent1" w:themeFillTint="33"/>
            <w:vAlign w:val="center"/>
          </w:tcPr>
          <w:p w14:paraId="51569E35">
            <w:r>
              <w:t>XX</w:t>
            </w:r>
          </w:p>
        </w:tc>
        <w:tc>
          <w:tcPr>
            <w:tcW w:w="1222" w:type="dxa"/>
            <w:shd w:val="clear" w:color="auto" w:fill="DEEAF6" w:themeFill="accent1" w:themeFillTint="33"/>
            <w:vAlign w:val="center"/>
          </w:tcPr>
          <w:p w14:paraId="64477B05">
            <w:r>
              <w:t>XX</w:t>
            </w:r>
          </w:p>
        </w:tc>
        <w:tc>
          <w:tcPr>
            <w:tcW w:w="664" w:type="dxa"/>
            <w:shd w:val="clear" w:color="auto" w:fill="DEEAF6" w:themeFill="accent1" w:themeFillTint="33"/>
            <w:vAlign w:val="center"/>
          </w:tcPr>
          <w:p w14:paraId="383674FB">
            <w:r>
              <w:t>XX</w:t>
            </w:r>
          </w:p>
        </w:tc>
        <w:tc>
          <w:tcPr>
            <w:tcW w:w="1563" w:type="dxa"/>
            <w:shd w:val="clear" w:color="auto" w:fill="DEEAF6" w:themeFill="accent1" w:themeFillTint="33"/>
            <w:noWrap/>
            <w:vAlign w:val="top"/>
          </w:tcPr>
          <w:p w14:paraId="308DB639">
            <w:r>
              <w:rPr>
                <w:rFonts w:hint="eastAsia"/>
              </w:rPr>
              <w:t>XX</w:t>
            </w:r>
            <w:r>
              <w:t>%</w:t>
            </w:r>
          </w:p>
        </w:tc>
        <w:tc>
          <w:tcPr>
            <w:tcW w:w="663" w:type="dxa"/>
            <w:shd w:val="clear" w:color="auto" w:fill="DEEAF6" w:themeFill="accent1" w:themeFillTint="33"/>
            <w:noWrap/>
            <w:vAlign w:val="top"/>
          </w:tcPr>
          <w:p w14:paraId="736C57FF">
            <w:r>
              <w:rPr>
                <w:rFonts w:hint="eastAsia"/>
              </w:rPr>
              <w:t>XX</w:t>
            </w:r>
            <w:r>
              <w:t>%</w:t>
            </w:r>
          </w:p>
        </w:tc>
      </w:tr>
    </w:tbl>
    <w:p w14:paraId="00BE539A">
      <w:pPr>
        <w:pStyle w:val="144"/>
      </w:pPr>
      <w:r>
        <w:t>Source: Above companies; Secondary Sources, Expert Interviews and QYResearch, 2022</w:t>
      </w:r>
    </w:p>
    <w:p w14:paraId="36E6A26C">
      <w:pPr>
        <w:pStyle w:val="3"/>
      </w:pPr>
      <w:bookmarkStart w:id="174" w:name="_Hlk58075564"/>
      <w:bookmarkEnd w:id="174"/>
      <w:bookmarkStart w:id="175" w:name="_Toc60788593"/>
      <w:bookmarkStart w:id="176" w:name="_Toc104217271"/>
      <w:r>
        <w:t>Global Inflatable Doll</w:t>
      </w:r>
      <w:r>
        <w:rPr>
          <w:rFonts w:hint="eastAsia"/>
        </w:rPr>
        <w:t xml:space="preserve"> </w:t>
      </w:r>
      <w:r>
        <w:t xml:space="preserve">Sales </w:t>
      </w:r>
      <w:r>
        <w:rPr>
          <w:rFonts w:hint="eastAsia"/>
        </w:rPr>
        <w:t>by</w:t>
      </w:r>
      <w:r>
        <w:t xml:space="preserve"> </w:t>
      </w:r>
      <w:r>
        <w:rPr>
          <w:rFonts w:hint="eastAsia"/>
        </w:rPr>
        <w:t>Manufacturers</w:t>
      </w:r>
      <w:bookmarkEnd w:id="175"/>
      <w:bookmarkEnd w:id="176"/>
    </w:p>
    <w:p w14:paraId="1859A5FD">
      <w:pPr>
        <w:pStyle w:val="4"/>
      </w:pPr>
      <w:bookmarkStart w:id="177" w:name="_Toc104217272"/>
      <w:bookmarkStart w:id="178" w:name="_Toc60788594"/>
      <w:r>
        <w:t>Global Top Inflatable Doll</w:t>
      </w:r>
      <w:r>
        <w:rPr>
          <w:rFonts w:hint="eastAsia"/>
        </w:rPr>
        <w:t xml:space="preserve"> Manufacturers</w:t>
      </w:r>
      <w:r>
        <w:t xml:space="preserve"> </w:t>
      </w:r>
      <w:r>
        <w:rPr>
          <w:rFonts w:hint="eastAsia"/>
        </w:rPr>
        <w:t>by</w:t>
      </w:r>
      <w:r>
        <w:t xml:space="preserve"> Sales</w:t>
      </w:r>
      <w:r>
        <w:rPr>
          <w:rFonts w:hint="eastAsia"/>
        </w:rPr>
        <w:t xml:space="preserve"> (2017-2022)</w:t>
      </w:r>
      <w:bookmarkEnd w:id="177"/>
      <w:bookmarkEnd w:id="178"/>
    </w:p>
    <w:p w14:paraId="102B950E">
      <w:r>
        <w:rPr>
          <w:lang w:val="zh-CN"/>
        </w:rPr>
        <w:t xml:space="preserve">The table below details the Inflatable Doll </w:t>
      </w:r>
      <w:r>
        <w:t xml:space="preserve">sales </w:t>
      </w:r>
      <w:r>
        <w:rPr>
          <w:lang w:val="zh-CN"/>
        </w:rPr>
        <w:t xml:space="preserve">and market share of major </w:t>
      </w:r>
      <w:r>
        <w:t>m</w:t>
      </w:r>
      <w:r>
        <w:rPr>
          <w:rFonts w:hint="eastAsia"/>
        </w:rPr>
        <w:t>anufacturer</w:t>
      </w:r>
      <w:r>
        <w:t>s, from 2017 to 2022.</w:t>
      </w:r>
    </w:p>
    <w:p w14:paraId="297BCA49">
      <w:pPr>
        <w:pStyle w:val="146"/>
      </w:pPr>
      <w:r>
        <w:t>The data for 2022 is an estimate, based on the historical figures and the data we interviewed this year.</w:t>
      </w:r>
    </w:p>
    <w:p w14:paraId="163AFA82">
      <w:pPr>
        <w:pStyle w:val="152"/>
      </w:pPr>
      <w:bookmarkStart w:id="179" w:name="_Toc104217131"/>
      <w:bookmarkStart w:id="180" w:name="_Toc60788236"/>
      <w:r>
        <w:t>Global Inflatable Doll</w:t>
      </w:r>
      <w:r>
        <w:rPr>
          <w:rFonts w:hint="eastAsia"/>
        </w:rPr>
        <w:t xml:space="preserve"> </w:t>
      </w:r>
      <w:r>
        <w:t xml:space="preserve">Sales </w:t>
      </w:r>
      <w:r>
        <w:rPr>
          <w:rFonts w:hint="eastAsia"/>
        </w:rPr>
        <w:t>by</w:t>
      </w:r>
      <w:r>
        <w:t xml:space="preserve"> </w:t>
      </w:r>
      <w:r>
        <w:rPr>
          <w:rFonts w:hint="eastAsia"/>
        </w:rPr>
        <w:t>Manufacturers</w:t>
      </w:r>
      <w:r>
        <w:t xml:space="preserve"> </w:t>
      </w:r>
      <w:r>
        <w:rPr>
          <w:rFonts w:hint="eastAsia"/>
        </w:rPr>
        <w:t>(2017-2022) &amp; (</w:t>
      </w:r>
      <w:r>
        <w:t>K Units)</w:t>
      </w:r>
      <w:bookmarkEnd w:id="179"/>
      <w:bookmarkEnd w:id="180"/>
    </w:p>
    <w:tbl>
      <w:tblPr>
        <w:tblStyle w:val="16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87"/>
        <w:gridCol w:w="782"/>
        <w:gridCol w:w="781"/>
        <w:gridCol w:w="781"/>
        <w:gridCol w:w="781"/>
        <w:gridCol w:w="781"/>
        <w:gridCol w:w="773"/>
      </w:tblGrid>
      <w:tr w14:paraId="000752F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tcBorders>
              <w:bottom w:val="single" w:color="5B9BD5" w:themeColor="accent1" w:sz="12" w:space="0"/>
              <w:insideH w:val="single" w:sz="12" w:space="0"/>
            </w:tcBorders>
            <w:noWrap/>
            <w:vAlign w:val="center"/>
          </w:tcPr>
          <w:p w14:paraId="2F31C701">
            <w:pPr>
              <w:rPr>
                <w:b/>
                <w:bCs/>
              </w:rPr>
            </w:pPr>
            <w:r>
              <w:rPr>
                <w:b/>
                <w:bCs/>
              </w:rPr>
              <w:t>Company</w:t>
            </w:r>
          </w:p>
        </w:tc>
        <w:tc>
          <w:tcPr>
            <w:tcW w:w="782" w:type="dxa"/>
            <w:tcBorders>
              <w:bottom w:val="single" w:color="5B9BD5" w:themeColor="accent1" w:sz="12" w:space="0"/>
              <w:insideH w:val="single" w:sz="12" w:space="0"/>
            </w:tcBorders>
            <w:vAlign w:val="center"/>
          </w:tcPr>
          <w:p w14:paraId="65AAF4AF">
            <w:pPr>
              <w:rPr>
                <w:b/>
                <w:bCs/>
              </w:rPr>
            </w:pPr>
            <w:r>
              <w:rPr>
                <w:rFonts w:hint="eastAsia"/>
                <w:b/>
                <w:bCs/>
              </w:rPr>
              <w:t>2017</w:t>
            </w:r>
          </w:p>
        </w:tc>
        <w:tc>
          <w:tcPr>
            <w:tcW w:w="781" w:type="dxa"/>
            <w:tcBorders>
              <w:bottom w:val="single" w:color="5B9BD5" w:themeColor="accent1" w:sz="12" w:space="0"/>
              <w:insideH w:val="single" w:sz="12" w:space="0"/>
            </w:tcBorders>
            <w:vAlign w:val="center"/>
          </w:tcPr>
          <w:p w14:paraId="2F3A4B9A">
            <w:pPr>
              <w:rPr>
                <w:b/>
                <w:bCs/>
              </w:rPr>
            </w:pPr>
            <w:r>
              <w:rPr>
                <w:rFonts w:hint="eastAsia"/>
                <w:b/>
                <w:bCs/>
              </w:rPr>
              <w:t>2018</w:t>
            </w:r>
          </w:p>
        </w:tc>
        <w:tc>
          <w:tcPr>
            <w:tcW w:w="781" w:type="dxa"/>
            <w:tcBorders>
              <w:bottom w:val="single" w:color="5B9BD5" w:themeColor="accent1" w:sz="12" w:space="0"/>
              <w:insideH w:val="single" w:sz="12" w:space="0"/>
            </w:tcBorders>
            <w:vAlign w:val="center"/>
          </w:tcPr>
          <w:p w14:paraId="7FB141D3">
            <w:pPr>
              <w:rPr>
                <w:b/>
                <w:bCs/>
              </w:rPr>
            </w:pPr>
            <w:r>
              <w:rPr>
                <w:rFonts w:hint="eastAsia"/>
                <w:b/>
                <w:bCs/>
              </w:rPr>
              <w:t>2019</w:t>
            </w:r>
          </w:p>
        </w:tc>
        <w:tc>
          <w:tcPr>
            <w:tcW w:w="781" w:type="dxa"/>
            <w:tcBorders>
              <w:bottom w:val="single" w:color="5B9BD5" w:themeColor="accent1" w:sz="12" w:space="0"/>
              <w:insideH w:val="single" w:sz="12" w:space="0"/>
            </w:tcBorders>
            <w:vAlign w:val="center"/>
          </w:tcPr>
          <w:p w14:paraId="19525369">
            <w:pPr>
              <w:rPr>
                <w:b/>
                <w:bCs/>
              </w:rPr>
            </w:pPr>
            <w:r>
              <w:rPr>
                <w:rFonts w:hint="eastAsia"/>
                <w:b/>
                <w:bCs/>
              </w:rPr>
              <w:t>2020</w:t>
            </w:r>
          </w:p>
        </w:tc>
        <w:tc>
          <w:tcPr>
            <w:tcW w:w="781" w:type="dxa"/>
            <w:tcBorders>
              <w:bottom w:val="single" w:color="5B9BD5" w:themeColor="accent1" w:sz="12" w:space="0"/>
              <w:insideH w:val="single" w:sz="12" w:space="0"/>
            </w:tcBorders>
            <w:noWrap/>
            <w:vAlign w:val="center"/>
          </w:tcPr>
          <w:p w14:paraId="45C031A0">
            <w:pPr>
              <w:rPr>
                <w:b/>
                <w:bCs/>
              </w:rPr>
            </w:pPr>
            <w:r>
              <w:rPr>
                <w:b/>
                <w:bCs/>
              </w:rPr>
              <w:t>2021</w:t>
            </w:r>
          </w:p>
        </w:tc>
        <w:tc>
          <w:tcPr>
            <w:tcW w:w="773" w:type="dxa"/>
            <w:tcBorders>
              <w:bottom w:val="single" w:color="5B9BD5" w:themeColor="accent1" w:sz="12" w:space="0"/>
              <w:insideH w:val="single" w:sz="12" w:space="0"/>
            </w:tcBorders>
            <w:noWrap/>
            <w:vAlign w:val="center"/>
          </w:tcPr>
          <w:p w14:paraId="1287899B">
            <w:pPr>
              <w:rPr>
                <w:b/>
                <w:bCs/>
              </w:rPr>
            </w:pPr>
            <w:r>
              <w:rPr>
                <w:b/>
                <w:bCs/>
              </w:rPr>
              <w:t>2022</w:t>
            </w:r>
          </w:p>
        </w:tc>
      </w:tr>
      <w:tr w14:paraId="373AAF1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4F3DC89C">
            <w:pPr>
              <w:rPr>
                <w:b/>
                <w:bCs/>
              </w:rPr>
            </w:pPr>
            <w:r>
              <w:rPr>
                <w:b/>
                <w:bCs/>
              </w:rPr>
              <w:t>Exdoll</w:t>
            </w:r>
          </w:p>
        </w:tc>
        <w:tc>
          <w:tcPr>
            <w:tcW w:w="782" w:type="dxa"/>
            <w:shd w:val="clear" w:color="auto" w:fill="DEEAF6" w:themeFill="accent1" w:themeFillTint="33"/>
            <w:vAlign w:val="center"/>
          </w:tcPr>
          <w:p w14:paraId="29CDBBCF">
            <w:r>
              <w:t>XX</w:t>
            </w:r>
          </w:p>
        </w:tc>
        <w:tc>
          <w:tcPr>
            <w:tcW w:w="781" w:type="dxa"/>
            <w:shd w:val="clear" w:color="auto" w:fill="DEEAF6" w:themeFill="accent1" w:themeFillTint="33"/>
            <w:vAlign w:val="center"/>
          </w:tcPr>
          <w:p w14:paraId="351ABC2F">
            <w:r>
              <w:t>XX</w:t>
            </w:r>
          </w:p>
        </w:tc>
        <w:tc>
          <w:tcPr>
            <w:tcW w:w="781" w:type="dxa"/>
            <w:shd w:val="clear" w:color="auto" w:fill="DEEAF6" w:themeFill="accent1" w:themeFillTint="33"/>
            <w:vAlign w:val="center"/>
          </w:tcPr>
          <w:p w14:paraId="0593EC4B">
            <w:r>
              <w:t>XX</w:t>
            </w:r>
          </w:p>
        </w:tc>
        <w:tc>
          <w:tcPr>
            <w:tcW w:w="781" w:type="dxa"/>
            <w:shd w:val="clear" w:color="auto" w:fill="DEEAF6" w:themeFill="accent1" w:themeFillTint="33"/>
            <w:vAlign w:val="center"/>
          </w:tcPr>
          <w:p w14:paraId="4936F11C">
            <w:r>
              <w:t>XX</w:t>
            </w:r>
          </w:p>
        </w:tc>
        <w:tc>
          <w:tcPr>
            <w:tcW w:w="781" w:type="dxa"/>
            <w:shd w:val="clear" w:color="auto" w:fill="DEEAF6" w:themeFill="accent1" w:themeFillTint="33"/>
            <w:noWrap/>
            <w:vAlign w:val="center"/>
          </w:tcPr>
          <w:p w14:paraId="6ECC8A6B">
            <w:r>
              <w:t>XX</w:t>
            </w:r>
          </w:p>
        </w:tc>
        <w:tc>
          <w:tcPr>
            <w:tcW w:w="773" w:type="dxa"/>
            <w:shd w:val="clear" w:color="auto" w:fill="DEEAF6" w:themeFill="accent1" w:themeFillTint="33"/>
            <w:noWrap/>
            <w:vAlign w:val="center"/>
          </w:tcPr>
          <w:p w14:paraId="5B49D9E9">
            <w:r>
              <w:t>XX</w:t>
            </w:r>
          </w:p>
        </w:tc>
      </w:tr>
      <w:tr w14:paraId="2AF4CF6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59FFD59E">
            <w:pPr>
              <w:rPr>
                <w:b/>
                <w:bCs/>
              </w:rPr>
            </w:pPr>
            <w:r>
              <w:rPr>
                <w:b/>
                <w:bCs/>
              </w:rPr>
              <w:t>Silicone Art</w:t>
            </w:r>
          </w:p>
        </w:tc>
        <w:tc>
          <w:tcPr>
            <w:tcW w:w="782" w:type="dxa"/>
            <w:vAlign w:val="center"/>
          </w:tcPr>
          <w:p w14:paraId="4C11AD02">
            <w:r>
              <w:t>XX</w:t>
            </w:r>
          </w:p>
        </w:tc>
        <w:tc>
          <w:tcPr>
            <w:tcW w:w="781" w:type="dxa"/>
            <w:vAlign w:val="center"/>
          </w:tcPr>
          <w:p w14:paraId="4F697C98">
            <w:r>
              <w:t>XX</w:t>
            </w:r>
          </w:p>
        </w:tc>
        <w:tc>
          <w:tcPr>
            <w:tcW w:w="781" w:type="dxa"/>
            <w:vAlign w:val="center"/>
          </w:tcPr>
          <w:p w14:paraId="1B3A09F9">
            <w:r>
              <w:t>XX</w:t>
            </w:r>
          </w:p>
        </w:tc>
        <w:tc>
          <w:tcPr>
            <w:tcW w:w="781" w:type="dxa"/>
            <w:vAlign w:val="center"/>
          </w:tcPr>
          <w:p w14:paraId="0A236B14">
            <w:r>
              <w:t>XX</w:t>
            </w:r>
          </w:p>
        </w:tc>
        <w:tc>
          <w:tcPr>
            <w:tcW w:w="781" w:type="dxa"/>
            <w:noWrap/>
            <w:vAlign w:val="center"/>
          </w:tcPr>
          <w:p w14:paraId="689742E4">
            <w:r>
              <w:t>XX</w:t>
            </w:r>
          </w:p>
        </w:tc>
        <w:tc>
          <w:tcPr>
            <w:tcW w:w="773" w:type="dxa"/>
            <w:noWrap/>
            <w:vAlign w:val="center"/>
          </w:tcPr>
          <w:p w14:paraId="3B369F57">
            <w:r>
              <w:t>XX</w:t>
            </w:r>
          </w:p>
        </w:tc>
      </w:tr>
      <w:tr w14:paraId="588C914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4D2BBBF1">
            <w:pPr>
              <w:rPr>
                <w:b/>
                <w:bCs/>
              </w:rPr>
            </w:pPr>
            <w:r>
              <w:rPr>
                <w:b/>
                <w:bCs/>
              </w:rPr>
              <w:t>WM Doll</w:t>
            </w:r>
          </w:p>
        </w:tc>
        <w:tc>
          <w:tcPr>
            <w:tcW w:w="782" w:type="dxa"/>
            <w:shd w:val="clear" w:color="auto" w:fill="DEEAF6" w:themeFill="accent1" w:themeFillTint="33"/>
            <w:vAlign w:val="center"/>
          </w:tcPr>
          <w:p w14:paraId="3B0F1BEE">
            <w:r>
              <w:t>XX</w:t>
            </w:r>
          </w:p>
        </w:tc>
        <w:tc>
          <w:tcPr>
            <w:tcW w:w="781" w:type="dxa"/>
            <w:shd w:val="clear" w:color="auto" w:fill="DEEAF6" w:themeFill="accent1" w:themeFillTint="33"/>
            <w:vAlign w:val="center"/>
          </w:tcPr>
          <w:p w14:paraId="31FEFC52">
            <w:r>
              <w:t>XX</w:t>
            </w:r>
          </w:p>
        </w:tc>
        <w:tc>
          <w:tcPr>
            <w:tcW w:w="781" w:type="dxa"/>
            <w:shd w:val="clear" w:color="auto" w:fill="DEEAF6" w:themeFill="accent1" w:themeFillTint="33"/>
            <w:vAlign w:val="center"/>
          </w:tcPr>
          <w:p w14:paraId="42DD9872">
            <w:r>
              <w:t>XX</w:t>
            </w:r>
          </w:p>
        </w:tc>
        <w:tc>
          <w:tcPr>
            <w:tcW w:w="781" w:type="dxa"/>
            <w:shd w:val="clear" w:color="auto" w:fill="DEEAF6" w:themeFill="accent1" w:themeFillTint="33"/>
            <w:vAlign w:val="center"/>
          </w:tcPr>
          <w:p w14:paraId="466AD9C9">
            <w:r>
              <w:t>XX</w:t>
            </w:r>
          </w:p>
        </w:tc>
        <w:tc>
          <w:tcPr>
            <w:tcW w:w="781" w:type="dxa"/>
            <w:shd w:val="clear" w:color="auto" w:fill="DEEAF6" w:themeFill="accent1" w:themeFillTint="33"/>
            <w:noWrap/>
            <w:vAlign w:val="center"/>
          </w:tcPr>
          <w:p w14:paraId="71EDB8E8">
            <w:r>
              <w:t>XX</w:t>
            </w:r>
          </w:p>
        </w:tc>
        <w:tc>
          <w:tcPr>
            <w:tcW w:w="773" w:type="dxa"/>
            <w:shd w:val="clear" w:color="auto" w:fill="DEEAF6" w:themeFill="accent1" w:themeFillTint="33"/>
            <w:noWrap/>
            <w:vAlign w:val="center"/>
          </w:tcPr>
          <w:p w14:paraId="4A565891">
            <w:r>
              <w:t>XX</w:t>
            </w:r>
          </w:p>
        </w:tc>
      </w:tr>
      <w:tr w14:paraId="1C08B9F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03771995">
            <w:pPr>
              <w:rPr>
                <w:b/>
                <w:bCs/>
              </w:rPr>
            </w:pPr>
            <w:r>
              <w:rPr>
                <w:b/>
                <w:bCs/>
              </w:rPr>
              <w:t>Rogndoll</w:t>
            </w:r>
          </w:p>
        </w:tc>
        <w:tc>
          <w:tcPr>
            <w:tcW w:w="782" w:type="dxa"/>
            <w:vAlign w:val="center"/>
          </w:tcPr>
          <w:p w14:paraId="58557597">
            <w:r>
              <w:t>XX</w:t>
            </w:r>
          </w:p>
        </w:tc>
        <w:tc>
          <w:tcPr>
            <w:tcW w:w="781" w:type="dxa"/>
            <w:vAlign w:val="center"/>
          </w:tcPr>
          <w:p w14:paraId="6A07F025">
            <w:r>
              <w:t>XX</w:t>
            </w:r>
          </w:p>
        </w:tc>
        <w:tc>
          <w:tcPr>
            <w:tcW w:w="781" w:type="dxa"/>
            <w:vAlign w:val="center"/>
          </w:tcPr>
          <w:p w14:paraId="3D1605C5">
            <w:r>
              <w:t>XX</w:t>
            </w:r>
          </w:p>
        </w:tc>
        <w:tc>
          <w:tcPr>
            <w:tcW w:w="781" w:type="dxa"/>
            <w:vAlign w:val="center"/>
          </w:tcPr>
          <w:p w14:paraId="3EB02971">
            <w:r>
              <w:t>XX</w:t>
            </w:r>
          </w:p>
        </w:tc>
        <w:tc>
          <w:tcPr>
            <w:tcW w:w="781" w:type="dxa"/>
            <w:noWrap/>
            <w:vAlign w:val="center"/>
          </w:tcPr>
          <w:p w14:paraId="3EF8F0A8">
            <w:r>
              <w:t>XX</w:t>
            </w:r>
          </w:p>
        </w:tc>
        <w:tc>
          <w:tcPr>
            <w:tcW w:w="773" w:type="dxa"/>
            <w:noWrap/>
            <w:vAlign w:val="center"/>
          </w:tcPr>
          <w:p w14:paraId="30D3B050">
            <w:r>
              <w:t>XX</w:t>
            </w:r>
          </w:p>
        </w:tc>
      </w:tr>
      <w:tr w14:paraId="4A46ED6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3155F565">
            <w:pPr>
              <w:rPr>
                <w:b/>
                <w:bCs/>
              </w:rPr>
            </w:pPr>
            <w:r>
              <w:rPr>
                <w:b/>
                <w:bCs/>
              </w:rPr>
              <w:t>Orient Industry</w:t>
            </w:r>
          </w:p>
        </w:tc>
        <w:tc>
          <w:tcPr>
            <w:tcW w:w="782" w:type="dxa"/>
            <w:shd w:val="clear" w:color="auto" w:fill="DEEAF6" w:themeFill="accent1" w:themeFillTint="33"/>
            <w:vAlign w:val="center"/>
          </w:tcPr>
          <w:p w14:paraId="4AAD09A1">
            <w:r>
              <w:t>XX</w:t>
            </w:r>
          </w:p>
        </w:tc>
        <w:tc>
          <w:tcPr>
            <w:tcW w:w="781" w:type="dxa"/>
            <w:shd w:val="clear" w:color="auto" w:fill="DEEAF6" w:themeFill="accent1" w:themeFillTint="33"/>
            <w:vAlign w:val="center"/>
          </w:tcPr>
          <w:p w14:paraId="70947E28">
            <w:r>
              <w:t>XX</w:t>
            </w:r>
          </w:p>
        </w:tc>
        <w:tc>
          <w:tcPr>
            <w:tcW w:w="781" w:type="dxa"/>
            <w:shd w:val="clear" w:color="auto" w:fill="DEEAF6" w:themeFill="accent1" w:themeFillTint="33"/>
            <w:vAlign w:val="center"/>
          </w:tcPr>
          <w:p w14:paraId="79B74583">
            <w:r>
              <w:t>XX</w:t>
            </w:r>
          </w:p>
        </w:tc>
        <w:tc>
          <w:tcPr>
            <w:tcW w:w="781" w:type="dxa"/>
            <w:shd w:val="clear" w:color="auto" w:fill="DEEAF6" w:themeFill="accent1" w:themeFillTint="33"/>
            <w:vAlign w:val="center"/>
          </w:tcPr>
          <w:p w14:paraId="29BDFBB0">
            <w:r>
              <w:t>XX</w:t>
            </w:r>
          </w:p>
        </w:tc>
        <w:tc>
          <w:tcPr>
            <w:tcW w:w="781" w:type="dxa"/>
            <w:shd w:val="clear" w:color="auto" w:fill="DEEAF6" w:themeFill="accent1" w:themeFillTint="33"/>
            <w:noWrap/>
            <w:vAlign w:val="center"/>
          </w:tcPr>
          <w:p w14:paraId="404E9C96">
            <w:r>
              <w:t>XX</w:t>
            </w:r>
          </w:p>
        </w:tc>
        <w:tc>
          <w:tcPr>
            <w:tcW w:w="773" w:type="dxa"/>
            <w:shd w:val="clear" w:color="auto" w:fill="DEEAF6" w:themeFill="accent1" w:themeFillTint="33"/>
            <w:noWrap/>
            <w:vAlign w:val="center"/>
          </w:tcPr>
          <w:p w14:paraId="2B423D4C">
            <w:r>
              <w:t>XX</w:t>
            </w:r>
          </w:p>
        </w:tc>
      </w:tr>
      <w:tr w14:paraId="5774B95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58800811">
            <w:pPr>
              <w:rPr>
                <w:b/>
                <w:bCs/>
              </w:rPr>
            </w:pPr>
            <w:r>
              <w:rPr>
                <w:b/>
                <w:bCs/>
              </w:rPr>
              <w:t>4woods</w:t>
            </w:r>
          </w:p>
        </w:tc>
        <w:tc>
          <w:tcPr>
            <w:tcW w:w="782" w:type="dxa"/>
            <w:vAlign w:val="center"/>
          </w:tcPr>
          <w:p w14:paraId="60AAE7B0">
            <w:r>
              <w:t>XX</w:t>
            </w:r>
          </w:p>
        </w:tc>
        <w:tc>
          <w:tcPr>
            <w:tcW w:w="781" w:type="dxa"/>
            <w:vAlign w:val="center"/>
          </w:tcPr>
          <w:p w14:paraId="71A43114">
            <w:r>
              <w:t>XX</w:t>
            </w:r>
          </w:p>
        </w:tc>
        <w:tc>
          <w:tcPr>
            <w:tcW w:w="781" w:type="dxa"/>
            <w:vAlign w:val="center"/>
          </w:tcPr>
          <w:p w14:paraId="2CBBD722">
            <w:r>
              <w:t>XX</w:t>
            </w:r>
          </w:p>
        </w:tc>
        <w:tc>
          <w:tcPr>
            <w:tcW w:w="781" w:type="dxa"/>
            <w:vAlign w:val="center"/>
          </w:tcPr>
          <w:p w14:paraId="0C0F5DDB">
            <w:r>
              <w:t>XX</w:t>
            </w:r>
          </w:p>
        </w:tc>
        <w:tc>
          <w:tcPr>
            <w:tcW w:w="781" w:type="dxa"/>
            <w:noWrap/>
            <w:vAlign w:val="center"/>
          </w:tcPr>
          <w:p w14:paraId="5A33888E">
            <w:r>
              <w:t>XX</w:t>
            </w:r>
          </w:p>
        </w:tc>
        <w:tc>
          <w:tcPr>
            <w:tcW w:w="773" w:type="dxa"/>
            <w:noWrap/>
            <w:vAlign w:val="center"/>
          </w:tcPr>
          <w:p w14:paraId="1549BD1D">
            <w:r>
              <w:t>XX</w:t>
            </w:r>
          </w:p>
        </w:tc>
      </w:tr>
      <w:tr w14:paraId="4585A0A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40036AAB">
            <w:pPr>
              <w:rPr>
                <w:b/>
                <w:bCs/>
              </w:rPr>
            </w:pPr>
            <w:r>
              <w:rPr>
                <w:b/>
                <w:bCs/>
              </w:rPr>
              <w:t>JYDoll</w:t>
            </w:r>
          </w:p>
        </w:tc>
        <w:tc>
          <w:tcPr>
            <w:tcW w:w="782" w:type="dxa"/>
            <w:shd w:val="clear" w:color="auto" w:fill="DEEAF6" w:themeFill="accent1" w:themeFillTint="33"/>
            <w:vAlign w:val="center"/>
          </w:tcPr>
          <w:p w14:paraId="59086528">
            <w:r>
              <w:t>XX</w:t>
            </w:r>
          </w:p>
        </w:tc>
        <w:tc>
          <w:tcPr>
            <w:tcW w:w="781" w:type="dxa"/>
            <w:shd w:val="clear" w:color="auto" w:fill="DEEAF6" w:themeFill="accent1" w:themeFillTint="33"/>
            <w:vAlign w:val="center"/>
          </w:tcPr>
          <w:p w14:paraId="309B3CCF">
            <w:r>
              <w:t>XX</w:t>
            </w:r>
          </w:p>
        </w:tc>
        <w:tc>
          <w:tcPr>
            <w:tcW w:w="781" w:type="dxa"/>
            <w:shd w:val="clear" w:color="auto" w:fill="DEEAF6" w:themeFill="accent1" w:themeFillTint="33"/>
            <w:vAlign w:val="center"/>
          </w:tcPr>
          <w:p w14:paraId="1019946A">
            <w:r>
              <w:t>XX</w:t>
            </w:r>
          </w:p>
        </w:tc>
        <w:tc>
          <w:tcPr>
            <w:tcW w:w="781" w:type="dxa"/>
            <w:shd w:val="clear" w:color="auto" w:fill="DEEAF6" w:themeFill="accent1" w:themeFillTint="33"/>
            <w:vAlign w:val="center"/>
          </w:tcPr>
          <w:p w14:paraId="063A6538">
            <w:r>
              <w:t>XX</w:t>
            </w:r>
          </w:p>
        </w:tc>
        <w:tc>
          <w:tcPr>
            <w:tcW w:w="781" w:type="dxa"/>
            <w:shd w:val="clear" w:color="auto" w:fill="DEEAF6" w:themeFill="accent1" w:themeFillTint="33"/>
            <w:noWrap/>
            <w:vAlign w:val="center"/>
          </w:tcPr>
          <w:p w14:paraId="656445A7">
            <w:r>
              <w:t>XX</w:t>
            </w:r>
          </w:p>
        </w:tc>
        <w:tc>
          <w:tcPr>
            <w:tcW w:w="773" w:type="dxa"/>
            <w:shd w:val="clear" w:color="auto" w:fill="DEEAF6" w:themeFill="accent1" w:themeFillTint="33"/>
            <w:noWrap/>
            <w:vAlign w:val="center"/>
          </w:tcPr>
          <w:p w14:paraId="0A8DEA51">
            <w:r>
              <w:t>XX</w:t>
            </w:r>
          </w:p>
        </w:tc>
      </w:tr>
      <w:tr w14:paraId="30B0472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1E295966">
            <w:pPr>
              <w:rPr>
                <w:b/>
                <w:bCs/>
              </w:rPr>
            </w:pPr>
            <w:r>
              <w:rPr>
                <w:b/>
                <w:bCs/>
              </w:rPr>
              <w:t>Realdoll</w:t>
            </w:r>
          </w:p>
        </w:tc>
        <w:tc>
          <w:tcPr>
            <w:tcW w:w="782" w:type="dxa"/>
            <w:vAlign w:val="center"/>
          </w:tcPr>
          <w:p w14:paraId="031E5DF8">
            <w:r>
              <w:t>XX</w:t>
            </w:r>
          </w:p>
        </w:tc>
        <w:tc>
          <w:tcPr>
            <w:tcW w:w="781" w:type="dxa"/>
            <w:vAlign w:val="center"/>
          </w:tcPr>
          <w:p w14:paraId="0A1680F1">
            <w:r>
              <w:t>XX</w:t>
            </w:r>
          </w:p>
        </w:tc>
        <w:tc>
          <w:tcPr>
            <w:tcW w:w="781" w:type="dxa"/>
            <w:vAlign w:val="center"/>
          </w:tcPr>
          <w:p w14:paraId="5CC270B1">
            <w:r>
              <w:t>XX</w:t>
            </w:r>
          </w:p>
        </w:tc>
        <w:tc>
          <w:tcPr>
            <w:tcW w:w="781" w:type="dxa"/>
            <w:vAlign w:val="center"/>
          </w:tcPr>
          <w:p w14:paraId="259E67D9">
            <w:r>
              <w:t>XX</w:t>
            </w:r>
          </w:p>
        </w:tc>
        <w:tc>
          <w:tcPr>
            <w:tcW w:w="781" w:type="dxa"/>
            <w:noWrap/>
            <w:vAlign w:val="center"/>
          </w:tcPr>
          <w:p w14:paraId="24FCD4A1">
            <w:r>
              <w:t>XX</w:t>
            </w:r>
          </w:p>
        </w:tc>
        <w:tc>
          <w:tcPr>
            <w:tcW w:w="773" w:type="dxa"/>
            <w:noWrap/>
            <w:vAlign w:val="center"/>
          </w:tcPr>
          <w:p w14:paraId="5B035765">
            <w:r>
              <w:t>XX</w:t>
            </w:r>
          </w:p>
        </w:tc>
      </w:tr>
      <w:tr w14:paraId="17F71D6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50072006">
            <w:pPr>
              <w:rPr>
                <w:b/>
                <w:bCs/>
              </w:rPr>
            </w:pPr>
            <w:r>
              <w:rPr>
                <w:b/>
                <w:bCs/>
              </w:rPr>
              <w:t>XY Doll</w:t>
            </w:r>
          </w:p>
        </w:tc>
        <w:tc>
          <w:tcPr>
            <w:tcW w:w="782" w:type="dxa"/>
            <w:shd w:val="clear" w:color="auto" w:fill="DEEAF6" w:themeFill="accent1" w:themeFillTint="33"/>
            <w:vAlign w:val="center"/>
          </w:tcPr>
          <w:p w14:paraId="549C9A57">
            <w:r>
              <w:t>XX</w:t>
            </w:r>
          </w:p>
        </w:tc>
        <w:tc>
          <w:tcPr>
            <w:tcW w:w="781" w:type="dxa"/>
            <w:shd w:val="clear" w:color="auto" w:fill="DEEAF6" w:themeFill="accent1" w:themeFillTint="33"/>
            <w:vAlign w:val="center"/>
          </w:tcPr>
          <w:p w14:paraId="388D9137">
            <w:r>
              <w:t>XX</w:t>
            </w:r>
          </w:p>
        </w:tc>
        <w:tc>
          <w:tcPr>
            <w:tcW w:w="781" w:type="dxa"/>
            <w:shd w:val="clear" w:color="auto" w:fill="DEEAF6" w:themeFill="accent1" w:themeFillTint="33"/>
            <w:vAlign w:val="center"/>
          </w:tcPr>
          <w:p w14:paraId="0D50CA02">
            <w:r>
              <w:t>XX</w:t>
            </w:r>
          </w:p>
        </w:tc>
        <w:tc>
          <w:tcPr>
            <w:tcW w:w="781" w:type="dxa"/>
            <w:shd w:val="clear" w:color="auto" w:fill="DEEAF6" w:themeFill="accent1" w:themeFillTint="33"/>
            <w:vAlign w:val="center"/>
          </w:tcPr>
          <w:p w14:paraId="24671297">
            <w:r>
              <w:t>XX</w:t>
            </w:r>
          </w:p>
        </w:tc>
        <w:tc>
          <w:tcPr>
            <w:tcW w:w="781" w:type="dxa"/>
            <w:shd w:val="clear" w:color="auto" w:fill="DEEAF6" w:themeFill="accent1" w:themeFillTint="33"/>
            <w:noWrap/>
            <w:vAlign w:val="center"/>
          </w:tcPr>
          <w:p w14:paraId="31D80BAF">
            <w:r>
              <w:t>XX</w:t>
            </w:r>
          </w:p>
        </w:tc>
        <w:tc>
          <w:tcPr>
            <w:tcW w:w="773" w:type="dxa"/>
            <w:shd w:val="clear" w:color="auto" w:fill="DEEAF6" w:themeFill="accent1" w:themeFillTint="33"/>
            <w:noWrap/>
            <w:vAlign w:val="center"/>
          </w:tcPr>
          <w:p w14:paraId="2CB79100">
            <w:r>
              <w:t>XX</w:t>
            </w:r>
          </w:p>
        </w:tc>
      </w:tr>
      <w:tr w14:paraId="46EC889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11B75A61">
            <w:pPr>
              <w:rPr>
                <w:b/>
                <w:bCs/>
              </w:rPr>
            </w:pPr>
            <w:r>
              <w:rPr>
                <w:b/>
                <w:bCs/>
              </w:rPr>
              <w:t>Gynoid</w:t>
            </w:r>
          </w:p>
        </w:tc>
        <w:tc>
          <w:tcPr>
            <w:tcW w:w="782" w:type="dxa"/>
            <w:vAlign w:val="center"/>
          </w:tcPr>
          <w:p w14:paraId="10ADAD09">
            <w:r>
              <w:t>XX</w:t>
            </w:r>
          </w:p>
        </w:tc>
        <w:tc>
          <w:tcPr>
            <w:tcW w:w="781" w:type="dxa"/>
            <w:vAlign w:val="center"/>
          </w:tcPr>
          <w:p w14:paraId="23B8201C">
            <w:r>
              <w:t>XX</w:t>
            </w:r>
          </w:p>
        </w:tc>
        <w:tc>
          <w:tcPr>
            <w:tcW w:w="781" w:type="dxa"/>
            <w:vAlign w:val="center"/>
          </w:tcPr>
          <w:p w14:paraId="1C9381C3">
            <w:r>
              <w:t>XX</w:t>
            </w:r>
          </w:p>
        </w:tc>
        <w:tc>
          <w:tcPr>
            <w:tcW w:w="781" w:type="dxa"/>
            <w:vAlign w:val="center"/>
          </w:tcPr>
          <w:p w14:paraId="40A89DDD">
            <w:r>
              <w:t>XX</w:t>
            </w:r>
          </w:p>
        </w:tc>
        <w:tc>
          <w:tcPr>
            <w:tcW w:w="781" w:type="dxa"/>
            <w:noWrap/>
            <w:vAlign w:val="center"/>
          </w:tcPr>
          <w:p w14:paraId="15EE2E35">
            <w:r>
              <w:t>XX</w:t>
            </w:r>
          </w:p>
        </w:tc>
        <w:tc>
          <w:tcPr>
            <w:tcW w:w="773" w:type="dxa"/>
            <w:noWrap/>
            <w:vAlign w:val="center"/>
          </w:tcPr>
          <w:p w14:paraId="0618FF8B">
            <w:r>
              <w:t>XX</w:t>
            </w:r>
          </w:p>
        </w:tc>
      </w:tr>
      <w:tr w14:paraId="1917FD8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7F318834">
            <w:pPr>
              <w:rPr>
                <w:b/>
                <w:bCs/>
              </w:rPr>
            </w:pPr>
          </w:p>
        </w:tc>
        <w:tc>
          <w:tcPr>
            <w:tcW w:w="782" w:type="dxa"/>
            <w:shd w:val="clear" w:color="auto" w:fill="DEEAF6" w:themeFill="accent1" w:themeFillTint="33"/>
            <w:vAlign w:val="center"/>
          </w:tcPr>
          <w:p w14:paraId="1595C856"/>
        </w:tc>
        <w:tc>
          <w:tcPr>
            <w:tcW w:w="781" w:type="dxa"/>
            <w:shd w:val="clear" w:color="auto" w:fill="DEEAF6" w:themeFill="accent1" w:themeFillTint="33"/>
            <w:vAlign w:val="center"/>
          </w:tcPr>
          <w:p w14:paraId="437568FA"/>
        </w:tc>
        <w:tc>
          <w:tcPr>
            <w:tcW w:w="781" w:type="dxa"/>
            <w:shd w:val="clear" w:color="auto" w:fill="DEEAF6" w:themeFill="accent1" w:themeFillTint="33"/>
            <w:vAlign w:val="center"/>
          </w:tcPr>
          <w:p w14:paraId="54CD17C5"/>
        </w:tc>
        <w:tc>
          <w:tcPr>
            <w:tcW w:w="781" w:type="dxa"/>
            <w:shd w:val="clear" w:color="auto" w:fill="DEEAF6" w:themeFill="accent1" w:themeFillTint="33"/>
            <w:vAlign w:val="center"/>
          </w:tcPr>
          <w:p w14:paraId="716071A3"/>
        </w:tc>
        <w:tc>
          <w:tcPr>
            <w:tcW w:w="781" w:type="dxa"/>
            <w:shd w:val="clear" w:color="auto" w:fill="DEEAF6" w:themeFill="accent1" w:themeFillTint="33"/>
            <w:noWrap/>
            <w:vAlign w:val="center"/>
          </w:tcPr>
          <w:p w14:paraId="33266E75"/>
        </w:tc>
        <w:tc>
          <w:tcPr>
            <w:tcW w:w="773" w:type="dxa"/>
            <w:shd w:val="clear" w:color="auto" w:fill="DEEAF6" w:themeFill="accent1" w:themeFillTint="33"/>
            <w:noWrap/>
            <w:vAlign w:val="center"/>
          </w:tcPr>
          <w:p w14:paraId="1FC88B81"/>
        </w:tc>
      </w:tr>
      <w:tr w14:paraId="555A619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05AF7BA8">
            <w:pPr>
              <w:rPr>
                <w:b/>
                <w:bCs/>
              </w:rPr>
            </w:pPr>
          </w:p>
        </w:tc>
        <w:tc>
          <w:tcPr>
            <w:tcW w:w="782" w:type="dxa"/>
            <w:vAlign w:val="center"/>
          </w:tcPr>
          <w:p w14:paraId="1FE3A712"/>
        </w:tc>
        <w:tc>
          <w:tcPr>
            <w:tcW w:w="781" w:type="dxa"/>
            <w:vAlign w:val="center"/>
          </w:tcPr>
          <w:p w14:paraId="091EF92E"/>
        </w:tc>
        <w:tc>
          <w:tcPr>
            <w:tcW w:w="781" w:type="dxa"/>
            <w:vAlign w:val="center"/>
          </w:tcPr>
          <w:p w14:paraId="0E1E40B4"/>
        </w:tc>
        <w:tc>
          <w:tcPr>
            <w:tcW w:w="781" w:type="dxa"/>
            <w:vAlign w:val="center"/>
          </w:tcPr>
          <w:p w14:paraId="3C87DF3B"/>
        </w:tc>
        <w:tc>
          <w:tcPr>
            <w:tcW w:w="781" w:type="dxa"/>
            <w:noWrap/>
            <w:vAlign w:val="center"/>
          </w:tcPr>
          <w:p w14:paraId="0CDF95DA"/>
        </w:tc>
        <w:tc>
          <w:tcPr>
            <w:tcW w:w="773" w:type="dxa"/>
            <w:noWrap/>
            <w:vAlign w:val="center"/>
          </w:tcPr>
          <w:p w14:paraId="1D99393C"/>
        </w:tc>
      </w:tr>
      <w:tr w14:paraId="50F554C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73945828">
            <w:pPr>
              <w:rPr>
                <w:b/>
                <w:bCs/>
              </w:rPr>
            </w:pPr>
          </w:p>
        </w:tc>
        <w:tc>
          <w:tcPr>
            <w:tcW w:w="782" w:type="dxa"/>
            <w:shd w:val="clear" w:color="auto" w:fill="DEEAF6" w:themeFill="accent1" w:themeFillTint="33"/>
            <w:vAlign w:val="center"/>
          </w:tcPr>
          <w:p w14:paraId="5962E761"/>
        </w:tc>
        <w:tc>
          <w:tcPr>
            <w:tcW w:w="781" w:type="dxa"/>
            <w:shd w:val="clear" w:color="auto" w:fill="DEEAF6" w:themeFill="accent1" w:themeFillTint="33"/>
            <w:vAlign w:val="center"/>
          </w:tcPr>
          <w:p w14:paraId="67C70EA5"/>
        </w:tc>
        <w:tc>
          <w:tcPr>
            <w:tcW w:w="781" w:type="dxa"/>
            <w:shd w:val="clear" w:color="auto" w:fill="DEEAF6" w:themeFill="accent1" w:themeFillTint="33"/>
            <w:vAlign w:val="center"/>
          </w:tcPr>
          <w:p w14:paraId="1EC63328"/>
        </w:tc>
        <w:tc>
          <w:tcPr>
            <w:tcW w:w="781" w:type="dxa"/>
            <w:shd w:val="clear" w:color="auto" w:fill="DEEAF6" w:themeFill="accent1" w:themeFillTint="33"/>
            <w:vAlign w:val="center"/>
          </w:tcPr>
          <w:p w14:paraId="52B6A843"/>
        </w:tc>
        <w:tc>
          <w:tcPr>
            <w:tcW w:w="781" w:type="dxa"/>
            <w:shd w:val="clear" w:color="auto" w:fill="DEEAF6" w:themeFill="accent1" w:themeFillTint="33"/>
            <w:noWrap/>
            <w:vAlign w:val="center"/>
          </w:tcPr>
          <w:p w14:paraId="21AD8020"/>
        </w:tc>
        <w:tc>
          <w:tcPr>
            <w:tcW w:w="773" w:type="dxa"/>
            <w:shd w:val="clear" w:color="auto" w:fill="DEEAF6" w:themeFill="accent1" w:themeFillTint="33"/>
            <w:noWrap/>
            <w:vAlign w:val="center"/>
          </w:tcPr>
          <w:p w14:paraId="0594A764"/>
        </w:tc>
      </w:tr>
      <w:tr w14:paraId="4145148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17959DCD">
            <w:pPr>
              <w:rPr>
                <w:b/>
                <w:bCs/>
              </w:rPr>
            </w:pPr>
          </w:p>
        </w:tc>
        <w:tc>
          <w:tcPr>
            <w:tcW w:w="782" w:type="dxa"/>
            <w:vAlign w:val="center"/>
          </w:tcPr>
          <w:p w14:paraId="585411E6"/>
        </w:tc>
        <w:tc>
          <w:tcPr>
            <w:tcW w:w="781" w:type="dxa"/>
            <w:vAlign w:val="center"/>
          </w:tcPr>
          <w:p w14:paraId="08F0B089"/>
        </w:tc>
        <w:tc>
          <w:tcPr>
            <w:tcW w:w="781" w:type="dxa"/>
            <w:vAlign w:val="center"/>
          </w:tcPr>
          <w:p w14:paraId="04C3CA34"/>
        </w:tc>
        <w:tc>
          <w:tcPr>
            <w:tcW w:w="781" w:type="dxa"/>
            <w:vAlign w:val="center"/>
          </w:tcPr>
          <w:p w14:paraId="0AEE31AE"/>
        </w:tc>
        <w:tc>
          <w:tcPr>
            <w:tcW w:w="781" w:type="dxa"/>
            <w:noWrap/>
            <w:vAlign w:val="center"/>
          </w:tcPr>
          <w:p w14:paraId="622324A5"/>
        </w:tc>
        <w:tc>
          <w:tcPr>
            <w:tcW w:w="773" w:type="dxa"/>
            <w:noWrap/>
            <w:vAlign w:val="center"/>
          </w:tcPr>
          <w:p w14:paraId="1988BEC4"/>
        </w:tc>
      </w:tr>
      <w:tr w14:paraId="16C7E03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327D0054">
            <w:pPr>
              <w:rPr>
                <w:b/>
                <w:bCs/>
              </w:rPr>
            </w:pPr>
          </w:p>
        </w:tc>
        <w:tc>
          <w:tcPr>
            <w:tcW w:w="782" w:type="dxa"/>
            <w:shd w:val="clear" w:color="auto" w:fill="DEEAF6" w:themeFill="accent1" w:themeFillTint="33"/>
            <w:vAlign w:val="center"/>
          </w:tcPr>
          <w:p w14:paraId="469232C2"/>
        </w:tc>
        <w:tc>
          <w:tcPr>
            <w:tcW w:w="781" w:type="dxa"/>
            <w:shd w:val="clear" w:color="auto" w:fill="DEEAF6" w:themeFill="accent1" w:themeFillTint="33"/>
            <w:vAlign w:val="center"/>
          </w:tcPr>
          <w:p w14:paraId="4FCDA07D"/>
        </w:tc>
        <w:tc>
          <w:tcPr>
            <w:tcW w:w="781" w:type="dxa"/>
            <w:shd w:val="clear" w:color="auto" w:fill="DEEAF6" w:themeFill="accent1" w:themeFillTint="33"/>
            <w:vAlign w:val="center"/>
          </w:tcPr>
          <w:p w14:paraId="17F73CA1"/>
        </w:tc>
        <w:tc>
          <w:tcPr>
            <w:tcW w:w="781" w:type="dxa"/>
            <w:shd w:val="clear" w:color="auto" w:fill="DEEAF6" w:themeFill="accent1" w:themeFillTint="33"/>
            <w:vAlign w:val="center"/>
          </w:tcPr>
          <w:p w14:paraId="6CE5E429"/>
        </w:tc>
        <w:tc>
          <w:tcPr>
            <w:tcW w:w="781" w:type="dxa"/>
            <w:shd w:val="clear" w:color="auto" w:fill="DEEAF6" w:themeFill="accent1" w:themeFillTint="33"/>
            <w:noWrap/>
            <w:vAlign w:val="center"/>
          </w:tcPr>
          <w:p w14:paraId="08315425"/>
        </w:tc>
        <w:tc>
          <w:tcPr>
            <w:tcW w:w="773" w:type="dxa"/>
            <w:shd w:val="clear" w:color="auto" w:fill="DEEAF6" w:themeFill="accent1" w:themeFillTint="33"/>
            <w:noWrap/>
            <w:vAlign w:val="center"/>
          </w:tcPr>
          <w:p w14:paraId="46B77C6C"/>
        </w:tc>
      </w:tr>
      <w:tr w14:paraId="37DEE4C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57373EEA">
            <w:pPr>
              <w:rPr>
                <w:b/>
                <w:bCs/>
              </w:rPr>
            </w:pPr>
          </w:p>
        </w:tc>
        <w:tc>
          <w:tcPr>
            <w:tcW w:w="782" w:type="dxa"/>
            <w:vAlign w:val="center"/>
          </w:tcPr>
          <w:p w14:paraId="6201A253"/>
        </w:tc>
        <w:tc>
          <w:tcPr>
            <w:tcW w:w="781" w:type="dxa"/>
            <w:vAlign w:val="center"/>
          </w:tcPr>
          <w:p w14:paraId="75122301"/>
        </w:tc>
        <w:tc>
          <w:tcPr>
            <w:tcW w:w="781" w:type="dxa"/>
            <w:vAlign w:val="center"/>
          </w:tcPr>
          <w:p w14:paraId="117F9B2F"/>
        </w:tc>
        <w:tc>
          <w:tcPr>
            <w:tcW w:w="781" w:type="dxa"/>
            <w:vAlign w:val="center"/>
          </w:tcPr>
          <w:p w14:paraId="344BAC6C"/>
        </w:tc>
        <w:tc>
          <w:tcPr>
            <w:tcW w:w="781" w:type="dxa"/>
            <w:noWrap/>
            <w:vAlign w:val="center"/>
          </w:tcPr>
          <w:p w14:paraId="18C9BDFB"/>
        </w:tc>
        <w:tc>
          <w:tcPr>
            <w:tcW w:w="773" w:type="dxa"/>
            <w:noWrap/>
            <w:vAlign w:val="center"/>
          </w:tcPr>
          <w:p w14:paraId="791FED3E"/>
        </w:tc>
      </w:tr>
      <w:tr w14:paraId="47E65EB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062AB878">
            <w:pPr>
              <w:rPr>
                <w:b/>
                <w:bCs/>
              </w:rPr>
            </w:pPr>
          </w:p>
        </w:tc>
        <w:tc>
          <w:tcPr>
            <w:tcW w:w="782" w:type="dxa"/>
            <w:shd w:val="clear" w:color="auto" w:fill="DEEAF6" w:themeFill="accent1" w:themeFillTint="33"/>
            <w:vAlign w:val="center"/>
          </w:tcPr>
          <w:p w14:paraId="41265196"/>
        </w:tc>
        <w:tc>
          <w:tcPr>
            <w:tcW w:w="781" w:type="dxa"/>
            <w:shd w:val="clear" w:color="auto" w:fill="DEEAF6" w:themeFill="accent1" w:themeFillTint="33"/>
            <w:vAlign w:val="center"/>
          </w:tcPr>
          <w:p w14:paraId="5C2FA34D"/>
        </w:tc>
        <w:tc>
          <w:tcPr>
            <w:tcW w:w="781" w:type="dxa"/>
            <w:shd w:val="clear" w:color="auto" w:fill="DEEAF6" w:themeFill="accent1" w:themeFillTint="33"/>
            <w:vAlign w:val="center"/>
          </w:tcPr>
          <w:p w14:paraId="740C5AF6"/>
        </w:tc>
        <w:tc>
          <w:tcPr>
            <w:tcW w:w="781" w:type="dxa"/>
            <w:shd w:val="clear" w:color="auto" w:fill="DEEAF6" w:themeFill="accent1" w:themeFillTint="33"/>
            <w:vAlign w:val="center"/>
          </w:tcPr>
          <w:p w14:paraId="27A93C61"/>
        </w:tc>
        <w:tc>
          <w:tcPr>
            <w:tcW w:w="781" w:type="dxa"/>
            <w:shd w:val="clear" w:color="auto" w:fill="DEEAF6" w:themeFill="accent1" w:themeFillTint="33"/>
            <w:noWrap/>
            <w:vAlign w:val="center"/>
          </w:tcPr>
          <w:p w14:paraId="26968626"/>
        </w:tc>
        <w:tc>
          <w:tcPr>
            <w:tcW w:w="773" w:type="dxa"/>
            <w:shd w:val="clear" w:color="auto" w:fill="DEEAF6" w:themeFill="accent1" w:themeFillTint="33"/>
            <w:noWrap/>
            <w:vAlign w:val="center"/>
          </w:tcPr>
          <w:p w14:paraId="0D011307"/>
        </w:tc>
      </w:tr>
      <w:tr w14:paraId="6F296B3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6D42D16B">
            <w:pPr>
              <w:rPr>
                <w:b/>
                <w:bCs/>
              </w:rPr>
            </w:pPr>
          </w:p>
        </w:tc>
        <w:tc>
          <w:tcPr>
            <w:tcW w:w="782" w:type="dxa"/>
            <w:vAlign w:val="center"/>
          </w:tcPr>
          <w:p w14:paraId="35473341"/>
        </w:tc>
        <w:tc>
          <w:tcPr>
            <w:tcW w:w="781" w:type="dxa"/>
            <w:vAlign w:val="center"/>
          </w:tcPr>
          <w:p w14:paraId="373A793E"/>
        </w:tc>
        <w:tc>
          <w:tcPr>
            <w:tcW w:w="781" w:type="dxa"/>
            <w:vAlign w:val="center"/>
          </w:tcPr>
          <w:p w14:paraId="5D123DFA"/>
        </w:tc>
        <w:tc>
          <w:tcPr>
            <w:tcW w:w="781" w:type="dxa"/>
            <w:vAlign w:val="center"/>
          </w:tcPr>
          <w:p w14:paraId="74FC4B15"/>
        </w:tc>
        <w:tc>
          <w:tcPr>
            <w:tcW w:w="781" w:type="dxa"/>
            <w:noWrap/>
            <w:vAlign w:val="center"/>
          </w:tcPr>
          <w:p w14:paraId="63DC4C1F"/>
        </w:tc>
        <w:tc>
          <w:tcPr>
            <w:tcW w:w="773" w:type="dxa"/>
            <w:noWrap/>
            <w:vAlign w:val="center"/>
          </w:tcPr>
          <w:p w14:paraId="6CF844C0"/>
        </w:tc>
      </w:tr>
      <w:tr w14:paraId="4F01FFB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04B8754C">
            <w:pPr>
              <w:rPr>
                <w:b/>
                <w:bCs/>
              </w:rPr>
            </w:pPr>
          </w:p>
        </w:tc>
        <w:tc>
          <w:tcPr>
            <w:tcW w:w="782" w:type="dxa"/>
            <w:shd w:val="clear" w:color="auto" w:fill="DEEAF6" w:themeFill="accent1" w:themeFillTint="33"/>
            <w:vAlign w:val="center"/>
          </w:tcPr>
          <w:p w14:paraId="097CA8B3"/>
        </w:tc>
        <w:tc>
          <w:tcPr>
            <w:tcW w:w="781" w:type="dxa"/>
            <w:shd w:val="clear" w:color="auto" w:fill="DEEAF6" w:themeFill="accent1" w:themeFillTint="33"/>
            <w:vAlign w:val="center"/>
          </w:tcPr>
          <w:p w14:paraId="4AC051FF"/>
        </w:tc>
        <w:tc>
          <w:tcPr>
            <w:tcW w:w="781" w:type="dxa"/>
            <w:shd w:val="clear" w:color="auto" w:fill="DEEAF6" w:themeFill="accent1" w:themeFillTint="33"/>
            <w:vAlign w:val="center"/>
          </w:tcPr>
          <w:p w14:paraId="1DDF8B23"/>
        </w:tc>
        <w:tc>
          <w:tcPr>
            <w:tcW w:w="781" w:type="dxa"/>
            <w:shd w:val="clear" w:color="auto" w:fill="DEEAF6" w:themeFill="accent1" w:themeFillTint="33"/>
            <w:vAlign w:val="center"/>
          </w:tcPr>
          <w:p w14:paraId="01D511F3"/>
        </w:tc>
        <w:tc>
          <w:tcPr>
            <w:tcW w:w="781" w:type="dxa"/>
            <w:shd w:val="clear" w:color="auto" w:fill="DEEAF6" w:themeFill="accent1" w:themeFillTint="33"/>
            <w:noWrap/>
            <w:vAlign w:val="center"/>
          </w:tcPr>
          <w:p w14:paraId="4D72CEC1"/>
        </w:tc>
        <w:tc>
          <w:tcPr>
            <w:tcW w:w="773" w:type="dxa"/>
            <w:shd w:val="clear" w:color="auto" w:fill="DEEAF6" w:themeFill="accent1" w:themeFillTint="33"/>
            <w:noWrap/>
            <w:vAlign w:val="center"/>
          </w:tcPr>
          <w:p w14:paraId="6FE29B85"/>
        </w:tc>
      </w:tr>
      <w:tr w14:paraId="38F8622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3C88BAF3">
            <w:pPr>
              <w:rPr>
                <w:b/>
                <w:bCs/>
              </w:rPr>
            </w:pPr>
          </w:p>
        </w:tc>
        <w:tc>
          <w:tcPr>
            <w:tcW w:w="782" w:type="dxa"/>
            <w:vAlign w:val="center"/>
          </w:tcPr>
          <w:p w14:paraId="68CA8CC3"/>
        </w:tc>
        <w:tc>
          <w:tcPr>
            <w:tcW w:w="781" w:type="dxa"/>
            <w:vAlign w:val="center"/>
          </w:tcPr>
          <w:p w14:paraId="495A58D1"/>
        </w:tc>
        <w:tc>
          <w:tcPr>
            <w:tcW w:w="781" w:type="dxa"/>
            <w:vAlign w:val="center"/>
          </w:tcPr>
          <w:p w14:paraId="200CE474"/>
        </w:tc>
        <w:tc>
          <w:tcPr>
            <w:tcW w:w="781" w:type="dxa"/>
            <w:vAlign w:val="center"/>
          </w:tcPr>
          <w:p w14:paraId="78804242"/>
        </w:tc>
        <w:tc>
          <w:tcPr>
            <w:tcW w:w="781" w:type="dxa"/>
            <w:noWrap/>
            <w:vAlign w:val="center"/>
          </w:tcPr>
          <w:p w14:paraId="62A91327"/>
        </w:tc>
        <w:tc>
          <w:tcPr>
            <w:tcW w:w="773" w:type="dxa"/>
            <w:noWrap/>
            <w:vAlign w:val="center"/>
          </w:tcPr>
          <w:p w14:paraId="72F22702"/>
        </w:tc>
      </w:tr>
      <w:tr w14:paraId="1DD493A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179E9789">
            <w:pPr>
              <w:rPr>
                <w:b/>
                <w:bCs/>
              </w:rPr>
            </w:pPr>
            <w:r>
              <w:rPr>
                <w:rFonts w:hint="eastAsia"/>
                <w:b/>
                <w:bCs/>
              </w:rPr>
              <w:t>O</w:t>
            </w:r>
            <w:r>
              <w:rPr>
                <w:b/>
                <w:bCs/>
              </w:rPr>
              <w:t>thers</w:t>
            </w:r>
          </w:p>
        </w:tc>
        <w:tc>
          <w:tcPr>
            <w:tcW w:w="782" w:type="dxa"/>
            <w:shd w:val="clear" w:color="auto" w:fill="DEEAF6" w:themeFill="accent1" w:themeFillTint="33"/>
            <w:vAlign w:val="center"/>
          </w:tcPr>
          <w:p w14:paraId="47865C4A">
            <w:r>
              <w:t>XX</w:t>
            </w:r>
          </w:p>
        </w:tc>
        <w:tc>
          <w:tcPr>
            <w:tcW w:w="781" w:type="dxa"/>
            <w:shd w:val="clear" w:color="auto" w:fill="DEEAF6" w:themeFill="accent1" w:themeFillTint="33"/>
            <w:vAlign w:val="center"/>
          </w:tcPr>
          <w:p w14:paraId="0475F9FD">
            <w:r>
              <w:t>XX</w:t>
            </w:r>
          </w:p>
        </w:tc>
        <w:tc>
          <w:tcPr>
            <w:tcW w:w="781" w:type="dxa"/>
            <w:shd w:val="clear" w:color="auto" w:fill="DEEAF6" w:themeFill="accent1" w:themeFillTint="33"/>
            <w:vAlign w:val="center"/>
          </w:tcPr>
          <w:p w14:paraId="4354C87F">
            <w:r>
              <w:t>XX</w:t>
            </w:r>
          </w:p>
        </w:tc>
        <w:tc>
          <w:tcPr>
            <w:tcW w:w="781" w:type="dxa"/>
            <w:shd w:val="clear" w:color="auto" w:fill="DEEAF6" w:themeFill="accent1" w:themeFillTint="33"/>
            <w:vAlign w:val="center"/>
          </w:tcPr>
          <w:p w14:paraId="26E03C62">
            <w:r>
              <w:t>XX</w:t>
            </w:r>
          </w:p>
        </w:tc>
        <w:tc>
          <w:tcPr>
            <w:tcW w:w="781" w:type="dxa"/>
            <w:shd w:val="clear" w:color="auto" w:fill="DEEAF6" w:themeFill="accent1" w:themeFillTint="33"/>
            <w:noWrap/>
            <w:vAlign w:val="center"/>
          </w:tcPr>
          <w:p w14:paraId="674B4FB8">
            <w:r>
              <w:t>XX</w:t>
            </w:r>
          </w:p>
        </w:tc>
        <w:tc>
          <w:tcPr>
            <w:tcW w:w="773" w:type="dxa"/>
            <w:shd w:val="clear" w:color="auto" w:fill="DEEAF6" w:themeFill="accent1" w:themeFillTint="33"/>
            <w:noWrap/>
            <w:vAlign w:val="center"/>
          </w:tcPr>
          <w:p w14:paraId="009A3813">
            <w:r>
              <w:t>XX</w:t>
            </w:r>
          </w:p>
        </w:tc>
      </w:tr>
      <w:tr w14:paraId="17BB8A3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564CE3D1">
            <w:pPr>
              <w:rPr>
                <w:b/>
                <w:bCs/>
              </w:rPr>
            </w:pPr>
            <w:r>
              <w:rPr>
                <w:rFonts w:hint="eastAsia"/>
                <w:b/>
                <w:bCs/>
              </w:rPr>
              <w:t>Total</w:t>
            </w:r>
          </w:p>
        </w:tc>
        <w:tc>
          <w:tcPr>
            <w:tcW w:w="782" w:type="dxa"/>
            <w:vAlign w:val="center"/>
          </w:tcPr>
          <w:p w14:paraId="79C2EE70">
            <w:r>
              <w:t>XX</w:t>
            </w:r>
          </w:p>
        </w:tc>
        <w:tc>
          <w:tcPr>
            <w:tcW w:w="781" w:type="dxa"/>
            <w:vAlign w:val="center"/>
          </w:tcPr>
          <w:p w14:paraId="076DF74D">
            <w:r>
              <w:t>XX</w:t>
            </w:r>
          </w:p>
        </w:tc>
        <w:tc>
          <w:tcPr>
            <w:tcW w:w="781" w:type="dxa"/>
            <w:vAlign w:val="center"/>
          </w:tcPr>
          <w:p w14:paraId="5BC33188">
            <w:r>
              <w:t>XX</w:t>
            </w:r>
          </w:p>
        </w:tc>
        <w:tc>
          <w:tcPr>
            <w:tcW w:w="781" w:type="dxa"/>
            <w:vAlign w:val="center"/>
          </w:tcPr>
          <w:p w14:paraId="62078467">
            <w:r>
              <w:t>XX</w:t>
            </w:r>
          </w:p>
        </w:tc>
        <w:tc>
          <w:tcPr>
            <w:tcW w:w="781" w:type="dxa"/>
            <w:noWrap/>
            <w:vAlign w:val="center"/>
          </w:tcPr>
          <w:p w14:paraId="07C786C3">
            <w:r>
              <w:t>XX</w:t>
            </w:r>
          </w:p>
        </w:tc>
        <w:tc>
          <w:tcPr>
            <w:tcW w:w="773" w:type="dxa"/>
            <w:noWrap/>
            <w:vAlign w:val="center"/>
          </w:tcPr>
          <w:p w14:paraId="466E5E5E">
            <w:r>
              <w:t>XX</w:t>
            </w:r>
          </w:p>
        </w:tc>
      </w:tr>
    </w:tbl>
    <w:p w14:paraId="11EA4D73">
      <w:pPr>
        <w:pStyle w:val="144"/>
      </w:pPr>
      <w:r>
        <w:t>Source: Above companies; Secondary Sources, Expert Interviews and QYResearch, 2022</w:t>
      </w:r>
    </w:p>
    <w:p w14:paraId="467A920A">
      <w:pPr>
        <w:pStyle w:val="152"/>
      </w:pPr>
      <w:bookmarkStart w:id="181" w:name="_Toc104217132"/>
      <w:bookmarkStart w:id="182" w:name="_Toc60788237"/>
      <w:r>
        <w:t>Global Inflatable Doll</w:t>
      </w:r>
      <w:r>
        <w:rPr>
          <w:rFonts w:hint="eastAsia"/>
        </w:rPr>
        <w:t xml:space="preserve"> </w:t>
      </w:r>
      <w:r>
        <w:t xml:space="preserve">Sales </w:t>
      </w:r>
      <w:r>
        <w:rPr>
          <w:rFonts w:hint="eastAsia"/>
        </w:rPr>
        <w:t>Share by</w:t>
      </w:r>
      <w:r>
        <w:t xml:space="preserve"> </w:t>
      </w:r>
      <w:r>
        <w:rPr>
          <w:rFonts w:hint="eastAsia"/>
        </w:rPr>
        <w:t>Manufacturers (2017-2022)</w:t>
      </w:r>
      <w:bookmarkEnd w:id="181"/>
      <w:bookmarkEnd w:id="182"/>
    </w:p>
    <w:tbl>
      <w:tblPr>
        <w:tblStyle w:val="16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67"/>
        <w:gridCol w:w="784"/>
        <w:gridCol w:w="783"/>
        <w:gridCol w:w="783"/>
        <w:gridCol w:w="783"/>
        <w:gridCol w:w="783"/>
        <w:gridCol w:w="783"/>
      </w:tblGrid>
      <w:tr w14:paraId="7CEFBF9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tcBorders>
              <w:bottom w:val="single" w:color="5B9BD5" w:themeColor="accent1" w:sz="12" w:space="0"/>
              <w:insideH w:val="single" w:sz="12" w:space="0"/>
            </w:tcBorders>
            <w:noWrap/>
            <w:vAlign w:val="center"/>
          </w:tcPr>
          <w:p w14:paraId="24945D60">
            <w:pPr>
              <w:rPr>
                <w:b/>
                <w:bCs/>
              </w:rPr>
            </w:pPr>
            <w:r>
              <w:rPr>
                <w:b/>
                <w:bCs/>
              </w:rPr>
              <w:t>Company</w:t>
            </w:r>
          </w:p>
        </w:tc>
        <w:tc>
          <w:tcPr>
            <w:tcW w:w="784" w:type="dxa"/>
            <w:tcBorders>
              <w:bottom w:val="single" w:color="5B9BD5" w:themeColor="accent1" w:sz="12" w:space="0"/>
              <w:insideH w:val="single" w:sz="12" w:space="0"/>
            </w:tcBorders>
            <w:vAlign w:val="center"/>
          </w:tcPr>
          <w:p w14:paraId="705DD5E3">
            <w:pPr>
              <w:rPr>
                <w:b/>
                <w:bCs/>
              </w:rPr>
            </w:pPr>
            <w:r>
              <w:rPr>
                <w:rFonts w:hint="eastAsia"/>
                <w:b/>
                <w:bCs/>
              </w:rPr>
              <w:t>2017</w:t>
            </w:r>
          </w:p>
        </w:tc>
        <w:tc>
          <w:tcPr>
            <w:tcW w:w="783" w:type="dxa"/>
            <w:tcBorders>
              <w:bottom w:val="single" w:color="5B9BD5" w:themeColor="accent1" w:sz="12" w:space="0"/>
              <w:insideH w:val="single" w:sz="12" w:space="0"/>
            </w:tcBorders>
            <w:vAlign w:val="center"/>
          </w:tcPr>
          <w:p w14:paraId="4D173EF6">
            <w:pPr>
              <w:rPr>
                <w:b/>
                <w:bCs/>
              </w:rPr>
            </w:pPr>
            <w:r>
              <w:rPr>
                <w:rFonts w:hint="eastAsia"/>
                <w:b/>
                <w:bCs/>
              </w:rPr>
              <w:t>2018</w:t>
            </w:r>
          </w:p>
        </w:tc>
        <w:tc>
          <w:tcPr>
            <w:tcW w:w="783" w:type="dxa"/>
            <w:tcBorders>
              <w:bottom w:val="single" w:color="5B9BD5" w:themeColor="accent1" w:sz="12" w:space="0"/>
              <w:insideH w:val="single" w:sz="12" w:space="0"/>
            </w:tcBorders>
            <w:vAlign w:val="center"/>
          </w:tcPr>
          <w:p w14:paraId="51B3775C">
            <w:pPr>
              <w:rPr>
                <w:b/>
                <w:bCs/>
              </w:rPr>
            </w:pPr>
            <w:r>
              <w:rPr>
                <w:rFonts w:hint="eastAsia"/>
                <w:b/>
                <w:bCs/>
              </w:rPr>
              <w:t>2019</w:t>
            </w:r>
          </w:p>
        </w:tc>
        <w:tc>
          <w:tcPr>
            <w:tcW w:w="783" w:type="dxa"/>
            <w:tcBorders>
              <w:bottom w:val="single" w:color="5B9BD5" w:themeColor="accent1" w:sz="12" w:space="0"/>
              <w:insideH w:val="single" w:sz="12" w:space="0"/>
            </w:tcBorders>
            <w:vAlign w:val="center"/>
          </w:tcPr>
          <w:p w14:paraId="5002BFD0">
            <w:pPr>
              <w:rPr>
                <w:b/>
                <w:bCs/>
              </w:rPr>
            </w:pPr>
            <w:r>
              <w:rPr>
                <w:rFonts w:hint="eastAsia"/>
                <w:b/>
                <w:bCs/>
              </w:rPr>
              <w:t>2020</w:t>
            </w:r>
          </w:p>
        </w:tc>
        <w:tc>
          <w:tcPr>
            <w:tcW w:w="783" w:type="dxa"/>
            <w:tcBorders>
              <w:bottom w:val="single" w:color="5B9BD5" w:themeColor="accent1" w:sz="12" w:space="0"/>
              <w:insideH w:val="single" w:sz="12" w:space="0"/>
            </w:tcBorders>
            <w:noWrap/>
            <w:vAlign w:val="center"/>
          </w:tcPr>
          <w:p w14:paraId="32EFD635">
            <w:pPr>
              <w:rPr>
                <w:b/>
                <w:bCs/>
              </w:rPr>
            </w:pPr>
            <w:r>
              <w:rPr>
                <w:b/>
                <w:bCs/>
              </w:rPr>
              <w:t>2021</w:t>
            </w:r>
          </w:p>
        </w:tc>
        <w:tc>
          <w:tcPr>
            <w:tcW w:w="783" w:type="dxa"/>
            <w:tcBorders>
              <w:bottom w:val="single" w:color="5B9BD5" w:themeColor="accent1" w:sz="12" w:space="0"/>
              <w:insideH w:val="single" w:sz="12" w:space="0"/>
            </w:tcBorders>
            <w:noWrap/>
            <w:vAlign w:val="center"/>
          </w:tcPr>
          <w:p w14:paraId="595D032B">
            <w:pPr>
              <w:rPr>
                <w:b/>
                <w:bCs/>
              </w:rPr>
            </w:pPr>
            <w:r>
              <w:rPr>
                <w:b/>
                <w:bCs/>
              </w:rPr>
              <w:t>2022</w:t>
            </w:r>
          </w:p>
        </w:tc>
      </w:tr>
      <w:tr w14:paraId="222885F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336D0FD0">
            <w:pPr>
              <w:rPr>
                <w:b/>
                <w:bCs/>
              </w:rPr>
            </w:pPr>
            <w:r>
              <w:rPr>
                <w:b/>
                <w:bCs/>
              </w:rPr>
              <w:t>Exdoll</w:t>
            </w:r>
          </w:p>
        </w:tc>
        <w:tc>
          <w:tcPr>
            <w:tcW w:w="784" w:type="dxa"/>
            <w:shd w:val="clear" w:color="auto" w:fill="DEEAF6" w:themeFill="accent1" w:themeFillTint="33"/>
            <w:vAlign w:val="center"/>
          </w:tcPr>
          <w:p w14:paraId="1FB016C3">
            <w:r>
              <w:t>x.x</w:t>
            </w:r>
            <w:r>
              <w:rPr>
                <w:rFonts w:hint="eastAsia"/>
              </w:rPr>
              <w:t>x</w:t>
            </w:r>
            <w:r>
              <w:t>%</w:t>
            </w:r>
          </w:p>
        </w:tc>
        <w:tc>
          <w:tcPr>
            <w:tcW w:w="783" w:type="dxa"/>
            <w:shd w:val="clear" w:color="auto" w:fill="DEEAF6" w:themeFill="accent1" w:themeFillTint="33"/>
            <w:vAlign w:val="center"/>
          </w:tcPr>
          <w:p w14:paraId="5C0C2647">
            <w:r>
              <w:t>x.x</w:t>
            </w:r>
            <w:r>
              <w:rPr>
                <w:rFonts w:hint="eastAsia"/>
              </w:rPr>
              <w:t>x</w:t>
            </w:r>
            <w:r>
              <w:t>%</w:t>
            </w:r>
          </w:p>
        </w:tc>
        <w:tc>
          <w:tcPr>
            <w:tcW w:w="783" w:type="dxa"/>
            <w:shd w:val="clear" w:color="auto" w:fill="DEEAF6" w:themeFill="accent1" w:themeFillTint="33"/>
            <w:vAlign w:val="center"/>
          </w:tcPr>
          <w:p w14:paraId="222DE1E9">
            <w:r>
              <w:t>x.x</w:t>
            </w:r>
            <w:r>
              <w:rPr>
                <w:rFonts w:hint="eastAsia"/>
              </w:rPr>
              <w:t>x</w:t>
            </w:r>
            <w:r>
              <w:t>%</w:t>
            </w:r>
          </w:p>
        </w:tc>
        <w:tc>
          <w:tcPr>
            <w:tcW w:w="783" w:type="dxa"/>
            <w:shd w:val="clear" w:color="auto" w:fill="DEEAF6" w:themeFill="accent1" w:themeFillTint="33"/>
            <w:vAlign w:val="center"/>
          </w:tcPr>
          <w:p w14:paraId="0B19B99E">
            <w:r>
              <w:t>x.x</w:t>
            </w:r>
            <w:r>
              <w:rPr>
                <w:rFonts w:hint="eastAsia"/>
              </w:rPr>
              <w:t>x</w:t>
            </w:r>
            <w:r>
              <w:t>%</w:t>
            </w:r>
          </w:p>
        </w:tc>
        <w:tc>
          <w:tcPr>
            <w:tcW w:w="783" w:type="dxa"/>
            <w:shd w:val="clear" w:color="auto" w:fill="DEEAF6" w:themeFill="accent1" w:themeFillTint="33"/>
            <w:noWrap/>
            <w:vAlign w:val="center"/>
          </w:tcPr>
          <w:p w14:paraId="28F056F7">
            <w:r>
              <w:t>x.x</w:t>
            </w:r>
            <w:r>
              <w:rPr>
                <w:rFonts w:hint="eastAsia"/>
              </w:rPr>
              <w:t>x</w:t>
            </w:r>
            <w:r>
              <w:t>%</w:t>
            </w:r>
          </w:p>
        </w:tc>
        <w:tc>
          <w:tcPr>
            <w:tcW w:w="783" w:type="dxa"/>
            <w:shd w:val="clear" w:color="auto" w:fill="DEEAF6" w:themeFill="accent1" w:themeFillTint="33"/>
            <w:noWrap/>
            <w:vAlign w:val="center"/>
          </w:tcPr>
          <w:p w14:paraId="022EAEC2">
            <w:r>
              <w:t>x.x</w:t>
            </w:r>
            <w:r>
              <w:rPr>
                <w:rFonts w:hint="eastAsia"/>
              </w:rPr>
              <w:t>x</w:t>
            </w:r>
            <w:r>
              <w:t>%</w:t>
            </w:r>
          </w:p>
        </w:tc>
      </w:tr>
      <w:tr w14:paraId="1F86F2C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2F19F8C2">
            <w:pPr>
              <w:rPr>
                <w:b/>
                <w:bCs/>
              </w:rPr>
            </w:pPr>
            <w:r>
              <w:rPr>
                <w:b/>
                <w:bCs/>
              </w:rPr>
              <w:t>Silicone Art</w:t>
            </w:r>
          </w:p>
        </w:tc>
        <w:tc>
          <w:tcPr>
            <w:tcW w:w="784" w:type="dxa"/>
            <w:vAlign w:val="center"/>
          </w:tcPr>
          <w:p w14:paraId="2BAC979C">
            <w:r>
              <w:t>x.x</w:t>
            </w:r>
            <w:r>
              <w:rPr>
                <w:rFonts w:hint="eastAsia"/>
              </w:rPr>
              <w:t>x</w:t>
            </w:r>
            <w:r>
              <w:t>%</w:t>
            </w:r>
          </w:p>
        </w:tc>
        <w:tc>
          <w:tcPr>
            <w:tcW w:w="783" w:type="dxa"/>
            <w:vAlign w:val="center"/>
          </w:tcPr>
          <w:p w14:paraId="01AF2128">
            <w:r>
              <w:t>x.x</w:t>
            </w:r>
            <w:r>
              <w:rPr>
                <w:rFonts w:hint="eastAsia"/>
              </w:rPr>
              <w:t>x</w:t>
            </w:r>
            <w:r>
              <w:t>%</w:t>
            </w:r>
          </w:p>
        </w:tc>
        <w:tc>
          <w:tcPr>
            <w:tcW w:w="783" w:type="dxa"/>
            <w:vAlign w:val="center"/>
          </w:tcPr>
          <w:p w14:paraId="1959AE69">
            <w:r>
              <w:t>x.x</w:t>
            </w:r>
            <w:r>
              <w:rPr>
                <w:rFonts w:hint="eastAsia"/>
              </w:rPr>
              <w:t>x</w:t>
            </w:r>
            <w:r>
              <w:t>%</w:t>
            </w:r>
          </w:p>
        </w:tc>
        <w:tc>
          <w:tcPr>
            <w:tcW w:w="783" w:type="dxa"/>
            <w:vAlign w:val="center"/>
          </w:tcPr>
          <w:p w14:paraId="5B784696">
            <w:r>
              <w:t>x.x</w:t>
            </w:r>
            <w:r>
              <w:rPr>
                <w:rFonts w:hint="eastAsia"/>
              </w:rPr>
              <w:t>x</w:t>
            </w:r>
            <w:r>
              <w:t>%</w:t>
            </w:r>
          </w:p>
        </w:tc>
        <w:tc>
          <w:tcPr>
            <w:tcW w:w="783" w:type="dxa"/>
            <w:noWrap/>
            <w:vAlign w:val="center"/>
          </w:tcPr>
          <w:p w14:paraId="1778AFE8">
            <w:r>
              <w:t>x.x</w:t>
            </w:r>
            <w:r>
              <w:rPr>
                <w:rFonts w:hint="eastAsia"/>
              </w:rPr>
              <w:t>x</w:t>
            </w:r>
            <w:r>
              <w:t>%</w:t>
            </w:r>
          </w:p>
        </w:tc>
        <w:tc>
          <w:tcPr>
            <w:tcW w:w="783" w:type="dxa"/>
            <w:noWrap/>
            <w:vAlign w:val="center"/>
          </w:tcPr>
          <w:p w14:paraId="4783B611">
            <w:r>
              <w:t>x.x</w:t>
            </w:r>
            <w:r>
              <w:rPr>
                <w:rFonts w:hint="eastAsia"/>
              </w:rPr>
              <w:t>x</w:t>
            </w:r>
            <w:r>
              <w:t>%</w:t>
            </w:r>
          </w:p>
        </w:tc>
      </w:tr>
      <w:tr w14:paraId="04F7736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0739BED9">
            <w:pPr>
              <w:rPr>
                <w:b/>
                <w:bCs/>
              </w:rPr>
            </w:pPr>
            <w:r>
              <w:rPr>
                <w:b/>
                <w:bCs/>
              </w:rPr>
              <w:t>WM Doll</w:t>
            </w:r>
          </w:p>
        </w:tc>
        <w:tc>
          <w:tcPr>
            <w:tcW w:w="784" w:type="dxa"/>
            <w:shd w:val="clear" w:color="auto" w:fill="DEEAF6" w:themeFill="accent1" w:themeFillTint="33"/>
            <w:vAlign w:val="center"/>
          </w:tcPr>
          <w:p w14:paraId="02360FF0">
            <w:r>
              <w:t>x.x</w:t>
            </w:r>
            <w:r>
              <w:rPr>
                <w:rFonts w:hint="eastAsia"/>
              </w:rPr>
              <w:t>x</w:t>
            </w:r>
            <w:r>
              <w:t>%</w:t>
            </w:r>
          </w:p>
        </w:tc>
        <w:tc>
          <w:tcPr>
            <w:tcW w:w="783" w:type="dxa"/>
            <w:shd w:val="clear" w:color="auto" w:fill="DEEAF6" w:themeFill="accent1" w:themeFillTint="33"/>
            <w:vAlign w:val="center"/>
          </w:tcPr>
          <w:p w14:paraId="4C437455">
            <w:r>
              <w:t>x.x</w:t>
            </w:r>
            <w:r>
              <w:rPr>
                <w:rFonts w:hint="eastAsia"/>
              </w:rPr>
              <w:t>x</w:t>
            </w:r>
            <w:r>
              <w:t>%</w:t>
            </w:r>
          </w:p>
        </w:tc>
        <w:tc>
          <w:tcPr>
            <w:tcW w:w="783" w:type="dxa"/>
            <w:shd w:val="clear" w:color="auto" w:fill="DEEAF6" w:themeFill="accent1" w:themeFillTint="33"/>
            <w:vAlign w:val="center"/>
          </w:tcPr>
          <w:p w14:paraId="12F594D2">
            <w:r>
              <w:t>x.x</w:t>
            </w:r>
            <w:r>
              <w:rPr>
                <w:rFonts w:hint="eastAsia"/>
              </w:rPr>
              <w:t>x</w:t>
            </w:r>
            <w:r>
              <w:t>%</w:t>
            </w:r>
          </w:p>
        </w:tc>
        <w:tc>
          <w:tcPr>
            <w:tcW w:w="783" w:type="dxa"/>
            <w:shd w:val="clear" w:color="auto" w:fill="DEEAF6" w:themeFill="accent1" w:themeFillTint="33"/>
            <w:vAlign w:val="center"/>
          </w:tcPr>
          <w:p w14:paraId="4FA16A40">
            <w:r>
              <w:t>x.x</w:t>
            </w:r>
            <w:r>
              <w:rPr>
                <w:rFonts w:hint="eastAsia"/>
              </w:rPr>
              <w:t>x</w:t>
            </w:r>
            <w:r>
              <w:t>%</w:t>
            </w:r>
          </w:p>
        </w:tc>
        <w:tc>
          <w:tcPr>
            <w:tcW w:w="783" w:type="dxa"/>
            <w:shd w:val="clear" w:color="auto" w:fill="DEEAF6" w:themeFill="accent1" w:themeFillTint="33"/>
            <w:noWrap/>
            <w:vAlign w:val="center"/>
          </w:tcPr>
          <w:p w14:paraId="3B714FD7">
            <w:r>
              <w:t>x.x</w:t>
            </w:r>
            <w:r>
              <w:rPr>
                <w:rFonts w:hint="eastAsia"/>
              </w:rPr>
              <w:t>x</w:t>
            </w:r>
            <w:r>
              <w:t>%</w:t>
            </w:r>
          </w:p>
        </w:tc>
        <w:tc>
          <w:tcPr>
            <w:tcW w:w="783" w:type="dxa"/>
            <w:shd w:val="clear" w:color="auto" w:fill="DEEAF6" w:themeFill="accent1" w:themeFillTint="33"/>
            <w:noWrap/>
            <w:vAlign w:val="center"/>
          </w:tcPr>
          <w:p w14:paraId="723950A2">
            <w:r>
              <w:t>x.x</w:t>
            </w:r>
            <w:r>
              <w:rPr>
                <w:rFonts w:hint="eastAsia"/>
              </w:rPr>
              <w:t>x</w:t>
            </w:r>
            <w:r>
              <w:t>%</w:t>
            </w:r>
          </w:p>
        </w:tc>
      </w:tr>
      <w:tr w14:paraId="51053CC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104DE470">
            <w:pPr>
              <w:rPr>
                <w:b/>
                <w:bCs/>
              </w:rPr>
            </w:pPr>
            <w:r>
              <w:rPr>
                <w:b/>
                <w:bCs/>
              </w:rPr>
              <w:t>Rogndoll</w:t>
            </w:r>
          </w:p>
        </w:tc>
        <w:tc>
          <w:tcPr>
            <w:tcW w:w="784" w:type="dxa"/>
            <w:vAlign w:val="center"/>
          </w:tcPr>
          <w:p w14:paraId="79BEA8D0">
            <w:r>
              <w:t>x.x</w:t>
            </w:r>
            <w:r>
              <w:rPr>
                <w:rFonts w:hint="eastAsia"/>
              </w:rPr>
              <w:t>x</w:t>
            </w:r>
            <w:r>
              <w:t>%</w:t>
            </w:r>
          </w:p>
        </w:tc>
        <w:tc>
          <w:tcPr>
            <w:tcW w:w="783" w:type="dxa"/>
            <w:vAlign w:val="center"/>
          </w:tcPr>
          <w:p w14:paraId="42E36582">
            <w:r>
              <w:t>x.x</w:t>
            </w:r>
            <w:r>
              <w:rPr>
                <w:rFonts w:hint="eastAsia"/>
              </w:rPr>
              <w:t>x</w:t>
            </w:r>
            <w:r>
              <w:t>%</w:t>
            </w:r>
          </w:p>
        </w:tc>
        <w:tc>
          <w:tcPr>
            <w:tcW w:w="783" w:type="dxa"/>
            <w:vAlign w:val="center"/>
          </w:tcPr>
          <w:p w14:paraId="2C38244C">
            <w:r>
              <w:t>x.x</w:t>
            </w:r>
            <w:r>
              <w:rPr>
                <w:rFonts w:hint="eastAsia"/>
              </w:rPr>
              <w:t>x</w:t>
            </w:r>
            <w:r>
              <w:t>%</w:t>
            </w:r>
          </w:p>
        </w:tc>
        <w:tc>
          <w:tcPr>
            <w:tcW w:w="783" w:type="dxa"/>
            <w:vAlign w:val="center"/>
          </w:tcPr>
          <w:p w14:paraId="16B16157">
            <w:r>
              <w:t>x.x</w:t>
            </w:r>
            <w:r>
              <w:rPr>
                <w:rFonts w:hint="eastAsia"/>
              </w:rPr>
              <w:t>x</w:t>
            </w:r>
            <w:r>
              <w:t>%</w:t>
            </w:r>
          </w:p>
        </w:tc>
        <w:tc>
          <w:tcPr>
            <w:tcW w:w="783" w:type="dxa"/>
            <w:noWrap/>
            <w:vAlign w:val="center"/>
          </w:tcPr>
          <w:p w14:paraId="25E9A581">
            <w:r>
              <w:t>x.x</w:t>
            </w:r>
            <w:r>
              <w:rPr>
                <w:rFonts w:hint="eastAsia"/>
              </w:rPr>
              <w:t>x</w:t>
            </w:r>
            <w:r>
              <w:t>%</w:t>
            </w:r>
          </w:p>
        </w:tc>
        <w:tc>
          <w:tcPr>
            <w:tcW w:w="783" w:type="dxa"/>
            <w:noWrap/>
            <w:vAlign w:val="center"/>
          </w:tcPr>
          <w:p w14:paraId="7561693A">
            <w:r>
              <w:t>x.x</w:t>
            </w:r>
            <w:r>
              <w:rPr>
                <w:rFonts w:hint="eastAsia"/>
              </w:rPr>
              <w:t>x</w:t>
            </w:r>
            <w:r>
              <w:t>%</w:t>
            </w:r>
          </w:p>
        </w:tc>
      </w:tr>
      <w:tr w14:paraId="7EBE93E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1BE5C868">
            <w:pPr>
              <w:rPr>
                <w:b/>
                <w:bCs/>
              </w:rPr>
            </w:pPr>
            <w:r>
              <w:rPr>
                <w:b/>
                <w:bCs/>
              </w:rPr>
              <w:t>Orient Industry</w:t>
            </w:r>
          </w:p>
        </w:tc>
        <w:tc>
          <w:tcPr>
            <w:tcW w:w="784" w:type="dxa"/>
            <w:shd w:val="clear" w:color="auto" w:fill="DEEAF6" w:themeFill="accent1" w:themeFillTint="33"/>
            <w:vAlign w:val="center"/>
          </w:tcPr>
          <w:p w14:paraId="6E450BFC">
            <w:r>
              <w:t>x.x</w:t>
            </w:r>
            <w:r>
              <w:rPr>
                <w:rFonts w:hint="eastAsia"/>
              </w:rPr>
              <w:t>x</w:t>
            </w:r>
            <w:r>
              <w:t>%</w:t>
            </w:r>
          </w:p>
        </w:tc>
        <w:tc>
          <w:tcPr>
            <w:tcW w:w="783" w:type="dxa"/>
            <w:shd w:val="clear" w:color="auto" w:fill="DEEAF6" w:themeFill="accent1" w:themeFillTint="33"/>
            <w:vAlign w:val="center"/>
          </w:tcPr>
          <w:p w14:paraId="74F23A9A">
            <w:r>
              <w:t>x.x</w:t>
            </w:r>
            <w:r>
              <w:rPr>
                <w:rFonts w:hint="eastAsia"/>
              </w:rPr>
              <w:t>x</w:t>
            </w:r>
            <w:r>
              <w:t>%</w:t>
            </w:r>
          </w:p>
        </w:tc>
        <w:tc>
          <w:tcPr>
            <w:tcW w:w="783" w:type="dxa"/>
            <w:shd w:val="clear" w:color="auto" w:fill="DEEAF6" w:themeFill="accent1" w:themeFillTint="33"/>
            <w:vAlign w:val="center"/>
          </w:tcPr>
          <w:p w14:paraId="560D364C">
            <w:r>
              <w:t>x.x</w:t>
            </w:r>
            <w:r>
              <w:rPr>
                <w:rFonts w:hint="eastAsia"/>
              </w:rPr>
              <w:t>x</w:t>
            </w:r>
            <w:r>
              <w:t>%</w:t>
            </w:r>
          </w:p>
        </w:tc>
        <w:tc>
          <w:tcPr>
            <w:tcW w:w="783" w:type="dxa"/>
            <w:shd w:val="clear" w:color="auto" w:fill="DEEAF6" w:themeFill="accent1" w:themeFillTint="33"/>
            <w:vAlign w:val="center"/>
          </w:tcPr>
          <w:p w14:paraId="14B8CE09">
            <w:r>
              <w:t>x.x</w:t>
            </w:r>
            <w:r>
              <w:rPr>
                <w:rFonts w:hint="eastAsia"/>
              </w:rPr>
              <w:t>x</w:t>
            </w:r>
            <w:r>
              <w:t>%</w:t>
            </w:r>
          </w:p>
        </w:tc>
        <w:tc>
          <w:tcPr>
            <w:tcW w:w="783" w:type="dxa"/>
            <w:shd w:val="clear" w:color="auto" w:fill="DEEAF6" w:themeFill="accent1" w:themeFillTint="33"/>
            <w:noWrap/>
            <w:vAlign w:val="center"/>
          </w:tcPr>
          <w:p w14:paraId="36206C7A">
            <w:r>
              <w:t>x.x</w:t>
            </w:r>
            <w:r>
              <w:rPr>
                <w:rFonts w:hint="eastAsia"/>
              </w:rPr>
              <w:t>x</w:t>
            </w:r>
            <w:r>
              <w:t>%</w:t>
            </w:r>
          </w:p>
        </w:tc>
        <w:tc>
          <w:tcPr>
            <w:tcW w:w="783" w:type="dxa"/>
            <w:shd w:val="clear" w:color="auto" w:fill="DEEAF6" w:themeFill="accent1" w:themeFillTint="33"/>
            <w:noWrap/>
            <w:vAlign w:val="center"/>
          </w:tcPr>
          <w:p w14:paraId="4C6B1F1F">
            <w:r>
              <w:t>x.x</w:t>
            </w:r>
            <w:r>
              <w:rPr>
                <w:rFonts w:hint="eastAsia"/>
              </w:rPr>
              <w:t>x</w:t>
            </w:r>
            <w:r>
              <w:t>%</w:t>
            </w:r>
          </w:p>
        </w:tc>
      </w:tr>
      <w:tr w14:paraId="6437419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3A2A9C24">
            <w:pPr>
              <w:rPr>
                <w:b/>
                <w:bCs/>
              </w:rPr>
            </w:pPr>
            <w:r>
              <w:rPr>
                <w:b/>
                <w:bCs/>
              </w:rPr>
              <w:t>4woods</w:t>
            </w:r>
          </w:p>
        </w:tc>
        <w:tc>
          <w:tcPr>
            <w:tcW w:w="784" w:type="dxa"/>
            <w:vAlign w:val="center"/>
          </w:tcPr>
          <w:p w14:paraId="7ACD0BDA">
            <w:r>
              <w:t>x.x</w:t>
            </w:r>
            <w:r>
              <w:rPr>
                <w:rFonts w:hint="eastAsia"/>
              </w:rPr>
              <w:t>x</w:t>
            </w:r>
            <w:r>
              <w:t>%</w:t>
            </w:r>
          </w:p>
        </w:tc>
        <w:tc>
          <w:tcPr>
            <w:tcW w:w="783" w:type="dxa"/>
            <w:vAlign w:val="center"/>
          </w:tcPr>
          <w:p w14:paraId="21F745C0">
            <w:r>
              <w:t>x.x</w:t>
            </w:r>
            <w:r>
              <w:rPr>
                <w:rFonts w:hint="eastAsia"/>
              </w:rPr>
              <w:t>x</w:t>
            </w:r>
            <w:r>
              <w:t>%</w:t>
            </w:r>
          </w:p>
        </w:tc>
        <w:tc>
          <w:tcPr>
            <w:tcW w:w="783" w:type="dxa"/>
            <w:vAlign w:val="center"/>
          </w:tcPr>
          <w:p w14:paraId="69179C51">
            <w:r>
              <w:t>x.x</w:t>
            </w:r>
            <w:r>
              <w:rPr>
                <w:rFonts w:hint="eastAsia"/>
              </w:rPr>
              <w:t>x</w:t>
            </w:r>
            <w:r>
              <w:t>%</w:t>
            </w:r>
          </w:p>
        </w:tc>
        <w:tc>
          <w:tcPr>
            <w:tcW w:w="783" w:type="dxa"/>
            <w:vAlign w:val="center"/>
          </w:tcPr>
          <w:p w14:paraId="26F05220">
            <w:r>
              <w:t>x.x</w:t>
            </w:r>
            <w:r>
              <w:rPr>
                <w:rFonts w:hint="eastAsia"/>
              </w:rPr>
              <w:t>x</w:t>
            </w:r>
            <w:r>
              <w:t>%</w:t>
            </w:r>
          </w:p>
        </w:tc>
        <w:tc>
          <w:tcPr>
            <w:tcW w:w="783" w:type="dxa"/>
            <w:noWrap/>
            <w:vAlign w:val="center"/>
          </w:tcPr>
          <w:p w14:paraId="3302ADD9">
            <w:r>
              <w:t>x.x</w:t>
            </w:r>
            <w:r>
              <w:rPr>
                <w:rFonts w:hint="eastAsia"/>
              </w:rPr>
              <w:t>x</w:t>
            </w:r>
            <w:r>
              <w:t>%</w:t>
            </w:r>
          </w:p>
        </w:tc>
        <w:tc>
          <w:tcPr>
            <w:tcW w:w="783" w:type="dxa"/>
            <w:noWrap/>
            <w:vAlign w:val="center"/>
          </w:tcPr>
          <w:p w14:paraId="75C91CAF">
            <w:r>
              <w:t>x.x</w:t>
            </w:r>
            <w:r>
              <w:rPr>
                <w:rFonts w:hint="eastAsia"/>
              </w:rPr>
              <w:t>x</w:t>
            </w:r>
            <w:r>
              <w:t>%</w:t>
            </w:r>
          </w:p>
        </w:tc>
      </w:tr>
      <w:tr w14:paraId="7CA417E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22AD4C03">
            <w:pPr>
              <w:rPr>
                <w:b/>
                <w:bCs/>
              </w:rPr>
            </w:pPr>
            <w:r>
              <w:rPr>
                <w:b/>
                <w:bCs/>
              </w:rPr>
              <w:t>JYDoll</w:t>
            </w:r>
          </w:p>
        </w:tc>
        <w:tc>
          <w:tcPr>
            <w:tcW w:w="784" w:type="dxa"/>
            <w:shd w:val="clear" w:color="auto" w:fill="DEEAF6" w:themeFill="accent1" w:themeFillTint="33"/>
            <w:vAlign w:val="center"/>
          </w:tcPr>
          <w:p w14:paraId="58074B5A">
            <w:r>
              <w:t>x.x</w:t>
            </w:r>
            <w:r>
              <w:rPr>
                <w:rFonts w:hint="eastAsia"/>
              </w:rPr>
              <w:t>x</w:t>
            </w:r>
            <w:r>
              <w:t>%</w:t>
            </w:r>
          </w:p>
        </w:tc>
        <w:tc>
          <w:tcPr>
            <w:tcW w:w="783" w:type="dxa"/>
            <w:shd w:val="clear" w:color="auto" w:fill="DEEAF6" w:themeFill="accent1" w:themeFillTint="33"/>
            <w:vAlign w:val="center"/>
          </w:tcPr>
          <w:p w14:paraId="0B0B3C9A">
            <w:r>
              <w:t>x.x</w:t>
            </w:r>
            <w:r>
              <w:rPr>
                <w:rFonts w:hint="eastAsia"/>
              </w:rPr>
              <w:t>x</w:t>
            </w:r>
            <w:r>
              <w:t>%</w:t>
            </w:r>
          </w:p>
        </w:tc>
        <w:tc>
          <w:tcPr>
            <w:tcW w:w="783" w:type="dxa"/>
            <w:shd w:val="clear" w:color="auto" w:fill="DEEAF6" w:themeFill="accent1" w:themeFillTint="33"/>
            <w:vAlign w:val="center"/>
          </w:tcPr>
          <w:p w14:paraId="23BFEE2D">
            <w:r>
              <w:t>x.x</w:t>
            </w:r>
            <w:r>
              <w:rPr>
                <w:rFonts w:hint="eastAsia"/>
              </w:rPr>
              <w:t>x</w:t>
            </w:r>
            <w:r>
              <w:t>%</w:t>
            </w:r>
          </w:p>
        </w:tc>
        <w:tc>
          <w:tcPr>
            <w:tcW w:w="783" w:type="dxa"/>
            <w:shd w:val="clear" w:color="auto" w:fill="DEEAF6" w:themeFill="accent1" w:themeFillTint="33"/>
            <w:vAlign w:val="center"/>
          </w:tcPr>
          <w:p w14:paraId="1AA91E9E">
            <w:r>
              <w:t>x.x</w:t>
            </w:r>
            <w:r>
              <w:rPr>
                <w:rFonts w:hint="eastAsia"/>
              </w:rPr>
              <w:t>x</w:t>
            </w:r>
            <w:r>
              <w:t>%</w:t>
            </w:r>
          </w:p>
        </w:tc>
        <w:tc>
          <w:tcPr>
            <w:tcW w:w="783" w:type="dxa"/>
            <w:shd w:val="clear" w:color="auto" w:fill="DEEAF6" w:themeFill="accent1" w:themeFillTint="33"/>
            <w:noWrap/>
            <w:vAlign w:val="center"/>
          </w:tcPr>
          <w:p w14:paraId="0ADA3960">
            <w:r>
              <w:t>x.x</w:t>
            </w:r>
            <w:r>
              <w:rPr>
                <w:rFonts w:hint="eastAsia"/>
              </w:rPr>
              <w:t>x</w:t>
            </w:r>
            <w:r>
              <w:t>%</w:t>
            </w:r>
          </w:p>
        </w:tc>
        <w:tc>
          <w:tcPr>
            <w:tcW w:w="783" w:type="dxa"/>
            <w:shd w:val="clear" w:color="auto" w:fill="DEEAF6" w:themeFill="accent1" w:themeFillTint="33"/>
            <w:noWrap/>
            <w:vAlign w:val="center"/>
          </w:tcPr>
          <w:p w14:paraId="6A0A710C">
            <w:r>
              <w:t>x.x</w:t>
            </w:r>
            <w:r>
              <w:rPr>
                <w:rFonts w:hint="eastAsia"/>
              </w:rPr>
              <w:t>x</w:t>
            </w:r>
            <w:r>
              <w:t>%</w:t>
            </w:r>
          </w:p>
        </w:tc>
      </w:tr>
      <w:tr w14:paraId="64552E1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0A41B991">
            <w:pPr>
              <w:rPr>
                <w:b/>
                <w:bCs/>
              </w:rPr>
            </w:pPr>
            <w:r>
              <w:rPr>
                <w:b/>
                <w:bCs/>
              </w:rPr>
              <w:t>Realdoll</w:t>
            </w:r>
          </w:p>
        </w:tc>
        <w:tc>
          <w:tcPr>
            <w:tcW w:w="784" w:type="dxa"/>
            <w:vAlign w:val="center"/>
          </w:tcPr>
          <w:p w14:paraId="328685E0">
            <w:r>
              <w:t>x.x</w:t>
            </w:r>
            <w:r>
              <w:rPr>
                <w:rFonts w:hint="eastAsia"/>
              </w:rPr>
              <w:t>x</w:t>
            </w:r>
            <w:r>
              <w:t>%</w:t>
            </w:r>
          </w:p>
        </w:tc>
        <w:tc>
          <w:tcPr>
            <w:tcW w:w="783" w:type="dxa"/>
            <w:vAlign w:val="center"/>
          </w:tcPr>
          <w:p w14:paraId="22538A7B">
            <w:r>
              <w:t>x.x</w:t>
            </w:r>
            <w:r>
              <w:rPr>
                <w:rFonts w:hint="eastAsia"/>
              </w:rPr>
              <w:t>x</w:t>
            </w:r>
            <w:r>
              <w:t>%</w:t>
            </w:r>
          </w:p>
        </w:tc>
        <w:tc>
          <w:tcPr>
            <w:tcW w:w="783" w:type="dxa"/>
            <w:vAlign w:val="center"/>
          </w:tcPr>
          <w:p w14:paraId="2E3CD39D">
            <w:r>
              <w:t>x.x</w:t>
            </w:r>
            <w:r>
              <w:rPr>
                <w:rFonts w:hint="eastAsia"/>
              </w:rPr>
              <w:t>x</w:t>
            </w:r>
            <w:r>
              <w:t>%</w:t>
            </w:r>
          </w:p>
        </w:tc>
        <w:tc>
          <w:tcPr>
            <w:tcW w:w="783" w:type="dxa"/>
            <w:vAlign w:val="center"/>
          </w:tcPr>
          <w:p w14:paraId="32A771AC">
            <w:r>
              <w:t>x.x</w:t>
            </w:r>
            <w:r>
              <w:rPr>
                <w:rFonts w:hint="eastAsia"/>
              </w:rPr>
              <w:t>x</w:t>
            </w:r>
            <w:r>
              <w:t>%</w:t>
            </w:r>
          </w:p>
        </w:tc>
        <w:tc>
          <w:tcPr>
            <w:tcW w:w="783" w:type="dxa"/>
            <w:noWrap/>
            <w:vAlign w:val="center"/>
          </w:tcPr>
          <w:p w14:paraId="17E67B2D">
            <w:r>
              <w:t>x.x</w:t>
            </w:r>
            <w:r>
              <w:rPr>
                <w:rFonts w:hint="eastAsia"/>
              </w:rPr>
              <w:t>x</w:t>
            </w:r>
            <w:r>
              <w:t>%</w:t>
            </w:r>
          </w:p>
        </w:tc>
        <w:tc>
          <w:tcPr>
            <w:tcW w:w="783" w:type="dxa"/>
            <w:noWrap/>
            <w:vAlign w:val="center"/>
          </w:tcPr>
          <w:p w14:paraId="650048A4">
            <w:r>
              <w:t>x.x</w:t>
            </w:r>
            <w:r>
              <w:rPr>
                <w:rFonts w:hint="eastAsia"/>
              </w:rPr>
              <w:t>x</w:t>
            </w:r>
            <w:r>
              <w:t>%</w:t>
            </w:r>
          </w:p>
        </w:tc>
      </w:tr>
      <w:tr w14:paraId="71CA3BF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0E6239B8">
            <w:pPr>
              <w:rPr>
                <w:b/>
                <w:bCs/>
              </w:rPr>
            </w:pPr>
            <w:r>
              <w:rPr>
                <w:b/>
                <w:bCs/>
              </w:rPr>
              <w:t>XY Doll</w:t>
            </w:r>
          </w:p>
        </w:tc>
        <w:tc>
          <w:tcPr>
            <w:tcW w:w="784" w:type="dxa"/>
            <w:shd w:val="clear" w:color="auto" w:fill="DEEAF6" w:themeFill="accent1" w:themeFillTint="33"/>
            <w:vAlign w:val="center"/>
          </w:tcPr>
          <w:p w14:paraId="2238CB94">
            <w:r>
              <w:t>x.x</w:t>
            </w:r>
            <w:r>
              <w:rPr>
                <w:rFonts w:hint="eastAsia"/>
              </w:rPr>
              <w:t>x</w:t>
            </w:r>
            <w:r>
              <w:t>%</w:t>
            </w:r>
          </w:p>
        </w:tc>
        <w:tc>
          <w:tcPr>
            <w:tcW w:w="783" w:type="dxa"/>
            <w:shd w:val="clear" w:color="auto" w:fill="DEEAF6" w:themeFill="accent1" w:themeFillTint="33"/>
            <w:vAlign w:val="center"/>
          </w:tcPr>
          <w:p w14:paraId="28B8761C">
            <w:r>
              <w:t>x.x</w:t>
            </w:r>
            <w:r>
              <w:rPr>
                <w:rFonts w:hint="eastAsia"/>
              </w:rPr>
              <w:t>x</w:t>
            </w:r>
            <w:r>
              <w:t>%</w:t>
            </w:r>
          </w:p>
        </w:tc>
        <w:tc>
          <w:tcPr>
            <w:tcW w:w="783" w:type="dxa"/>
            <w:shd w:val="clear" w:color="auto" w:fill="DEEAF6" w:themeFill="accent1" w:themeFillTint="33"/>
            <w:vAlign w:val="center"/>
          </w:tcPr>
          <w:p w14:paraId="4E397CE6">
            <w:r>
              <w:t>x.x</w:t>
            </w:r>
            <w:r>
              <w:rPr>
                <w:rFonts w:hint="eastAsia"/>
              </w:rPr>
              <w:t>x</w:t>
            </w:r>
            <w:r>
              <w:t>%</w:t>
            </w:r>
          </w:p>
        </w:tc>
        <w:tc>
          <w:tcPr>
            <w:tcW w:w="783" w:type="dxa"/>
            <w:shd w:val="clear" w:color="auto" w:fill="DEEAF6" w:themeFill="accent1" w:themeFillTint="33"/>
            <w:vAlign w:val="center"/>
          </w:tcPr>
          <w:p w14:paraId="55DBF1D2">
            <w:r>
              <w:t>x.x</w:t>
            </w:r>
            <w:r>
              <w:rPr>
                <w:rFonts w:hint="eastAsia"/>
              </w:rPr>
              <w:t>x</w:t>
            </w:r>
            <w:r>
              <w:t>%</w:t>
            </w:r>
          </w:p>
        </w:tc>
        <w:tc>
          <w:tcPr>
            <w:tcW w:w="783" w:type="dxa"/>
            <w:shd w:val="clear" w:color="auto" w:fill="DEEAF6" w:themeFill="accent1" w:themeFillTint="33"/>
            <w:noWrap/>
            <w:vAlign w:val="center"/>
          </w:tcPr>
          <w:p w14:paraId="7DF3CF88">
            <w:r>
              <w:t>x.x</w:t>
            </w:r>
            <w:r>
              <w:rPr>
                <w:rFonts w:hint="eastAsia"/>
              </w:rPr>
              <w:t>x</w:t>
            </w:r>
            <w:r>
              <w:t>%</w:t>
            </w:r>
          </w:p>
        </w:tc>
        <w:tc>
          <w:tcPr>
            <w:tcW w:w="783" w:type="dxa"/>
            <w:shd w:val="clear" w:color="auto" w:fill="DEEAF6" w:themeFill="accent1" w:themeFillTint="33"/>
            <w:noWrap/>
            <w:vAlign w:val="center"/>
          </w:tcPr>
          <w:p w14:paraId="7C31B723">
            <w:r>
              <w:t>x.x</w:t>
            </w:r>
            <w:r>
              <w:rPr>
                <w:rFonts w:hint="eastAsia"/>
              </w:rPr>
              <w:t>x</w:t>
            </w:r>
            <w:r>
              <w:t>%</w:t>
            </w:r>
          </w:p>
        </w:tc>
      </w:tr>
      <w:tr w14:paraId="5DD6DD1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0762CC32">
            <w:pPr>
              <w:rPr>
                <w:b/>
                <w:bCs/>
              </w:rPr>
            </w:pPr>
            <w:r>
              <w:rPr>
                <w:b/>
                <w:bCs/>
              </w:rPr>
              <w:t>Gynoid</w:t>
            </w:r>
          </w:p>
        </w:tc>
        <w:tc>
          <w:tcPr>
            <w:tcW w:w="784" w:type="dxa"/>
            <w:vAlign w:val="center"/>
          </w:tcPr>
          <w:p w14:paraId="45ABF44B">
            <w:r>
              <w:t>x.x</w:t>
            </w:r>
            <w:r>
              <w:rPr>
                <w:rFonts w:hint="eastAsia"/>
              </w:rPr>
              <w:t>x</w:t>
            </w:r>
            <w:r>
              <w:t>%</w:t>
            </w:r>
          </w:p>
        </w:tc>
        <w:tc>
          <w:tcPr>
            <w:tcW w:w="783" w:type="dxa"/>
            <w:vAlign w:val="center"/>
          </w:tcPr>
          <w:p w14:paraId="5DB93190">
            <w:r>
              <w:t>x.x</w:t>
            </w:r>
            <w:r>
              <w:rPr>
                <w:rFonts w:hint="eastAsia"/>
              </w:rPr>
              <w:t>x</w:t>
            </w:r>
            <w:r>
              <w:t>%</w:t>
            </w:r>
          </w:p>
        </w:tc>
        <w:tc>
          <w:tcPr>
            <w:tcW w:w="783" w:type="dxa"/>
            <w:vAlign w:val="center"/>
          </w:tcPr>
          <w:p w14:paraId="0A0A8C61">
            <w:r>
              <w:t>x.x</w:t>
            </w:r>
            <w:r>
              <w:rPr>
                <w:rFonts w:hint="eastAsia"/>
              </w:rPr>
              <w:t>x</w:t>
            </w:r>
            <w:r>
              <w:t>%</w:t>
            </w:r>
          </w:p>
        </w:tc>
        <w:tc>
          <w:tcPr>
            <w:tcW w:w="783" w:type="dxa"/>
            <w:vAlign w:val="center"/>
          </w:tcPr>
          <w:p w14:paraId="0C3FEF8F">
            <w:r>
              <w:t>x.x</w:t>
            </w:r>
            <w:r>
              <w:rPr>
                <w:rFonts w:hint="eastAsia"/>
              </w:rPr>
              <w:t>x</w:t>
            </w:r>
            <w:r>
              <w:t>%</w:t>
            </w:r>
          </w:p>
        </w:tc>
        <w:tc>
          <w:tcPr>
            <w:tcW w:w="783" w:type="dxa"/>
            <w:noWrap/>
            <w:vAlign w:val="center"/>
          </w:tcPr>
          <w:p w14:paraId="7B546A6B">
            <w:r>
              <w:t>x.x</w:t>
            </w:r>
            <w:r>
              <w:rPr>
                <w:rFonts w:hint="eastAsia"/>
              </w:rPr>
              <w:t>x</w:t>
            </w:r>
            <w:r>
              <w:t>%</w:t>
            </w:r>
          </w:p>
        </w:tc>
        <w:tc>
          <w:tcPr>
            <w:tcW w:w="783" w:type="dxa"/>
            <w:noWrap/>
            <w:vAlign w:val="center"/>
          </w:tcPr>
          <w:p w14:paraId="3F6B8CCA">
            <w:r>
              <w:t>x.x</w:t>
            </w:r>
            <w:r>
              <w:rPr>
                <w:rFonts w:hint="eastAsia"/>
              </w:rPr>
              <w:t>x</w:t>
            </w:r>
            <w:r>
              <w:t>%</w:t>
            </w:r>
          </w:p>
        </w:tc>
      </w:tr>
      <w:tr w14:paraId="0611CA8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072D0A26">
            <w:pPr>
              <w:rPr>
                <w:b/>
                <w:bCs/>
              </w:rPr>
            </w:pPr>
          </w:p>
        </w:tc>
        <w:tc>
          <w:tcPr>
            <w:tcW w:w="784" w:type="dxa"/>
            <w:shd w:val="clear" w:color="auto" w:fill="DEEAF6" w:themeFill="accent1" w:themeFillTint="33"/>
            <w:vAlign w:val="center"/>
          </w:tcPr>
          <w:p w14:paraId="796DBFC5"/>
        </w:tc>
        <w:tc>
          <w:tcPr>
            <w:tcW w:w="783" w:type="dxa"/>
            <w:shd w:val="clear" w:color="auto" w:fill="DEEAF6" w:themeFill="accent1" w:themeFillTint="33"/>
            <w:vAlign w:val="center"/>
          </w:tcPr>
          <w:p w14:paraId="6A1836FC"/>
        </w:tc>
        <w:tc>
          <w:tcPr>
            <w:tcW w:w="783" w:type="dxa"/>
            <w:shd w:val="clear" w:color="auto" w:fill="DEEAF6" w:themeFill="accent1" w:themeFillTint="33"/>
            <w:vAlign w:val="center"/>
          </w:tcPr>
          <w:p w14:paraId="79C64CDF"/>
        </w:tc>
        <w:tc>
          <w:tcPr>
            <w:tcW w:w="783" w:type="dxa"/>
            <w:shd w:val="clear" w:color="auto" w:fill="DEEAF6" w:themeFill="accent1" w:themeFillTint="33"/>
            <w:vAlign w:val="center"/>
          </w:tcPr>
          <w:p w14:paraId="529771EF"/>
        </w:tc>
        <w:tc>
          <w:tcPr>
            <w:tcW w:w="783" w:type="dxa"/>
            <w:shd w:val="clear" w:color="auto" w:fill="DEEAF6" w:themeFill="accent1" w:themeFillTint="33"/>
            <w:noWrap/>
            <w:vAlign w:val="center"/>
          </w:tcPr>
          <w:p w14:paraId="48BBB895"/>
        </w:tc>
        <w:tc>
          <w:tcPr>
            <w:tcW w:w="783" w:type="dxa"/>
            <w:shd w:val="clear" w:color="auto" w:fill="DEEAF6" w:themeFill="accent1" w:themeFillTint="33"/>
            <w:noWrap/>
            <w:vAlign w:val="center"/>
          </w:tcPr>
          <w:p w14:paraId="6E2E6A6B"/>
        </w:tc>
      </w:tr>
      <w:tr w14:paraId="3E156F5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02DFA250">
            <w:pPr>
              <w:rPr>
                <w:b/>
                <w:bCs/>
              </w:rPr>
            </w:pPr>
          </w:p>
        </w:tc>
        <w:tc>
          <w:tcPr>
            <w:tcW w:w="784" w:type="dxa"/>
            <w:vAlign w:val="center"/>
          </w:tcPr>
          <w:p w14:paraId="565F37AD"/>
        </w:tc>
        <w:tc>
          <w:tcPr>
            <w:tcW w:w="783" w:type="dxa"/>
            <w:vAlign w:val="center"/>
          </w:tcPr>
          <w:p w14:paraId="175A74BC"/>
        </w:tc>
        <w:tc>
          <w:tcPr>
            <w:tcW w:w="783" w:type="dxa"/>
            <w:vAlign w:val="center"/>
          </w:tcPr>
          <w:p w14:paraId="37BD1114"/>
        </w:tc>
        <w:tc>
          <w:tcPr>
            <w:tcW w:w="783" w:type="dxa"/>
            <w:vAlign w:val="center"/>
          </w:tcPr>
          <w:p w14:paraId="4C4C6E74"/>
        </w:tc>
        <w:tc>
          <w:tcPr>
            <w:tcW w:w="783" w:type="dxa"/>
            <w:noWrap/>
            <w:vAlign w:val="center"/>
          </w:tcPr>
          <w:p w14:paraId="5638407A"/>
        </w:tc>
        <w:tc>
          <w:tcPr>
            <w:tcW w:w="783" w:type="dxa"/>
            <w:noWrap/>
            <w:vAlign w:val="center"/>
          </w:tcPr>
          <w:p w14:paraId="70120A5C"/>
        </w:tc>
      </w:tr>
      <w:tr w14:paraId="2A5FF58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08B496DB">
            <w:pPr>
              <w:rPr>
                <w:b/>
                <w:bCs/>
              </w:rPr>
            </w:pPr>
          </w:p>
        </w:tc>
        <w:tc>
          <w:tcPr>
            <w:tcW w:w="784" w:type="dxa"/>
            <w:shd w:val="clear" w:color="auto" w:fill="DEEAF6" w:themeFill="accent1" w:themeFillTint="33"/>
            <w:vAlign w:val="center"/>
          </w:tcPr>
          <w:p w14:paraId="3A4F8084"/>
        </w:tc>
        <w:tc>
          <w:tcPr>
            <w:tcW w:w="783" w:type="dxa"/>
            <w:shd w:val="clear" w:color="auto" w:fill="DEEAF6" w:themeFill="accent1" w:themeFillTint="33"/>
            <w:vAlign w:val="center"/>
          </w:tcPr>
          <w:p w14:paraId="2998B346"/>
        </w:tc>
        <w:tc>
          <w:tcPr>
            <w:tcW w:w="783" w:type="dxa"/>
            <w:shd w:val="clear" w:color="auto" w:fill="DEEAF6" w:themeFill="accent1" w:themeFillTint="33"/>
            <w:vAlign w:val="center"/>
          </w:tcPr>
          <w:p w14:paraId="737FF230"/>
        </w:tc>
        <w:tc>
          <w:tcPr>
            <w:tcW w:w="783" w:type="dxa"/>
            <w:shd w:val="clear" w:color="auto" w:fill="DEEAF6" w:themeFill="accent1" w:themeFillTint="33"/>
            <w:vAlign w:val="center"/>
          </w:tcPr>
          <w:p w14:paraId="352928A7"/>
        </w:tc>
        <w:tc>
          <w:tcPr>
            <w:tcW w:w="783" w:type="dxa"/>
            <w:shd w:val="clear" w:color="auto" w:fill="DEEAF6" w:themeFill="accent1" w:themeFillTint="33"/>
            <w:noWrap/>
            <w:vAlign w:val="center"/>
          </w:tcPr>
          <w:p w14:paraId="62AADBCB"/>
        </w:tc>
        <w:tc>
          <w:tcPr>
            <w:tcW w:w="783" w:type="dxa"/>
            <w:shd w:val="clear" w:color="auto" w:fill="DEEAF6" w:themeFill="accent1" w:themeFillTint="33"/>
            <w:noWrap/>
            <w:vAlign w:val="center"/>
          </w:tcPr>
          <w:p w14:paraId="21AE87E9"/>
        </w:tc>
      </w:tr>
      <w:tr w14:paraId="6F7D7B0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4A95131C">
            <w:pPr>
              <w:rPr>
                <w:b/>
                <w:bCs/>
              </w:rPr>
            </w:pPr>
          </w:p>
        </w:tc>
        <w:tc>
          <w:tcPr>
            <w:tcW w:w="784" w:type="dxa"/>
            <w:vAlign w:val="center"/>
          </w:tcPr>
          <w:p w14:paraId="39F31173"/>
        </w:tc>
        <w:tc>
          <w:tcPr>
            <w:tcW w:w="783" w:type="dxa"/>
            <w:vAlign w:val="center"/>
          </w:tcPr>
          <w:p w14:paraId="348BC6F5"/>
        </w:tc>
        <w:tc>
          <w:tcPr>
            <w:tcW w:w="783" w:type="dxa"/>
            <w:vAlign w:val="center"/>
          </w:tcPr>
          <w:p w14:paraId="09AD6C3A"/>
        </w:tc>
        <w:tc>
          <w:tcPr>
            <w:tcW w:w="783" w:type="dxa"/>
            <w:vAlign w:val="center"/>
          </w:tcPr>
          <w:p w14:paraId="038449B1"/>
        </w:tc>
        <w:tc>
          <w:tcPr>
            <w:tcW w:w="783" w:type="dxa"/>
            <w:noWrap/>
            <w:vAlign w:val="center"/>
          </w:tcPr>
          <w:p w14:paraId="49985205"/>
        </w:tc>
        <w:tc>
          <w:tcPr>
            <w:tcW w:w="783" w:type="dxa"/>
            <w:noWrap/>
            <w:vAlign w:val="center"/>
          </w:tcPr>
          <w:p w14:paraId="246DE63D"/>
        </w:tc>
      </w:tr>
      <w:tr w14:paraId="177B246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5F03FBDF">
            <w:pPr>
              <w:rPr>
                <w:b/>
                <w:bCs/>
              </w:rPr>
            </w:pPr>
          </w:p>
        </w:tc>
        <w:tc>
          <w:tcPr>
            <w:tcW w:w="784" w:type="dxa"/>
            <w:shd w:val="clear" w:color="auto" w:fill="DEEAF6" w:themeFill="accent1" w:themeFillTint="33"/>
            <w:vAlign w:val="center"/>
          </w:tcPr>
          <w:p w14:paraId="1E119DE4"/>
        </w:tc>
        <w:tc>
          <w:tcPr>
            <w:tcW w:w="783" w:type="dxa"/>
            <w:shd w:val="clear" w:color="auto" w:fill="DEEAF6" w:themeFill="accent1" w:themeFillTint="33"/>
            <w:vAlign w:val="center"/>
          </w:tcPr>
          <w:p w14:paraId="1461A2EC"/>
        </w:tc>
        <w:tc>
          <w:tcPr>
            <w:tcW w:w="783" w:type="dxa"/>
            <w:shd w:val="clear" w:color="auto" w:fill="DEEAF6" w:themeFill="accent1" w:themeFillTint="33"/>
            <w:vAlign w:val="center"/>
          </w:tcPr>
          <w:p w14:paraId="20372C97"/>
        </w:tc>
        <w:tc>
          <w:tcPr>
            <w:tcW w:w="783" w:type="dxa"/>
            <w:shd w:val="clear" w:color="auto" w:fill="DEEAF6" w:themeFill="accent1" w:themeFillTint="33"/>
            <w:vAlign w:val="center"/>
          </w:tcPr>
          <w:p w14:paraId="7F0391F1"/>
        </w:tc>
        <w:tc>
          <w:tcPr>
            <w:tcW w:w="783" w:type="dxa"/>
            <w:shd w:val="clear" w:color="auto" w:fill="DEEAF6" w:themeFill="accent1" w:themeFillTint="33"/>
            <w:noWrap/>
            <w:vAlign w:val="center"/>
          </w:tcPr>
          <w:p w14:paraId="5D133C7E"/>
        </w:tc>
        <w:tc>
          <w:tcPr>
            <w:tcW w:w="783" w:type="dxa"/>
            <w:shd w:val="clear" w:color="auto" w:fill="DEEAF6" w:themeFill="accent1" w:themeFillTint="33"/>
            <w:noWrap/>
            <w:vAlign w:val="center"/>
          </w:tcPr>
          <w:p w14:paraId="060B648C"/>
        </w:tc>
      </w:tr>
      <w:tr w14:paraId="14BA9B3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4E2898FA">
            <w:pPr>
              <w:rPr>
                <w:b/>
                <w:bCs/>
              </w:rPr>
            </w:pPr>
          </w:p>
        </w:tc>
        <w:tc>
          <w:tcPr>
            <w:tcW w:w="784" w:type="dxa"/>
            <w:vAlign w:val="center"/>
          </w:tcPr>
          <w:p w14:paraId="03640444"/>
        </w:tc>
        <w:tc>
          <w:tcPr>
            <w:tcW w:w="783" w:type="dxa"/>
            <w:vAlign w:val="center"/>
          </w:tcPr>
          <w:p w14:paraId="4E53A753"/>
        </w:tc>
        <w:tc>
          <w:tcPr>
            <w:tcW w:w="783" w:type="dxa"/>
            <w:vAlign w:val="center"/>
          </w:tcPr>
          <w:p w14:paraId="5A5E45B2"/>
        </w:tc>
        <w:tc>
          <w:tcPr>
            <w:tcW w:w="783" w:type="dxa"/>
            <w:vAlign w:val="center"/>
          </w:tcPr>
          <w:p w14:paraId="3E428A20"/>
        </w:tc>
        <w:tc>
          <w:tcPr>
            <w:tcW w:w="783" w:type="dxa"/>
            <w:noWrap/>
            <w:vAlign w:val="center"/>
          </w:tcPr>
          <w:p w14:paraId="7495C0EC"/>
        </w:tc>
        <w:tc>
          <w:tcPr>
            <w:tcW w:w="783" w:type="dxa"/>
            <w:noWrap/>
            <w:vAlign w:val="center"/>
          </w:tcPr>
          <w:p w14:paraId="4E6F42A2"/>
        </w:tc>
      </w:tr>
      <w:tr w14:paraId="446A8CA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2B810434">
            <w:pPr>
              <w:rPr>
                <w:b/>
                <w:bCs/>
              </w:rPr>
            </w:pPr>
          </w:p>
        </w:tc>
        <w:tc>
          <w:tcPr>
            <w:tcW w:w="784" w:type="dxa"/>
            <w:shd w:val="clear" w:color="auto" w:fill="DEEAF6" w:themeFill="accent1" w:themeFillTint="33"/>
            <w:vAlign w:val="center"/>
          </w:tcPr>
          <w:p w14:paraId="62CF67C5"/>
        </w:tc>
        <w:tc>
          <w:tcPr>
            <w:tcW w:w="783" w:type="dxa"/>
            <w:shd w:val="clear" w:color="auto" w:fill="DEEAF6" w:themeFill="accent1" w:themeFillTint="33"/>
            <w:vAlign w:val="center"/>
          </w:tcPr>
          <w:p w14:paraId="71EB7018"/>
        </w:tc>
        <w:tc>
          <w:tcPr>
            <w:tcW w:w="783" w:type="dxa"/>
            <w:shd w:val="clear" w:color="auto" w:fill="DEEAF6" w:themeFill="accent1" w:themeFillTint="33"/>
            <w:vAlign w:val="center"/>
          </w:tcPr>
          <w:p w14:paraId="6B74DACE"/>
        </w:tc>
        <w:tc>
          <w:tcPr>
            <w:tcW w:w="783" w:type="dxa"/>
            <w:shd w:val="clear" w:color="auto" w:fill="DEEAF6" w:themeFill="accent1" w:themeFillTint="33"/>
            <w:vAlign w:val="center"/>
          </w:tcPr>
          <w:p w14:paraId="5632F993"/>
        </w:tc>
        <w:tc>
          <w:tcPr>
            <w:tcW w:w="783" w:type="dxa"/>
            <w:shd w:val="clear" w:color="auto" w:fill="DEEAF6" w:themeFill="accent1" w:themeFillTint="33"/>
            <w:noWrap/>
            <w:vAlign w:val="center"/>
          </w:tcPr>
          <w:p w14:paraId="0E425DC0"/>
        </w:tc>
        <w:tc>
          <w:tcPr>
            <w:tcW w:w="783" w:type="dxa"/>
            <w:shd w:val="clear" w:color="auto" w:fill="DEEAF6" w:themeFill="accent1" w:themeFillTint="33"/>
            <w:noWrap/>
            <w:vAlign w:val="center"/>
          </w:tcPr>
          <w:p w14:paraId="73F50370"/>
        </w:tc>
      </w:tr>
      <w:tr w14:paraId="3E6EA33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6913B5AF">
            <w:pPr>
              <w:rPr>
                <w:b/>
                <w:bCs/>
              </w:rPr>
            </w:pPr>
          </w:p>
        </w:tc>
        <w:tc>
          <w:tcPr>
            <w:tcW w:w="784" w:type="dxa"/>
            <w:vAlign w:val="center"/>
          </w:tcPr>
          <w:p w14:paraId="09F7568A"/>
        </w:tc>
        <w:tc>
          <w:tcPr>
            <w:tcW w:w="783" w:type="dxa"/>
            <w:vAlign w:val="center"/>
          </w:tcPr>
          <w:p w14:paraId="05688648"/>
        </w:tc>
        <w:tc>
          <w:tcPr>
            <w:tcW w:w="783" w:type="dxa"/>
            <w:vAlign w:val="center"/>
          </w:tcPr>
          <w:p w14:paraId="15205257"/>
        </w:tc>
        <w:tc>
          <w:tcPr>
            <w:tcW w:w="783" w:type="dxa"/>
            <w:vAlign w:val="center"/>
          </w:tcPr>
          <w:p w14:paraId="6B59FF00"/>
        </w:tc>
        <w:tc>
          <w:tcPr>
            <w:tcW w:w="783" w:type="dxa"/>
            <w:noWrap/>
            <w:vAlign w:val="center"/>
          </w:tcPr>
          <w:p w14:paraId="3A77008F"/>
        </w:tc>
        <w:tc>
          <w:tcPr>
            <w:tcW w:w="783" w:type="dxa"/>
            <w:noWrap/>
            <w:vAlign w:val="center"/>
          </w:tcPr>
          <w:p w14:paraId="2749444C"/>
        </w:tc>
      </w:tr>
      <w:tr w14:paraId="01AF19F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796EE552">
            <w:pPr>
              <w:rPr>
                <w:b/>
                <w:bCs/>
              </w:rPr>
            </w:pPr>
          </w:p>
        </w:tc>
        <w:tc>
          <w:tcPr>
            <w:tcW w:w="784" w:type="dxa"/>
            <w:shd w:val="clear" w:color="auto" w:fill="DEEAF6" w:themeFill="accent1" w:themeFillTint="33"/>
            <w:vAlign w:val="center"/>
          </w:tcPr>
          <w:p w14:paraId="032A2F92"/>
        </w:tc>
        <w:tc>
          <w:tcPr>
            <w:tcW w:w="783" w:type="dxa"/>
            <w:shd w:val="clear" w:color="auto" w:fill="DEEAF6" w:themeFill="accent1" w:themeFillTint="33"/>
            <w:vAlign w:val="center"/>
          </w:tcPr>
          <w:p w14:paraId="2E18A42E"/>
        </w:tc>
        <w:tc>
          <w:tcPr>
            <w:tcW w:w="783" w:type="dxa"/>
            <w:shd w:val="clear" w:color="auto" w:fill="DEEAF6" w:themeFill="accent1" w:themeFillTint="33"/>
            <w:vAlign w:val="center"/>
          </w:tcPr>
          <w:p w14:paraId="52F3AFC2"/>
        </w:tc>
        <w:tc>
          <w:tcPr>
            <w:tcW w:w="783" w:type="dxa"/>
            <w:shd w:val="clear" w:color="auto" w:fill="DEEAF6" w:themeFill="accent1" w:themeFillTint="33"/>
            <w:vAlign w:val="center"/>
          </w:tcPr>
          <w:p w14:paraId="3DF95665"/>
        </w:tc>
        <w:tc>
          <w:tcPr>
            <w:tcW w:w="783" w:type="dxa"/>
            <w:shd w:val="clear" w:color="auto" w:fill="DEEAF6" w:themeFill="accent1" w:themeFillTint="33"/>
            <w:noWrap/>
            <w:vAlign w:val="center"/>
          </w:tcPr>
          <w:p w14:paraId="72D6898F"/>
        </w:tc>
        <w:tc>
          <w:tcPr>
            <w:tcW w:w="783" w:type="dxa"/>
            <w:shd w:val="clear" w:color="auto" w:fill="DEEAF6" w:themeFill="accent1" w:themeFillTint="33"/>
            <w:noWrap/>
            <w:vAlign w:val="center"/>
          </w:tcPr>
          <w:p w14:paraId="0C2C3DC9"/>
        </w:tc>
      </w:tr>
      <w:tr w14:paraId="404C57D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38BE2388">
            <w:pPr>
              <w:rPr>
                <w:b/>
                <w:bCs/>
              </w:rPr>
            </w:pPr>
          </w:p>
        </w:tc>
        <w:tc>
          <w:tcPr>
            <w:tcW w:w="784" w:type="dxa"/>
            <w:vAlign w:val="center"/>
          </w:tcPr>
          <w:p w14:paraId="550760B5"/>
        </w:tc>
        <w:tc>
          <w:tcPr>
            <w:tcW w:w="783" w:type="dxa"/>
            <w:vAlign w:val="center"/>
          </w:tcPr>
          <w:p w14:paraId="65D31890"/>
        </w:tc>
        <w:tc>
          <w:tcPr>
            <w:tcW w:w="783" w:type="dxa"/>
            <w:vAlign w:val="center"/>
          </w:tcPr>
          <w:p w14:paraId="287DB476"/>
        </w:tc>
        <w:tc>
          <w:tcPr>
            <w:tcW w:w="783" w:type="dxa"/>
            <w:vAlign w:val="center"/>
          </w:tcPr>
          <w:p w14:paraId="510516CB"/>
        </w:tc>
        <w:tc>
          <w:tcPr>
            <w:tcW w:w="783" w:type="dxa"/>
            <w:noWrap/>
            <w:vAlign w:val="center"/>
          </w:tcPr>
          <w:p w14:paraId="0C2F0A87"/>
        </w:tc>
        <w:tc>
          <w:tcPr>
            <w:tcW w:w="783" w:type="dxa"/>
            <w:noWrap/>
            <w:vAlign w:val="center"/>
          </w:tcPr>
          <w:p w14:paraId="057677F2"/>
        </w:tc>
      </w:tr>
      <w:tr w14:paraId="6E51882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25C7ED15">
            <w:pPr>
              <w:rPr>
                <w:b/>
                <w:bCs/>
              </w:rPr>
            </w:pPr>
            <w:r>
              <w:rPr>
                <w:rFonts w:hint="eastAsia"/>
                <w:b/>
                <w:bCs/>
              </w:rPr>
              <w:t>O</w:t>
            </w:r>
            <w:r>
              <w:rPr>
                <w:b/>
                <w:bCs/>
              </w:rPr>
              <w:t>thers</w:t>
            </w:r>
          </w:p>
        </w:tc>
        <w:tc>
          <w:tcPr>
            <w:tcW w:w="784" w:type="dxa"/>
            <w:shd w:val="clear" w:color="auto" w:fill="DEEAF6" w:themeFill="accent1" w:themeFillTint="33"/>
            <w:vAlign w:val="center"/>
          </w:tcPr>
          <w:p w14:paraId="12EECFE6">
            <w:r>
              <w:t>x.x</w:t>
            </w:r>
            <w:r>
              <w:rPr>
                <w:rFonts w:hint="eastAsia"/>
              </w:rPr>
              <w:t>x</w:t>
            </w:r>
            <w:r>
              <w:t>%</w:t>
            </w:r>
          </w:p>
        </w:tc>
        <w:tc>
          <w:tcPr>
            <w:tcW w:w="783" w:type="dxa"/>
            <w:shd w:val="clear" w:color="auto" w:fill="DEEAF6" w:themeFill="accent1" w:themeFillTint="33"/>
            <w:vAlign w:val="center"/>
          </w:tcPr>
          <w:p w14:paraId="5A440962">
            <w:r>
              <w:t>x.x</w:t>
            </w:r>
            <w:r>
              <w:rPr>
                <w:rFonts w:hint="eastAsia"/>
              </w:rPr>
              <w:t>x</w:t>
            </w:r>
            <w:r>
              <w:t>%</w:t>
            </w:r>
          </w:p>
        </w:tc>
        <w:tc>
          <w:tcPr>
            <w:tcW w:w="783" w:type="dxa"/>
            <w:shd w:val="clear" w:color="auto" w:fill="DEEAF6" w:themeFill="accent1" w:themeFillTint="33"/>
            <w:vAlign w:val="center"/>
          </w:tcPr>
          <w:p w14:paraId="7B376BCF">
            <w:r>
              <w:t>x.x</w:t>
            </w:r>
            <w:r>
              <w:rPr>
                <w:rFonts w:hint="eastAsia"/>
              </w:rPr>
              <w:t>x</w:t>
            </w:r>
            <w:r>
              <w:t>%</w:t>
            </w:r>
          </w:p>
        </w:tc>
        <w:tc>
          <w:tcPr>
            <w:tcW w:w="783" w:type="dxa"/>
            <w:shd w:val="clear" w:color="auto" w:fill="DEEAF6" w:themeFill="accent1" w:themeFillTint="33"/>
            <w:vAlign w:val="center"/>
          </w:tcPr>
          <w:p w14:paraId="4CC2FF19">
            <w:r>
              <w:t>x.x</w:t>
            </w:r>
            <w:r>
              <w:rPr>
                <w:rFonts w:hint="eastAsia"/>
              </w:rPr>
              <w:t>x</w:t>
            </w:r>
            <w:r>
              <w:t>%</w:t>
            </w:r>
          </w:p>
        </w:tc>
        <w:tc>
          <w:tcPr>
            <w:tcW w:w="783" w:type="dxa"/>
            <w:shd w:val="clear" w:color="auto" w:fill="DEEAF6" w:themeFill="accent1" w:themeFillTint="33"/>
            <w:noWrap/>
            <w:vAlign w:val="center"/>
          </w:tcPr>
          <w:p w14:paraId="018C9331">
            <w:r>
              <w:t>x.x</w:t>
            </w:r>
            <w:r>
              <w:rPr>
                <w:rFonts w:hint="eastAsia"/>
              </w:rPr>
              <w:t>x</w:t>
            </w:r>
            <w:r>
              <w:t>%</w:t>
            </w:r>
          </w:p>
        </w:tc>
        <w:tc>
          <w:tcPr>
            <w:tcW w:w="783" w:type="dxa"/>
            <w:shd w:val="clear" w:color="auto" w:fill="DEEAF6" w:themeFill="accent1" w:themeFillTint="33"/>
            <w:noWrap/>
            <w:vAlign w:val="center"/>
          </w:tcPr>
          <w:p w14:paraId="34FFE0A2">
            <w:r>
              <w:t>x.x</w:t>
            </w:r>
            <w:r>
              <w:rPr>
                <w:rFonts w:hint="eastAsia"/>
              </w:rPr>
              <w:t>x</w:t>
            </w:r>
            <w:r>
              <w:t>%</w:t>
            </w:r>
          </w:p>
        </w:tc>
      </w:tr>
      <w:tr w14:paraId="56693E5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7AF76948">
            <w:pPr>
              <w:rPr>
                <w:b/>
                <w:bCs/>
              </w:rPr>
            </w:pPr>
            <w:r>
              <w:rPr>
                <w:rFonts w:hint="eastAsia"/>
                <w:b/>
                <w:bCs/>
              </w:rPr>
              <w:t>Total</w:t>
            </w:r>
          </w:p>
        </w:tc>
        <w:tc>
          <w:tcPr>
            <w:tcW w:w="784" w:type="dxa"/>
            <w:vAlign w:val="center"/>
          </w:tcPr>
          <w:p w14:paraId="337D9453">
            <w:r>
              <w:t>100%</w:t>
            </w:r>
          </w:p>
        </w:tc>
        <w:tc>
          <w:tcPr>
            <w:tcW w:w="783" w:type="dxa"/>
            <w:vAlign w:val="center"/>
          </w:tcPr>
          <w:p w14:paraId="07F7B3CB">
            <w:r>
              <w:t>100%</w:t>
            </w:r>
          </w:p>
        </w:tc>
        <w:tc>
          <w:tcPr>
            <w:tcW w:w="783" w:type="dxa"/>
            <w:vAlign w:val="center"/>
          </w:tcPr>
          <w:p w14:paraId="22BF0CA5">
            <w:r>
              <w:t>100%</w:t>
            </w:r>
          </w:p>
        </w:tc>
        <w:tc>
          <w:tcPr>
            <w:tcW w:w="783" w:type="dxa"/>
            <w:vAlign w:val="center"/>
          </w:tcPr>
          <w:p w14:paraId="25C3FD38">
            <w:r>
              <w:t>100%</w:t>
            </w:r>
          </w:p>
        </w:tc>
        <w:tc>
          <w:tcPr>
            <w:tcW w:w="783" w:type="dxa"/>
            <w:noWrap/>
            <w:vAlign w:val="center"/>
          </w:tcPr>
          <w:p w14:paraId="6C7D72E8">
            <w:r>
              <w:t>100%</w:t>
            </w:r>
          </w:p>
        </w:tc>
        <w:tc>
          <w:tcPr>
            <w:tcW w:w="783" w:type="dxa"/>
            <w:noWrap/>
            <w:vAlign w:val="center"/>
          </w:tcPr>
          <w:p w14:paraId="09D321F1">
            <w:r>
              <w:t>100%</w:t>
            </w:r>
          </w:p>
        </w:tc>
      </w:tr>
    </w:tbl>
    <w:p w14:paraId="679BAC31">
      <w:pPr>
        <w:pStyle w:val="144"/>
      </w:pPr>
      <w:r>
        <w:t>Source: Above companies; Secondary Sources, Expert Interviews and QYResearch, 2022</w:t>
      </w:r>
    </w:p>
    <w:p w14:paraId="7F7F896C">
      <w:pPr>
        <w:pStyle w:val="4"/>
      </w:pPr>
      <w:bookmarkStart w:id="183" w:name="_Toc104217273"/>
      <w:bookmarkStart w:id="184" w:name="_Toc60788598"/>
      <w:bookmarkStart w:id="185" w:name="_Toc24039998"/>
      <w:bookmarkStart w:id="186" w:name="_Toc534463"/>
      <w:bookmarkStart w:id="187" w:name="_Toc518471365"/>
      <w:bookmarkStart w:id="188" w:name="_Hlk58947537"/>
      <w:r>
        <w:t>Global Top Inflatable Doll</w:t>
      </w:r>
      <w:r>
        <w:rPr>
          <w:rFonts w:hint="eastAsia"/>
        </w:rPr>
        <w:t xml:space="preserve"> Manufacturers</w:t>
      </w:r>
      <w:r>
        <w:t xml:space="preserve"> </w:t>
      </w:r>
      <w:r>
        <w:rPr>
          <w:rFonts w:hint="eastAsia"/>
        </w:rPr>
        <w:t>by</w:t>
      </w:r>
      <w:r>
        <w:t xml:space="preserve"> Revenue</w:t>
      </w:r>
      <w:r>
        <w:rPr>
          <w:rFonts w:hint="eastAsia"/>
        </w:rPr>
        <w:t xml:space="preserve"> (2017-2022)</w:t>
      </w:r>
      <w:bookmarkEnd w:id="183"/>
      <w:bookmarkEnd w:id="184"/>
      <w:bookmarkEnd w:id="185"/>
      <w:bookmarkEnd w:id="186"/>
      <w:bookmarkEnd w:id="187"/>
    </w:p>
    <w:p w14:paraId="741DDD96">
      <w:pPr>
        <w:pStyle w:val="146"/>
      </w:pPr>
      <w:r>
        <w:t>The market estimations in this report are based on the ex-factory price of Inflatable Doll (excluding any discounts provided by the manufacturers, distributors, wholesaler</w:t>
      </w:r>
      <w:r>
        <w:rPr>
          <w:rFonts w:hint="eastAsia"/>
        </w:rPr>
        <w:t>s</w:t>
      </w:r>
      <w:r>
        <w:t>, or traders).</w:t>
      </w:r>
    </w:p>
    <w:p w14:paraId="52E96A3D">
      <w:pPr>
        <w:pStyle w:val="146"/>
      </w:pPr>
      <w:r>
        <w:t>The table below details the Inflatable Doll revenue and market share of major m</w:t>
      </w:r>
      <w:r>
        <w:rPr>
          <w:rFonts w:hint="eastAsia"/>
        </w:rPr>
        <w:t>anufacturer</w:t>
      </w:r>
      <w:r>
        <w:t>s, from 2017 to 2022.</w:t>
      </w:r>
    </w:p>
    <w:p w14:paraId="359A0AF4">
      <w:pPr>
        <w:pStyle w:val="146"/>
      </w:pPr>
      <w:r>
        <w:t>The data for 2022 is an estimate, based on the historical figures and the data we interviewed this year.</w:t>
      </w:r>
    </w:p>
    <w:p w14:paraId="59DC0BCB">
      <w:pPr>
        <w:pStyle w:val="152"/>
      </w:pPr>
      <w:bookmarkStart w:id="189" w:name="_Toc104217133"/>
      <w:bookmarkStart w:id="190" w:name="_Toc517181002"/>
      <w:bookmarkStart w:id="191" w:name="_Toc534862"/>
      <w:bookmarkStart w:id="192" w:name="_Toc518471605"/>
      <w:bookmarkStart w:id="193" w:name="_Toc24039532"/>
      <w:bookmarkStart w:id="194" w:name="_Toc60788238"/>
      <w:r>
        <w:t>Global Inflatable Doll</w:t>
      </w:r>
      <w:r>
        <w:rPr>
          <w:rFonts w:hint="eastAsia"/>
        </w:rPr>
        <w:t xml:space="preserve"> </w:t>
      </w:r>
      <w:r>
        <w:t xml:space="preserve">Revenue </w:t>
      </w:r>
      <w:r>
        <w:rPr>
          <w:rFonts w:hint="eastAsia"/>
        </w:rPr>
        <w:t>by</w:t>
      </w:r>
      <w:r>
        <w:t xml:space="preserve"> </w:t>
      </w:r>
      <w:r>
        <w:rPr>
          <w:rFonts w:hint="eastAsia"/>
        </w:rPr>
        <w:t>Manufacturers</w:t>
      </w:r>
      <w:r>
        <w:t xml:space="preserve"> </w:t>
      </w:r>
      <w:r>
        <w:rPr>
          <w:rFonts w:hint="eastAsia"/>
        </w:rPr>
        <w:t>(2017-2022) &amp; (</w:t>
      </w:r>
      <w:bookmarkStart w:id="195" w:name="_Hlk58958480"/>
      <w:r>
        <w:t>US$ Million</w:t>
      </w:r>
      <w:bookmarkEnd w:id="195"/>
      <w:r>
        <w:t>)</w:t>
      </w:r>
      <w:bookmarkEnd w:id="189"/>
      <w:bookmarkEnd w:id="190"/>
      <w:bookmarkEnd w:id="191"/>
      <w:bookmarkEnd w:id="192"/>
      <w:bookmarkEnd w:id="193"/>
      <w:bookmarkEnd w:id="194"/>
    </w:p>
    <w:tbl>
      <w:tblPr>
        <w:tblStyle w:val="16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87"/>
        <w:gridCol w:w="782"/>
        <w:gridCol w:w="781"/>
        <w:gridCol w:w="781"/>
        <w:gridCol w:w="781"/>
        <w:gridCol w:w="781"/>
        <w:gridCol w:w="773"/>
      </w:tblGrid>
      <w:tr w14:paraId="5F43A95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tcBorders>
              <w:bottom w:val="single" w:color="5B9BD5" w:themeColor="accent1" w:sz="12" w:space="0"/>
              <w:insideH w:val="single" w:sz="12" w:space="0"/>
            </w:tcBorders>
            <w:noWrap/>
            <w:vAlign w:val="center"/>
          </w:tcPr>
          <w:p w14:paraId="67E6A7E7">
            <w:pPr>
              <w:rPr>
                <w:b/>
                <w:bCs/>
              </w:rPr>
            </w:pPr>
            <w:r>
              <w:rPr>
                <w:b/>
                <w:bCs/>
              </w:rPr>
              <w:t>Company</w:t>
            </w:r>
          </w:p>
        </w:tc>
        <w:tc>
          <w:tcPr>
            <w:tcW w:w="782" w:type="dxa"/>
            <w:tcBorders>
              <w:bottom w:val="single" w:color="5B9BD5" w:themeColor="accent1" w:sz="12" w:space="0"/>
              <w:insideH w:val="single" w:sz="12" w:space="0"/>
            </w:tcBorders>
            <w:vAlign w:val="center"/>
          </w:tcPr>
          <w:p w14:paraId="2A1622B2">
            <w:pPr>
              <w:rPr>
                <w:b/>
                <w:bCs/>
              </w:rPr>
            </w:pPr>
            <w:r>
              <w:rPr>
                <w:rFonts w:hint="eastAsia"/>
                <w:b/>
                <w:bCs/>
              </w:rPr>
              <w:t>2017</w:t>
            </w:r>
          </w:p>
        </w:tc>
        <w:tc>
          <w:tcPr>
            <w:tcW w:w="781" w:type="dxa"/>
            <w:tcBorders>
              <w:bottom w:val="single" w:color="5B9BD5" w:themeColor="accent1" w:sz="12" w:space="0"/>
              <w:insideH w:val="single" w:sz="12" w:space="0"/>
            </w:tcBorders>
            <w:vAlign w:val="center"/>
          </w:tcPr>
          <w:p w14:paraId="62ABFF5A">
            <w:pPr>
              <w:rPr>
                <w:b/>
                <w:bCs/>
              </w:rPr>
            </w:pPr>
            <w:r>
              <w:rPr>
                <w:rFonts w:hint="eastAsia"/>
                <w:b/>
                <w:bCs/>
              </w:rPr>
              <w:t>2018</w:t>
            </w:r>
          </w:p>
        </w:tc>
        <w:tc>
          <w:tcPr>
            <w:tcW w:w="781" w:type="dxa"/>
            <w:tcBorders>
              <w:bottom w:val="single" w:color="5B9BD5" w:themeColor="accent1" w:sz="12" w:space="0"/>
              <w:insideH w:val="single" w:sz="12" w:space="0"/>
            </w:tcBorders>
            <w:vAlign w:val="center"/>
          </w:tcPr>
          <w:p w14:paraId="12762D4F">
            <w:pPr>
              <w:rPr>
                <w:b/>
                <w:bCs/>
              </w:rPr>
            </w:pPr>
            <w:r>
              <w:rPr>
                <w:rFonts w:hint="eastAsia"/>
                <w:b/>
                <w:bCs/>
              </w:rPr>
              <w:t>2019</w:t>
            </w:r>
          </w:p>
        </w:tc>
        <w:tc>
          <w:tcPr>
            <w:tcW w:w="781" w:type="dxa"/>
            <w:tcBorders>
              <w:bottom w:val="single" w:color="5B9BD5" w:themeColor="accent1" w:sz="12" w:space="0"/>
              <w:insideH w:val="single" w:sz="12" w:space="0"/>
            </w:tcBorders>
            <w:vAlign w:val="center"/>
          </w:tcPr>
          <w:p w14:paraId="02728191">
            <w:pPr>
              <w:rPr>
                <w:b/>
                <w:bCs/>
              </w:rPr>
            </w:pPr>
            <w:r>
              <w:rPr>
                <w:rFonts w:hint="eastAsia"/>
                <w:b/>
                <w:bCs/>
              </w:rPr>
              <w:t>2020</w:t>
            </w:r>
          </w:p>
        </w:tc>
        <w:tc>
          <w:tcPr>
            <w:tcW w:w="781" w:type="dxa"/>
            <w:tcBorders>
              <w:bottom w:val="single" w:color="5B9BD5" w:themeColor="accent1" w:sz="12" w:space="0"/>
              <w:insideH w:val="single" w:sz="12" w:space="0"/>
            </w:tcBorders>
            <w:noWrap/>
            <w:vAlign w:val="center"/>
          </w:tcPr>
          <w:p w14:paraId="3103DF53">
            <w:pPr>
              <w:rPr>
                <w:b/>
                <w:bCs/>
              </w:rPr>
            </w:pPr>
            <w:r>
              <w:rPr>
                <w:b/>
                <w:bCs/>
              </w:rPr>
              <w:t>2021</w:t>
            </w:r>
          </w:p>
        </w:tc>
        <w:tc>
          <w:tcPr>
            <w:tcW w:w="773" w:type="dxa"/>
            <w:tcBorders>
              <w:bottom w:val="single" w:color="5B9BD5" w:themeColor="accent1" w:sz="12" w:space="0"/>
              <w:insideH w:val="single" w:sz="12" w:space="0"/>
            </w:tcBorders>
            <w:noWrap/>
            <w:vAlign w:val="center"/>
          </w:tcPr>
          <w:p w14:paraId="6097D118">
            <w:pPr>
              <w:rPr>
                <w:b/>
                <w:bCs/>
              </w:rPr>
            </w:pPr>
            <w:r>
              <w:rPr>
                <w:b/>
                <w:bCs/>
              </w:rPr>
              <w:t>2022</w:t>
            </w:r>
          </w:p>
        </w:tc>
      </w:tr>
      <w:tr w14:paraId="16C50C7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237EAF9D">
            <w:pPr>
              <w:rPr>
                <w:b/>
                <w:bCs/>
              </w:rPr>
            </w:pPr>
            <w:r>
              <w:rPr>
                <w:b/>
                <w:bCs/>
              </w:rPr>
              <w:t>Exdoll</w:t>
            </w:r>
          </w:p>
        </w:tc>
        <w:tc>
          <w:tcPr>
            <w:tcW w:w="782" w:type="dxa"/>
            <w:shd w:val="clear" w:color="auto" w:fill="DEEAF6" w:themeFill="accent1" w:themeFillTint="33"/>
            <w:vAlign w:val="center"/>
          </w:tcPr>
          <w:p w14:paraId="0E27C6D1">
            <w:r>
              <w:t>XX</w:t>
            </w:r>
          </w:p>
        </w:tc>
        <w:tc>
          <w:tcPr>
            <w:tcW w:w="781" w:type="dxa"/>
            <w:shd w:val="clear" w:color="auto" w:fill="DEEAF6" w:themeFill="accent1" w:themeFillTint="33"/>
            <w:vAlign w:val="center"/>
          </w:tcPr>
          <w:p w14:paraId="6DB54A80">
            <w:r>
              <w:t>XX</w:t>
            </w:r>
          </w:p>
        </w:tc>
        <w:tc>
          <w:tcPr>
            <w:tcW w:w="781" w:type="dxa"/>
            <w:shd w:val="clear" w:color="auto" w:fill="DEEAF6" w:themeFill="accent1" w:themeFillTint="33"/>
            <w:vAlign w:val="center"/>
          </w:tcPr>
          <w:p w14:paraId="34B88FC9">
            <w:r>
              <w:t>XX</w:t>
            </w:r>
          </w:p>
        </w:tc>
        <w:tc>
          <w:tcPr>
            <w:tcW w:w="781" w:type="dxa"/>
            <w:shd w:val="clear" w:color="auto" w:fill="DEEAF6" w:themeFill="accent1" w:themeFillTint="33"/>
            <w:vAlign w:val="center"/>
          </w:tcPr>
          <w:p w14:paraId="56D33570">
            <w:r>
              <w:t>XX</w:t>
            </w:r>
          </w:p>
        </w:tc>
        <w:tc>
          <w:tcPr>
            <w:tcW w:w="781" w:type="dxa"/>
            <w:shd w:val="clear" w:color="auto" w:fill="DEEAF6" w:themeFill="accent1" w:themeFillTint="33"/>
            <w:noWrap/>
            <w:vAlign w:val="center"/>
          </w:tcPr>
          <w:p w14:paraId="01C864EA">
            <w:r>
              <w:t>XX</w:t>
            </w:r>
          </w:p>
        </w:tc>
        <w:tc>
          <w:tcPr>
            <w:tcW w:w="773" w:type="dxa"/>
            <w:shd w:val="clear" w:color="auto" w:fill="DEEAF6" w:themeFill="accent1" w:themeFillTint="33"/>
            <w:noWrap/>
            <w:vAlign w:val="center"/>
          </w:tcPr>
          <w:p w14:paraId="3FB6C8C3">
            <w:r>
              <w:t>XX</w:t>
            </w:r>
          </w:p>
        </w:tc>
      </w:tr>
      <w:tr w14:paraId="0176207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006D2991">
            <w:pPr>
              <w:rPr>
                <w:b/>
                <w:bCs/>
              </w:rPr>
            </w:pPr>
            <w:r>
              <w:rPr>
                <w:b/>
                <w:bCs/>
              </w:rPr>
              <w:t>Silicone Art</w:t>
            </w:r>
          </w:p>
        </w:tc>
        <w:tc>
          <w:tcPr>
            <w:tcW w:w="782" w:type="dxa"/>
            <w:vAlign w:val="center"/>
          </w:tcPr>
          <w:p w14:paraId="09D8D299">
            <w:r>
              <w:t>XX</w:t>
            </w:r>
          </w:p>
        </w:tc>
        <w:tc>
          <w:tcPr>
            <w:tcW w:w="781" w:type="dxa"/>
            <w:vAlign w:val="center"/>
          </w:tcPr>
          <w:p w14:paraId="2828E72C">
            <w:r>
              <w:t>XX</w:t>
            </w:r>
          </w:p>
        </w:tc>
        <w:tc>
          <w:tcPr>
            <w:tcW w:w="781" w:type="dxa"/>
            <w:vAlign w:val="center"/>
          </w:tcPr>
          <w:p w14:paraId="18B1F5A5">
            <w:r>
              <w:t>XX</w:t>
            </w:r>
          </w:p>
        </w:tc>
        <w:tc>
          <w:tcPr>
            <w:tcW w:w="781" w:type="dxa"/>
            <w:vAlign w:val="center"/>
          </w:tcPr>
          <w:p w14:paraId="1752433B">
            <w:r>
              <w:t>XX</w:t>
            </w:r>
          </w:p>
        </w:tc>
        <w:tc>
          <w:tcPr>
            <w:tcW w:w="781" w:type="dxa"/>
            <w:noWrap/>
            <w:vAlign w:val="center"/>
          </w:tcPr>
          <w:p w14:paraId="3D066CBC">
            <w:r>
              <w:t>XX</w:t>
            </w:r>
          </w:p>
        </w:tc>
        <w:tc>
          <w:tcPr>
            <w:tcW w:w="773" w:type="dxa"/>
            <w:noWrap/>
            <w:vAlign w:val="center"/>
          </w:tcPr>
          <w:p w14:paraId="036291F5">
            <w:r>
              <w:t>XX</w:t>
            </w:r>
          </w:p>
        </w:tc>
      </w:tr>
      <w:tr w14:paraId="335D46A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27F29242">
            <w:pPr>
              <w:rPr>
                <w:b/>
                <w:bCs/>
              </w:rPr>
            </w:pPr>
            <w:r>
              <w:rPr>
                <w:b/>
                <w:bCs/>
              </w:rPr>
              <w:t>WM Doll</w:t>
            </w:r>
          </w:p>
        </w:tc>
        <w:tc>
          <w:tcPr>
            <w:tcW w:w="782" w:type="dxa"/>
            <w:shd w:val="clear" w:color="auto" w:fill="DEEAF6" w:themeFill="accent1" w:themeFillTint="33"/>
            <w:vAlign w:val="center"/>
          </w:tcPr>
          <w:p w14:paraId="3D890B75">
            <w:r>
              <w:t>XX</w:t>
            </w:r>
          </w:p>
        </w:tc>
        <w:tc>
          <w:tcPr>
            <w:tcW w:w="781" w:type="dxa"/>
            <w:shd w:val="clear" w:color="auto" w:fill="DEEAF6" w:themeFill="accent1" w:themeFillTint="33"/>
            <w:vAlign w:val="center"/>
          </w:tcPr>
          <w:p w14:paraId="75E7E347">
            <w:r>
              <w:t>XX</w:t>
            </w:r>
          </w:p>
        </w:tc>
        <w:tc>
          <w:tcPr>
            <w:tcW w:w="781" w:type="dxa"/>
            <w:shd w:val="clear" w:color="auto" w:fill="DEEAF6" w:themeFill="accent1" w:themeFillTint="33"/>
            <w:vAlign w:val="center"/>
          </w:tcPr>
          <w:p w14:paraId="2FC49A3A">
            <w:r>
              <w:t>XX</w:t>
            </w:r>
          </w:p>
        </w:tc>
        <w:tc>
          <w:tcPr>
            <w:tcW w:w="781" w:type="dxa"/>
            <w:shd w:val="clear" w:color="auto" w:fill="DEEAF6" w:themeFill="accent1" w:themeFillTint="33"/>
            <w:vAlign w:val="center"/>
          </w:tcPr>
          <w:p w14:paraId="16B103C6">
            <w:r>
              <w:t>XX</w:t>
            </w:r>
          </w:p>
        </w:tc>
        <w:tc>
          <w:tcPr>
            <w:tcW w:w="781" w:type="dxa"/>
            <w:shd w:val="clear" w:color="auto" w:fill="DEEAF6" w:themeFill="accent1" w:themeFillTint="33"/>
            <w:noWrap/>
            <w:vAlign w:val="center"/>
          </w:tcPr>
          <w:p w14:paraId="4F6B8E34">
            <w:r>
              <w:t>XX</w:t>
            </w:r>
          </w:p>
        </w:tc>
        <w:tc>
          <w:tcPr>
            <w:tcW w:w="773" w:type="dxa"/>
            <w:shd w:val="clear" w:color="auto" w:fill="DEEAF6" w:themeFill="accent1" w:themeFillTint="33"/>
            <w:noWrap/>
            <w:vAlign w:val="center"/>
          </w:tcPr>
          <w:p w14:paraId="19A24142">
            <w:r>
              <w:t>XX</w:t>
            </w:r>
          </w:p>
        </w:tc>
      </w:tr>
      <w:tr w14:paraId="5A36738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144756BB">
            <w:pPr>
              <w:rPr>
                <w:b/>
                <w:bCs/>
              </w:rPr>
            </w:pPr>
            <w:r>
              <w:rPr>
                <w:b/>
                <w:bCs/>
              </w:rPr>
              <w:t>Rogndoll</w:t>
            </w:r>
          </w:p>
        </w:tc>
        <w:tc>
          <w:tcPr>
            <w:tcW w:w="782" w:type="dxa"/>
            <w:vAlign w:val="center"/>
          </w:tcPr>
          <w:p w14:paraId="68BB2C4D">
            <w:r>
              <w:t>XX</w:t>
            </w:r>
          </w:p>
        </w:tc>
        <w:tc>
          <w:tcPr>
            <w:tcW w:w="781" w:type="dxa"/>
            <w:vAlign w:val="center"/>
          </w:tcPr>
          <w:p w14:paraId="2239A949">
            <w:r>
              <w:t>XX</w:t>
            </w:r>
          </w:p>
        </w:tc>
        <w:tc>
          <w:tcPr>
            <w:tcW w:w="781" w:type="dxa"/>
            <w:vAlign w:val="center"/>
          </w:tcPr>
          <w:p w14:paraId="76B4FC1E">
            <w:r>
              <w:t>XX</w:t>
            </w:r>
          </w:p>
        </w:tc>
        <w:tc>
          <w:tcPr>
            <w:tcW w:w="781" w:type="dxa"/>
            <w:vAlign w:val="center"/>
          </w:tcPr>
          <w:p w14:paraId="7383B050">
            <w:r>
              <w:t>XX</w:t>
            </w:r>
          </w:p>
        </w:tc>
        <w:tc>
          <w:tcPr>
            <w:tcW w:w="781" w:type="dxa"/>
            <w:noWrap/>
            <w:vAlign w:val="center"/>
          </w:tcPr>
          <w:p w14:paraId="64DC0417">
            <w:r>
              <w:t>XX</w:t>
            </w:r>
          </w:p>
        </w:tc>
        <w:tc>
          <w:tcPr>
            <w:tcW w:w="773" w:type="dxa"/>
            <w:noWrap/>
            <w:vAlign w:val="center"/>
          </w:tcPr>
          <w:p w14:paraId="7A88D092">
            <w:r>
              <w:t>XX</w:t>
            </w:r>
          </w:p>
        </w:tc>
      </w:tr>
      <w:tr w14:paraId="2A21EE9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731BE765">
            <w:pPr>
              <w:rPr>
                <w:b/>
                <w:bCs/>
              </w:rPr>
            </w:pPr>
            <w:r>
              <w:rPr>
                <w:b/>
                <w:bCs/>
              </w:rPr>
              <w:t>Orient Industry</w:t>
            </w:r>
          </w:p>
        </w:tc>
        <w:tc>
          <w:tcPr>
            <w:tcW w:w="782" w:type="dxa"/>
            <w:shd w:val="clear" w:color="auto" w:fill="DEEAF6" w:themeFill="accent1" w:themeFillTint="33"/>
            <w:vAlign w:val="center"/>
          </w:tcPr>
          <w:p w14:paraId="343BB7F5">
            <w:r>
              <w:t>XX</w:t>
            </w:r>
          </w:p>
        </w:tc>
        <w:tc>
          <w:tcPr>
            <w:tcW w:w="781" w:type="dxa"/>
            <w:shd w:val="clear" w:color="auto" w:fill="DEEAF6" w:themeFill="accent1" w:themeFillTint="33"/>
            <w:vAlign w:val="center"/>
          </w:tcPr>
          <w:p w14:paraId="586D94CA">
            <w:r>
              <w:t>XX</w:t>
            </w:r>
          </w:p>
        </w:tc>
        <w:tc>
          <w:tcPr>
            <w:tcW w:w="781" w:type="dxa"/>
            <w:shd w:val="clear" w:color="auto" w:fill="DEEAF6" w:themeFill="accent1" w:themeFillTint="33"/>
            <w:vAlign w:val="center"/>
          </w:tcPr>
          <w:p w14:paraId="3C9D5419">
            <w:r>
              <w:t>XX</w:t>
            </w:r>
          </w:p>
        </w:tc>
        <w:tc>
          <w:tcPr>
            <w:tcW w:w="781" w:type="dxa"/>
            <w:shd w:val="clear" w:color="auto" w:fill="DEEAF6" w:themeFill="accent1" w:themeFillTint="33"/>
            <w:vAlign w:val="center"/>
          </w:tcPr>
          <w:p w14:paraId="12081826">
            <w:r>
              <w:t>XX</w:t>
            </w:r>
          </w:p>
        </w:tc>
        <w:tc>
          <w:tcPr>
            <w:tcW w:w="781" w:type="dxa"/>
            <w:shd w:val="clear" w:color="auto" w:fill="DEEAF6" w:themeFill="accent1" w:themeFillTint="33"/>
            <w:noWrap/>
            <w:vAlign w:val="center"/>
          </w:tcPr>
          <w:p w14:paraId="03C785B3">
            <w:r>
              <w:t>XX</w:t>
            </w:r>
          </w:p>
        </w:tc>
        <w:tc>
          <w:tcPr>
            <w:tcW w:w="773" w:type="dxa"/>
            <w:shd w:val="clear" w:color="auto" w:fill="DEEAF6" w:themeFill="accent1" w:themeFillTint="33"/>
            <w:noWrap/>
            <w:vAlign w:val="center"/>
          </w:tcPr>
          <w:p w14:paraId="752800C8">
            <w:r>
              <w:t>XX</w:t>
            </w:r>
          </w:p>
        </w:tc>
      </w:tr>
      <w:tr w14:paraId="02760D5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0F3900B0">
            <w:pPr>
              <w:rPr>
                <w:b/>
                <w:bCs/>
              </w:rPr>
            </w:pPr>
            <w:r>
              <w:rPr>
                <w:b/>
                <w:bCs/>
              </w:rPr>
              <w:t>4woods</w:t>
            </w:r>
          </w:p>
        </w:tc>
        <w:tc>
          <w:tcPr>
            <w:tcW w:w="782" w:type="dxa"/>
            <w:vAlign w:val="center"/>
          </w:tcPr>
          <w:p w14:paraId="1C7CFFD9">
            <w:r>
              <w:t>XX</w:t>
            </w:r>
          </w:p>
        </w:tc>
        <w:tc>
          <w:tcPr>
            <w:tcW w:w="781" w:type="dxa"/>
            <w:vAlign w:val="center"/>
          </w:tcPr>
          <w:p w14:paraId="178B9B40">
            <w:r>
              <w:t>XX</w:t>
            </w:r>
          </w:p>
        </w:tc>
        <w:tc>
          <w:tcPr>
            <w:tcW w:w="781" w:type="dxa"/>
            <w:vAlign w:val="center"/>
          </w:tcPr>
          <w:p w14:paraId="23F7A30D">
            <w:r>
              <w:t>XX</w:t>
            </w:r>
          </w:p>
        </w:tc>
        <w:tc>
          <w:tcPr>
            <w:tcW w:w="781" w:type="dxa"/>
            <w:vAlign w:val="center"/>
          </w:tcPr>
          <w:p w14:paraId="20A0D0BD">
            <w:r>
              <w:t>XX</w:t>
            </w:r>
          </w:p>
        </w:tc>
        <w:tc>
          <w:tcPr>
            <w:tcW w:w="781" w:type="dxa"/>
            <w:noWrap/>
            <w:vAlign w:val="center"/>
          </w:tcPr>
          <w:p w14:paraId="3DAEB747">
            <w:r>
              <w:t>XX</w:t>
            </w:r>
          </w:p>
        </w:tc>
        <w:tc>
          <w:tcPr>
            <w:tcW w:w="773" w:type="dxa"/>
            <w:noWrap/>
            <w:vAlign w:val="center"/>
          </w:tcPr>
          <w:p w14:paraId="572C2AEB">
            <w:r>
              <w:t>XX</w:t>
            </w:r>
          </w:p>
        </w:tc>
      </w:tr>
      <w:tr w14:paraId="6AE1F60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601C66C4">
            <w:pPr>
              <w:rPr>
                <w:b/>
                <w:bCs/>
              </w:rPr>
            </w:pPr>
            <w:r>
              <w:rPr>
                <w:b/>
                <w:bCs/>
              </w:rPr>
              <w:t>JYDoll</w:t>
            </w:r>
          </w:p>
        </w:tc>
        <w:tc>
          <w:tcPr>
            <w:tcW w:w="782" w:type="dxa"/>
            <w:shd w:val="clear" w:color="auto" w:fill="DEEAF6" w:themeFill="accent1" w:themeFillTint="33"/>
            <w:vAlign w:val="center"/>
          </w:tcPr>
          <w:p w14:paraId="7C031F2A">
            <w:r>
              <w:t>XX</w:t>
            </w:r>
          </w:p>
        </w:tc>
        <w:tc>
          <w:tcPr>
            <w:tcW w:w="781" w:type="dxa"/>
            <w:shd w:val="clear" w:color="auto" w:fill="DEEAF6" w:themeFill="accent1" w:themeFillTint="33"/>
            <w:vAlign w:val="center"/>
          </w:tcPr>
          <w:p w14:paraId="39C7EBFE">
            <w:r>
              <w:t>XX</w:t>
            </w:r>
          </w:p>
        </w:tc>
        <w:tc>
          <w:tcPr>
            <w:tcW w:w="781" w:type="dxa"/>
            <w:shd w:val="clear" w:color="auto" w:fill="DEEAF6" w:themeFill="accent1" w:themeFillTint="33"/>
            <w:vAlign w:val="center"/>
          </w:tcPr>
          <w:p w14:paraId="6DEA8A0D">
            <w:r>
              <w:t>XX</w:t>
            </w:r>
          </w:p>
        </w:tc>
        <w:tc>
          <w:tcPr>
            <w:tcW w:w="781" w:type="dxa"/>
            <w:shd w:val="clear" w:color="auto" w:fill="DEEAF6" w:themeFill="accent1" w:themeFillTint="33"/>
            <w:vAlign w:val="center"/>
          </w:tcPr>
          <w:p w14:paraId="440A6DD2">
            <w:r>
              <w:t>XX</w:t>
            </w:r>
          </w:p>
        </w:tc>
        <w:tc>
          <w:tcPr>
            <w:tcW w:w="781" w:type="dxa"/>
            <w:shd w:val="clear" w:color="auto" w:fill="DEEAF6" w:themeFill="accent1" w:themeFillTint="33"/>
            <w:noWrap/>
            <w:vAlign w:val="center"/>
          </w:tcPr>
          <w:p w14:paraId="503A8E2F">
            <w:r>
              <w:t>XX</w:t>
            </w:r>
          </w:p>
        </w:tc>
        <w:tc>
          <w:tcPr>
            <w:tcW w:w="773" w:type="dxa"/>
            <w:shd w:val="clear" w:color="auto" w:fill="DEEAF6" w:themeFill="accent1" w:themeFillTint="33"/>
            <w:noWrap/>
            <w:vAlign w:val="center"/>
          </w:tcPr>
          <w:p w14:paraId="374FF30D">
            <w:r>
              <w:t>XX</w:t>
            </w:r>
          </w:p>
        </w:tc>
      </w:tr>
      <w:tr w14:paraId="3578F59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77FB21B3">
            <w:pPr>
              <w:rPr>
                <w:b/>
                <w:bCs/>
              </w:rPr>
            </w:pPr>
            <w:r>
              <w:rPr>
                <w:b/>
                <w:bCs/>
              </w:rPr>
              <w:t>Realdoll</w:t>
            </w:r>
          </w:p>
        </w:tc>
        <w:tc>
          <w:tcPr>
            <w:tcW w:w="782" w:type="dxa"/>
            <w:vAlign w:val="center"/>
          </w:tcPr>
          <w:p w14:paraId="0A63E757">
            <w:r>
              <w:t>XX</w:t>
            </w:r>
          </w:p>
        </w:tc>
        <w:tc>
          <w:tcPr>
            <w:tcW w:w="781" w:type="dxa"/>
            <w:vAlign w:val="center"/>
          </w:tcPr>
          <w:p w14:paraId="2FA67772">
            <w:r>
              <w:t>XX</w:t>
            </w:r>
          </w:p>
        </w:tc>
        <w:tc>
          <w:tcPr>
            <w:tcW w:w="781" w:type="dxa"/>
            <w:vAlign w:val="center"/>
          </w:tcPr>
          <w:p w14:paraId="4E7FF707">
            <w:r>
              <w:t>XX</w:t>
            </w:r>
          </w:p>
        </w:tc>
        <w:tc>
          <w:tcPr>
            <w:tcW w:w="781" w:type="dxa"/>
            <w:vAlign w:val="center"/>
          </w:tcPr>
          <w:p w14:paraId="42125A1B">
            <w:r>
              <w:t>XX</w:t>
            </w:r>
          </w:p>
        </w:tc>
        <w:tc>
          <w:tcPr>
            <w:tcW w:w="781" w:type="dxa"/>
            <w:noWrap/>
            <w:vAlign w:val="center"/>
          </w:tcPr>
          <w:p w14:paraId="245246E5">
            <w:r>
              <w:t>XX</w:t>
            </w:r>
          </w:p>
        </w:tc>
        <w:tc>
          <w:tcPr>
            <w:tcW w:w="773" w:type="dxa"/>
            <w:noWrap/>
            <w:vAlign w:val="center"/>
          </w:tcPr>
          <w:p w14:paraId="0ED15EE8">
            <w:r>
              <w:t>XX</w:t>
            </w:r>
          </w:p>
        </w:tc>
      </w:tr>
      <w:tr w14:paraId="7EE6B9A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786F71D1">
            <w:pPr>
              <w:rPr>
                <w:b/>
                <w:bCs/>
              </w:rPr>
            </w:pPr>
            <w:r>
              <w:rPr>
                <w:b/>
                <w:bCs/>
              </w:rPr>
              <w:t>XY Doll</w:t>
            </w:r>
          </w:p>
        </w:tc>
        <w:tc>
          <w:tcPr>
            <w:tcW w:w="782" w:type="dxa"/>
            <w:shd w:val="clear" w:color="auto" w:fill="DEEAF6" w:themeFill="accent1" w:themeFillTint="33"/>
            <w:vAlign w:val="center"/>
          </w:tcPr>
          <w:p w14:paraId="32DC291B">
            <w:r>
              <w:t>XX</w:t>
            </w:r>
          </w:p>
        </w:tc>
        <w:tc>
          <w:tcPr>
            <w:tcW w:w="781" w:type="dxa"/>
            <w:shd w:val="clear" w:color="auto" w:fill="DEEAF6" w:themeFill="accent1" w:themeFillTint="33"/>
            <w:vAlign w:val="center"/>
          </w:tcPr>
          <w:p w14:paraId="176BCEAE">
            <w:r>
              <w:t>XX</w:t>
            </w:r>
          </w:p>
        </w:tc>
        <w:tc>
          <w:tcPr>
            <w:tcW w:w="781" w:type="dxa"/>
            <w:shd w:val="clear" w:color="auto" w:fill="DEEAF6" w:themeFill="accent1" w:themeFillTint="33"/>
            <w:vAlign w:val="center"/>
          </w:tcPr>
          <w:p w14:paraId="6141C7AE">
            <w:r>
              <w:t>XX</w:t>
            </w:r>
          </w:p>
        </w:tc>
        <w:tc>
          <w:tcPr>
            <w:tcW w:w="781" w:type="dxa"/>
            <w:shd w:val="clear" w:color="auto" w:fill="DEEAF6" w:themeFill="accent1" w:themeFillTint="33"/>
            <w:vAlign w:val="center"/>
          </w:tcPr>
          <w:p w14:paraId="7F1C19CA">
            <w:r>
              <w:t>XX</w:t>
            </w:r>
          </w:p>
        </w:tc>
        <w:tc>
          <w:tcPr>
            <w:tcW w:w="781" w:type="dxa"/>
            <w:shd w:val="clear" w:color="auto" w:fill="DEEAF6" w:themeFill="accent1" w:themeFillTint="33"/>
            <w:noWrap/>
            <w:vAlign w:val="center"/>
          </w:tcPr>
          <w:p w14:paraId="3D24C9B2">
            <w:r>
              <w:t>XX</w:t>
            </w:r>
          </w:p>
        </w:tc>
        <w:tc>
          <w:tcPr>
            <w:tcW w:w="773" w:type="dxa"/>
            <w:shd w:val="clear" w:color="auto" w:fill="DEEAF6" w:themeFill="accent1" w:themeFillTint="33"/>
            <w:noWrap/>
            <w:vAlign w:val="center"/>
          </w:tcPr>
          <w:p w14:paraId="754E297C">
            <w:r>
              <w:t>XX</w:t>
            </w:r>
          </w:p>
        </w:tc>
      </w:tr>
      <w:tr w14:paraId="59FDEFB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26840F4B">
            <w:pPr>
              <w:rPr>
                <w:b/>
                <w:bCs/>
              </w:rPr>
            </w:pPr>
            <w:r>
              <w:rPr>
                <w:b/>
                <w:bCs/>
              </w:rPr>
              <w:t>Gynoid</w:t>
            </w:r>
          </w:p>
        </w:tc>
        <w:tc>
          <w:tcPr>
            <w:tcW w:w="782" w:type="dxa"/>
            <w:vAlign w:val="center"/>
          </w:tcPr>
          <w:p w14:paraId="3C4905FB">
            <w:r>
              <w:t>XX</w:t>
            </w:r>
          </w:p>
        </w:tc>
        <w:tc>
          <w:tcPr>
            <w:tcW w:w="781" w:type="dxa"/>
            <w:vAlign w:val="center"/>
          </w:tcPr>
          <w:p w14:paraId="6A47DD4A">
            <w:r>
              <w:t>XX</w:t>
            </w:r>
          </w:p>
        </w:tc>
        <w:tc>
          <w:tcPr>
            <w:tcW w:w="781" w:type="dxa"/>
            <w:vAlign w:val="center"/>
          </w:tcPr>
          <w:p w14:paraId="36FD5B84">
            <w:r>
              <w:t>XX</w:t>
            </w:r>
          </w:p>
        </w:tc>
        <w:tc>
          <w:tcPr>
            <w:tcW w:w="781" w:type="dxa"/>
            <w:vAlign w:val="center"/>
          </w:tcPr>
          <w:p w14:paraId="290778EB">
            <w:r>
              <w:t>XX</w:t>
            </w:r>
          </w:p>
        </w:tc>
        <w:tc>
          <w:tcPr>
            <w:tcW w:w="781" w:type="dxa"/>
            <w:noWrap/>
            <w:vAlign w:val="center"/>
          </w:tcPr>
          <w:p w14:paraId="30270925">
            <w:r>
              <w:t>XX</w:t>
            </w:r>
          </w:p>
        </w:tc>
        <w:tc>
          <w:tcPr>
            <w:tcW w:w="773" w:type="dxa"/>
            <w:noWrap/>
            <w:vAlign w:val="center"/>
          </w:tcPr>
          <w:p w14:paraId="70B22C7C">
            <w:r>
              <w:t>XX</w:t>
            </w:r>
          </w:p>
        </w:tc>
      </w:tr>
      <w:tr w14:paraId="602089B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4FD82AE8">
            <w:pPr>
              <w:rPr>
                <w:b/>
                <w:bCs/>
              </w:rPr>
            </w:pPr>
          </w:p>
        </w:tc>
        <w:tc>
          <w:tcPr>
            <w:tcW w:w="782" w:type="dxa"/>
            <w:shd w:val="clear" w:color="auto" w:fill="DEEAF6" w:themeFill="accent1" w:themeFillTint="33"/>
            <w:vAlign w:val="center"/>
          </w:tcPr>
          <w:p w14:paraId="557E6A2C"/>
        </w:tc>
        <w:tc>
          <w:tcPr>
            <w:tcW w:w="781" w:type="dxa"/>
            <w:shd w:val="clear" w:color="auto" w:fill="DEEAF6" w:themeFill="accent1" w:themeFillTint="33"/>
            <w:vAlign w:val="center"/>
          </w:tcPr>
          <w:p w14:paraId="5EF102C5"/>
        </w:tc>
        <w:tc>
          <w:tcPr>
            <w:tcW w:w="781" w:type="dxa"/>
            <w:shd w:val="clear" w:color="auto" w:fill="DEEAF6" w:themeFill="accent1" w:themeFillTint="33"/>
            <w:vAlign w:val="center"/>
          </w:tcPr>
          <w:p w14:paraId="74F81F9A"/>
        </w:tc>
        <w:tc>
          <w:tcPr>
            <w:tcW w:w="781" w:type="dxa"/>
            <w:shd w:val="clear" w:color="auto" w:fill="DEEAF6" w:themeFill="accent1" w:themeFillTint="33"/>
            <w:vAlign w:val="center"/>
          </w:tcPr>
          <w:p w14:paraId="47B19E4B"/>
        </w:tc>
        <w:tc>
          <w:tcPr>
            <w:tcW w:w="781" w:type="dxa"/>
            <w:shd w:val="clear" w:color="auto" w:fill="DEEAF6" w:themeFill="accent1" w:themeFillTint="33"/>
            <w:noWrap/>
            <w:vAlign w:val="center"/>
          </w:tcPr>
          <w:p w14:paraId="25675E47"/>
        </w:tc>
        <w:tc>
          <w:tcPr>
            <w:tcW w:w="773" w:type="dxa"/>
            <w:shd w:val="clear" w:color="auto" w:fill="DEEAF6" w:themeFill="accent1" w:themeFillTint="33"/>
            <w:noWrap/>
            <w:vAlign w:val="center"/>
          </w:tcPr>
          <w:p w14:paraId="775D7FC1"/>
        </w:tc>
      </w:tr>
      <w:tr w14:paraId="07C9138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25FA0D27">
            <w:pPr>
              <w:rPr>
                <w:b/>
                <w:bCs/>
              </w:rPr>
            </w:pPr>
          </w:p>
        </w:tc>
        <w:tc>
          <w:tcPr>
            <w:tcW w:w="782" w:type="dxa"/>
            <w:vAlign w:val="center"/>
          </w:tcPr>
          <w:p w14:paraId="5C0ED0BA"/>
        </w:tc>
        <w:tc>
          <w:tcPr>
            <w:tcW w:w="781" w:type="dxa"/>
            <w:vAlign w:val="center"/>
          </w:tcPr>
          <w:p w14:paraId="266DF5BB"/>
        </w:tc>
        <w:tc>
          <w:tcPr>
            <w:tcW w:w="781" w:type="dxa"/>
            <w:vAlign w:val="center"/>
          </w:tcPr>
          <w:p w14:paraId="7BF478A0"/>
        </w:tc>
        <w:tc>
          <w:tcPr>
            <w:tcW w:w="781" w:type="dxa"/>
            <w:vAlign w:val="center"/>
          </w:tcPr>
          <w:p w14:paraId="591E8214"/>
        </w:tc>
        <w:tc>
          <w:tcPr>
            <w:tcW w:w="781" w:type="dxa"/>
            <w:noWrap/>
            <w:vAlign w:val="center"/>
          </w:tcPr>
          <w:p w14:paraId="5A0AEB40"/>
        </w:tc>
        <w:tc>
          <w:tcPr>
            <w:tcW w:w="773" w:type="dxa"/>
            <w:noWrap/>
            <w:vAlign w:val="center"/>
          </w:tcPr>
          <w:p w14:paraId="424A3C95"/>
        </w:tc>
      </w:tr>
      <w:tr w14:paraId="392FF9F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1F66F015">
            <w:pPr>
              <w:rPr>
                <w:b/>
                <w:bCs/>
              </w:rPr>
            </w:pPr>
          </w:p>
        </w:tc>
        <w:tc>
          <w:tcPr>
            <w:tcW w:w="782" w:type="dxa"/>
            <w:shd w:val="clear" w:color="auto" w:fill="DEEAF6" w:themeFill="accent1" w:themeFillTint="33"/>
            <w:vAlign w:val="center"/>
          </w:tcPr>
          <w:p w14:paraId="5FDB647F"/>
        </w:tc>
        <w:tc>
          <w:tcPr>
            <w:tcW w:w="781" w:type="dxa"/>
            <w:shd w:val="clear" w:color="auto" w:fill="DEEAF6" w:themeFill="accent1" w:themeFillTint="33"/>
            <w:vAlign w:val="center"/>
          </w:tcPr>
          <w:p w14:paraId="4743D658"/>
        </w:tc>
        <w:tc>
          <w:tcPr>
            <w:tcW w:w="781" w:type="dxa"/>
            <w:shd w:val="clear" w:color="auto" w:fill="DEEAF6" w:themeFill="accent1" w:themeFillTint="33"/>
            <w:vAlign w:val="center"/>
          </w:tcPr>
          <w:p w14:paraId="5E5C4D5D"/>
        </w:tc>
        <w:tc>
          <w:tcPr>
            <w:tcW w:w="781" w:type="dxa"/>
            <w:shd w:val="clear" w:color="auto" w:fill="DEEAF6" w:themeFill="accent1" w:themeFillTint="33"/>
            <w:vAlign w:val="center"/>
          </w:tcPr>
          <w:p w14:paraId="006B2B14"/>
        </w:tc>
        <w:tc>
          <w:tcPr>
            <w:tcW w:w="781" w:type="dxa"/>
            <w:shd w:val="clear" w:color="auto" w:fill="DEEAF6" w:themeFill="accent1" w:themeFillTint="33"/>
            <w:noWrap/>
            <w:vAlign w:val="center"/>
          </w:tcPr>
          <w:p w14:paraId="71C99F6A"/>
        </w:tc>
        <w:tc>
          <w:tcPr>
            <w:tcW w:w="773" w:type="dxa"/>
            <w:shd w:val="clear" w:color="auto" w:fill="DEEAF6" w:themeFill="accent1" w:themeFillTint="33"/>
            <w:noWrap/>
            <w:vAlign w:val="center"/>
          </w:tcPr>
          <w:p w14:paraId="1EFB764A"/>
        </w:tc>
      </w:tr>
      <w:tr w14:paraId="6A2220D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4A615FA2">
            <w:pPr>
              <w:rPr>
                <w:b/>
                <w:bCs/>
              </w:rPr>
            </w:pPr>
          </w:p>
        </w:tc>
        <w:tc>
          <w:tcPr>
            <w:tcW w:w="782" w:type="dxa"/>
            <w:vAlign w:val="center"/>
          </w:tcPr>
          <w:p w14:paraId="0C4F48C1"/>
        </w:tc>
        <w:tc>
          <w:tcPr>
            <w:tcW w:w="781" w:type="dxa"/>
            <w:vAlign w:val="center"/>
          </w:tcPr>
          <w:p w14:paraId="6DD54FB1"/>
        </w:tc>
        <w:tc>
          <w:tcPr>
            <w:tcW w:w="781" w:type="dxa"/>
            <w:vAlign w:val="center"/>
          </w:tcPr>
          <w:p w14:paraId="5F3D6F03"/>
        </w:tc>
        <w:tc>
          <w:tcPr>
            <w:tcW w:w="781" w:type="dxa"/>
            <w:vAlign w:val="center"/>
          </w:tcPr>
          <w:p w14:paraId="2DD97870"/>
        </w:tc>
        <w:tc>
          <w:tcPr>
            <w:tcW w:w="781" w:type="dxa"/>
            <w:noWrap/>
            <w:vAlign w:val="center"/>
          </w:tcPr>
          <w:p w14:paraId="614CFEE7"/>
        </w:tc>
        <w:tc>
          <w:tcPr>
            <w:tcW w:w="773" w:type="dxa"/>
            <w:noWrap/>
            <w:vAlign w:val="center"/>
          </w:tcPr>
          <w:p w14:paraId="05B037C7"/>
        </w:tc>
      </w:tr>
      <w:tr w14:paraId="575DB8D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2A2A9D9B">
            <w:pPr>
              <w:rPr>
                <w:b/>
                <w:bCs/>
              </w:rPr>
            </w:pPr>
          </w:p>
        </w:tc>
        <w:tc>
          <w:tcPr>
            <w:tcW w:w="782" w:type="dxa"/>
            <w:shd w:val="clear" w:color="auto" w:fill="DEEAF6" w:themeFill="accent1" w:themeFillTint="33"/>
            <w:vAlign w:val="center"/>
          </w:tcPr>
          <w:p w14:paraId="2DC94C44"/>
        </w:tc>
        <w:tc>
          <w:tcPr>
            <w:tcW w:w="781" w:type="dxa"/>
            <w:shd w:val="clear" w:color="auto" w:fill="DEEAF6" w:themeFill="accent1" w:themeFillTint="33"/>
            <w:vAlign w:val="center"/>
          </w:tcPr>
          <w:p w14:paraId="119451C8"/>
        </w:tc>
        <w:tc>
          <w:tcPr>
            <w:tcW w:w="781" w:type="dxa"/>
            <w:shd w:val="clear" w:color="auto" w:fill="DEEAF6" w:themeFill="accent1" w:themeFillTint="33"/>
            <w:vAlign w:val="center"/>
          </w:tcPr>
          <w:p w14:paraId="634C043A"/>
        </w:tc>
        <w:tc>
          <w:tcPr>
            <w:tcW w:w="781" w:type="dxa"/>
            <w:shd w:val="clear" w:color="auto" w:fill="DEEAF6" w:themeFill="accent1" w:themeFillTint="33"/>
            <w:vAlign w:val="center"/>
          </w:tcPr>
          <w:p w14:paraId="0F50CED9"/>
        </w:tc>
        <w:tc>
          <w:tcPr>
            <w:tcW w:w="781" w:type="dxa"/>
            <w:shd w:val="clear" w:color="auto" w:fill="DEEAF6" w:themeFill="accent1" w:themeFillTint="33"/>
            <w:noWrap/>
            <w:vAlign w:val="center"/>
          </w:tcPr>
          <w:p w14:paraId="24CCDC40"/>
        </w:tc>
        <w:tc>
          <w:tcPr>
            <w:tcW w:w="773" w:type="dxa"/>
            <w:shd w:val="clear" w:color="auto" w:fill="DEEAF6" w:themeFill="accent1" w:themeFillTint="33"/>
            <w:noWrap/>
            <w:vAlign w:val="center"/>
          </w:tcPr>
          <w:p w14:paraId="47325909"/>
        </w:tc>
      </w:tr>
      <w:tr w14:paraId="224BA24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7F2D2B0D">
            <w:pPr>
              <w:rPr>
                <w:b/>
                <w:bCs/>
              </w:rPr>
            </w:pPr>
          </w:p>
        </w:tc>
        <w:tc>
          <w:tcPr>
            <w:tcW w:w="782" w:type="dxa"/>
            <w:vAlign w:val="center"/>
          </w:tcPr>
          <w:p w14:paraId="14CEB0B4"/>
        </w:tc>
        <w:tc>
          <w:tcPr>
            <w:tcW w:w="781" w:type="dxa"/>
            <w:vAlign w:val="center"/>
          </w:tcPr>
          <w:p w14:paraId="0638E304"/>
        </w:tc>
        <w:tc>
          <w:tcPr>
            <w:tcW w:w="781" w:type="dxa"/>
            <w:vAlign w:val="center"/>
          </w:tcPr>
          <w:p w14:paraId="454B53AA"/>
        </w:tc>
        <w:tc>
          <w:tcPr>
            <w:tcW w:w="781" w:type="dxa"/>
            <w:vAlign w:val="center"/>
          </w:tcPr>
          <w:p w14:paraId="6EB737A8"/>
        </w:tc>
        <w:tc>
          <w:tcPr>
            <w:tcW w:w="781" w:type="dxa"/>
            <w:noWrap/>
            <w:vAlign w:val="center"/>
          </w:tcPr>
          <w:p w14:paraId="642F0D62"/>
        </w:tc>
        <w:tc>
          <w:tcPr>
            <w:tcW w:w="773" w:type="dxa"/>
            <w:noWrap/>
            <w:vAlign w:val="center"/>
          </w:tcPr>
          <w:p w14:paraId="5C7C29D4"/>
        </w:tc>
      </w:tr>
      <w:tr w14:paraId="3BABF9D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48D0534B">
            <w:pPr>
              <w:rPr>
                <w:b/>
                <w:bCs/>
              </w:rPr>
            </w:pPr>
          </w:p>
        </w:tc>
        <w:tc>
          <w:tcPr>
            <w:tcW w:w="782" w:type="dxa"/>
            <w:shd w:val="clear" w:color="auto" w:fill="DEEAF6" w:themeFill="accent1" w:themeFillTint="33"/>
            <w:vAlign w:val="center"/>
          </w:tcPr>
          <w:p w14:paraId="34881E8C"/>
        </w:tc>
        <w:tc>
          <w:tcPr>
            <w:tcW w:w="781" w:type="dxa"/>
            <w:shd w:val="clear" w:color="auto" w:fill="DEEAF6" w:themeFill="accent1" w:themeFillTint="33"/>
            <w:vAlign w:val="center"/>
          </w:tcPr>
          <w:p w14:paraId="5BD190D8"/>
        </w:tc>
        <w:tc>
          <w:tcPr>
            <w:tcW w:w="781" w:type="dxa"/>
            <w:shd w:val="clear" w:color="auto" w:fill="DEEAF6" w:themeFill="accent1" w:themeFillTint="33"/>
            <w:vAlign w:val="center"/>
          </w:tcPr>
          <w:p w14:paraId="3D0888E9"/>
        </w:tc>
        <w:tc>
          <w:tcPr>
            <w:tcW w:w="781" w:type="dxa"/>
            <w:shd w:val="clear" w:color="auto" w:fill="DEEAF6" w:themeFill="accent1" w:themeFillTint="33"/>
            <w:vAlign w:val="center"/>
          </w:tcPr>
          <w:p w14:paraId="2EAA2360"/>
        </w:tc>
        <w:tc>
          <w:tcPr>
            <w:tcW w:w="781" w:type="dxa"/>
            <w:shd w:val="clear" w:color="auto" w:fill="DEEAF6" w:themeFill="accent1" w:themeFillTint="33"/>
            <w:noWrap/>
            <w:vAlign w:val="center"/>
          </w:tcPr>
          <w:p w14:paraId="7695A991"/>
        </w:tc>
        <w:tc>
          <w:tcPr>
            <w:tcW w:w="773" w:type="dxa"/>
            <w:shd w:val="clear" w:color="auto" w:fill="DEEAF6" w:themeFill="accent1" w:themeFillTint="33"/>
            <w:noWrap/>
            <w:vAlign w:val="center"/>
          </w:tcPr>
          <w:p w14:paraId="263F1B7C"/>
        </w:tc>
      </w:tr>
      <w:tr w14:paraId="35E4DF5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6B1BBF79">
            <w:pPr>
              <w:rPr>
                <w:b/>
                <w:bCs/>
              </w:rPr>
            </w:pPr>
          </w:p>
        </w:tc>
        <w:tc>
          <w:tcPr>
            <w:tcW w:w="782" w:type="dxa"/>
            <w:vAlign w:val="center"/>
          </w:tcPr>
          <w:p w14:paraId="329A03BE"/>
        </w:tc>
        <w:tc>
          <w:tcPr>
            <w:tcW w:w="781" w:type="dxa"/>
            <w:vAlign w:val="center"/>
          </w:tcPr>
          <w:p w14:paraId="2D2E3C3C"/>
        </w:tc>
        <w:tc>
          <w:tcPr>
            <w:tcW w:w="781" w:type="dxa"/>
            <w:vAlign w:val="center"/>
          </w:tcPr>
          <w:p w14:paraId="664AA9C7"/>
        </w:tc>
        <w:tc>
          <w:tcPr>
            <w:tcW w:w="781" w:type="dxa"/>
            <w:vAlign w:val="center"/>
          </w:tcPr>
          <w:p w14:paraId="3360F319"/>
        </w:tc>
        <w:tc>
          <w:tcPr>
            <w:tcW w:w="781" w:type="dxa"/>
            <w:noWrap/>
            <w:vAlign w:val="center"/>
          </w:tcPr>
          <w:p w14:paraId="1B39B735"/>
        </w:tc>
        <w:tc>
          <w:tcPr>
            <w:tcW w:w="773" w:type="dxa"/>
            <w:noWrap/>
            <w:vAlign w:val="center"/>
          </w:tcPr>
          <w:p w14:paraId="05D6B5F2"/>
        </w:tc>
      </w:tr>
      <w:tr w14:paraId="7FEDC6B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3DAFE82A">
            <w:pPr>
              <w:rPr>
                <w:b/>
                <w:bCs/>
              </w:rPr>
            </w:pPr>
          </w:p>
        </w:tc>
        <w:tc>
          <w:tcPr>
            <w:tcW w:w="782" w:type="dxa"/>
            <w:shd w:val="clear" w:color="auto" w:fill="DEEAF6" w:themeFill="accent1" w:themeFillTint="33"/>
            <w:vAlign w:val="center"/>
          </w:tcPr>
          <w:p w14:paraId="12CA1D52"/>
        </w:tc>
        <w:tc>
          <w:tcPr>
            <w:tcW w:w="781" w:type="dxa"/>
            <w:shd w:val="clear" w:color="auto" w:fill="DEEAF6" w:themeFill="accent1" w:themeFillTint="33"/>
            <w:vAlign w:val="center"/>
          </w:tcPr>
          <w:p w14:paraId="71F7385C"/>
        </w:tc>
        <w:tc>
          <w:tcPr>
            <w:tcW w:w="781" w:type="dxa"/>
            <w:shd w:val="clear" w:color="auto" w:fill="DEEAF6" w:themeFill="accent1" w:themeFillTint="33"/>
            <w:vAlign w:val="center"/>
          </w:tcPr>
          <w:p w14:paraId="086A1198"/>
        </w:tc>
        <w:tc>
          <w:tcPr>
            <w:tcW w:w="781" w:type="dxa"/>
            <w:shd w:val="clear" w:color="auto" w:fill="DEEAF6" w:themeFill="accent1" w:themeFillTint="33"/>
            <w:vAlign w:val="center"/>
          </w:tcPr>
          <w:p w14:paraId="0B83782D"/>
        </w:tc>
        <w:tc>
          <w:tcPr>
            <w:tcW w:w="781" w:type="dxa"/>
            <w:shd w:val="clear" w:color="auto" w:fill="DEEAF6" w:themeFill="accent1" w:themeFillTint="33"/>
            <w:noWrap/>
            <w:vAlign w:val="center"/>
          </w:tcPr>
          <w:p w14:paraId="27423AB2"/>
        </w:tc>
        <w:tc>
          <w:tcPr>
            <w:tcW w:w="773" w:type="dxa"/>
            <w:shd w:val="clear" w:color="auto" w:fill="DEEAF6" w:themeFill="accent1" w:themeFillTint="33"/>
            <w:noWrap/>
            <w:vAlign w:val="center"/>
          </w:tcPr>
          <w:p w14:paraId="36D86E24"/>
        </w:tc>
      </w:tr>
      <w:tr w14:paraId="170AE09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4EF4AB3B">
            <w:pPr>
              <w:rPr>
                <w:b/>
                <w:bCs/>
              </w:rPr>
            </w:pPr>
          </w:p>
        </w:tc>
        <w:tc>
          <w:tcPr>
            <w:tcW w:w="782" w:type="dxa"/>
            <w:vAlign w:val="center"/>
          </w:tcPr>
          <w:p w14:paraId="71915CF4"/>
        </w:tc>
        <w:tc>
          <w:tcPr>
            <w:tcW w:w="781" w:type="dxa"/>
            <w:vAlign w:val="center"/>
          </w:tcPr>
          <w:p w14:paraId="4F06B436"/>
        </w:tc>
        <w:tc>
          <w:tcPr>
            <w:tcW w:w="781" w:type="dxa"/>
            <w:vAlign w:val="center"/>
          </w:tcPr>
          <w:p w14:paraId="7B184C01"/>
        </w:tc>
        <w:tc>
          <w:tcPr>
            <w:tcW w:w="781" w:type="dxa"/>
            <w:vAlign w:val="center"/>
          </w:tcPr>
          <w:p w14:paraId="72417B5A"/>
        </w:tc>
        <w:tc>
          <w:tcPr>
            <w:tcW w:w="781" w:type="dxa"/>
            <w:noWrap/>
            <w:vAlign w:val="center"/>
          </w:tcPr>
          <w:p w14:paraId="49658E36"/>
        </w:tc>
        <w:tc>
          <w:tcPr>
            <w:tcW w:w="773" w:type="dxa"/>
            <w:noWrap/>
            <w:vAlign w:val="center"/>
          </w:tcPr>
          <w:p w14:paraId="7F11C9D4"/>
        </w:tc>
      </w:tr>
      <w:tr w14:paraId="55C38E0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108C52AC">
            <w:pPr>
              <w:rPr>
                <w:b/>
                <w:bCs/>
              </w:rPr>
            </w:pPr>
            <w:r>
              <w:rPr>
                <w:rFonts w:hint="eastAsia"/>
                <w:b/>
                <w:bCs/>
              </w:rPr>
              <w:t>O</w:t>
            </w:r>
            <w:r>
              <w:rPr>
                <w:b/>
                <w:bCs/>
              </w:rPr>
              <w:t>thers</w:t>
            </w:r>
          </w:p>
        </w:tc>
        <w:tc>
          <w:tcPr>
            <w:tcW w:w="782" w:type="dxa"/>
            <w:shd w:val="clear" w:color="auto" w:fill="DEEAF6" w:themeFill="accent1" w:themeFillTint="33"/>
            <w:vAlign w:val="center"/>
          </w:tcPr>
          <w:p w14:paraId="5E5A8FD3">
            <w:r>
              <w:t>XX</w:t>
            </w:r>
          </w:p>
        </w:tc>
        <w:tc>
          <w:tcPr>
            <w:tcW w:w="781" w:type="dxa"/>
            <w:shd w:val="clear" w:color="auto" w:fill="DEEAF6" w:themeFill="accent1" w:themeFillTint="33"/>
            <w:vAlign w:val="center"/>
          </w:tcPr>
          <w:p w14:paraId="7EBBBC38">
            <w:r>
              <w:t>XX</w:t>
            </w:r>
          </w:p>
        </w:tc>
        <w:tc>
          <w:tcPr>
            <w:tcW w:w="781" w:type="dxa"/>
            <w:shd w:val="clear" w:color="auto" w:fill="DEEAF6" w:themeFill="accent1" w:themeFillTint="33"/>
            <w:vAlign w:val="center"/>
          </w:tcPr>
          <w:p w14:paraId="1BFF51BD">
            <w:r>
              <w:t>XX</w:t>
            </w:r>
          </w:p>
        </w:tc>
        <w:tc>
          <w:tcPr>
            <w:tcW w:w="781" w:type="dxa"/>
            <w:shd w:val="clear" w:color="auto" w:fill="DEEAF6" w:themeFill="accent1" w:themeFillTint="33"/>
            <w:vAlign w:val="center"/>
          </w:tcPr>
          <w:p w14:paraId="79423B09">
            <w:r>
              <w:t>XX</w:t>
            </w:r>
          </w:p>
        </w:tc>
        <w:tc>
          <w:tcPr>
            <w:tcW w:w="781" w:type="dxa"/>
            <w:shd w:val="clear" w:color="auto" w:fill="DEEAF6" w:themeFill="accent1" w:themeFillTint="33"/>
            <w:noWrap/>
            <w:vAlign w:val="center"/>
          </w:tcPr>
          <w:p w14:paraId="0E11CC7E">
            <w:r>
              <w:t>XX</w:t>
            </w:r>
          </w:p>
        </w:tc>
        <w:tc>
          <w:tcPr>
            <w:tcW w:w="773" w:type="dxa"/>
            <w:shd w:val="clear" w:color="auto" w:fill="DEEAF6" w:themeFill="accent1" w:themeFillTint="33"/>
            <w:noWrap/>
            <w:vAlign w:val="center"/>
          </w:tcPr>
          <w:p w14:paraId="3447E35D">
            <w:r>
              <w:t>XX</w:t>
            </w:r>
          </w:p>
        </w:tc>
      </w:tr>
      <w:tr w14:paraId="55B0B92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68594B2F">
            <w:pPr>
              <w:rPr>
                <w:b/>
                <w:bCs/>
              </w:rPr>
            </w:pPr>
            <w:r>
              <w:rPr>
                <w:rFonts w:hint="eastAsia"/>
                <w:b/>
                <w:bCs/>
              </w:rPr>
              <w:t>Total</w:t>
            </w:r>
          </w:p>
        </w:tc>
        <w:tc>
          <w:tcPr>
            <w:tcW w:w="782" w:type="dxa"/>
            <w:vAlign w:val="center"/>
          </w:tcPr>
          <w:p w14:paraId="5F9412EF">
            <w:r>
              <w:t>XX</w:t>
            </w:r>
          </w:p>
        </w:tc>
        <w:tc>
          <w:tcPr>
            <w:tcW w:w="781" w:type="dxa"/>
            <w:vAlign w:val="center"/>
          </w:tcPr>
          <w:p w14:paraId="21CB3D02">
            <w:r>
              <w:t>XX</w:t>
            </w:r>
          </w:p>
        </w:tc>
        <w:tc>
          <w:tcPr>
            <w:tcW w:w="781" w:type="dxa"/>
            <w:vAlign w:val="center"/>
          </w:tcPr>
          <w:p w14:paraId="418C65AB">
            <w:r>
              <w:t>XX</w:t>
            </w:r>
          </w:p>
        </w:tc>
        <w:tc>
          <w:tcPr>
            <w:tcW w:w="781" w:type="dxa"/>
            <w:vAlign w:val="center"/>
          </w:tcPr>
          <w:p w14:paraId="5779D156">
            <w:r>
              <w:t>XX</w:t>
            </w:r>
          </w:p>
        </w:tc>
        <w:tc>
          <w:tcPr>
            <w:tcW w:w="781" w:type="dxa"/>
            <w:noWrap/>
            <w:vAlign w:val="center"/>
          </w:tcPr>
          <w:p w14:paraId="177FB3DE">
            <w:r>
              <w:t>XX</w:t>
            </w:r>
          </w:p>
        </w:tc>
        <w:tc>
          <w:tcPr>
            <w:tcW w:w="773" w:type="dxa"/>
            <w:noWrap/>
            <w:vAlign w:val="center"/>
          </w:tcPr>
          <w:p w14:paraId="219829EB">
            <w:r>
              <w:t>XX</w:t>
            </w:r>
          </w:p>
        </w:tc>
      </w:tr>
    </w:tbl>
    <w:p w14:paraId="29ACCC6A">
      <w:pPr>
        <w:pStyle w:val="144"/>
      </w:pPr>
      <w:r>
        <w:t>Source: Above companies; Secondary Sources, Expert Interviews and QYResearch, 2022</w:t>
      </w:r>
    </w:p>
    <w:p w14:paraId="12DC0C6C">
      <w:pPr>
        <w:pStyle w:val="152"/>
      </w:pPr>
      <w:bookmarkStart w:id="196" w:name="_Toc518471606"/>
      <w:bookmarkStart w:id="197" w:name="_Toc517181003"/>
      <w:bookmarkStart w:id="198" w:name="_Toc24039533"/>
      <w:bookmarkStart w:id="199" w:name="_Toc60788239"/>
      <w:bookmarkStart w:id="200" w:name="_Toc534863"/>
      <w:bookmarkStart w:id="201" w:name="_Toc104217134"/>
      <w:r>
        <w:t>Global Inflatable Doll</w:t>
      </w:r>
      <w:r>
        <w:rPr>
          <w:rFonts w:hint="eastAsia"/>
        </w:rPr>
        <w:t xml:space="preserve"> </w:t>
      </w:r>
      <w:r>
        <w:t xml:space="preserve">Revenue </w:t>
      </w:r>
      <w:r>
        <w:rPr>
          <w:rFonts w:hint="eastAsia"/>
        </w:rPr>
        <w:t>Share by</w:t>
      </w:r>
      <w:r>
        <w:t xml:space="preserve"> </w:t>
      </w:r>
      <w:r>
        <w:rPr>
          <w:rFonts w:hint="eastAsia"/>
        </w:rPr>
        <w:t>Manufacturers (2017-2022)</w:t>
      </w:r>
      <w:bookmarkEnd w:id="196"/>
      <w:bookmarkEnd w:id="197"/>
      <w:bookmarkEnd w:id="198"/>
      <w:bookmarkEnd w:id="199"/>
      <w:bookmarkEnd w:id="200"/>
      <w:bookmarkEnd w:id="201"/>
    </w:p>
    <w:tbl>
      <w:tblPr>
        <w:tblStyle w:val="16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67"/>
        <w:gridCol w:w="784"/>
        <w:gridCol w:w="783"/>
        <w:gridCol w:w="783"/>
        <w:gridCol w:w="783"/>
        <w:gridCol w:w="783"/>
        <w:gridCol w:w="783"/>
      </w:tblGrid>
      <w:tr w14:paraId="0112852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tcBorders>
              <w:bottom w:val="single" w:color="5B9BD5" w:themeColor="accent1" w:sz="12" w:space="0"/>
              <w:insideH w:val="single" w:sz="12" w:space="0"/>
            </w:tcBorders>
            <w:noWrap/>
            <w:vAlign w:val="center"/>
          </w:tcPr>
          <w:p w14:paraId="1990A953">
            <w:pPr>
              <w:rPr>
                <w:b/>
                <w:bCs/>
              </w:rPr>
            </w:pPr>
            <w:r>
              <w:rPr>
                <w:b/>
                <w:bCs/>
              </w:rPr>
              <w:t>Company</w:t>
            </w:r>
          </w:p>
        </w:tc>
        <w:tc>
          <w:tcPr>
            <w:tcW w:w="784" w:type="dxa"/>
            <w:tcBorders>
              <w:bottom w:val="single" w:color="5B9BD5" w:themeColor="accent1" w:sz="12" w:space="0"/>
              <w:insideH w:val="single" w:sz="12" w:space="0"/>
            </w:tcBorders>
            <w:vAlign w:val="center"/>
          </w:tcPr>
          <w:p w14:paraId="29588260">
            <w:pPr>
              <w:rPr>
                <w:b/>
                <w:bCs/>
              </w:rPr>
            </w:pPr>
            <w:r>
              <w:rPr>
                <w:rFonts w:hint="eastAsia"/>
                <w:b/>
                <w:bCs/>
              </w:rPr>
              <w:t>2017</w:t>
            </w:r>
          </w:p>
        </w:tc>
        <w:tc>
          <w:tcPr>
            <w:tcW w:w="783" w:type="dxa"/>
            <w:tcBorders>
              <w:bottom w:val="single" w:color="5B9BD5" w:themeColor="accent1" w:sz="12" w:space="0"/>
              <w:insideH w:val="single" w:sz="12" w:space="0"/>
            </w:tcBorders>
            <w:vAlign w:val="center"/>
          </w:tcPr>
          <w:p w14:paraId="33E21C3C">
            <w:pPr>
              <w:rPr>
                <w:b/>
                <w:bCs/>
              </w:rPr>
            </w:pPr>
            <w:r>
              <w:rPr>
                <w:rFonts w:hint="eastAsia"/>
                <w:b/>
                <w:bCs/>
              </w:rPr>
              <w:t>2018</w:t>
            </w:r>
          </w:p>
        </w:tc>
        <w:tc>
          <w:tcPr>
            <w:tcW w:w="783" w:type="dxa"/>
            <w:tcBorders>
              <w:bottom w:val="single" w:color="5B9BD5" w:themeColor="accent1" w:sz="12" w:space="0"/>
              <w:insideH w:val="single" w:sz="12" w:space="0"/>
            </w:tcBorders>
            <w:vAlign w:val="center"/>
          </w:tcPr>
          <w:p w14:paraId="475DD492">
            <w:pPr>
              <w:rPr>
                <w:b/>
                <w:bCs/>
              </w:rPr>
            </w:pPr>
            <w:r>
              <w:rPr>
                <w:rFonts w:hint="eastAsia"/>
                <w:b/>
                <w:bCs/>
              </w:rPr>
              <w:t>2019</w:t>
            </w:r>
          </w:p>
        </w:tc>
        <w:tc>
          <w:tcPr>
            <w:tcW w:w="783" w:type="dxa"/>
            <w:tcBorders>
              <w:bottom w:val="single" w:color="5B9BD5" w:themeColor="accent1" w:sz="12" w:space="0"/>
              <w:insideH w:val="single" w:sz="12" w:space="0"/>
            </w:tcBorders>
            <w:vAlign w:val="center"/>
          </w:tcPr>
          <w:p w14:paraId="6D17FAF7">
            <w:pPr>
              <w:rPr>
                <w:b/>
                <w:bCs/>
              </w:rPr>
            </w:pPr>
            <w:r>
              <w:rPr>
                <w:rFonts w:hint="eastAsia"/>
                <w:b/>
                <w:bCs/>
              </w:rPr>
              <w:t>2020</w:t>
            </w:r>
          </w:p>
        </w:tc>
        <w:tc>
          <w:tcPr>
            <w:tcW w:w="783" w:type="dxa"/>
            <w:tcBorders>
              <w:bottom w:val="single" w:color="5B9BD5" w:themeColor="accent1" w:sz="12" w:space="0"/>
              <w:insideH w:val="single" w:sz="12" w:space="0"/>
            </w:tcBorders>
            <w:noWrap/>
            <w:vAlign w:val="center"/>
          </w:tcPr>
          <w:p w14:paraId="230202C1">
            <w:pPr>
              <w:rPr>
                <w:b/>
                <w:bCs/>
              </w:rPr>
            </w:pPr>
            <w:r>
              <w:rPr>
                <w:b/>
                <w:bCs/>
              </w:rPr>
              <w:t>2021</w:t>
            </w:r>
          </w:p>
        </w:tc>
        <w:tc>
          <w:tcPr>
            <w:tcW w:w="783" w:type="dxa"/>
            <w:tcBorders>
              <w:bottom w:val="single" w:color="5B9BD5" w:themeColor="accent1" w:sz="12" w:space="0"/>
              <w:insideH w:val="single" w:sz="12" w:space="0"/>
            </w:tcBorders>
            <w:noWrap/>
            <w:vAlign w:val="center"/>
          </w:tcPr>
          <w:p w14:paraId="3B176406">
            <w:pPr>
              <w:rPr>
                <w:b/>
                <w:bCs/>
              </w:rPr>
            </w:pPr>
            <w:r>
              <w:rPr>
                <w:b/>
                <w:bCs/>
              </w:rPr>
              <w:t>2022</w:t>
            </w:r>
          </w:p>
        </w:tc>
      </w:tr>
      <w:tr w14:paraId="3F77830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41772D1B">
            <w:pPr>
              <w:rPr>
                <w:b/>
                <w:bCs/>
              </w:rPr>
            </w:pPr>
            <w:r>
              <w:rPr>
                <w:b/>
                <w:bCs/>
              </w:rPr>
              <w:t>Exdoll</w:t>
            </w:r>
          </w:p>
        </w:tc>
        <w:tc>
          <w:tcPr>
            <w:tcW w:w="784" w:type="dxa"/>
            <w:shd w:val="clear" w:color="auto" w:fill="DEEAF6" w:themeFill="accent1" w:themeFillTint="33"/>
            <w:vAlign w:val="center"/>
          </w:tcPr>
          <w:p w14:paraId="2875C5D3">
            <w:r>
              <w:t>x.x</w:t>
            </w:r>
            <w:r>
              <w:rPr>
                <w:rFonts w:hint="eastAsia"/>
              </w:rPr>
              <w:t>x</w:t>
            </w:r>
            <w:r>
              <w:t>%</w:t>
            </w:r>
          </w:p>
        </w:tc>
        <w:tc>
          <w:tcPr>
            <w:tcW w:w="783" w:type="dxa"/>
            <w:shd w:val="clear" w:color="auto" w:fill="DEEAF6" w:themeFill="accent1" w:themeFillTint="33"/>
            <w:vAlign w:val="center"/>
          </w:tcPr>
          <w:p w14:paraId="5172070A">
            <w:r>
              <w:t>x.x</w:t>
            </w:r>
            <w:r>
              <w:rPr>
                <w:rFonts w:hint="eastAsia"/>
              </w:rPr>
              <w:t>x</w:t>
            </w:r>
            <w:r>
              <w:t>%</w:t>
            </w:r>
          </w:p>
        </w:tc>
        <w:tc>
          <w:tcPr>
            <w:tcW w:w="783" w:type="dxa"/>
            <w:shd w:val="clear" w:color="auto" w:fill="DEEAF6" w:themeFill="accent1" w:themeFillTint="33"/>
            <w:vAlign w:val="center"/>
          </w:tcPr>
          <w:p w14:paraId="5219422A">
            <w:r>
              <w:t>x.x</w:t>
            </w:r>
            <w:r>
              <w:rPr>
                <w:rFonts w:hint="eastAsia"/>
              </w:rPr>
              <w:t>x</w:t>
            </w:r>
            <w:r>
              <w:t>%</w:t>
            </w:r>
          </w:p>
        </w:tc>
        <w:tc>
          <w:tcPr>
            <w:tcW w:w="783" w:type="dxa"/>
            <w:shd w:val="clear" w:color="auto" w:fill="DEEAF6" w:themeFill="accent1" w:themeFillTint="33"/>
            <w:vAlign w:val="center"/>
          </w:tcPr>
          <w:p w14:paraId="7070197D">
            <w:r>
              <w:t>x.x</w:t>
            </w:r>
            <w:r>
              <w:rPr>
                <w:rFonts w:hint="eastAsia"/>
              </w:rPr>
              <w:t>x</w:t>
            </w:r>
            <w:r>
              <w:t>%</w:t>
            </w:r>
          </w:p>
        </w:tc>
        <w:tc>
          <w:tcPr>
            <w:tcW w:w="783" w:type="dxa"/>
            <w:shd w:val="clear" w:color="auto" w:fill="DEEAF6" w:themeFill="accent1" w:themeFillTint="33"/>
            <w:noWrap/>
            <w:vAlign w:val="center"/>
          </w:tcPr>
          <w:p w14:paraId="2645E89E">
            <w:r>
              <w:t>x.x</w:t>
            </w:r>
            <w:r>
              <w:rPr>
                <w:rFonts w:hint="eastAsia"/>
              </w:rPr>
              <w:t>x</w:t>
            </w:r>
            <w:r>
              <w:t>%</w:t>
            </w:r>
          </w:p>
        </w:tc>
        <w:tc>
          <w:tcPr>
            <w:tcW w:w="783" w:type="dxa"/>
            <w:shd w:val="clear" w:color="auto" w:fill="DEEAF6" w:themeFill="accent1" w:themeFillTint="33"/>
            <w:noWrap/>
            <w:vAlign w:val="center"/>
          </w:tcPr>
          <w:p w14:paraId="0D69B4F1">
            <w:r>
              <w:t>x.x</w:t>
            </w:r>
            <w:r>
              <w:rPr>
                <w:rFonts w:hint="eastAsia"/>
              </w:rPr>
              <w:t>x</w:t>
            </w:r>
            <w:r>
              <w:t>%</w:t>
            </w:r>
          </w:p>
        </w:tc>
      </w:tr>
      <w:tr w14:paraId="47C2B1D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00B69B31">
            <w:pPr>
              <w:rPr>
                <w:b/>
                <w:bCs/>
              </w:rPr>
            </w:pPr>
            <w:r>
              <w:rPr>
                <w:b/>
                <w:bCs/>
              </w:rPr>
              <w:t>Silicone Art</w:t>
            </w:r>
          </w:p>
        </w:tc>
        <w:tc>
          <w:tcPr>
            <w:tcW w:w="784" w:type="dxa"/>
            <w:vAlign w:val="center"/>
          </w:tcPr>
          <w:p w14:paraId="379C0C6E">
            <w:r>
              <w:t>x.x</w:t>
            </w:r>
            <w:r>
              <w:rPr>
                <w:rFonts w:hint="eastAsia"/>
              </w:rPr>
              <w:t>x</w:t>
            </w:r>
            <w:r>
              <w:t>%</w:t>
            </w:r>
          </w:p>
        </w:tc>
        <w:tc>
          <w:tcPr>
            <w:tcW w:w="783" w:type="dxa"/>
            <w:vAlign w:val="center"/>
          </w:tcPr>
          <w:p w14:paraId="1EAC5906">
            <w:r>
              <w:t>x.x</w:t>
            </w:r>
            <w:r>
              <w:rPr>
                <w:rFonts w:hint="eastAsia"/>
              </w:rPr>
              <w:t>x</w:t>
            </w:r>
            <w:r>
              <w:t>%</w:t>
            </w:r>
          </w:p>
        </w:tc>
        <w:tc>
          <w:tcPr>
            <w:tcW w:w="783" w:type="dxa"/>
            <w:vAlign w:val="center"/>
          </w:tcPr>
          <w:p w14:paraId="1A042B38">
            <w:r>
              <w:t>x.x</w:t>
            </w:r>
            <w:r>
              <w:rPr>
                <w:rFonts w:hint="eastAsia"/>
              </w:rPr>
              <w:t>x</w:t>
            </w:r>
            <w:r>
              <w:t>%</w:t>
            </w:r>
          </w:p>
        </w:tc>
        <w:tc>
          <w:tcPr>
            <w:tcW w:w="783" w:type="dxa"/>
            <w:vAlign w:val="center"/>
          </w:tcPr>
          <w:p w14:paraId="41C7C8F3">
            <w:r>
              <w:t>x.x</w:t>
            </w:r>
            <w:r>
              <w:rPr>
                <w:rFonts w:hint="eastAsia"/>
              </w:rPr>
              <w:t>x</w:t>
            </w:r>
            <w:r>
              <w:t>%</w:t>
            </w:r>
          </w:p>
        </w:tc>
        <w:tc>
          <w:tcPr>
            <w:tcW w:w="783" w:type="dxa"/>
            <w:noWrap/>
            <w:vAlign w:val="center"/>
          </w:tcPr>
          <w:p w14:paraId="0E51147A">
            <w:r>
              <w:t>x.x</w:t>
            </w:r>
            <w:r>
              <w:rPr>
                <w:rFonts w:hint="eastAsia"/>
              </w:rPr>
              <w:t>x</w:t>
            </w:r>
            <w:r>
              <w:t>%</w:t>
            </w:r>
          </w:p>
        </w:tc>
        <w:tc>
          <w:tcPr>
            <w:tcW w:w="783" w:type="dxa"/>
            <w:noWrap/>
            <w:vAlign w:val="center"/>
          </w:tcPr>
          <w:p w14:paraId="0328196E">
            <w:r>
              <w:t>x.x</w:t>
            </w:r>
            <w:r>
              <w:rPr>
                <w:rFonts w:hint="eastAsia"/>
              </w:rPr>
              <w:t>x</w:t>
            </w:r>
            <w:r>
              <w:t>%</w:t>
            </w:r>
          </w:p>
        </w:tc>
      </w:tr>
      <w:tr w14:paraId="066554B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05ABC6E1">
            <w:pPr>
              <w:rPr>
                <w:b/>
                <w:bCs/>
              </w:rPr>
            </w:pPr>
            <w:r>
              <w:rPr>
                <w:b/>
                <w:bCs/>
              </w:rPr>
              <w:t>WM Doll</w:t>
            </w:r>
          </w:p>
        </w:tc>
        <w:tc>
          <w:tcPr>
            <w:tcW w:w="784" w:type="dxa"/>
            <w:shd w:val="clear" w:color="auto" w:fill="DEEAF6" w:themeFill="accent1" w:themeFillTint="33"/>
            <w:vAlign w:val="center"/>
          </w:tcPr>
          <w:p w14:paraId="08E634E5">
            <w:r>
              <w:t>x.x</w:t>
            </w:r>
            <w:r>
              <w:rPr>
                <w:rFonts w:hint="eastAsia"/>
              </w:rPr>
              <w:t>x</w:t>
            </w:r>
            <w:r>
              <w:t>%</w:t>
            </w:r>
          </w:p>
        </w:tc>
        <w:tc>
          <w:tcPr>
            <w:tcW w:w="783" w:type="dxa"/>
            <w:shd w:val="clear" w:color="auto" w:fill="DEEAF6" w:themeFill="accent1" w:themeFillTint="33"/>
            <w:vAlign w:val="center"/>
          </w:tcPr>
          <w:p w14:paraId="5977DE0A">
            <w:r>
              <w:t>x.x</w:t>
            </w:r>
            <w:r>
              <w:rPr>
                <w:rFonts w:hint="eastAsia"/>
              </w:rPr>
              <w:t>x</w:t>
            </w:r>
            <w:r>
              <w:t>%</w:t>
            </w:r>
          </w:p>
        </w:tc>
        <w:tc>
          <w:tcPr>
            <w:tcW w:w="783" w:type="dxa"/>
            <w:shd w:val="clear" w:color="auto" w:fill="DEEAF6" w:themeFill="accent1" w:themeFillTint="33"/>
            <w:vAlign w:val="center"/>
          </w:tcPr>
          <w:p w14:paraId="32821820">
            <w:r>
              <w:t>x.x</w:t>
            </w:r>
            <w:r>
              <w:rPr>
                <w:rFonts w:hint="eastAsia"/>
              </w:rPr>
              <w:t>x</w:t>
            </w:r>
            <w:r>
              <w:t>%</w:t>
            </w:r>
          </w:p>
        </w:tc>
        <w:tc>
          <w:tcPr>
            <w:tcW w:w="783" w:type="dxa"/>
            <w:shd w:val="clear" w:color="auto" w:fill="DEEAF6" w:themeFill="accent1" w:themeFillTint="33"/>
            <w:vAlign w:val="center"/>
          </w:tcPr>
          <w:p w14:paraId="4F55DE66">
            <w:r>
              <w:t>x.x</w:t>
            </w:r>
            <w:r>
              <w:rPr>
                <w:rFonts w:hint="eastAsia"/>
              </w:rPr>
              <w:t>x</w:t>
            </w:r>
            <w:r>
              <w:t>%</w:t>
            </w:r>
          </w:p>
        </w:tc>
        <w:tc>
          <w:tcPr>
            <w:tcW w:w="783" w:type="dxa"/>
            <w:shd w:val="clear" w:color="auto" w:fill="DEEAF6" w:themeFill="accent1" w:themeFillTint="33"/>
            <w:noWrap/>
            <w:vAlign w:val="center"/>
          </w:tcPr>
          <w:p w14:paraId="32F87A31">
            <w:r>
              <w:t>x.x</w:t>
            </w:r>
            <w:r>
              <w:rPr>
                <w:rFonts w:hint="eastAsia"/>
              </w:rPr>
              <w:t>x</w:t>
            </w:r>
            <w:r>
              <w:t>%</w:t>
            </w:r>
          </w:p>
        </w:tc>
        <w:tc>
          <w:tcPr>
            <w:tcW w:w="783" w:type="dxa"/>
            <w:shd w:val="clear" w:color="auto" w:fill="DEEAF6" w:themeFill="accent1" w:themeFillTint="33"/>
            <w:noWrap/>
            <w:vAlign w:val="center"/>
          </w:tcPr>
          <w:p w14:paraId="5C2E01C3">
            <w:r>
              <w:t>x.x</w:t>
            </w:r>
            <w:r>
              <w:rPr>
                <w:rFonts w:hint="eastAsia"/>
              </w:rPr>
              <w:t>x</w:t>
            </w:r>
            <w:r>
              <w:t>%</w:t>
            </w:r>
          </w:p>
        </w:tc>
      </w:tr>
      <w:tr w14:paraId="0401F0F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25B04184">
            <w:pPr>
              <w:rPr>
                <w:b/>
                <w:bCs/>
              </w:rPr>
            </w:pPr>
            <w:r>
              <w:rPr>
                <w:b/>
                <w:bCs/>
              </w:rPr>
              <w:t>Rogndoll</w:t>
            </w:r>
          </w:p>
        </w:tc>
        <w:tc>
          <w:tcPr>
            <w:tcW w:w="784" w:type="dxa"/>
            <w:vAlign w:val="center"/>
          </w:tcPr>
          <w:p w14:paraId="0D05A3E1">
            <w:r>
              <w:t>x.x</w:t>
            </w:r>
            <w:r>
              <w:rPr>
                <w:rFonts w:hint="eastAsia"/>
              </w:rPr>
              <w:t>x</w:t>
            </w:r>
            <w:r>
              <w:t>%</w:t>
            </w:r>
          </w:p>
        </w:tc>
        <w:tc>
          <w:tcPr>
            <w:tcW w:w="783" w:type="dxa"/>
            <w:vAlign w:val="center"/>
          </w:tcPr>
          <w:p w14:paraId="30AED18B">
            <w:r>
              <w:t>x.x</w:t>
            </w:r>
            <w:r>
              <w:rPr>
                <w:rFonts w:hint="eastAsia"/>
              </w:rPr>
              <w:t>x</w:t>
            </w:r>
            <w:r>
              <w:t>%</w:t>
            </w:r>
          </w:p>
        </w:tc>
        <w:tc>
          <w:tcPr>
            <w:tcW w:w="783" w:type="dxa"/>
            <w:vAlign w:val="center"/>
          </w:tcPr>
          <w:p w14:paraId="62A982B9">
            <w:r>
              <w:t>x.x</w:t>
            </w:r>
            <w:r>
              <w:rPr>
                <w:rFonts w:hint="eastAsia"/>
              </w:rPr>
              <w:t>x</w:t>
            </w:r>
            <w:r>
              <w:t>%</w:t>
            </w:r>
          </w:p>
        </w:tc>
        <w:tc>
          <w:tcPr>
            <w:tcW w:w="783" w:type="dxa"/>
            <w:vAlign w:val="center"/>
          </w:tcPr>
          <w:p w14:paraId="38E59A15">
            <w:r>
              <w:t>x.x</w:t>
            </w:r>
            <w:r>
              <w:rPr>
                <w:rFonts w:hint="eastAsia"/>
              </w:rPr>
              <w:t>x</w:t>
            </w:r>
            <w:r>
              <w:t>%</w:t>
            </w:r>
          </w:p>
        </w:tc>
        <w:tc>
          <w:tcPr>
            <w:tcW w:w="783" w:type="dxa"/>
            <w:noWrap/>
            <w:vAlign w:val="center"/>
          </w:tcPr>
          <w:p w14:paraId="20464144">
            <w:r>
              <w:t>x.x</w:t>
            </w:r>
            <w:r>
              <w:rPr>
                <w:rFonts w:hint="eastAsia"/>
              </w:rPr>
              <w:t>x</w:t>
            </w:r>
            <w:r>
              <w:t>%</w:t>
            </w:r>
          </w:p>
        </w:tc>
        <w:tc>
          <w:tcPr>
            <w:tcW w:w="783" w:type="dxa"/>
            <w:noWrap/>
            <w:vAlign w:val="center"/>
          </w:tcPr>
          <w:p w14:paraId="2288D740">
            <w:r>
              <w:t>x.x</w:t>
            </w:r>
            <w:r>
              <w:rPr>
                <w:rFonts w:hint="eastAsia"/>
              </w:rPr>
              <w:t>x</w:t>
            </w:r>
            <w:r>
              <w:t>%</w:t>
            </w:r>
          </w:p>
        </w:tc>
      </w:tr>
      <w:tr w14:paraId="07384A7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0A439D5F">
            <w:pPr>
              <w:rPr>
                <w:b/>
                <w:bCs/>
              </w:rPr>
            </w:pPr>
            <w:r>
              <w:rPr>
                <w:b/>
                <w:bCs/>
              </w:rPr>
              <w:t>Orient Industry</w:t>
            </w:r>
          </w:p>
        </w:tc>
        <w:tc>
          <w:tcPr>
            <w:tcW w:w="784" w:type="dxa"/>
            <w:shd w:val="clear" w:color="auto" w:fill="DEEAF6" w:themeFill="accent1" w:themeFillTint="33"/>
            <w:vAlign w:val="center"/>
          </w:tcPr>
          <w:p w14:paraId="78FD22E6">
            <w:r>
              <w:t>x.x</w:t>
            </w:r>
            <w:r>
              <w:rPr>
                <w:rFonts w:hint="eastAsia"/>
              </w:rPr>
              <w:t>x</w:t>
            </w:r>
            <w:r>
              <w:t>%</w:t>
            </w:r>
          </w:p>
        </w:tc>
        <w:tc>
          <w:tcPr>
            <w:tcW w:w="783" w:type="dxa"/>
            <w:shd w:val="clear" w:color="auto" w:fill="DEEAF6" w:themeFill="accent1" w:themeFillTint="33"/>
            <w:vAlign w:val="center"/>
          </w:tcPr>
          <w:p w14:paraId="04EAAF59">
            <w:r>
              <w:t>x.x</w:t>
            </w:r>
            <w:r>
              <w:rPr>
                <w:rFonts w:hint="eastAsia"/>
              </w:rPr>
              <w:t>x</w:t>
            </w:r>
            <w:r>
              <w:t>%</w:t>
            </w:r>
          </w:p>
        </w:tc>
        <w:tc>
          <w:tcPr>
            <w:tcW w:w="783" w:type="dxa"/>
            <w:shd w:val="clear" w:color="auto" w:fill="DEEAF6" w:themeFill="accent1" w:themeFillTint="33"/>
            <w:vAlign w:val="center"/>
          </w:tcPr>
          <w:p w14:paraId="1D2CA4B6">
            <w:r>
              <w:t>x.x</w:t>
            </w:r>
            <w:r>
              <w:rPr>
                <w:rFonts w:hint="eastAsia"/>
              </w:rPr>
              <w:t>x</w:t>
            </w:r>
            <w:r>
              <w:t>%</w:t>
            </w:r>
          </w:p>
        </w:tc>
        <w:tc>
          <w:tcPr>
            <w:tcW w:w="783" w:type="dxa"/>
            <w:shd w:val="clear" w:color="auto" w:fill="DEEAF6" w:themeFill="accent1" w:themeFillTint="33"/>
            <w:vAlign w:val="center"/>
          </w:tcPr>
          <w:p w14:paraId="5BA2B03A">
            <w:r>
              <w:t>x.x</w:t>
            </w:r>
            <w:r>
              <w:rPr>
                <w:rFonts w:hint="eastAsia"/>
              </w:rPr>
              <w:t>x</w:t>
            </w:r>
            <w:r>
              <w:t>%</w:t>
            </w:r>
          </w:p>
        </w:tc>
        <w:tc>
          <w:tcPr>
            <w:tcW w:w="783" w:type="dxa"/>
            <w:shd w:val="clear" w:color="auto" w:fill="DEEAF6" w:themeFill="accent1" w:themeFillTint="33"/>
            <w:noWrap/>
            <w:vAlign w:val="center"/>
          </w:tcPr>
          <w:p w14:paraId="4DD8772A">
            <w:r>
              <w:t>x.x</w:t>
            </w:r>
            <w:r>
              <w:rPr>
                <w:rFonts w:hint="eastAsia"/>
              </w:rPr>
              <w:t>x</w:t>
            </w:r>
            <w:r>
              <w:t>%</w:t>
            </w:r>
          </w:p>
        </w:tc>
        <w:tc>
          <w:tcPr>
            <w:tcW w:w="783" w:type="dxa"/>
            <w:shd w:val="clear" w:color="auto" w:fill="DEEAF6" w:themeFill="accent1" w:themeFillTint="33"/>
            <w:noWrap/>
            <w:vAlign w:val="center"/>
          </w:tcPr>
          <w:p w14:paraId="15B54E0D">
            <w:r>
              <w:t>x.x</w:t>
            </w:r>
            <w:r>
              <w:rPr>
                <w:rFonts w:hint="eastAsia"/>
              </w:rPr>
              <w:t>x</w:t>
            </w:r>
            <w:r>
              <w:t>%</w:t>
            </w:r>
          </w:p>
        </w:tc>
      </w:tr>
      <w:tr w14:paraId="5EA0F7F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3C1DE70D">
            <w:pPr>
              <w:rPr>
                <w:b/>
                <w:bCs/>
              </w:rPr>
            </w:pPr>
            <w:r>
              <w:rPr>
                <w:b/>
                <w:bCs/>
              </w:rPr>
              <w:t>4woods</w:t>
            </w:r>
          </w:p>
        </w:tc>
        <w:tc>
          <w:tcPr>
            <w:tcW w:w="784" w:type="dxa"/>
            <w:vAlign w:val="center"/>
          </w:tcPr>
          <w:p w14:paraId="7BE6E0BC">
            <w:r>
              <w:t>x.x</w:t>
            </w:r>
            <w:r>
              <w:rPr>
                <w:rFonts w:hint="eastAsia"/>
              </w:rPr>
              <w:t>x</w:t>
            </w:r>
            <w:r>
              <w:t>%</w:t>
            </w:r>
          </w:p>
        </w:tc>
        <w:tc>
          <w:tcPr>
            <w:tcW w:w="783" w:type="dxa"/>
            <w:vAlign w:val="center"/>
          </w:tcPr>
          <w:p w14:paraId="3F7F544B">
            <w:r>
              <w:t>x.x</w:t>
            </w:r>
            <w:r>
              <w:rPr>
                <w:rFonts w:hint="eastAsia"/>
              </w:rPr>
              <w:t>x</w:t>
            </w:r>
            <w:r>
              <w:t>%</w:t>
            </w:r>
          </w:p>
        </w:tc>
        <w:tc>
          <w:tcPr>
            <w:tcW w:w="783" w:type="dxa"/>
            <w:vAlign w:val="center"/>
          </w:tcPr>
          <w:p w14:paraId="50DE896C">
            <w:r>
              <w:t>x.x</w:t>
            </w:r>
            <w:r>
              <w:rPr>
                <w:rFonts w:hint="eastAsia"/>
              </w:rPr>
              <w:t>x</w:t>
            </w:r>
            <w:r>
              <w:t>%</w:t>
            </w:r>
          </w:p>
        </w:tc>
        <w:tc>
          <w:tcPr>
            <w:tcW w:w="783" w:type="dxa"/>
            <w:vAlign w:val="center"/>
          </w:tcPr>
          <w:p w14:paraId="7BE6A349">
            <w:r>
              <w:t>x.x</w:t>
            </w:r>
            <w:r>
              <w:rPr>
                <w:rFonts w:hint="eastAsia"/>
              </w:rPr>
              <w:t>x</w:t>
            </w:r>
            <w:r>
              <w:t>%</w:t>
            </w:r>
          </w:p>
        </w:tc>
        <w:tc>
          <w:tcPr>
            <w:tcW w:w="783" w:type="dxa"/>
            <w:noWrap/>
            <w:vAlign w:val="center"/>
          </w:tcPr>
          <w:p w14:paraId="09C9D9D4">
            <w:r>
              <w:t>x.x</w:t>
            </w:r>
            <w:r>
              <w:rPr>
                <w:rFonts w:hint="eastAsia"/>
              </w:rPr>
              <w:t>x</w:t>
            </w:r>
            <w:r>
              <w:t>%</w:t>
            </w:r>
          </w:p>
        </w:tc>
        <w:tc>
          <w:tcPr>
            <w:tcW w:w="783" w:type="dxa"/>
            <w:noWrap/>
            <w:vAlign w:val="center"/>
          </w:tcPr>
          <w:p w14:paraId="3731306C">
            <w:r>
              <w:t>x.x</w:t>
            </w:r>
            <w:r>
              <w:rPr>
                <w:rFonts w:hint="eastAsia"/>
              </w:rPr>
              <w:t>x</w:t>
            </w:r>
            <w:r>
              <w:t>%</w:t>
            </w:r>
          </w:p>
        </w:tc>
      </w:tr>
      <w:tr w14:paraId="4D29FA6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7CE540C4">
            <w:pPr>
              <w:rPr>
                <w:b/>
                <w:bCs/>
              </w:rPr>
            </w:pPr>
            <w:r>
              <w:rPr>
                <w:b/>
                <w:bCs/>
              </w:rPr>
              <w:t>JYDoll</w:t>
            </w:r>
          </w:p>
        </w:tc>
        <w:tc>
          <w:tcPr>
            <w:tcW w:w="784" w:type="dxa"/>
            <w:shd w:val="clear" w:color="auto" w:fill="DEEAF6" w:themeFill="accent1" w:themeFillTint="33"/>
            <w:vAlign w:val="center"/>
          </w:tcPr>
          <w:p w14:paraId="48287D45">
            <w:r>
              <w:t>x.x</w:t>
            </w:r>
            <w:r>
              <w:rPr>
                <w:rFonts w:hint="eastAsia"/>
              </w:rPr>
              <w:t>x</w:t>
            </w:r>
            <w:r>
              <w:t>%</w:t>
            </w:r>
          </w:p>
        </w:tc>
        <w:tc>
          <w:tcPr>
            <w:tcW w:w="783" w:type="dxa"/>
            <w:shd w:val="clear" w:color="auto" w:fill="DEEAF6" w:themeFill="accent1" w:themeFillTint="33"/>
            <w:vAlign w:val="center"/>
          </w:tcPr>
          <w:p w14:paraId="03C68920">
            <w:r>
              <w:t>x.x</w:t>
            </w:r>
            <w:r>
              <w:rPr>
                <w:rFonts w:hint="eastAsia"/>
              </w:rPr>
              <w:t>x</w:t>
            </w:r>
            <w:r>
              <w:t>%</w:t>
            </w:r>
          </w:p>
        </w:tc>
        <w:tc>
          <w:tcPr>
            <w:tcW w:w="783" w:type="dxa"/>
            <w:shd w:val="clear" w:color="auto" w:fill="DEEAF6" w:themeFill="accent1" w:themeFillTint="33"/>
            <w:vAlign w:val="center"/>
          </w:tcPr>
          <w:p w14:paraId="6F2AD83C">
            <w:r>
              <w:t>x.x</w:t>
            </w:r>
            <w:r>
              <w:rPr>
                <w:rFonts w:hint="eastAsia"/>
              </w:rPr>
              <w:t>x</w:t>
            </w:r>
            <w:r>
              <w:t>%</w:t>
            </w:r>
          </w:p>
        </w:tc>
        <w:tc>
          <w:tcPr>
            <w:tcW w:w="783" w:type="dxa"/>
            <w:shd w:val="clear" w:color="auto" w:fill="DEEAF6" w:themeFill="accent1" w:themeFillTint="33"/>
            <w:vAlign w:val="center"/>
          </w:tcPr>
          <w:p w14:paraId="5F40BA06">
            <w:r>
              <w:t>x.x</w:t>
            </w:r>
            <w:r>
              <w:rPr>
                <w:rFonts w:hint="eastAsia"/>
              </w:rPr>
              <w:t>x</w:t>
            </w:r>
            <w:r>
              <w:t>%</w:t>
            </w:r>
          </w:p>
        </w:tc>
        <w:tc>
          <w:tcPr>
            <w:tcW w:w="783" w:type="dxa"/>
            <w:shd w:val="clear" w:color="auto" w:fill="DEEAF6" w:themeFill="accent1" w:themeFillTint="33"/>
            <w:noWrap/>
            <w:vAlign w:val="center"/>
          </w:tcPr>
          <w:p w14:paraId="3FAF9CC2">
            <w:r>
              <w:t>x.x</w:t>
            </w:r>
            <w:r>
              <w:rPr>
                <w:rFonts w:hint="eastAsia"/>
              </w:rPr>
              <w:t>x</w:t>
            </w:r>
            <w:r>
              <w:t>%</w:t>
            </w:r>
          </w:p>
        </w:tc>
        <w:tc>
          <w:tcPr>
            <w:tcW w:w="783" w:type="dxa"/>
            <w:shd w:val="clear" w:color="auto" w:fill="DEEAF6" w:themeFill="accent1" w:themeFillTint="33"/>
            <w:noWrap/>
            <w:vAlign w:val="center"/>
          </w:tcPr>
          <w:p w14:paraId="1F4F2814">
            <w:r>
              <w:t>x.x</w:t>
            </w:r>
            <w:r>
              <w:rPr>
                <w:rFonts w:hint="eastAsia"/>
              </w:rPr>
              <w:t>x</w:t>
            </w:r>
            <w:r>
              <w:t>%</w:t>
            </w:r>
          </w:p>
        </w:tc>
      </w:tr>
      <w:tr w14:paraId="57B67E3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1F2D8E67">
            <w:pPr>
              <w:rPr>
                <w:b/>
                <w:bCs/>
              </w:rPr>
            </w:pPr>
            <w:r>
              <w:rPr>
                <w:b/>
                <w:bCs/>
              </w:rPr>
              <w:t>Realdoll</w:t>
            </w:r>
          </w:p>
        </w:tc>
        <w:tc>
          <w:tcPr>
            <w:tcW w:w="784" w:type="dxa"/>
            <w:vAlign w:val="center"/>
          </w:tcPr>
          <w:p w14:paraId="52C4DB68">
            <w:r>
              <w:t>x.x</w:t>
            </w:r>
            <w:r>
              <w:rPr>
                <w:rFonts w:hint="eastAsia"/>
              </w:rPr>
              <w:t>x</w:t>
            </w:r>
            <w:r>
              <w:t>%</w:t>
            </w:r>
          </w:p>
        </w:tc>
        <w:tc>
          <w:tcPr>
            <w:tcW w:w="783" w:type="dxa"/>
            <w:vAlign w:val="center"/>
          </w:tcPr>
          <w:p w14:paraId="3482A434">
            <w:r>
              <w:t>x.x</w:t>
            </w:r>
            <w:r>
              <w:rPr>
                <w:rFonts w:hint="eastAsia"/>
              </w:rPr>
              <w:t>x</w:t>
            </w:r>
            <w:r>
              <w:t>%</w:t>
            </w:r>
          </w:p>
        </w:tc>
        <w:tc>
          <w:tcPr>
            <w:tcW w:w="783" w:type="dxa"/>
            <w:vAlign w:val="center"/>
          </w:tcPr>
          <w:p w14:paraId="1FD85ADC">
            <w:r>
              <w:t>x.x</w:t>
            </w:r>
            <w:r>
              <w:rPr>
                <w:rFonts w:hint="eastAsia"/>
              </w:rPr>
              <w:t>x</w:t>
            </w:r>
            <w:r>
              <w:t>%</w:t>
            </w:r>
          </w:p>
        </w:tc>
        <w:tc>
          <w:tcPr>
            <w:tcW w:w="783" w:type="dxa"/>
            <w:vAlign w:val="center"/>
          </w:tcPr>
          <w:p w14:paraId="0184FABC">
            <w:r>
              <w:t>x.x</w:t>
            </w:r>
            <w:r>
              <w:rPr>
                <w:rFonts w:hint="eastAsia"/>
              </w:rPr>
              <w:t>x</w:t>
            </w:r>
            <w:r>
              <w:t>%</w:t>
            </w:r>
          </w:p>
        </w:tc>
        <w:tc>
          <w:tcPr>
            <w:tcW w:w="783" w:type="dxa"/>
            <w:noWrap/>
            <w:vAlign w:val="center"/>
          </w:tcPr>
          <w:p w14:paraId="60A3CCC5">
            <w:r>
              <w:t>x.x</w:t>
            </w:r>
            <w:r>
              <w:rPr>
                <w:rFonts w:hint="eastAsia"/>
              </w:rPr>
              <w:t>x</w:t>
            </w:r>
            <w:r>
              <w:t>%</w:t>
            </w:r>
          </w:p>
        </w:tc>
        <w:tc>
          <w:tcPr>
            <w:tcW w:w="783" w:type="dxa"/>
            <w:noWrap/>
            <w:vAlign w:val="center"/>
          </w:tcPr>
          <w:p w14:paraId="187BF547">
            <w:r>
              <w:t>x.x</w:t>
            </w:r>
            <w:r>
              <w:rPr>
                <w:rFonts w:hint="eastAsia"/>
              </w:rPr>
              <w:t>x</w:t>
            </w:r>
            <w:r>
              <w:t>%</w:t>
            </w:r>
          </w:p>
        </w:tc>
      </w:tr>
      <w:tr w14:paraId="58C617C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025539F0">
            <w:pPr>
              <w:rPr>
                <w:b/>
                <w:bCs/>
              </w:rPr>
            </w:pPr>
            <w:r>
              <w:rPr>
                <w:b/>
                <w:bCs/>
              </w:rPr>
              <w:t>XY Doll</w:t>
            </w:r>
          </w:p>
        </w:tc>
        <w:tc>
          <w:tcPr>
            <w:tcW w:w="784" w:type="dxa"/>
            <w:shd w:val="clear" w:color="auto" w:fill="DEEAF6" w:themeFill="accent1" w:themeFillTint="33"/>
            <w:vAlign w:val="center"/>
          </w:tcPr>
          <w:p w14:paraId="64562579">
            <w:r>
              <w:t>x.x</w:t>
            </w:r>
            <w:r>
              <w:rPr>
                <w:rFonts w:hint="eastAsia"/>
              </w:rPr>
              <w:t>x</w:t>
            </w:r>
            <w:r>
              <w:t>%</w:t>
            </w:r>
          </w:p>
        </w:tc>
        <w:tc>
          <w:tcPr>
            <w:tcW w:w="783" w:type="dxa"/>
            <w:shd w:val="clear" w:color="auto" w:fill="DEEAF6" w:themeFill="accent1" w:themeFillTint="33"/>
            <w:vAlign w:val="center"/>
          </w:tcPr>
          <w:p w14:paraId="3F5129A2">
            <w:r>
              <w:t>x.x</w:t>
            </w:r>
            <w:r>
              <w:rPr>
                <w:rFonts w:hint="eastAsia"/>
              </w:rPr>
              <w:t>x</w:t>
            </w:r>
            <w:r>
              <w:t>%</w:t>
            </w:r>
          </w:p>
        </w:tc>
        <w:tc>
          <w:tcPr>
            <w:tcW w:w="783" w:type="dxa"/>
            <w:shd w:val="clear" w:color="auto" w:fill="DEEAF6" w:themeFill="accent1" w:themeFillTint="33"/>
            <w:vAlign w:val="center"/>
          </w:tcPr>
          <w:p w14:paraId="206C8983">
            <w:r>
              <w:t>x.x</w:t>
            </w:r>
            <w:r>
              <w:rPr>
                <w:rFonts w:hint="eastAsia"/>
              </w:rPr>
              <w:t>x</w:t>
            </w:r>
            <w:r>
              <w:t>%</w:t>
            </w:r>
          </w:p>
        </w:tc>
        <w:tc>
          <w:tcPr>
            <w:tcW w:w="783" w:type="dxa"/>
            <w:shd w:val="clear" w:color="auto" w:fill="DEEAF6" w:themeFill="accent1" w:themeFillTint="33"/>
            <w:vAlign w:val="center"/>
          </w:tcPr>
          <w:p w14:paraId="73FE16D3">
            <w:r>
              <w:t>x.x</w:t>
            </w:r>
            <w:r>
              <w:rPr>
                <w:rFonts w:hint="eastAsia"/>
              </w:rPr>
              <w:t>x</w:t>
            </w:r>
            <w:r>
              <w:t>%</w:t>
            </w:r>
          </w:p>
        </w:tc>
        <w:tc>
          <w:tcPr>
            <w:tcW w:w="783" w:type="dxa"/>
            <w:shd w:val="clear" w:color="auto" w:fill="DEEAF6" w:themeFill="accent1" w:themeFillTint="33"/>
            <w:noWrap/>
            <w:vAlign w:val="center"/>
          </w:tcPr>
          <w:p w14:paraId="1A7C7F53">
            <w:r>
              <w:t>x.x</w:t>
            </w:r>
            <w:r>
              <w:rPr>
                <w:rFonts w:hint="eastAsia"/>
              </w:rPr>
              <w:t>x</w:t>
            </w:r>
            <w:r>
              <w:t>%</w:t>
            </w:r>
          </w:p>
        </w:tc>
        <w:tc>
          <w:tcPr>
            <w:tcW w:w="783" w:type="dxa"/>
            <w:shd w:val="clear" w:color="auto" w:fill="DEEAF6" w:themeFill="accent1" w:themeFillTint="33"/>
            <w:noWrap/>
            <w:vAlign w:val="center"/>
          </w:tcPr>
          <w:p w14:paraId="130CEEEF">
            <w:r>
              <w:t>x.x</w:t>
            </w:r>
            <w:r>
              <w:rPr>
                <w:rFonts w:hint="eastAsia"/>
              </w:rPr>
              <w:t>x</w:t>
            </w:r>
            <w:r>
              <w:t>%</w:t>
            </w:r>
          </w:p>
        </w:tc>
      </w:tr>
      <w:tr w14:paraId="1922E84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1F00E47F">
            <w:pPr>
              <w:rPr>
                <w:b/>
                <w:bCs/>
              </w:rPr>
            </w:pPr>
            <w:r>
              <w:rPr>
                <w:b/>
                <w:bCs/>
              </w:rPr>
              <w:t>Gynoid</w:t>
            </w:r>
          </w:p>
        </w:tc>
        <w:tc>
          <w:tcPr>
            <w:tcW w:w="784" w:type="dxa"/>
            <w:vAlign w:val="center"/>
          </w:tcPr>
          <w:p w14:paraId="767D887B">
            <w:r>
              <w:t>x.x</w:t>
            </w:r>
            <w:r>
              <w:rPr>
                <w:rFonts w:hint="eastAsia"/>
              </w:rPr>
              <w:t>x</w:t>
            </w:r>
            <w:r>
              <w:t>%</w:t>
            </w:r>
          </w:p>
        </w:tc>
        <w:tc>
          <w:tcPr>
            <w:tcW w:w="783" w:type="dxa"/>
            <w:vAlign w:val="center"/>
          </w:tcPr>
          <w:p w14:paraId="4A5F3908">
            <w:r>
              <w:t>x.x</w:t>
            </w:r>
            <w:r>
              <w:rPr>
                <w:rFonts w:hint="eastAsia"/>
              </w:rPr>
              <w:t>x</w:t>
            </w:r>
            <w:r>
              <w:t>%</w:t>
            </w:r>
          </w:p>
        </w:tc>
        <w:tc>
          <w:tcPr>
            <w:tcW w:w="783" w:type="dxa"/>
            <w:vAlign w:val="center"/>
          </w:tcPr>
          <w:p w14:paraId="66383BAB">
            <w:r>
              <w:t>x.x</w:t>
            </w:r>
            <w:r>
              <w:rPr>
                <w:rFonts w:hint="eastAsia"/>
              </w:rPr>
              <w:t>x</w:t>
            </w:r>
            <w:r>
              <w:t>%</w:t>
            </w:r>
          </w:p>
        </w:tc>
        <w:tc>
          <w:tcPr>
            <w:tcW w:w="783" w:type="dxa"/>
            <w:vAlign w:val="center"/>
          </w:tcPr>
          <w:p w14:paraId="71C9F907">
            <w:r>
              <w:t>x.x</w:t>
            </w:r>
            <w:r>
              <w:rPr>
                <w:rFonts w:hint="eastAsia"/>
              </w:rPr>
              <w:t>x</w:t>
            </w:r>
            <w:r>
              <w:t>%</w:t>
            </w:r>
          </w:p>
        </w:tc>
        <w:tc>
          <w:tcPr>
            <w:tcW w:w="783" w:type="dxa"/>
            <w:noWrap/>
            <w:vAlign w:val="center"/>
          </w:tcPr>
          <w:p w14:paraId="40E0BF61">
            <w:r>
              <w:t>x.x</w:t>
            </w:r>
            <w:r>
              <w:rPr>
                <w:rFonts w:hint="eastAsia"/>
              </w:rPr>
              <w:t>x</w:t>
            </w:r>
            <w:r>
              <w:t>%</w:t>
            </w:r>
          </w:p>
        </w:tc>
        <w:tc>
          <w:tcPr>
            <w:tcW w:w="783" w:type="dxa"/>
            <w:noWrap/>
            <w:vAlign w:val="center"/>
          </w:tcPr>
          <w:p w14:paraId="6246C505">
            <w:r>
              <w:t>x.x</w:t>
            </w:r>
            <w:r>
              <w:rPr>
                <w:rFonts w:hint="eastAsia"/>
              </w:rPr>
              <w:t>x</w:t>
            </w:r>
            <w:r>
              <w:t>%</w:t>
            </w:r>
          </w:p>
        </w:tc>
      </w:tr>
      <w:tr w14:paraId="7B5F342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434F3383">
            <w:pPr>
              <w:rPr>
                <w:b/>
                <w:bCs/>
              </w:rPr>
            </w:pPr>
          </w:p>
        </w:tc>
        <w:tc>
          <w:tcPr>
            <w:tcW w:w="784" w:type="dxa"/>
            <w:shd w:val="clear" w:color="auto" w:fill="DEEAF6" w:themeFill="accent1" w:themeFillTint="33"/>
            <w:vAlign w:val="center"/>
          </w:tcPr>
          <w:p w14:paraId="7615B395"/>
        </w:tc>
        <w:tc>
          <w:tcPr>
            <w:tcW w:w="783" w:type="dxa"/>
            <w:shd w:val="clear" w:color="auto" w:fill="DEEAF6" w:themeFill="accent1" w:themeFillTint="33"/>
            <w:vAlign w:val="center"/>
          </w:tcPr>
          <w:p w14:paraId="31C0E305"/>
        </w:tc>
        <w:tc>
          <w:tcPr>
            <w:tcW w:w="783" w:type="dxa"/>
            <w:shd w:val="clear" w:color="auto" w:fill="DEEAF6" w:themeFill="accent1" w:themeFillTint="33"/>
            <w:vAlign w:val="center"/>
          </w:tcPr>
          <w:p w14:paraId="18111C2D"/>
        </w:tc>
        <w:tc>
          <w:tcPr>
            <w:tcW w:w="783" w:type="dxa"/>
            <w:shd w:val="clear" w:color="auto" w:fill="DEEAF6" w:themeFill="accent1" w:themeFillTint="33"/>
            <w:vAlign w:val="center"/>
          </w:tcPr>
          <w:p w14:paraId="3DA07A3E"/>
        </w:tc>
        <w:tc>
          <w:tcPr>
            <w:tcW w:w="783" w:type="dxa"/>
            <w:shd w:val="clear" w:color="auto" w:fill="DEEAF6" w:themeFill="accent1" w:themeFillTint="33"/>
            <w:noWrap/>
            <w:vAlign w:val="center"/>
          </w:tcPr>
          <w:p w14:paraId="6E57CEEC"/>
        </w:tc>
        <w:tc>
          <w:tcPr>
            <w:tcW w:w="783" w:type="dxa"/>
            <w:shd w:val="clear" w:color="auto" w:fill="DEEAF6" w:themeFill="accent1" w:themeFillTint="33"/>
            <w:noWrap/>
            <w:vAlign w:val="center"/>
          </w:tcPr>
          <w:p w14:paraId="153FA7B3"/>
        </w:tc>
      </w:tr>
      <w:tr w14:paraId="15AA209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6D4AA5F5">
            <w:pPr>
              <w:rPr>
                <w:b/>
                <w:bCs/>
              </w:rPr>
            </w:pPr>
          </w:p>
        </w:tc>
        <w:tc>
          <w:tcPr>
            <w:tcW w:w="784" w:type="dxa"/>
            <w:vAlign w:val="center"/>
          </w:tcPr>
          <w:p w14:paraId="13ED999B"/>
        </w:tc>
        <w:tc>
          <w:tcPr>
            <w:tcW w:w="783" w:type="dxa"/>
            <w:vAlign w:val="center"/>
          </w:tcPr>
          <w:p w14:paraId="7F3FA325"/>
        </w:tc>
        <w:tc>
          <w:tcPr>
            <w:tcW w:w="783" w:type="dxa"/>
            <w:vAlign w:val="center"/>
          </w:tcPr>
          <w:p w14:paraId="29603E85"/>
        </w:tc>
        <w:tc>
          <w:tcPr>
            <w:tcW w:w="783" w:type="dxa"/>
            <w:vAlign w:val="center"/>
          </w:tcPr>
          <w:p w14:paraId="04C12A01"/>
        </w:tc>
        <w:tc>
          <w:tcPr>
            <w:tcW w:w="783" w:type="dxa"/>
            <w:noWrap/>
            <w:vAlign w:val="center"/>
          </w:tcPr>
          <w:p w14:paraId="46416155"/>
        </w:tc>
        <w:tc>
          <w:tcPr>
            <w:tcW w:w="783" w:type="dxa"/>
            <w:noWrap/>
            <w:vAlign w:val="center"/>
          </w:tcPr>
          <w:p w14:paraId="1D142794"/>
        </w:tc>
      </w:tr>
      <w:tr w14:paraId="59F3C7D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0DB25243">
            <w:pPr>
              <w:rPr>
                <w:b/>
                <w:bCs/>
              </w:rPr>
            </w:pPr>
          </w:p>
        </w:tc>
        <w:tc>
          <w:tcPr>
            <w:tcW w:w="784" w:type="dxa"/>
            <w:shd w:val="clear" w:color="auto" w:fill="DEEAF6" w:themeFill="accent1" w:themeFillTint="33"/>
            <w:vAlign w:val="center"/>
          </w:tcPr>
          <w:p w14:paraId="1BE39551"/>
        </w:tc>
        <w:tc>
          <w:tcPr>
            <w:tcW w:w="783" w:type="dxa"/>
            <w:shd w:val="clear" w:color="auto" w:fill="DEEAF6" w:themeFill="accent1" w:themeFillTint="33"/>
            <w:vAlign w:val="center"/>
          </w:tcPr>
          <w:p w14:paraId="4E501DB8"/>
        </w:tc>
        <w:tc>
          <w:tcPr>
            <w:tcW w:w="783" w:type="dxa"/>
            <w:shd w:val="clear" w:color="auto" w:fill="DEEAF6" w:themeFill="accent1" w:themeFillTint="33"/>
            <w:vAlign w:val="center"/>
          </w:tcPr>
          <w:p w14:paraId="776DD4AA"/>
        </w:tc>
        <w:tc>
          <w:tcPr>
            <w:tcW w:w="783" w:type="dxa"/>
            <w:shd w:val="clear" w:color="auto" w:fill="DEEAF6" w:themeFill="accent1" w:themeFillTint="33"/>
            <w:vAlign w:val="center"/>
          </w:tcPr>
          <w:p w14:paraId="383D0BBF"/>
        </w:tc>
        <w:tc>
          <w:tcPr>
            <w:tcW w:w="783" w:type="dxa"/>
            <w:shd w:val="clear" w:color="auto" w:fill="DEEAF6" w:themeFill="accent1" w:themeFillTint="33"/>
            <w:noWrap/>
            <w:vAlign w:val="center"/>
          </w:tcPr>
          <w:p w14:paraId="5223CAB0"/>
        </w:tc>
        <w:tc>
          <w:tcPr>
            <w:tcW w:w="783" w:type="dxa"/>
            <w:shd w:val="clear" w:color="auto" w:fill="DEEAF6" w:themeFill="accent1" w:themeFillTint="33"/>
            <w:noWrap/>
            <w:vAlign w:val="center"/>
          </w:tcPr>
          <w:p w14:paraId="7CCE7273"/>
        </w:tc>
      </w:tr>
      <w:tr w14:paraId="0373B8D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79553DF0">
            <w:pPr>
              <w:rPr>
                <w:b/>
                <w:bCs/>
              </w:rPr>
            </w:pPr>
          </w:p>
        </w:tc>
        <w:tc>
          <w:tcPr>
            <w:tcW w:w="784" w:type="dxa"/>
            <w:vAlign w:val="center"/>
          </w:tcPr>
          <w:p w14:paraId="3DDF65AE"/>
        </w:tc>
        <w:tc>
          <w:tcPr>
            <w:tcW w:w="783" w:type="dxa"/>
            <w:vAlign w:val="center"/>
          </w:tcPr>
          <w:p w14:paraId="66FCDCD1"/>
        </w:tc>
        <w:tc>
          <w:tcPr>
            <w:tcW w:w="783" w:type="dxa"/>
            <w:vAlign w:val="center"/>
          </w:tcPr>
          <w:p w14:paraId="5DD84DF7"/>
        </w:tc>
        <w:tc>
          <w:tcPr>
            <w:tcW w:w="783" w:type="dxa"/>
            <w:vAlign w:val="center"/>
          </w:tcPr>
          <w:p w14:paraId="0DC70147"/>
        </w:tc>
        <w:tc>
          <w:tcPr>
            <w:tcW w:w="783" w:type="dxa"/>
            <w:noWrap/>
            <w:vAlign w:val="center"/>
          </w:tcPr>
          <w:p w14:paraId="3FC2D865"/>
        </w:tc>
        <w:tc>
          <w:tcPr>
            <w:tcW w:w="783" w:type="dxa"/>
            <w:noWrap/>
            <w:vAlign w:val="center"/>
          </w:tcPr>
          <w:p w14:paraId="0C9B4088"/>
        </w:tc>
      </w:tr>
      <w:tr w14:paraId="75AED82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02CC6E11">
            <w:pPr>
              <w:rPr>
                <w:b/>
                <w:bCs/>
              </w:rPr>
            </w:pPr>
          </w:p>
        </w:tc>
        <w:tc>
          <w:tcPr>
            <w:tcW w:w="784" w:type="dxa"/>
            <w:shd w:val="clear" w:color="auto" w:fill="DEEAF6" w:themeFill="accent1" w:themeFillTint="33"/>
            <w:vAlign w:val="center"/>
          </w:tcPr>
          <w:p w14:paraId="16B764C0"/>
        </w:tc>
        <w:tc>
          <w:tcPr>
            <w:tcW w:w="783" w:type="dxa"/>
            <w:shd w:val="clear" w:color="auto" w:fill="DEEAF6" w:themeFill="accent1" w:themeFillTint="33"/>
            <w:vAlign w:val="center"/>
          </w:tcPr>
          <w:p w14:paraId="3CEFD293"/>
        </w:tc>
        <w:tc>
          <w:tcPr>
            <w:tcW w:w="783" w:type="dxa"/>
            <w:shd w:val="clear" w:color="auto" w:fill="DEEAF6" w:themeFill="accent1" w:themeFillTint="33"/>
            <w:vAlign w:val="center"/>
          </w:tcPr>
          <w:p w14:paraId="71B53C41"/>
        </w:tc>
        <w:tc>
          <w:tcPr>
            <w:tcW w:w="783" w:type="dxa"/>
            <w:shd w:val="clear" w:color="auto" w:fill="DEEAF6" w:themeFill="accent1" w:themeFillTint="33"/>
            <w:vAlign w:val="center"/>
          </w:tcPr>
          <w:p w14:paraId="7790C2B6"/>
        </w:tc>
        <w:tc>
          <w:tcPr>
            <w:tcW w:w="783" w:type="dxa"/>
            <w:shd w:val="clear" w:color="auto" w:fill="DEEAF6" w:themeFill="accent1" w:themeFillTint="33"/>
            <w:noWrap/>
            <w:vAlign w:val="center"/>
          </w:tcPr>
          <w:p w14:paraId="68B21EDA"/>
        </w:tc>
        <w:tc>
          <w:tcPr>
            <w:tcW w:w="783" w:type="dxa"/>
            <w:shd w:val="clear" w:color="auto" w:fill="DEEAF6" w:themeFill="accent1" w:themeFillTint="33"/>
            <w:noWrap/>
            <w:vAlign w:val="center"/>
          </w:tcPr>
          <w:p w14:paraId="6B148131"/>
        </w:tc>
      </w:tr>
      <w:tr w14:paraId="5F6369F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350B302C">
            <w:pPr>
              <w:rPr>
                <w:b/>
                <w:bCs/>
              </w:rPr>
            </w:pPr>
          </w:p>
        </w:tc>
        <w:tc>
          <w:tcPr>
            <w:tcW w:w="784" w:type="dxa"/>
            <w:vAlign w:val="center"/>
          </w:tcPr>
          <w:p w14:paraId="79132A0C"/>
        </w:tc>
        <w:tc>
          <w:tcPr>
            <w:tcW w:w="783" w:type="dxa"/>
            <w:vAlign w:val="center"/>
          </w:tcPr>
          <w:p w14:paraId="14796247"/>
        </w:tc>
        <w:tc>
          <w:tcPr>
            <w:tcW w:w="783" w:type="dxa"/>
            <w:vAlign w:val="center"/>
          </w:tcPr>
          <w:p w14:paraId="6260E7B7"/>
        </w:tc>
        <w:tc>
          <w:tcPr>
            <w:tcW w:w="783" w:type="dxa"/>
            <w:vAlign w:val="center"/>
          </w:tcPr>
          <w:p w14:paraId="5BEF54F4"/>
        </w:tc>
        <w:tc>
          <w:tcPr>
            <w:tcW w:w="783" w:type="dxa"/>
            <w:noWrap/>
            <w:vAlign w:val="center"/>
          </w:tcPr>
          <w:p w14:paraId="3DDAF6F1"/>
        </w:tc>
        <w:tc>
          <w:tcPr>
            <w:tcW w:w="783" w:type="dxa"/>
            <w:noWrap/>
            <w:vAlign w:val="center"/>
          </w:tcPr>
          <w:p w14:paraId="47F4FEB2"/>
        </w:tc>
      </w:tr>
      <w:tr w14:paraId="73CB444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59CD209F">
            <w:pPr>
              <w:rPr>
                <w:b/>
                <w:bCs/>
              </w:rPr>
            </w:pPr>
          </w:p>
        </w:tc>
        <w:tc>
          <w:tcPr>
            <w:tcW w:w="784" w:type="dxa"/>
            <w:shd w:val="clear" w:color="auto" w:fill="DEEAF6" w:themeFill="accent1" w:themeFillTint="33"/>
            <w:vAlign w:val="center"/>
          </w:tcPr>
          <w:p w14:paraId="65A14191"/>
        </w:tc>
        <w:tc>
          <w:tcPr>
            <w:tcW w:w="783" w:type="dxa"/>
            <w:shd w:val="clear" w:color="auto" w:fill="DEEAF6" w:themeFill="accent1" w:themeFillTint="33"/>
            <w:vAlign w:val="center"/>
          </w:tcPr>
          <w:p w14:paraId="05D49C58"/>
        </w:tc>
        <w:tc>
          <w:tcPr>
            <w:tcW w:w="783" w:type="dxa"/>
            <w:shd w:val="clear" w:color="auto" w:fill="DEEAF6" w:themeFill="accent1" w:themeFillTint="33"/>
            <w:vAlign w:val="center"/>
          </w:tcPr>
          <w:p w14:paraId="154E1068"/>
        </w:tc>
        <w:tc>
          <w:tcPr>
            <w:tcW w:w="783" w:type="dxa"/>
            <w:shd w:val="clear" w:color="auto" w:fill="DEEAF6" w:themeFill="accent1" w:themeFillTint="33"/>
            <w:vAlign w:val="center"/>
          </w:tcPr>
          <w:p w14:paraId="6EF60734"/>
        </w:tc>
        <w:tc>
          <w:tcPr>
            <w:tcW w:w="783" w:type="dxa"/>
            <w:shd w:val="clear" w:color="auto" w:fill="DEEAF6" w:themeFill="accent1" w:themeFillTint="33"/>
            <w:noWrap/>
            <w:vAlign w:val="center"/>
          </w:tcPr>
          <w:p w14:paraId="7CE062EB"/>
        </w:tc>
        <w:tc>
          <w:tcPr>
            <w:tcW w:w="783" w:type="dxa"/>
            <w:shd w:val="clear" w:color="auto" w:fill="DEEAF6" w:themeFill="accent1" w:themeFillTint="33"/>
            <w:noWrap/>
            <w:vAlign w:val="center"/>
          </w:tcPr>
          <w:p w14:paraId="77F38C36"/>
        </w:tc>
      </w:tr>
      <w:tr w14:paraId="3E90828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23A7941E">
            <w:pPr>
              <w:rPr>
                <w:b/>
                <w:bCs/>
              </w:rPr>
            </w:pPr>
          </w:p>
        </w:tc>
        <w:tc>
          <w:tcPr>
            <w:tcW w:w="784" w:type="dxa"/>
            <w:vAlign w:val="center"/>
          </w:tcPr>
          <w:p w14:paraId="58EEC846"/>
        </w:tc>
        <w:tc>
          <w:tcPr>
            <w:tcW w:w="783" w:type="dxa"/>
            <w:vAlign w:val="center"/>
          </w:tcPr>
          <w:p w14:paraId="0DC6E731"/>
        </w:tc>
        <w:tc>
          <w:tcPr>
            <w:tcW w:w="783" w:type="dxa"/>
            <w:vAlign w:val="center"/>
          </w:tcPr>
          <w:p w14:paraId="7FE0472E"/>
        </w:tc>
        <w:tc>
          <w:tcPr>
            <w:tcW w:w="783" w:type="dxa"/>
            <w:vAlign w:val="center"/>
          </w:tcPr>
          <w:p w14:paraId="310FA2FC"/>
        </w:tc>
        <w:tc>
          <w:tcPr>
            <w:tcW w:w="783" w:type="dxa"/>
            <w:noWrap/>
            <w:vAlign w:val="center"/>
          </w:tcPr>
          <w:p w14:paraId="21449EB4"/>
        </w:tc>
        <w:tc>
          <w:tcPr>
            <w:tcW w:w="783" w:type="dxa"/>
            <w:noWrap/>
            <w:vAlign w:val="center"/>
          </w:tcPr>
          <w:p w14:paraId="42559C3D"/>
        </w:tc>
      </w:tr>
      <w:tr w14:paraId="6163FE0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7067D285">
            <w:pPr>
              <w:rPr>
                <w:b/>
                <w:bCs/>
              </w:rPr>
            </w:pPr>
          </w:p>
        </w:tc>
        <w:tc>
          <w:tcPr>
            <w:tcW w:w="784" w:type="dxa"/>
            <w:shd w:val="clear" w:color="auto" w:fill="DEEAF6" w:themeFill="accent1" w:themeFillTint="33"/>
            <w:vAlign w:val="center"/>
          </w:tcPr>
          <w:p w14:paraId="6FB1E625"/>
        </w:tc>
        <w:tc>
          <w:tcPr>
            <w:tcW w:w="783" w:type="dxa"/>
            <w:shd w:val="clear" w:color="auto" w:fill="DEEAF6" w:themeFill="accent1" w:themeFillTint="33"/>
            <w:vAlign w:val="center"/>
          </w:tcPr>
          <w:p w14:paraId="33E28139"/>
        </w:tc>
        <w:tc>
          <w:tcPr>
            <w:tcW w:w="783" w:type="dxa"/>
            <w:shd w:val="clear" w:color="auto" w:fill="DEEAF6" w:themeFill="accent1" w:themeFillTint="33"/>
            <w:vAlign w:val="center"/>
          </w:tcPr>
          <w:p w14:paraId="2E607843"/>
        </w:tc>
        <w:tc>
          <w:tcPr>
            <w:tcW w:w="783" w:type="dxa"/>
            <w:shd w:val="clear" w:color="auto" w:fill="DEEAF6" w:themeFill="accent1" w:themeFillTint="33"/>
            <w:vAlign w:val="center"/>
          </w:tcPr>
          <w:p w14:paraId="0A1C09D2"/>
        </w:tc>
        <w:tc>
          <w:tcPr>
            <w:tcW w:w="783" w:type="dxa"/>
            <w:shd w:val="clear" w:color="auto" w:fill="DEEAF6" w:themeFill="accent1" w:themeFillTint="33"/>
            <w:noWrap/>
            <w:vAlign w:val="center"/>
          </w:tcPr>
          <w:p w14:paraId="796EC18D"/>
        </w:tc>
        <w:tc>
          <w:tcPr>
            <w:tcW w:w="783" w:type="dxa"/>
            <w:shd w:val="clear" w:color="auto" w:fill="DEEAF6" w:themeFill="accent1" w:themeFillTint="33"/>
            <w:noWrap/>
            <w:vAlign w:val="center"/>
          </w:tcPr>
          <w:p w14:paraId="7E7F00D4"/>
        </w:tc>
      </w:tr>
      <w:tr w14:paraId="10689AD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5B76AEB9">
            <w:pPr>
              <w:rPr>
                <w:b/>
                <w:bCs/>
              </w:rPr>
            </w:pPr>
          </w:p>
        </w:tc>
        <w:tc>
          <w:tcPr>
            <w:tcW w:w="784" w:type="dxa"/>
            <w:vAlign w:val="center"/>
          </w:tcPr>
          <w:p w14:paraId="27BE5435"/>
        </w:tc>
        <w:tc>
          <w:tcPr>
            <w:tcW w:w="783" w:type="dxa"/>
            <w:vAlign w:val="center"/>
          </w:tcPr>
          <w:p w14:paraId="7CE17DF3"/>
        </w:tc>
        <w:tc>
          <w:tcPr>
            <w:tcW w:w="783" w:type="dxa"/>
            <w:vAlign w:val="center"/>
          </w:tcPr>
          <w:p w14:paraId="3D9C95F5"/>
        </w:tc>
        <w:tc>
          <w:tcPr>
            <w:tcW w:w="783" w:type="dxa"/>
            <w:vAlign w:val="center"/>
          </w:tcPr>
          <w:p w14:paraId="54191B6F"/>
        </w:tc>
        <w:tc>
          <w:tcPr>
            <w:tcW w:w="783" w:type="dxa"/>
            <w:noWrap/>
            <w:vAlign w:val="center"/>
          </w:tcPr>
          <w:p w14:paraId="70F597DE"/>
        </w:tc>
        <w:tc>
          <w:tcPr>
            <w:tcW w:w="783" w:type="dxa"/>
            <w:noWrap/>
            <w:vAlign w:val="center"/>
          </w:tcPr>
          <w:p w14:paraId="39670596"/>
        </w:tc>
      </w:tr>
      <w:tr w14:paraId="403058C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2E24671E">
            <w:pPr>
              <w:rPr>
                <w:b/>
                <w:bCs/>
              </w:rPr>
            </w:pPr>
            <w:r>
              <w:rPr>
                <w:rFonts w:hint="eastAsia"/>
                <w:b/>
                <w:bCs/>
              </w:rPr>
              <w:t>O</w:t>
            </w:r>
            <w:r>
              <w:rPr>
                <w:b/>
                <w:bCs/>
              </w:rPr>
              <w:t>thers</w:t>
            </w:r>
          </w:p>
        </w:tc>
        <w:tc>
          <w:tcPr>
            <w:tcW w:w="784" w:type="dxa"/>
            <w:shd w:val="clear" w:color="auto" w:fill="DEEAF6" w:themeFill="accent1" w:themeFillTint="33"/>
            <w:vAlign w:val="center"/>
          </w:tcPr>
          <w:p w14:paraId="439F8693">
            <w:r>
              <w:t>x.x</w:t>
            </w:r>
            <w:r>
              <w:rPr>
                <w:rFonts w:hint="eastAsia"/>
              </w:rPr>
              <w:t>x</w:t>
            </w:r>
            <w:r>
              <w:t>%</w:t>
            </w:r>
          </w:p>
        </w:tc>
        <w:tc>
          <w:tcPr>
            <w:tcW w:w="783" w:type="dxa"/>
            <w:shd w:val="clear" w:color="auto" w:fill="DEEAF6" w:themeFill="accent1" w:themeFillTint="33"/>
            <w:vAlign w:val="center"/>
          </w:tcPr>
          <w:p w14:paraId="62914F71">
            <w:r>
              <w:t>x.x</w:t>
            </w:r>
            <w:r>
              <w:rPr>
                <w:rFonts w:hint="eastAsia"/>
              </w:rPr>
              <w:t>x</w:t>
            </w:r>
            <w:r>
              <w:t>%</w:t>
            </w:r>
          </w:p>
        </w:tc>
        <w:tc>
          <w:tcPr>
            <w:tcW w:w="783" w:type="dxa"/>
            <w:shd w:val="clear" w:color="auto" w:fill="DEEAF6" w:themeFill="accent1" w:themeFillTint="33"/>
            <w:vAlign w:val="center"/>
          </w:tcPr>
          <w:p w14:paraId="00638C1A">
            <w:r>
              <w:t>x.x</w:t>
            </w:r>
            <w:r>
              <w:rPr>
                <w:rFonts w:hint="eastAsia"/>
              </w:rPr>
              <w:t>x</w:t>
            </w:r>
            <w:r>
              <w:t>%</w:t>
            </w:r>
          </w:p>
        </w:tc>
        <w:tc>
          <w:tcPr>
            <w:tcW w:w="783" w:type="dxa"/>
            <w:shd w:val="clear" w:color="auto" w:fill="DEEAF6" w:themeFill="accent1" w:themeFillTint="33"/>
            <w:vAlign w:val="center"/>
          </w:tcPr>
          <w:p w14:paraId="75C173BC">
            <w:r>
              <w:t>x.x</w:t>
            </w:r>
            <w:r>
              <w:rPr>
                <w:rFonts w:hint="eastAsia"/>
              </w:rPr>
              <w:t>x</w:t>
            </w:r>
            <w:r>
              <w:t>%</w:t>
            </w:r>
          </w:p>
        </w:tc>
        <w:tc>
          <w:tcPr>
            <w:tcW w:w="783" w:type="dxa"/>
            <w:shd w:val="clear" w:color="auto" w:fill="DEEAF6" w:themeFill="accent1" w:themeFillTint="33"/>
            <w:noWrap/>
            <w:vAlign w:val="center"/>
          </w:tcPr>
          <w:p w14:paraId="5B30B864">
            <w:r>
              <w:t>x.x</w:t>
            </w:r>
            <w:r>
              <w:rPr>
                <w:rFonts w:hint="eastAsia"/>
              </w:rPr>
              <w:t>x</w:t>
            </w:r>
            <w:r>
              <w:t>%</w:t>
            </w:r>
          </w:p>
        </w:tc>
        <w:tc>
          <w:tcPr>
            <w:tcW w:w="783" w:type="dxa"/>
            <w:shd w:val="clear" w:color="auto" w:fill="DEEAF6" w:themeFill="accent1" w:themeFillTint="33"/>
            <w:noWrap/>
            <w:vAlign w:val="center"/>
          </w:tcPr>
          <w:p w14:paraId="5A612061">
            <w:r>
              <w:t>x.x</w:t>
            </w:r>
            <w:r>
              <w:rPr>
                <w:rFonts w:hint="eastAsia"/>
              </w:rPr>
              <w:t>x</w:t>
            </w:r>
            <w:r>
              <w:t>%</w:t>
            </w:r>
          </w:p>
        </w:tc>
      </w:tr>
      <w:tr w14:paraId="30BCC85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1DA63802">
            <w:pPr>
              <w:rPr>
                <w:b/>
                <w:bCs/>
              </w:rPr>
            </w:pPr>
            <w:r>
              <w:rPr>
                <w:rFonts w:hint="eastAsia"/>
                <w:b/>
                <w:bCs/>
              </w:rPr>
              <w:t>Total</w:t>
            </w:r>
          </w:p>
        </w:tc>
        <w:tc>
          <w:tcPr>
            <w:tcW w:w="784" w:type="dxa"/>
            <w:vAlign w:val="center"/>
          </w:tcPr>
          <w:p w14:paraId="5C39A8BE">
            <w:r>
              <w:t>100%</w:t>
            </w:r>
          </w:p>
        </w:tc>
        <w:tc>
          <w:tcPr>
            <w:tcW w:w="783" w:type="dxa"/>
            <w:vAlign w:val="center"/>
          </w:tcPr>
          <w:p w14:paraId="4182663E">
            <w:r>
              <w:t>100%</w:t>
            </w:r>
          </w:p>
        </w:tc>
        <w:tc>
          <w:tcPr>
            <w:tcW w:w="783" w:type="dxa"/>
            <w:vAlign w:val="center"/>
          </w:tcPr>
          <w:p w14:paraId="6A13A7CD">
            <w:r>
              <w:t>100%</w:t>
            </w:r>
          </w:p>
        </w:tc>
        <w:tc>
          <w:tcPr>
            <w:tcW w:w="783" w:type="dxa"/>
            <w:vAlign w:val="center"/>
          </w:tcPr>
          <w:p w14:paraId="20E1BBD5">
            <w:r>
              <w:t>100%</w:t>
            </w:r>
          </w:p>
        </w:tc>
        <w:tc>
          <w:tcPr>
            <w:tcW w:w="783" w:type="dxa"/>
            <w:noWrap/>
            <w:vAlign w:val="center"/>
          </w:tcPr>
          <w:p w14:paraId="627B892D">
            <w:r>
              <w:t>100%</w:t>
            </w:r>
          </w:p>
        </w:tc>
        <w:tc>
          <w:tcPr>
            <w:tcW w:w="783" w:type="dxa"/>
            <w:noWrap/>
            <w:vAlign w:val="center"/>
          </w:tcPr>
          <w:p w14:paraId="0CA510EE">
            <w:r>
              <w:t>100%</w:t>
            </w:r>
          </w:p>
        </w:tc>
      </w:tr>
    </w:tbl>
    <w:p w14:paraId="3195E483">
      <w:pPr>
        <w:pStyle w:val="144"/>
      </w:pPr>
      <w:r>
        <w:t>Source: Above companies; Secondary Sources, Expert Interviews and QYResearch, 2022</w:t>
      </w:r>
    </w:p>
    <w:p w14:paraId="17982C80">
      <w:pPr>
        <w:pStyle w:val="4"/>
        <w:ind w:left="851" w:hanging="851"/>
      </w:pPr>
      <w:bookmarkStart w:id="202" w:name="_Toc60788604"/>
      <w:bookmarkStart w:id="203" w:name="_Toc104217274"/>
      <w:bookmarkStart w:id="204" w:name="_Toc60788600"/>
      <w:r>
        <w:t xml:space="preserve">Global Manufacturers Ranked by </w:t>
      </w:r>
      <w:bookmarkEnd w:id="202"/>
      <w:r>
        <w:t>Inflatable Doll Revenue</w:t>
      </w:r>
      <w:bookmarkEnd w:id="203"/>
    </w:p>
    <w:p w14:paraId="60CAFC77">
      <w:pPr>
        <w:pStyle w:val="152"/>
      </w:pPr>
      <w:bookmarkStart w:id="205" w:name="_Toc104217135"/>
      <w:bookmarkStart w:id="206" w:name="_Toc60788242"/>
      <w:r>
        <w:t>Global Inflatable Doll Manufacturers Ranking &amp; (based on the Revenue in Inflatable Doll as of 2021)</w:t>
      </w:r>
      <w:bookmarkEnd w:id="205"/>
      <w:bookmarkEnd w:id="206"/>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04"/>
        <w:gridCol w:w="2980"/>
        <w:gridCol w:w="2484"/>
      </w:tblGrid>
      <w:tr w14:paraId="151022F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tcBorders>
              <w:bottom w:val="single" w:color="5B9BD5" w:themeColor="accent1" w:sz="12" w:space="0"/>
              <w:insideH w:val="single" w:sz="12" w:space="0"/>
            </w:tcBorders>
            <w:noWrap/>
            <w:vAlign w:val="center"/>
          </w:tcPr>
          <w:p w14:paraId="6A559BC0">
            <w:pPr>
              <w:rPr>
                <w:b/>
                <w:bCs/>
              </w:rPr>
            </w:pPr>
            <w:r>
              <w:rPr>
                <w:b/>
                <w:bCs/>
              </w:rPr>
              <w:t>Company</w:t>
            </w:r>
          </w:p>
        </w:tc>
        <w:tc>
          <w:tcPr>
            <w:tcW w:w="2980" w:type="dxa"/>
            <w:tcBorders>
              <w:bottom w:val="single" w:color="5B9BD5" w:themeColor="accent1" w:sz="12" w:space="0"/>
              <w:insideH w:val="single" w:sz="12" w:space="0"/>
            </w:tcBorders>
            <w:vAlign w:val="center"/>
          </w:tcPr>
          <w:p w14:paraId="0E67D3D1">
            <w:pPr>
              <w:rPr>
                <w:b/>
                <w:bCs/>
              </w:rPr>
            </w:pPr>
            <w:r>
              <w:rPr>
                <w:rFonts w:hint="eastAsia"/>
                <w:b/>
                <w:bCs/>
              </w:rPr>
              <w:t>R</w:t>
            </w:r>
            <w:r>
              <w:rPr>
                <w:b/>
                <w:bCs/>
              </w:rPr>
              <w:t>evenue (US$ Million) in 2021</w:t>
            </w:r>
          </w:p>
        </w:tc>
        <w:tc>
          <w:tcPr>
            <w:tcW w:w="2484" w:type="dxa"/>
            <w:tcBorders>
              <w:bottom w:val="single" w:color="5B9BD5" w:themeColor="accent1" w:sz="12" w:space="0"/>
              <w:insideH w:val="single" w:sz="12" w:space="0"/>
            </w:tcBorders>
            <w:vAlign w:val="center"/>
          </w:tcPr>
          <w:p w14:paraId="1895119E">
            <w:pPr>
              <w:rPr>
                <w:b/>
                <w:bCs/>
              </w:rPr>
            </w:pPr>
            <w:r>
              <w:rPr>
                <w:b/>
                <w:bCs/>
              </w:rPr>
              <w:t>Share</w:t>
            </w:r>
          </w:p>
        </w:tc>
      </w:tr>
      <w:tr w14:paraId="28F47AB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7D3BBC2A">
            <w:pPr>
              <w:rPr>
                <w:b/>
                <w:bCs/>
              </w:rPr>
            </w:pPr>
            <w:r>
              <w:rPr>
                <w:b/>
                <w:bCs/>
              </w:rPr>
              <w:t>Exdoll</w:t>
            </w:r>
          </w:p>
        </w:tc>
        <w:tc>
          <w:tcPr>
            <w:tcW w:w="2980" w:type="dxa"/>
            <w:shd w:val="clear" w:color="auto" w:fill="DEEAF6" w:themeFill="accent1" w:themeFillTint="33"/>
            <w:vAlign w:val="center"/>
          </w:tcPr>
          <w:p w14:paraId="3C8CD403">
            <w:r>
              <w:t>XX</w:t>
            </w:r>
          </w:p>
        </w:tc>
        <w:tc>
          <w:tcPr>
            <w:tcW w:w="2484" w:type="dxa"/>
            <w:shd w:val="clear" w:color="auto" w:fill="DEEAF6" w:themeFill="accent1" w:themeFillTint="33"/>
            <w:vAlign w:val="top"/>
          </w:tcPr>
          <w:p w14:paraId="3A14DD8D">
            <w:r>
              <w:rPr>
                <w:rFonts w:hint="eastAsia"/>
              </w:rPr>
              <w:t>XX%</w:t>
            </w:r>
          </w:p>
        </w:tc>
      </w:tr>
      <w:tr w14:paraId="6FA4A27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22768A6F">
            <w:pPr>
              <w:rPr>
                <w:b/>
                <w:bCs/>
              </w:rPr>
            </w:pPr>
            <w:r>
              <w:rPr>
                <w:b/>
                <w:bCs/>
              </w:rPr>
              <w:t>Silicone Art</w:t>
            </w:r>
          </w:p>
        </w:tc>
        <w:tc>
          <w:tcPr>
            <w:tcW w:w="2980" w:type="dxa"/>
            <w:vAlign w:val="center"/>
          </w:tcPr>
          <w:p w14:paraId="39654E4E">
            <w:r>
              <w:t>XX</w:t>
            </w:r>
          </w:p>
        </w:tc>
        <w:tc>
          <w:tcPr>
            <w:tcW w:w="2484" w:type="dxa"/>
            <w:vAlign w:val="top"/>
          </w:tcPr>
          <w:p w14:paraId="00345158">
            <w:r>
              <w:rPr>
                <w:rFonts w:hint="eastAsia"/>
              </w:rPr>
              <w:t>XX%</w:t>
            </w:r>
          </w:p>
        </w:tc>
      </w:tr>
      <w:tr w14:paraId="34713BC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76664646">
            <w:pPr>
              <w:rPr>
                <w:b/>
                <w:bCs/>
              </w:rPr>
            </w:pPr>
            <w:r>
              <w:rPr>
                <w:b/>
                <w:bCs/>
              </w:rPr>
              <w:t>WM Doll</w:t>
            </w:r>
          </w:p>
        </w:tc>
        <w:tc>
          <w:tcPr>
            <w:tcW w:w="2980" w:type="dxa"/>
            <w:shd w:val="clear" w:color="auto" w:fill="DEEAF6" w:themeFill="accent1" w:themeFillTint="33"/>
            <w:vAlign w:val="center"/>
          </w:tcPr>
          <w:p w14:paraId="62B20D90">
            <w:r>
              <w:t>XX</w:t>
            </w:r>
          </w:p>
        </w:tc>
        <w:tc>
          <w:tcPr>
            <w:tcW w:w="2484" w:type="dxa"/>
            <w:shd w:val="clear" w:color="auto" w:fill="DEEAF6" w:themeFill="accent1" w:themeFillTint="33"/>
            <w:vAlign w:val="top"/>
          </w:tcPr>
          <w:p w14:paraId="2BCE7F35">
            <w:r>
              <w:rPr>
                <w:rFonts w:hint="eastAsia"/>
              </w:rPr>
              <w:t>XX%</w:t>
            </w:r>
          </w:p>
        </w:tc>
      </w:tr>
      <w:tr w14:paraId="0FDC1A0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634BB9EC">
            <w:pPr>
              <w:rPr>
                <w:b/>
                <w:bCs/>
              </w:rPr>
            </w:pPr>
            <w:r>
              <w:rPr>
                <w:b/>
                <w:bCs/>
              </w:rPr>
              <w:t>Rogndoll</w:t>
            </w:r>
          </w:p>
        </w:tc>
        <w:tc>
          <w:tcPr>
            <w:tcW w:w="2980" w:type="dxa"/>
            <w:vAlign w:val="center"/>
          </w:tcPr>
          <w:p w14:paraId="09639241">
            <w:r>
              <w:t>XX</w:t>
            </w:r>
          </w:p>
        </w:tc>
        <w:tc>
          <w:tcPr>
            <w:tcW w:w="2484" w:type="dxa"/>
            <w:vAlign w:val="top"/>
          </w:tcPr>
          <w:p w14:paraId="6A25C450">
            <w:r>
              <w:rPr>
                <w:rFonts w:hint="eastAsia"/>
              </w:rPr>
              <w:t>XX%</w:t>
            </w:r>
          </w:p>
        </w:tc>
      </w:tr>
      <w:tr w14:paraId="1CC3BBA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364CAF90">
            <w:pPr>
              <w:rPr>
                <w:b/>
                <w:bCs/>
              </w:rPr>
            </w:pPr>
            <w:r>
              <w:rPr>
                <w:b/>
                <w:bCs/>
              </w:rPr>
              <w:t>Orient Industry</w:t>
            </w:r>
          </w:p>
        </w:tc>
        <w:tc>
          <w:tcPr>
            <w:tcW w:w="2980" w:type="dxa"/>
            <w:shd w:val="clear" w:color="auto" w:fill="DEEAF6" w:themeFill="accent1" w:themeFillTint="33"/>
            <w:vAlign w:val="center"/>
          </w:tcPr>
          <w:p w14:paraId="4B68B0F2">
            <w:r>
              <w:t>XX</w:t>
            </w:r>
          </w:p>
        </w:tc>
        <w:tc>
          <w:tcPr>
            <w:tcW w:w="2484" w:type="dxa"/>
            <w:shd w:val="clear" w:color="auto" w:fill="DEEAF6" w:themeFill="accent1" w:themeFillTint="33"/>
            <w:vAlign w:val="top"/>
          </w:tcPr>
          <w:p w14:paraId="031A85AF">
            <w:r>
              <w:rPr>
                <w:rFonts w:hint="eastAsia"/>
              </w:rPr>
              <w:t>XX%</w:t>
            </w:r>
          </w:p>
        </w:tc>
      </w:tr>
      <w:tr w14:paraId="7B9187A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1C70E366">
            <w:pPr>
              <w:rPr>
                <w:b/>
                <w:bCs/>
              </w:rPr>
            </w:pPr>
            <w:r>
              <w:rPr>
                <w:b/>
                <w:bCs/>
              </w:rPr>
              <w:t>4woods</w:t>
            </w:r>
          </w:p>
        </w:tc>
        <w:tc>
          <w:tcPr>
            <w:tcW w:w="2980" w:type="dxa"/>
            <w:vAlign w:val="center"/>
          </w:tcPr>
          <w:p w14:paraId="2E707DE0">
            <w:r>
              <w:t>XX</w:t>
            </w:r>
          </w:p>
        </w:tc>
        <w:tc>
          <w:tcPr>
            <w:tcW w:w="2484" w:type="dxa"/>
            <w:vAlign w:val="top"/>
          </w:tcPr>
          <w:p w14:paraId="5C450F77">
            <w:r>
              <w:rPr>
                <w:rFonts w:hint="eastAsia"/>
              </w:rPr>
              <w:t>XX%</w:t>
            </w:r>
          </w:p>
        </w:tc>
      </w:tr>
      <w:tr w14:paraId="3D7A379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6E15F57A">
            <w:pPr>
              <w:rPr>
                <w:b/>
                <w:bCs/>
              </w:rPr>
            </w:pPr>
            <w:r>
              <w:rPr>
                <w:b/>
                <w:bCs/>
              </w:rPr>
              <w:t>JYDoll</w:t>
            </w:r>
          </w:p>
        </w:tc>
        <w:tc>
          <w:tcPr>
            <w:tcW w:w="2980" w:type="dxa"/>
            <w:shd w:val="clear" w:color="auto" w:fill="DEEAF6" w:themeFill="accent1" w:themeFillTint="33"/>
            <w:vAlign w:val="center"/>
          </w:tcPr>
          <w:p w14:paraId="0D5235B6">
            <w:r>
              <w:t>XX</w:t>
            </w:r>
          </w:p>
        </w:tc>
        <w:tc>
          <w:tcPr>
            <w:tcW w:w="2484" w:type="dxa"/>
            <w:shd w:val="clear" w:color="auto" w:fill="DEEAF6" w:themeFill="accent1" w:themeFillTint="33"/>
            <w:vAlign w:val="top"/>
          </w:tcPr>
          <w:p w14:paraId="617A7650">
            <w:r>
              <w:rPr>
                <w:rFonts w:hint="eastAsia"/>
              </w:rPr>
              <w:t>XX%</w:t>
            </w:r>
          </w:p>
        </w:tc>
      </w:tr>
      <w:tr w14:paraId="07FDE05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003289AA">
            <w:pPr>
              <w:rPr>
                <w:b/>
                <w:bCs/>
              </w:rPr>
            </w:pPr>
            <w:r>
              <w:rPr>
                <w:b/>
                <w:bCs/>
              </w:rPr>
              <w:t>Realdoll</w:t>
            </w:r>
          </w:p>
        </w:tc>
        <w:tc>
          <w:tcPr>
            <w:tcW w:w="2980" w:type="dxa"/>
            <w:vAlign w:val="center"/>
          </w:tcPr>
          <w:p w14:paraId="6699D13F">
            <w:r>
              <w:t>XX</w:t>
            </w:r>
          </w:p>
        </w:tc>
        <w:tc>
          <w:tcPr>
            <w:tcW w:w="2484" w:type="dxa"/>
            <w:vAlign w:val="top"/>
          </w:tcPr>
          <w:p w14:paraId="24CB789C">
            <w:r>
              <w:rPr>
                <w:rFonts w:hint="eastAsia"/>
              </w:rPr>
              <w:t>XX%</w:t>
            </w:r>
          </w:p>
        </w:tc>
      </w:tr>
      <w:tr w14:paraId="4687B76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30E2137D">
            <w:pPr>
              <w:rPr>
                <w:b/>
                <w:bCs/>
              </w:rPr>
            </w:pPr>
            <w:r>
              <w:rPr>
                <w:b/>
                <w:bCs/>
              </w:rPr>
              <w:t>XY Doll</w:t>
            </w:r>
          </w:p>
        </w:tc>
        <w:tc>
          <w:tcPr>
            <w:tcW w:w="2980" w:type="dxa"/>
            <w:shd w:val="clear" w:color="auto" w:fill="DEEAF6" w:themeFill="accent1" w:themeFillTint="33"/>
            <w:vAlign w:val="center"/>
          </w:tcPr>
          <w:p w14:paraId="6990CC19">
            <w:r>
              <w:t>XX</w:t>
            </w:r>
          </w:p>
        </w:tc>
        <w:tc>
          <w:tcPr>
            <w:tcW w:w="2484" w:type="dxa"/>
            <w:shd w:val="clear" w:color="auto" w:fill="DEEAF6" w:themeFill="accent1" w:themeFillTint="33"/>
            <w:vAlign w:val="top"/>
          </w:tcPr>
          <w:p w14:paraId="28BB349C">
            <w:r>
              <w:rPr>
                <w:rFonts w:hint="eastAsia"/>
              </w:rPr>
              <w:t>XX%</w:t>
            </w:r>
          </w:p>
        </w:tc>
      </w:tr>
      <w:tr w14:paraId="4225A57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34F49362">
            <w:pPr>
              <w:rPr>
                <w:b/>
                <w:bCs/>
              </w:rPr>
            </w:pPr>
            <w:r>
              <w:rPr>
                <w:b/>
                <w:bCs/>
              </w:rPr>
              <w:t>Gynoid</w:t>
            </w:r>
          </w:p>
        </w:tc>
        <w:tc>
          <w:tcPr>
            <w:tcW w:w="2980" w:type="dxa"/>
            <w:vAlign w:val="center"/>
          </w:tcPr>
          <w:p w14:paraId="5BAE465D">
            <w:r>
              <w:t>XX</w:t>
            </w:r>
          </w:p>
        </w:tc>
        <w:tc>
          <w:tcPr>
            <w:tcW w:w="2484" w:type="dxa"/>
            <w:vAlign w:val="top"/>
          </w:tcPr>
          <w:p w14:paraId="50D7250D">
            <w:r>
              <w:rPr>
                <w:rFonts w:hint="eastAsia"/>
              </w:rPr>
              <w:t>XX%</w:t>
            </w:r>
          </w:p>
        </w:tc>
      </w:tr>
      <w:tr w14:paraId="52FEC41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42D85343">
            <w:pPr>
              <w:rPr>
                <w:b/>
                <w:bCs/>
              </w:rPr>
            </w:pPr>
          </w:p>
        </w:tc>
        <w:tc>
          <w:tcPr>
            <w:tcW w:w="2980" w:type="dxa"/>
            <w:shd w:val="clear" w:color="auto" w:fill="DEEAF6" w:themeFill="accent1" w:themeFillTint="33"/>
            <w:vAlign w:val="center"/>
          </w:tcPr>
          <w:p w14:paraId="36C1C175"/>
        </w:tc>
        <w:tc>
          <w:tcPr>
            <w:tcW w:w="2484" w:type="dxa"/>
            <w:shd w:val="clear" w:color="auto" w:fill="DEEAF6" w:themeFill="accent1" w:themeFillTint="33"/>
            <w:vAlign w:val="center"/>
          </w:tcPr>
          <w:p w14:paraId="7D940F3D"/>
        </w:tc>
      </w:tr>
      <w:tr w14:paraId="53E5518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2B95D354">
            <w:pPr>
              <w:rPr>
                <w:b/>
                <w:bCs/>
              </w:rPr>
            </w:pPr>
          </w:p>
        </w:tc>
        <w:tc>
          <w:tcPr>
            <w:tcW w:w="2980" w:type="dxa"/>
            <w:vAlign w:val="center"/>
          </w:tcPr>
          <w:p w14:paraId="3B2CE83D"/>
        </w:tc>
        <w:tc>
          <w:tcPr>
            <w:tcW w:w="2484" w:type="dxa"/>
            <w:vAlign w:val="center"/>
          </w:tcPr>
          <w:p w14:paraId="461693F3"/>
        </w:tc>
      </w:tr>
      <w:tr w14:paraId="7895C9E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77AD9548">
            <w:pPr>
              <w:rPr>
                <w:b/>
                <w:bCs/>
              </w:rPr>
            </w:pPr>
          </w:p>
        </w:tc>
        <w:tc>
          <w:tcPr>
            <w:tcW w:w="2980" w:type="dxa"/>
            <w:shd w:val="clear" w:color="auto" w:fill="DEEAF6" w:themeFill="accent1" w:themeFillTint="33"/>
            <w:vAlign w:val="center"/>
          </w:tcPr>
          <w:p w14:paraId="14DECBF7"/>
        </w:tc>
        <w:tc>
          <w:tcPr>
            <w:tcW w:w="2484" w:type="dxa"/>
            <w:shd w:val="clear" w:color="auto" w:fill="DEEAF6" w:themeFill="accent1" w:themeFillTint="33"/>
            <w:vAlign w:val="center"/>
          </w:tcPr>
          <w:p w14:paraId="6C356868"/>
        </w:tc>
      </w:tr>
      <w:tr w14:paraId="1BCE94F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27CF6667">
            <w:pPr>
              <w:rPr>
                <w:b/>
                <w:bCs/>
              </w:rPr>
            </w:pPr>
          </w:p>
        </w:tc>
        <w:tc>
          <w:tcPr>
            <w:tcW w:w="2980" w:type="dxa"/>
            <w:vAlign w:val="center"/>
          </w:tcPr>
          <w:p w14:paraId="5EAC8FB2"/>
        </w:tc>
        <w:tc>
          <w:tcPr>
            <w:tcW w:w="2484" w:type="dxa"/>
            <w:vAlign w:val="center"/>
          </w:tcPr>
          <w:p w14:paraId="53A40CF2"/>
        </w:tc>
      </w:tr>
      <w:tr w14:paraId="66AFAE1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0A1ADA58">
            <w:pPr>
              <w:rPr>
                <w:b/>
                <w:bCs/>
              </w:rPr>
            </w:pPr>
          </w:p>
        </w:tc>
        <w:tc>
          <w:tcPr>
            <w:tcW w:w="2980" w:type="dxa"/>
            <w:shd w:val="clear" w:color="auto" w:fill="DEEAF6" w:themeFill="accent1" w:themeFillTint="33"/>
            <w:vAlign w:val="center"/>
          </w:tcPr>
          <w:p w14:paraId="6D66C968"/>
        </w:tc>
        <w:tc>
          <w:tcPr>
            <w:tcW w:w="2484" w:type="dxa"/>
            <w:shd w:val="clear" w:color="auto" w:fill="DEEAF6" w:themeFill="accent1" w:themeFillTint="33"/>
            <w:vAlign w:val="center"/>
          </w:tcPr>
          <w:p w14:paraId="22877C9C"/>
        </w:tc>
      </w:tr>
      <w:tr w14:paraId="4994A41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3B700B63">
            <w:pPr>
              <w:rPr>
                <w:b/>
                <w:bCs/>
              </w:rPr>
            </w:pPr>
          </w:p>
        </w:tc>
        <w:tc>
          <w:tcPr>
            <w:tcW w:w="2980" w:type="dxa"/>
            <w:vAlign w:val="center"/>
          </w:tcPr>
          <w:p w14:paraId="341EF5A8"/>
        </w:tc>
        <w:tc>
          <w:tcPr>
            <w:tcW w:w="2484" w:type="dxa"/>
            <w:vAlign w:val="center"/>
          </w:tcPr>
          <w:p w14:paraId="55FECEB6"/>
        </w:tc>
      </w:tr>
      <w:tr w14:paraId="655603E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6A1AFF44">
            <w:pPr>
              <w:rPr>
                <w:b/>
                <w:bCs/>
              </w:rPr>
            </w:pPr>
          </w:p>
        </w:tc>
        <w:tc>
          <w:tcPr>
            <w:tcW w:w="2980" w:type="dxa"/>
            <w:shd w:val="clear" w:color="auto" w:fill="DEEAF6" w:themeFill="accent1" w:themeFillTint="33"/>
            <w:vAlign w:val="center"/>
          </w:tcPr>
          <w:p w14:paraId="49EAC5E1"/>
        </w:tc>
        <w:tc>
          <w:tcPr>
            <w:tcW w:w="2484" w:type="dxa"/>
            <w:shd w:val="clear" w:color="auto" w:fill="DEEAF6" w:themeFill="accent1" w:themeFillTint="33"/>
            <w:vAlign w:val="center"/>
          </w:tcPr>
          <w:p w14:paraId="57F33ED3"/>
        </w:tc>
      </w:tr>
      <w:tr w14:paraId="2ED9C41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68398AC0">
            <w:pPr>
              <w:rPr>
                <w:b/>
                <w:bCs/>
              </w:rPr>
            </w:pPr>
          </w:p>
        </w:tc>
        <w:tc>
          <w:tcPr>
            <w:tcW w:w="2980" w:type="dxa"/>
            <w:vAlign w:val="center"/>
          </w:tcPr>
          <w:p w14:paraId="255F3651"/>
        </w:tc>
        <w:tc>
          <w:tcPr>
            <w:tcW w:w="2484" w:type="dxa"/>
            <w:vAlign w:val="center"/>
          </w:tcPr>
          <w:p w14:paraId="7B9335E7"/>
        </w:tc>
      </w:tr>
      <w:tr w14:paraId="20EF3DD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7B5BB5CB">
            <w:pPr>
              <w:rPr>
                <w:b/>
                <w:bCs/>
              </w:rPr>
            </w:pPr>
          </w:p>
        </w:tc>
        <w:tc>
          <w:tcPr>
            <w:tcW w:w="2980" w:type="dxa"/>
            <w:shd w:val="clear" w:color="auto" w:fill="DEEAF6" w:themeFill="accent1" w:themeFillTint="33"/>
            <w:vAlign w:val="center"/>
          </w:tcPr>
          <w:p w14:paraId="16D50655"/>
        </w:tc>
        <w:tc>
          <w:tcPr>
            <w:tcW w:w="2484" w:type="dxa"/>
            <w:shd w:val="clear" w:color="auto" w:fill="DEEAF6" w:themeFill="accent1" w:themeFillTint="33"/>
            <w:vAlign w:val="center"/>
          </w:tcPr>
          <w:p w14:paraId="4C2851A2"/>
        </w:tc>
      </w:tr>
      <w:tr w14:paraId="64D5E4C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7334DD63">
            <w:pPr>
              <w:rPr>
                <w:b/>
                <w:bCs/>
              </w:rPr>
            </w:pPr>
          </w:p>
        </w:tc>
        <w:tc>
          <w:tcPr>
            <w:tcW w:w="2980" w:type="dxa"/>
            <w:vAlign w:val="center"/>
          </w:tcPr>
          <w:p w14:paraId="134D85A3"/>
        </w:tc>
        <w:tc>
          <w:tcPr>
            <w:tcW w:w="2484" w:type="dxa"/>
            <w:vAlign w:val="center"/>
          </w:tcPr>
          <w:p w14:paraId="0346C27E"/>
        </w:tc>
      </w:tr>
      <w:tr w14:paraId="3F35660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3554CD04">
            <w:pPr>
              <w:rPr>
                <w:b/>
                <w:bCs/>
              </w:rPr>
            </w:pPr>
            <w:r>
              <w:rPr>
                <w:rFonts w:hint="eastAsia"/>
                <w:b/>
                <w:bCs/>
              </w:rPr>
              <w:t>O</w:t>
            </w:r>
            <w:r>
              <w:rPr>
                <w:b/>
                <w:bCs/>
              </w:rPr>
              <w:t>thers</w:t>
            </w:r>
          </w:p>
        </w:tc>
        <w:tc>
          <w:tcPr>
            <w:tcW w:w="2980" w:type="dxa"/>
            <w:shd w:val="clear" w:color="auto" w:fill="DEEAF6" w:themeFill="accent1" w:themeFillTint="33"/>
            <w:vAlign w:val="center"/>
          </w:tcPr>
          <w:p w14:paraId="01E8A308">
            <w:r>
              <w:t>XX</w:t>
            </w:r>
          </w:p>
        </w:tc>
        <w:tc>
          <w:tcPr>
            <w:tcW w:w="2484" w:type="dxa"/>
            <w:shd w:val="clear" w:color="auto" w:fill="DEEAF6" w:themeFill="accent1" w:themeFillTint="33"/>
            <w:vAlign w:val="top"/>
          </w:tcPr>
          <w:p w14:paraId="07A3E64D">
            <w:r>
              <w:rPr>
                <w:rFonts w:hint="eastAsia"/>
              </w:rPr>
              <w:t>XX%</w:t>
            </w:r>
          </w:p>
        </w:tc>
      </w:tr>
      <w:tr w14:paraId="118CC84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15DB9D2C">
            <w:pPr>
              <w:rPr>
                <w:b/>
                <w:bCs/>
              </w:rPr>
            </w:pPr>
            <w:r>
              <w:rPr>
                <w:rFonts w:hint="eastAsia"/>
                <w:b/>
                <w:bCs/>
              </w:rPr>
              <w:t>Total</w:t>
            </w:r>
          </w:p>
        </w:tc>
        <w:tc>
          <w:tcPr>
            <w:tcW w:w="2980" w:type="dxa"/>
            <w:vAlign w:val="center"/>
          </w:tcPr>
          <w:p w14:paraId="1A3D93B7">
            <w:r>
              <w:t>XX</w:t>
            </w:r>
          </w:p>
        </w:tc>
        <w:tc>
          <w:tcPr>
            <w:tcW w:w="2484" w:type="dxa"/>
            <w:vAlign w:val="top"/>
          </w:tcPr>
          <w:p w14:paraId="67836A78">
            <w:r>
              <w:rPr>
                <w:rFonts w:hint="eastAsia"/>
              </w:rPr>
              <w:t>XX%</w:t>
            </w:r>
          </w:p>
        </w:tc>
      </w:tr>
    </w:tbl>
    <w:p w14:paraId="6CA50714">
      <w:pPr>
        <w:pStyle w:val="144"/>
      </w:pPr>
      <w:r>
        <w:t>Source: Above companies; Secondary Sources, Expert Interviews and QYResearch, 2022</w:t>
      </w:r>
    </w:p>
    <w:bookmarkEnd w:id="188"/>
    <w:bookmarkEnd w:id="204"/>
    <w:p w14:paraId="6CA91EEA">
      <w:pPr>
        <w:pStyle w:val="4"/>
      </w:pPr>
      <w:bookmarkStart w:id="207" w:name="_Toc104217275"/>
      <w:bookmarkStart w:id="208" w:name="_Toc60788601"/>
      <w:bookmarkStart w:id="209" w:name="_Toc24039989"/>
      <w:bookmarkStart w:id="210" w:name="_Toc534451"/>
      <w:bookmarkStart w:id="211" w:name="_Toc518471353"/>
      <w:bookmarkStart w:id="212" w:name="_Toc534465"/>
      <w:bookmarkStart w:id="213" w:name="_Toc24040000"/>
      <w:bookmarkStart w:id="214" w:name="_Toc518471367"/>
      <w:bookmarkStart w:id="215" w:name="_Toc497480206"/>
      <w:r>
        <w:t>Global Inflatable Doll Sales Price by Manufacturers</w:t>
      </w:r>
      <w:bookmarkEnd w:id="207"/>
      <w:bookmarkEnd w:id="208"/>
    </w:p>
    <w:p w14:paraId="66CC62FD">
      <w:pPr>
        <w:pStyle w:val="146"/>
      </w:pPr>
      <w:r>
        <w:t>The table below shows the average price of Inflatable Doll for each company, based on the revenue and sales of Inflatable Doll.</w:t>
      </w:r>
    </w:p>
    <w:p w14:paraId="7F58C0C3">
      <w:pPr>
        <w:pStyle w:val="152"/>
      </w:pPr>
      <w:bookmarkStart w:id="216" w:name="_Toc517181133"/>
      <w:bookmarkStart w:id="217" w:name="_Toc24039534"/>
      <w:bookmarkStart w:id="218" w:name="_Toc104217136"/>
      <w:bookmarkStart w:id="219" w:name="_Toc534864"/>
      <w:bookmarkStart w:id="220" w:name="_Toc497480015"/>
      <w:bookmarkStart w:id="221" w:name="_Toc60788240"/>
      <w:bookmarkStart w:id="222" w:name="_Toc518471607"/>
      <w:r>
        <w:t>Inflatable Doll Price by Manufacturers 2017-2022 (USD/Unit)</w:t>
      </w:r>
      <w:bookmarkEnd w:id="216"/>
      <w:bookmarkEnd w:id="217"/>
      <w:bookmarkEnd w:id="218"/>
      <w:bookmarkEnd w:id="219"/>
      <w:bookmarkEnd w:id="220"/>
      <w:bookmarkEnd w:id="221"/>
      <w:bookmarkEnd w:id="222"/>
    </w:p>
    <w:tbl>
      <w:tblPr>
        <w:tblStyle w:val="16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824"/>
        <w:gridCol w:w="857"/>
        <w:gridCol w:w="857"/>
        <w:gridCol w:w="857"/>
        <w:gridCol w:w="857"/>
        <w:gridCol w:w="857"/>
        <w:gridCol w:w="857"/>
      </w:tblGrid>
      <w:tr w14:paraId="78FE4FD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tcBorders>
              <w:bottom w:val="single" w:color="5B9BD5" w:themeColor="accent1" w:sz="12" w:space="0"/>
              <w:insideH w:val="single" w:sz="12" w:space="0"/>
            </w:tcBorders>
            <w:noWrap/>
            <w:vAlign w:val="center"/>
          </w:tcPr>
          <w:p w14:paraId="6E694ACB">
            <w:pPr>
              <w:rPr>
                <w:b/>
                <w:bCs/>
              </w:rPr>
            </w:pPr>
            <w:r>
              <w:rPr>
                <w:b/>
                <w:bCs/>
              </w:rPr>
              <w:t>Company</w:t>
            </w:r>
          </w:p>
        </w:tc>
        <w:tc>
          <w:tcPr>
            <w:tcW w:w="857" w:type="dxa"/>
            <w:tcBorders>
              <w:bottom w:val="single" w:color="5B9BD5" w:themeColor="accent1" w:sz="12" w:space="0"/>
              <w:insideH w:val="single" w:sz="12" w:space="0"/>
            </w:tcBorders>
            <w:vAlign w:val="center"/>
          </w:tcPr>
          <w:p w14:paraId="08E30736">
            <w:pPr>
              <w:rPr>
                <w:b/>
                <w:bCs/>
              </w:rPr>
            </w:pPr>
            <w:r>
              <w:rPr>
                <w:rFonts w:hint="eastAsia"/>
                <w:b/>
                <w:bCs/>
              </w:rPr>
              <w:t>2017</w:t>
            </w:r>
          </w:p>
        </w:tc>
        <w:tc>
          <w:tcPr>
            <w:tcW w:w="857" w:type="dxa"/>
            <w:tcBorders>
              <w:bottom w:val="single" w:color="5B9BD5" w:themeColor="accent1" w:sz="12" w:space="0"/>
              <w:insideH w:val="single" w:sz="12" w:space="0"/>
            </w:tcBorders>
            <w:vAlign w:val="center"/>
          </w:tcPr>
          <w:p w14:paraId="150219B9">
            <w:pPr>
              <w:rPr>
                <w:b/>
                <w:bCs/>
              </w:rPr>
            </w:pPr>
            <w:r>
              <w:rPr>
                <w:rFonts w:hint="eastAsia"/>
                <w:b/>
                <w:bCs/>
              </w:rPr>
              <w:t>2018</w:t>
            </w:r>
          </w:p>
        </w:tc>
        <w:tc>
          <w:tcPr>
            <w:tcW w:w="857" w:type="dxa"/>
            <w:tcBorders>
              <w:bottom w:val="single" w:color="5B9BD5" w:themeColor="accent1" w:sz="12" w:space="0"/>
              <w:insideH w:val="single" w:sz="12" w:space="0"/>
            </w:tcBorders>
            <w:vAlign w:val="center"/>
          </w:tcPr>
          <w:p w14:paraId="6B5F641D">
            <w:pPr>
              <w:rPr>
                <w:b/>
                <w:bCs/>
              </w:rPr>
            </w:pPr>
            <w:r>
              <w:rPr>
                <w:rFonts w:hint="eastAsia"/>
                <w:b/>
                <w:bCs/>
              </w:rPr>
              <w:t>2019</w:t>
            </w:r>
          </w:p>
        </w:tc>
        <w:tc>
          <w:tcPr>
            <w:tcW w:w="857" w:type="dxa"/>
            <w:tcBorders>
              <w:bottom w:val="single" w:color="5B9BD5" w:themeColor="accent1" w:sz="12" w:space="0"/>
              <w:insideH w:val="single" w:sz="12" w:space="0"/>
            </w:tcBorders>
            <w:vAlign w:val="center"/>
          </w:tcPr>
          <w:p w14:paraId="4767B1A5">
            <w:pPr>
              <w:rPr>
                <w:b/>
                <w:bCs/>
              </w:rPr>
            </w:pPr>
            <w:r>
              <w:rPr>
                <w:rFonts w:hint="eastAsia"/>
                <w:b/>
                <w:bCs/>
              </w:rPr>
              <w:t>2020</w:t>
            </w:r>
          </w:p>
        </w:tc>
        <w:tc>
          <w:tcPr>
            <w:tcW w:w="857" w:type="dxa"/>
            <w:tcBorders>
              <w:bottom w:val="single" w:color="5B9BD5" w:themeColor="accent1" w:sz="12" w:space="0"/>
              <w:insideH w:val="single" w:sz="12" w:space="0"/>
            </w:tcBorders>
            <w:noWrap/>
            <w:vAlign w:val="center"/>
          </w:tcPr>
          <w:p w14:paraId="54EA3C6E">
            <w:pPr>
              <w:rPr>
                <w:b/>
                <w:bCs/>
              </w:rPr>
            </w:pPr>
            <w:r>
              <w:rPr>
                <w:b/>
                <w:bCs/>
              </w:rPr>
              <w:t>2021</w:t>
            </w:r>
          </w:p>
        </w:tc>
        <w:tc>
          <w:tcPr>
            <w:tcW w:w="857" w:type="dxa"/>
            <w:tcBorders>
              <w:bottom w:val="single" w:color="5B9BD5" w:themeColor="accent1" w:sz="12" w:space="0"/>
              <w:insideH w:val="single" w:sz="12" w:space="0"/>
            </w:tcBorders>
            <w:noWrap/>
            <w:vAlign w:val="center"/>
          </w:tcPr>
          <w:p w14:paraId="130539CC">
            <w:pPr>
              <w:rPr>
                <w:b/>
                <w:bCs/>
              </w:rPr>
            </w:pPr>
            <w:r>
              <w:rPr>
                <w:b/>
                <w:bCs/>
              </w:rPr>
              <w:t>2022</w:t>
            </w:r>
          </w:p>
        </w:tc>
      </w:tr>
      <w:tr w14:paraId="5231942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shd w:val="clear" w:color="auto" w:fill="DEEAF6" w:themeFill="accent1" w:themeFillTint="33"/>
            <w:noWrap/>
            <w:vAlign w:val="center"/>
          </w:tcPr>
          <w:p w14:paraId="4CDB6248">
            <w:pPr>
              <w:rPr>
                <w:b/>
                <w:bCs/>
              </w:rPr>
            </w:pPr>
            <w:r>
              <w:rPr>
                <w:b/>
                <w:bCs/>
              </w:rPr>
              <w:t>Exdoll</w:t>
            </w:r>
          </w:p>
        </w:tc>
        <w:tc>
          <w:tcPr>
            <w:tcW w:w="857" w:type="dxa"/>
            <w:shd w:val="clear" w:color="auto" w:fill="DEEAF6" w:themeFill="accent1" w:themeFillTint="33"/>
            <w:vAlign w:val="center"/>
          </w:tcPr>
          <w:p w14:paraId="0C5CBA46">
            <w:r>
              <w:t>XX</w:t>
            </w:r>
          </w:p>
        </w:tc>
        <w:tc>
          <w:tcPr>
            <w:tcW w:w="857" w:type="dxa"/>
            <w:shd w:val="clear" w:color="auto" w:fill="DEEAF6" w:themeFill="accent1" w:themeFillTint="33"/>
            <w:vAlign w:val="center"/>
          </w:tcPr>
          <w:p w14:paraId="1D179BE4">
            <w:r>
              <w:t>XX</w:t>
            </w:r>
          </w:p>
        </w:tc>
        <w:tc>
          <w:tcPr>
            <w:tcW w:w="857" w:type="dxa"/>
            <w:shd w:val="clear" w:color="auto" w:fill="DEEAF6" w:themeFill="accent1" w:themeFillTint="33"/>
            <w:vAlign w:val="center"/>
          </w:tcPr>
          <w:p w14:paraId="5493283E">
            <w:r>
              <w:t>XX</w:t>
            </w:r>
          </w:p>
        </w:tc>
        <w:tc>
          <w:tcPr>
            <w:tcW w:w="857" w:type="dxa"/>
            <w:shd w:val="clear" w:color="auto" w:fill="DEEAF6" w:themeFill="accent1" w:themeFillTint="33"/>
            <w:vAlign w:val="center"/>
          </w:tcPr>
          <w:p w14:paraId="26469D8E">
            <w:r>
              <w:t>XX</w:t>
            </w:r>
          </w:p>
        </w:tc>
        <w:tc>
          <w:tcPr>
            <w:tcW w:w="857" w:type="dxa"/>
            <w:shd w:val="clear" w:color="auto" w:fill="DEEAF6" w:themeFill="accent1" w:themeFillTint="33"/>
            <w:noWrap/>
            <w:vAlign w:val="center"/>
          </w:tcPr>
          <w:p w14:paraId="42144AE1">
            <w:r>
              <w:t>XX</w:t>
            </w:r>
          </w:p>
        </w:tc>
        <w:tc>
          <w:tcPr>
            <w:tcW w:w="857" w:type="dxa"/>
            <w:shd w:val="clear" w:color="auto" w:fill="DEEAF6" w:themeFill="accent1" w:themeFillTint="33"/>
            <w:noWrap/>
            <w:vAlign w:val="center"/>
          </w:tcPr>
          <w:p w14:paraId="35ECB21F">
            <w:r>
              <w:t>XX</w:t>
            </w:r>
          </w:p>
        </w:tc>
      </w:tr>
      <w:tr w14:paraId="3C7A67D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noWrap/>
            <w:vAlign w:val="center"/>
          </w:tcPr>
          <w:p w14:paraId="1F07C34B">
            <w:pPr>
              <w:rPr>
                <w:b/>
                <w:bCs/>
              </w:rPr>
            </w:pPr>
            <w:r>
              <w:rPr>
                <w:b/>
                <w:bCs/>
              </w:rPr>
              <w:t>Silicone Art</w:t>
            </w:r>
          </w:p>
        </w:tc>
        <w:tc>
          <w:tcPr>
            <w:tcW w:w="857" w:type="dxa"/>
            <w:vAlign w:val="center"/>
          </w:tcPr>
          <w:p w14:paraId="77B356DD">
            <w:r>
              <w:t>XX</w:t>
            </w:r>
          </w:p>
        </w:tc>
        <w:tc>
          <w:tcPr>
            <w:tcW w:w="857" w:type="dxa"/>
            <w:vAlign w:val="center"/>
          </w:tcPr>
          <w:p w14:paraId="4FCF3AE9">
            <w:r>
              <w:t>XX</w:t>
            </w:r>
          </w:p>
        </w:tc>
        <w:tc>
          <w:tcPr>
            <w:tcW w:w="857" w:type="dxa"/>
            <w:vAlign w:val="center"/>
          </w:tcPr>
          <w:p w14:paraId="50F7CF87">
            <w:r>
              <w:t>XX</w:t>
            </w:r>
          </w:p>
        </w:tc>
        <w:tc>
          <w:tcPr>
            <w:tcW w:w="857" w:type="dxa"/>
            <w:vAlign w:val="center"/>
          </w:tcPr>
          <w:p w14:paraId="4828875E">
            <w:r>
              <w:t>XX</w:t>
            </w:r>
          </w:p>
        </w:tc>
        <w:tc>
          <w:tcPr>
            <w:tcW w:w="857" w:type="dxa"/>
            <w:noWrap/>
            <w:vAlign w:val="center"/>
          </w:tcPr>
          <w:p w14:paraId="76FE7A23">
            <w:r>
              <w:t>XX</w:t>
            </w:r>
          </w:p>
        </w:tc>
        <w:tc>
          <w:tcPr>
            <w:tcW w:w="857" w:type="dxa"/>
            <w:noWrap/>
            <w:vAlign w:val="center"/>
          </w:tcPr>
          <w:p w14:paraId="6CA76C0B">
            <w:r>
              <w:t>XX</w:t>
            </w:r>
          </w:p>
        </w:tc>
      </w:tr>
      <w:tr w14:paraId="5C84BF3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shd w:val="clear" w:color="auto" w:fill="DEEAF6" w:themeFill="accent1" w:themeFillTint="33"/>
            <w:noWrap/>
            <w:vAlign w:val="center"/>
          </w:tcPr>
          <w:p w14:paraId="60A71898">
            <w:pPr>
              <w:rPr>
                <w:b/>
                <w:bCs/>
              </w:rPr>
            </w:pPr>
            <w:r>
              <w:rPr>
                <w:b/>
                <w:bCs/>
              </w:rPr>
              <w:t>WM Doll</w:t>
            </w:r>
          </w:p>
        </w:tc>
        <w:tc>
          <w:tcPr>
            <w:tcW w:w="857" w:type="dxa"/>
            <w:shd w:val="clear" w:color="auto" w:fill="DEEAF6" w:themeFill="accent1" w:themeFillTint="33"/>
            <w:vAlign w:val="center"/>
          </w:tcPr>
          <w:p w14:paraId="724B1A07">
            <w:r>
              <w:t>XX</w:t>
            </w:r>
          </w:p>
        </w:tc>
        <w:tc>
          <w:tcPr>
            <w:tcW w:w="857" w:type="dxa"/>
            <w:shd w:val="clear" w:color="auto" w:fill="DEEAF6" w:themeFill="accent1" w:themeFillTint="33"/>
            <w:vAlign w:val="center"/>
          </w:tcPr>
          <w:p w14:paraId="642C1217">
            <w:r>
              <w:t>XX</w:t>
            </w:r>
          </w:p>
        </w:tc>
        <w:tc>
          <w:tcPr>
            <w:tcW w:w="857" w:type="dxa"/>
            <w:shd w:val="clear" w:color="auto" w:fill="DEEAF6" w:themeFill="accent1" w:themeFillTint="33"/>
            <w:vAlign w:val="center"/>
          </w:tcPr>
          <w:p w14:paraId="1D99A63C">
            <w:r>
              <w:t>XX</w:t>
            </w:r>
          </w:p>
        </w:tc>
        <w:tc>
          <w:tcPr>
            <w:tcW w:w="857" w:type="dxa"/>
            <w:shd w:val="clear" w:color="auto" w:fill="DEEAF6" w:themeFill="accent1" w:themeFillTint="33"/>
            <w:vAlign w:val="center"/>
          </w:tcPr>
          <w:p w14:paraId="34F8F8E4">
            <w:r>
              <w:t>XX</w:t>
            </w:r>
          </w:p>
        </w:tc>
        <w:tc>
          <w:tcPr>
            <w:tcW w:w="857" w:type="dxa"/>
            <w:shd w:val="clear" w:color="auto" w:fill="DEEAF6" w:themeFill="accent1" w:themeFillTint="33"/>
            <w:noWrap/>
            <w:vAlign w:val="center"/>
          </w:tcPr>
          <w:p w14:paraId="6F52904B">
            <w:r>
              <w:t>XX</w:t>
            </w:r>
          </w:p>
        </w:tc>
        <w:tc>
          <w:tcPr>
            <w:tcW w:w="857" w:type="dxa"/>
            <w:shd w:val="clear" w:color="auto" w:fill="DEEAF6" w:themeFill="accent1" w:themeFillTint="33"/>
            <w:noWrap/>
            <w:vAlign w:val="center"/>
          </w:tcPr>
          <w:p w14:paraId="3BF82082">
            <w:r>
              <w:t>XX</w:t>
            </w:r>
          </w:p>
        </w:tc>
      </w:tr>
      <w:tr w14:paraId="512A47B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noWrap/>
            <w:vAlign w:val="center"/>
          </w:tcPr>
          <w:p w14:paraId="0A7C0E1E">
            <w:pPr>
              <w:rPr>
                <w:b/>
                <w:bCs/>
              </w:rPr>
            </w:pPr>
            <w:r>
              <w:rPr>
                <w:b/>
                <w:bCs/>
              </w:rPr>
              <w:t>Rogndoll</w:t>
            </w:r>
          </w:p>
        </w:tc>
        <w:tc>
          <w:tcPr>
            <w:tcW w:w="857" w:type="dxa"/>
            <w:vAlign w:val="center"/>
          </w:tcPr>
          <w:p w14:paraId="59A1EE3E">
            <w:r>
              <w:t>XX</w:t>
            </w:r>
          </w:p>
        </w:tc>
        <w:tc>
          <w:tcPr>
            <w:tcW w:w="857" w:type="dxa"/>
            <w:vAlign w:val="center"/>
          </w:tcPr>
          <w:p w14:paraId="6737A7A3">
            <w:r>
              <w:t>XX</w:t>
            </w:r>
          </w:p>
        </w:tc>
        <w:tc>
          <w:tcPr>
            <w:tcW w:w="857" w:type="dxa"/>
            <w:vAlign w:val="center"/>
          </w:tcPr>
          <w:p w14:paraId="217092C9">
            <w:r>
              <w:t>XX</w:t>
            </w:r>
          </w:p>
        </w:tc>
        <w:tc>
          <w:tcPr>
            <w:tcW w:w="857" w:type="dxa"/>
            <w:vAlign w:val="center"/>
          </w:tcPr>
          <w:p w14:paraId="71B8CDE4">
            <w:r>
              <w:t>XX</w:t>
            </w:r>
          </w:p>
        </w:tc>
        <w:tc>
          <w:tcPr>
            <w:tcW w:w="857" w:type="dxa"/>
            <w:noWrap/>
            <w:vAlign w:val="center"/>
          </w:tcPr>
          <w:p w14:paraId="6B9F0714">
            <w:r>
              <w:t>XX</w:t>
            </w:r>
          </w:p>
        </w:tc>
        <w:tc>
          <w:tcPr>
            <w:tcW w:w="857" w:type="dxa"/>
            <w:noWrap/>
            <w:vAlign w:val="center"/>
          </w:tcPr>
          <w:p w14:paraId="3EC84109">
            <w:r>
              <w:t>XX</w:t>
            </w:r>
          </w:p>
        </w:tc>
      </w:tr>
      <w:tr w14:paraId="616F68D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shd w:val="clear" w:color="auto" w:fill="DEEAF6" w:themeFill="accent1" w:themeFillTint="33"/>
            <w:noWrap/>
            <w:vAlign w:val="center"/>
          </w:tcPr>
          <w:p w14:paraId="4F052EB1">
            <w:pPr>
              <w:rPr>
                <w:b/>
                <w:bCs/>
              </w:rPr>
            </w:pPr>
            <w:r>
              <w:rPr>
                <w:b/>
                <w:bCs/>
              </w:rPr>
              <w:t>Orient Industry</w:t>
            </w:r>
          </w:p>
        </w:tc>
        <w:tc>
          <w:tcPr>
            <w:tcW w:w="857" w:type="dxa"/>
            <w:shd w:val="clear" w:color="auto" w:fill="DEEAF6" w:themeFill="accent1" w:themeFillTint="33"/>
            <w:vAlign w:val="center"/>
          </w:tcPr>
          <w:p w14:paraId="2ED235DF">
            <w:r>
              <w:t>XX</w:t>
            </w:r>
          </w:p>
        </w:tc>
        <w:tc>
          <w:tcPr>
            <w:tcW w:w="857" w:type="dxa"/>
            <w:shd w:val="clear" w:color="auto" w:fill="DEEAF6" w:themeFill="accent1" w:themeFillTint="33"/>
            <w:vAlign w:val="center"/>
          </w:tcPr>
          <w:p w14:paraId="212E95BC">
            <w:r>
              <w:t>XX</w:t>
            </w:r>
          </w:p>
        </w:tc>
        <w:tc>
          <w:tcPr>
            <w:tcW w:w="857" w:type="dxa"/>
            <w:shd w:val="clear" w:color="auto" w:fill="DEEAF6" w:themeFill="accent1" w:themeFillTint="33"/>
            <w:vAlign w:val="center"/>
          </w:tcPr>
          <w:p w14:paraId="437679FC">
            <w:r>
              <w:t>XX</w:t>
            </w:r>
          </w:p>
        </w:tc>
        <w:tc>
          <w:tcPr>
            <w:tcW w:w="857" w:type="dxa"/>
            <w:shd w:val="clear" w:color="auto" w:fill="DEEAF6" w:themeFill="accent1" w:themeFillTint="33"/>
            <w:vAlign w:val="center"/>
          </w:tcPr>
          <w:p w14:paraId="181C5A5A">
            <w:r>
              <w:t>XX</w:t>
            </w:r>
          </w:p>
        </w:tc>
        <w:tc>
          <w:tcPr>
            <w:tcW w:w="857" w:type="dxa"/>
            <w:shd w:val="clear" w:color="auto" w:fill="DEEAF6" w:themeFill="accent1" w:themeFillTint="33"/>
            <w:noWrap/>
            <w:vAlign w:val="center"/>
          </w:tcPr>
          <w:p w14:paraId="16C23C3E">
            <w:r>
              <w:t>XX</w:t>
            </w:r>
          </w:p>
        </w:tc>
        <w:tc>
          <w:tcPr>
            <w:tcW w:w="857" w:type="dxa"/>
            <w:shd w:val="clear" w:color="auto" w:fill="DEEAF6" w:themeFill="accent1" w:themeFillTint="33"/>
            <w:noWrap/>
            <w:vAlign w:val="center"/>
          </w:tcPr>
          <w:p w14:paraId="490AF1CB">
            <w:r>
              <w:t>XX</w:t>
            </w:r>
          </w:p>
        </w:tc>
      </w:tr>
      <w:tr w14:paraId="48FCAD3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noWrap/>
            <w:vAlign w:val="center"/>
          </w:tcPr>
          <w:p w14:paraId="006BEA1D">
            <w:pPr>
              <w:rPr>
                <w:b/>
                <w:bCs/>
              </w:rPr>
            </w:pPr>
            <w:r>
              <w:rPr>
                <w:b/>
                <w:bCs/>
              </w:rPr>
              <w:t>4woods</w:t>
            </w:r>
          </w:p>
        </w:tc>
        <w:tc>
          <w:tcPr>
            <w:tcW w:w="857" w:type="dxa"/>
            <w:vAlign w:val="center"/>
          </w:tcPr>
          <w:p w14:paraId="2D859729">
            <w:r>
              <w:t>XX</w:t>
            </w:r>
          </w:p>
        </w:tc>
        <w:tc>
          <w:tcPr>
            <w:tcW w:w="857" w:type="dxa"/>
            <w:vAlign w:val="center"/>
          </w:tcPr>
          <w:p w14:paraId="24F3639A">
            <w:r>
              <w:t>XX</w:t>
            </w:r>
          </w:p>
        </w:tc>
        <w:tc>
          <w:tcPr>
            <w:tcW w:w="857" w:type="dxa"/>
            <w:vAlign w:val="center"/>
          </w:tcPr>
          <w:p w14:paraId="4F947410">
            <w:r>
              <w:t>XX</w:t>
            </w:r>
          </w:p>
        </w:tc>
        <w:tc>
          <w:tcPr>
            <w:tcW w:w="857" w:type="dxa"/>
            <w:vAlign w:val="center"/>
          </w:tcPr>
          <w:p w14:paraId="67E8BEAA">
            <w:r>
              <w:t>XX</w:t>
            </w:r>
          </w:p>
        </w:tc>
        <w:tc>
          <w:tcPr>
            <w:tcW w:w="857" w:type="dxa"/>
            <w:noWrap/>
            <w:vAlign w:val="center"/>
          </w:tcPr>
          <w:p w14:paraId="2CE77618">
            <w:r>
              <w:t>XX</w:t>
            </w:r>
          </w:p>
        </w:tc>
        <w:tc>
          <w:tcPr>
            <w:tcW w:w="857" w:type="dxa"/>
            <w:noWrap/>
            <w:vAlign w:val="center"/>
          </w:tcPr>
          <w:p w14:paraId="0219B011">
            <w:r>
              <w:t>XX</w:t>
            </w:r>
          </w:p>
        </w:tc>
      </w:tr>
      <w:tr w14:paraId="07F6EFE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shd w:val="clear" w:color="auto" w:fill="DEEAF6" w:themeFill="accent1" w:themeFillTint="33"/>
            <w:noWrap/>
            <w:vAlign w:val="center"/>
          </w:tcPr>
          <w:p w14:paraId="1110297C">
            <w:pPr>
              <w:rPr>
                <w:b/>
                <w:bCs/>
              </w:rPr>
            </w:pPr>
            <w:r>
              <w:rPr>
                <w:b/>
                <w:bCs/>
              </w:rPr>
              <w:t>JYDoll</w:t>
            </w:r>
          </w:p>
        </w:tc>
        <w:tc>
          <w:tcPr>
            <w:tcW w:w="857" w:type="dxa"/>
            <w:shd w:val="clear" w:color="auto" w:fill="DEEAF6" w:themeFill="accent1" w:themeFillTint="33"/>
            <w:vAlign w:val="center"/>
          </w:tcPr>
          <w:p w14:paraId="0BCC6424">
            <w:r>
              <w:t>XX</w:t>
            </w:r>
          </w:p>
        </w:tc>
        <w:tc>
          <w:tcPr>
            <w:tcW w:w="857" w:type="dxa"/>
            <w:shd w:val="clear" w:color="auto" w:fill="DEEAF6" w:themeFill="accent1" w:themeFillTint="33"/>
            <w:vAlign w:val="center"/>
          </w:tcPr>
          <w:p w14:paraId="4C26C7CA">
            <w:r>
              <w:t>XX</w:t>
            </w:r>
          </w:p>
        </w:tc>
        <w:tc>
          <w:tcPr>
            <w:tcW w:w="857" w:type="dxa"/>
            <w:shd w:val="clear" w:color="auto" w:fill="DEEAF6" w:themeFill="accent1" w:themeFillTint="33"/>
            <w:vAlign w:val="center"/>
          </w:tcPr>
          <w:p w14:paraId="40C716C4">
            <w:r>
              <w:t>XX</w:t>
            </w:r>
          </w:p>
        </w:tc>
        <w:tc>
          <w:tcPr>
            <w:tcW w:w="857" w:type="dxa"/>
            <w:shd w:val="clear" w:color="auto" w:fill="DEEAF6" w:themeFill="accent1" w:themeFillTint="33"/>
            <w:vAlign w:val="center"/>
          </w:tcPr>
          <w:p w14:paraId="009BA440">
            <w:r>
              <w:t>XX</w:t>
            </w:r>
          </w:p>
        </w:tc>
        <w:tc>
          <w:tcPr>
            <w:tcW w:w="857" w:type="dxa"/>
            <w:shd w:val="clear" w:color="auto" w:fill="DEEAF6" w:themeFill="accent1" w:themeFillTint="33"/>
            <w:noWrap/>
            <w:vAlign w:val="center"/>
          </w:tcPr>
          <w:p w14:paraId="4DA41C3F">
            <w:r>
              <w:t>XX</w:t>
            </w:r>
          </w:p>
        </w:tc>
        <w:tc>
          <w:tcPr>
            <w:tcW w:w="857" w:type="dxa"/>
            <w:shd w:val="clear" w:color="auto" w:fill="DEEAF6" w:themeFill="accent1" w:themeFillTint="33"/>
            <w:noWrap/>
            <w:vAlign w:val="center"/>
          </w:tcPr>
          <w:p w14:paraId="0345C58A">
            <w:r>
              <w:t>XX</w:t>
            </w:r>
          </w:p>
        </w:tc>
      </w:tr>
      <w:tr w14:paraId="578A88E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noWrap/>
            <w:vAlign w:val="center"/>
          </w:tcPr>
          <w:p w14:paraId="5265DF2D">
            <w:pPr>
              <w:rPr>
                <w:b/>
                <w:bCs/>
              </w:rPr>
            </w:pPr>
            <w:r>
              <w:rPr>
                <w:b/>
                <w:bCs/>
              </w:rPr>
              <w:t>Realdoll</w:t>
            </w:r>
          </w:p>
        </w:tc>
        <w:tc>
          <w:tcPr>
            <w:tcW w:w="857" w:type="dxa"/>
            <w:vAlign w:val="center"/>
          </w:tcPr>
          <w:p w14:paraId="0A130D44">
            <w:r>
              <w:t>XX</w:t>
            </w:r>
          </w:p>
        </w:tc>
        <w:tc>
          <w:tcPr>
            <w:tcW w:w="857" w:type="dxa"/>
            <w:vAlign w:val="center"/>
          </w:tcPr>
          <w:p w14:paraId="445DC571">
            <w:r>
              <w:t>XX</w:t>
            </w:r>
          </w:p>
        </w:tc>
        <w:tc>
          <w:tcPr>
            <w:tcW w:w="857" w:type="dxa"/>
            <w:vAlign w:val="center"/>
          </w:tcPr>
          <w:p w14:paraId="5A7FD0BC">
            <w:r>
              <w:t>XX</w:t>
            </w:r>
          </w:p>
        </w:tc>
        <w:tc>
          <w:tcPr>
            <w:tcW w:w="857" w:type="dxa"/>
            <w:vAlign w:val="center"/>
          </w:tcPr>
          <w:p w14:paraId="19F2D4AC">
            <w:r>
              <w:t>XX</w:t>
            </w:r>
          </w:p>
        </w:tc>
        <w:tc>
          <w:tcPr>
            <w:tcW w:w="857" w:type="dxa"/>
            <w:noWrap/>
            <w:vAlign w:val="center"/>
          </w:tcPr>
          <w:p w14:paraId="0BB5C056">
            <w:r>
              <w:t>XX</w:t>
            </w:r>
          </w:p>
        </w:tc>
        <w:tc>
          <w:tcPr>
            <w:tcW w:w="857" w:type="dxa"/>
            <w:noWrap/>
            <w:vAlign w:val="center"/>
          </w:tcPr>
          <w:p w14:paraId="09ECC64E">
            <w:r>
              <w:t>XX</w:t>
            </w:r>
          </w:p>
        </w:tc>
      </w:tr>
      <w:tr w14:paraId="7519F9E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shd w:val="clear" w:color="auto" w:fill="DEEAF6" w:themeFill="accent1" w:themeFillTint="33"/>
            <w:noWrap/>
            <w:vAlign w:val="center"/>
          </w:tcPr>
          <w:p w14:paraId="55608956">
            <w:pPr>
              <w:rPr>
                <w:b/>
                <w:bCs/>
              </w:rPr>
            </w:pPr>
            <w:r>
              <w:rPr>
                <w:b/>
                <w:bCs/>
              </w:rPr>
              <w:t>XY Doll</w:t>
            </w:r>
          </w:p>
        </w:tc>
        <w:tc>
          <w:tcPr>
            <w:tcW w:w="857" w:type="dxa"/>
            <w:shd w:val="clear" w:color="auto" w:fill="DEEAF6" w:themeFill="accent1" w:themeFillTint="33"/>
            <w:vAlign w:val="center"/>
          </w:tcPr>
          <w:p w14:paraId="3FED3950">
            <w:r>
              <w:t>XX</w:t>
            </w:r>
          </w:p>
        </w:tc>
        <w:tc>
          <w:tcPr>
            <w:tcW w:w="857" w:type="dxa"/>
            <w:shd w:val="clear" w:color="auto" w:fill="DEEAF6" w:themeFill="accent1" w:themeFillTint="33"/>
            <w:vAlign w:val="center"/>
          </w:tcPr>
          <w:p w14:paraId="16AAC3D9">
            <w:r>
              <w:t>XX</w:t>
            </w:r>
          </w:p>
        </w:tc>
        <w:tc>
          <w:tcPr>
            <w:tcW w:w="857" w:type="dxa"/>
            <w:shd w:val="clear" w:color="auto" w:fill="DEEAF6" w:themeFill="accent1" w:themeFillTint="33"/>
            <w:vAlign w:val="center"/>
          </w:tcPr>
          <w:p w14:paraId="114EAB96">
            <w:r>
              <w:t>XX</w:t>
            </w:r>
          </w:p>
        </w:tc>
        <w:tc>
          <w:tcPr>
            <w:tcW w:w="857" w:type="dxa"/>
            <w:shd w:val="clear" w:color="auto" w:fill="DEEAF6" w:themeFill="accent1" w:themeFillTint="33"/>
            <w:vAlign w:val="center"/>
          </w:tcPr>
          <w:p w14:paraId="06980813">
            <w:r>
              <w:t>XX</w:t>
            </w:r>
          </w:p>
        </w:tc>
        <w:tc>
          <w:tcPr>
            <w:tcW w:w="857" w:type="dxa"/>
            <w:shd w:val="clear" w:color="auto" w:fill="DEEAF6" w:themeFill="accent1" w:themeFillTint="33"/>
            <w:noWrap/>
            <w:vAlign w:val="center"/>
          </w:tcPr>
          <w:p w14:paraId="1434C804">
            <w:r>
              <w:t>XX</w:t>
            </w:r>
          </w:p>
        </w:tc>
        <w:tc>
          <w:tcPr>
            <w:tcW w:w="857" w:type="dxa"/>
            <w:shd w:val="clear" w:color="auto" w:fill="DEEAF6" w:themeFill="accent1" w:themeFillTint="33"/>
            <w:noWrap/>
            <w:vAlign w:val="center"/>
          </w:tcPr>
          <w:p w14:paraId="5C7E1095">
            <w:r>
              <w:t>XX</w:t>
            </w:r>
          </w:p>
        </w:tc>
      </w:tr>
      <w:tr w14:paraId="6797BD2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noWrap/>
            <w:vAlign w:val="center"/>
          </w:tcPr>
          <w:p w14:paraId="478A4D9E">
            <w:pPr>
              <w:rPr>
                <w:b/>
                <w:bCs/>
              </w:rPr>
            </w:pPr>
            <w:r>
              <w:rPr>
                <w:b/>
                <w:bCs/>
              </w:rPr>
              <w:t>Gynoid</w:t>
            </w:r>
          </w:p>
        </w:tc>
        <w:tc>
          <w:tcPr>
            <w:tcW w:w="857" w:type="dxa"/>
            <w:vAlign w:val="center"/>
          </w:tcPr>
          <w:p w14:paraId="45A57275">
            <w:r>
              <w:t>XX</w:t>
            </w:r>
          </w:p>
        </w:tc>
        <w:tc>
          <w:tcPr>
            <w:tcW w:w="857" w:type="dxa"/>
            <w:vAlign w:val="center"/>
          </w:tcPr>
          <w:p w14:paraId="76C2391B">
            <w:r>
              <w:t>XX</w:t>
            </w:r>
          </w:p>
        </w:tc>
        <w:tc>
          <w:tcPr>
            <w:tcW w:w="857" w:type="dxa"/>
            <w:vAlign w:val="center"/>
          </w:tcPr>
          <w:p w14:paraId="5AD2BB50">
            <w:r>
              <w:t>XX</w:t>
            </w:r>
          </w:p>
        </w:tc>
        <w:tc>
          <w:tcPr>
            <w:tcW w:w="857" w:type="dxa"/>
            <w:vAlign w:val="center"/>
          </w:tcPr>
          <w:p w14:paraId="75327C4D">
            <w:r>
              <w:t>XX</w:t>
            </w:r>
          </w:p>
        </w:tc>
        <w:tc>
          <w:tcPr>
            <w:tcW w:w="857" w:type="dxa"/>
            <w:noWrap/>
            <w:vAlign w:val="center"/>
          </w:tcPr>
          <w:p w14:paraId="395DF025">
            <w:r>
              <w:t>XX</w:t>
            </w:r>
          </w:p>
        </w:tc>
        <w:tc>
          <w:tcPr>
            <w:tcW w:w="857" w:type="dxa"/>
            <w:noWrap/>
            <w:vAlign w:val="center"/>
          </w:tcPr>
          <w:p w14:paraId="5A32A11A">
            <w:r>
              <w:t>XX</w:t>
            </w:r>
          </w:p>
        </w:tc>
      </w:tr>
      <w:tr w14:paraId="7443DD7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shd w:val="clear" w:color="auto" w:fill="DEEAF6" w:themeFill="accent1" w:themeFillTint="33"/>
            <w:noWrap/>
            <w:vAlign w:val="center"/>
          </w:tcPr>
          <w:p w14:paraId="538DE428">
            <w:pPr>
              <w:rPr>
                <w:b/>
                <w:bCs/>
              </w:rPr>
            </w:pPr>
          </w:p>
        </w:tc>
        <w:tc>
          <w:tcPr>
            <w:tcW w:w="857" w:type="dxa"/>
            <w:shd w:val="clear" w:color="auto" w:fill="DEEAF6" w:themeFill="accent1" w:themeFillTint="33"/>
            <w:vAlign w:val="center"/>
          </w:tcPr>
          <w:p w14:paraId="5AED1EDE"/>
        </w:tc>
        <w:tc>
          <w:tcPr>
            <w:tcW w:w="857" w:type="dxa"/>
            <w:shd w:val="clear" w:color="auto" w:fill="DEEAF6" w:themeFill="accent1" w:themeFillTint="33"/>
            <w:vAlign w:val="center"/>
          </w:tcPr>
          <w:p w14:paraId="7F166328"/>
        </w:tc>
        <w:tc>
          <w:tcPr>
            <w:tcW w:w="857" w:type="dxa"/>
            <w:shd w:val="clear" w:color="auto" w:fill="DEEAF6" w:themeFill="accent1" w:themeFillTint="33"/>
            <w:vAlign w:val="center"/>
          </w:tcPr>
          <w:p w14:paraId="6D81F641"/>
        </w:tc>
        <w:tc>
          <w:tcPr>
            <w:tcW w:w="857" w:type="dxa"/>
            <w:shd w:val="clear" w:color="auto" w:fill="DEEAF6" w:themeFill="accent1" w:themeFillTint="33"/>
            <w:vAlign w:val="center"/>
          </w:tcPr>
          <w:p w14:paraId="62058E09"/>
        </w:tc>
        <w:tc>
          <w:tcPr>
            <w:tcW w:w="857" w:type="dxa"/>
            <w:shd w:val="clear" w:color="auto" w:fill="DEEAF6" w:themeFill="accent1" w:themeFillTint="33"/>
            <w:noWrap/>
            <w:vAlign w:val="center"/>
          </w:tcPr>
          <w:p w14:paraId="0F1A4AF5"/>
        </w:tc>
        <w:tc>
          <w:tcPr>
            <w:tcW w:w="857" w:type="dxa"/>
            <w:shd w:val="clear" w:color="auto" w:fill="DEEAF6" w:themeFill="accent1" w:themeFillTint="33"/>
            <w:noWrap/>
            <w:vAlign w:val="center"/>
          </w:tcPr>
          <w:p w14:paraId="4FA398CA"/>
        </w:tc>
      </w:tr>
      <w:tr w14:paraId="16FAFEE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noWrap/>
            <w:vAlign w:val="center"/>
          </w:tcPr>
          <w:p w14:paraId="465CA019">
            <w:pPr>
              <w:rPr>
                <w:b/>
                <w:bCs/>
              </w:rPr>
            </w:pPr>
          </w:p>
        </w:tc>
        <w:tc>
          <w:tcPr>
            <w:tcW w:w="857" w:type="dxa"/>
            <w:vAlign w:val="center"/>
          </w:tcPr>
          <w:p w14:paraId="0E72F244"/>
        </w:tc>
        <w:tc>
          <w:tcPr>
            <w:tcW w:w="857" w:type="dxa"/>
            <w:vAlign w:val="center"/>
          </w:tcPr>
          <w:p w14:paraId="59C281A8"/>
        </w:tc>
        <w:tc>
          <w:tcPr>
            <w:tcW w:w="857" w:type="dxa"/>
            <w:vAlign w:val="center"/>
          </w:tcPr>
          <w:p w14:paraId="646190D9"/>
        </w:tc>
        <w:tc>
          <w:tcPr>
            <w:tcW w:w="857" w:type="dxa"/>
            <w:vAlign w:val="center"/>
          </w:tcPr>
          <w:p w14:paraId="7C7FB2C9"/>
        </w:tc>
        <w:tc>
          <w:tcPr>
            <w:tcW w:w="857" w:type="dxa"/>
            <w:noWrap/>
            <w:vAlign w:val="center"/>
          </w:tcPr>
          <w:p w14:paraId="765CE367"/>
        </w:tc>
        <w:tc>
          <w:tcPr>
            <w:tcW w:w="857" w:type="dxa"/>
            <w:noWrap/>
            <w:vAlign w:val="center"/>
          </w:tcPr>
          <w:p w14:paraId="4DD6EBB1"/>
        </w:tc>
      </w:tr>
      <w:tr w14:paraId="435F85F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shd w:val="clear" w:color="auto" w:fill="DEEAF6" w:themeFill="accent1" w:themeFillTint="33"/>
            <w:noWrap/>
            <w:vAlign w:val="center"/>
          </w:tcPr>
          <w:p w14:paraId="33EEB03B">
            <w:pPr>
              <w:rPr>
                <w:b/>
                <w:bCs/>
              </w:rPr>
            </w:pPr>
          </w:p>
        </w:tc>
        <w:tc>
          <w:tcPr>
            <w:tcW w:w="857" w:type="dxa"/>
            <w:shd w:val="clear" w:color="auto" w:fill="DEEAF6" w:themeFill="accent1" w:themeFillTint="33"/>
            <w:vAlign w:val="center"/>
          </w:tcPr>
          <w:p w14:paraId="292546B4"/>
        </w:tc>
        <w:tc>
          <w:tcPr>
            <w:tcW w:w="857" w:type="dxa"/>
            <w:shd w:val="clear" w:color="auto" w:fill="DEEAF6" w:themeFill="accent1" w:themeFillTint="33"/>
            <w:vAlign w:val="center"/>
          </w:tcPr>
          <w:p w14:paraId="3E206CA1"/>
        </w:tc>
        <w:tc>
          <w:tcPr>
            <w:tcW w:w="857" w:type="dxa"/>
            <w:shd w:val="clear" w:color="auto" w:fill="DEEAF6" w:themeFill="accent1" w:themeFillTint="33"/>
            <w:vAlign w:val="center"/>
          </w:tcPr>
          <w:p w14:paraId="63983A88"/>
        </w:tc>
        <w:tc>
          <w:tcPr>
            <w:tcW w:w="857" w:type="dxa"/>
            <w:shd w:val="clear" w:color="auto" w:fill="DEEAF6" w:themeFill="accent1" w:themeFillTint="33"/>
            <w:vAlign w:val="center"/>
          </w:tcPr>
          <w:p w14:paraId="0C214695"/>
        </w:tc>
        <w:tc>
          <w:tcPr>
            <w:tcW w:w="857" w:type="dxa"/>
            <w:shd w:val="clear" w:color="auto" w:fill="DEEAF6" w:themeFill="accent1" w:themeFillTint="33"/>
            <w:noWrap/>
            <w:vAlign w:val="center"/>
          </w:tcPr>
          <w:p w14:paraId="741B443A"/>
        </w:tc>
        <w:tc>
          <w:tcPr>
            <w:tcW w:w="857" w:type="dxa"/>
            <w:shd w:val="clear" w:color="auto" w:fill="DEEAF6" w:themeFill="accent1" w:themeFillTint="33"/>
            <w:noWrap/>
            <w:vAlign w:val="center"/>
          </w:tcPr>
          <w:p w14:paraId="14226078"/>
        </w:tc>
      </w:tr>
      <w:tr w14:paraId="0199717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noWrap/>
            <w:vAlign w:val="center"/>
          </w:tcPr>
          <w:p w14:paraId="0DE6F203">
            <w:pPr>
              <w:rPr>
                <w:b/>
                <w:bCs/>
              </w:rPr>
            </w:pPr>
          </w:p>
        </w:tc>
        <w:tc>
          <w:tcPr>
            <w:tcW w:w="857" w:type="dxa"/>
            <w:vAlign w:val="center"/>
          </w:tcPr>
          <w:p w14:paraId="36D6BB78"/>
        </w:tc>
        <w:tc>
          <w:tcPr>
            <w:tcW w:w="857" w:type="dxa"/>
            <w:vAlign w:val="center"/>
          </w:tcPr>
          <w:p w14:paraId="4C29623B"/>
        </w:tc>
        <w:tc>
          <w:tcPr>
            <w:tcW w:w="857" w:type="dxa"/>
            <w:vAlign w:val="center"/>
          </w:tcPr>
          <w:p w14:paraId="75A843E8"/>
        </w:tc>
        <w:tc>
          <w:tcPr>
            <w:tcW w:w="857" w:type="dxa"/>
            <w:vAlign w:val="center"/>
          </w:tcPr>
          <w:p w14:paraId="79EC41BF"/>
        </w:tc>
        <w:tc>
          <w:tcPr>
            <w:tcW w:w="857" w:type="dxa"/>
            <w:noWrap/>
            <w:vAlign w:val="center"/>
          </w:tcPr>
          <w:p w14:paraId="37D3C0E3"/>
        </w:tc>
        <w:tc>
          <w:tcPr>
            <w:tcW w:w="857" w:type="dxa"/>
            <w:noWrap/>
            <w:vAlign w:val="center"/>
          </w:tcPr>
          <w:p w14:paraId="434D4679"/>
        </w:tc>
      </w:tr>
      <w:tr w14:paraId="7772847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shd w:val="clear" w:color="auto" w:fill="DEEAF6" w:themeFill="accent1" w:themeFillTint="33"/>
            <w:noWrap/>
            <w:vAlign w:val="center"/>
          </w:tcPr>
          <w:p w14:paraId="46D3E512">
            <w:pPr>
              <w:rPr>
                <w:b/>
                <w:bCs/>
              </w:rPr>
            </w:pPr>
          </w:p>
        </w:tc>
        <w:tc>
          <w:tcPr>
            <w:tcW w:w="857" w:type="dxa"/>
            <w:shd w:val="clear" w:color="auto" w:fill="DEEAF6" w:themeFill="accent1" w:themeFillTint="33"/>
            <w:vAlign w:val="center"/>
          </w:tcPr>
          <w:p w14:paraId="73153085"/>
        </w:tc>
        <w:tc>
          <w:tcPr>
            <w:tcW w:w="857" w:type="dxa"/>
            <w:shd w:val="clear" w:color="auto" w:fill="DEEAF6" w:themeFill="accent1" w:themeFillTint="33"/>
            <w:vAlign w:val="center"/>
          </w:tcPr>
          <w:p w14:paraId="2178B026"/>
        </w:tc>
        <w:tc>
          <w:tcPr>
            <w:tcW w:w="857" w:type="dxa"/>
            <w:shd w:val="clear" w:color="auto" w:fill="DEEAF6" w:themeFill="accent1" w:themeFillTint="33"/>
            <w:vAlign w:val="center"/>
          </w:tcPr>
          <w:p w14:paraId="3F394882"/>
        </w:tc>
        <w:tc>
          <w:tcPr>
            <w:tcW w:w="857" w:type="dxa"/>
            <w:shd w:val="clear" w:color="auto" w:fill="DEEAF6" w:themeFill="accent1" w:themeFillTint="33"/>
            <w:vAlign w:val="center"/>
          </w:tcPr>
          <w:p w14:paraId="49316CB4"/>
        </w:tc>
        <w:tc>
          <w:tcPr>
            <w:tcW w:w="857" w:type="dxa"/>
            <w:shd w:val="clear" w:color="auto" w:fill="DEEAF6" w:themeFill="accent1" w:themeFillTint="33"/>
            <w:noWrap/>
            <w:vAlign w:val="center"/>
          </w:tcPr>
          <w:p w14:paraId="5B99423B"/>
        </w:tc>
        <w:tc>
          <w:tcPr>
            <w:tcW w:w="857" w:type="dxa"/>
            <w:shd w:val="clear" w:color="auto" w:fill="DEEAF6" w:themeFill="accent1" w:themeFillTint="33"/>
            <w:noWrap/>
            <w:vAlign w:val="center"/>
          </w:tcPr>
          <w:p w14:paraId="2433FD01"/>
        </w:tc>
      </w:tr>
      <w:tr w14:paraId="533718D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noWrap/>
            <w:vAlign w:val="center"/>
          </w:tcPr>
          <w:p w14:paraId="1CECF70C">
            <w:pPr>
              <w:rPr>
                <w:b/>
                <w:bCs/>
              </w:rPr>
            </w:pPr>
          </w:p>
        </w:tc>
        <w:tc>
          <w:tcPr>
            <w:tcW w:w="857" w:type="dxa"/>
            <w:vAlign w:val="center"/>
          </w:tcPr>
          <w:p w14:paraId="6C3DE6F3"/>
        </w:tc>
        <w:tc>
          <w:tcPr>
            <w:tcW w:w="857" w:type="dxa"/>
            <w:vAlign w:val="center"/>
          </w:tcPr>
          <w:p w14:paraId="6D0C2390"/>
        </w:tc>
        <w:tc>
          <w:tcPr>
            <w:tcW w:w="857" w:type="dxa"/>
            <w:vAlign w:val="center"/>
          </w:tcPr>
          <w:p w14:paraId="34F3F410"/>
        </w:tc>
        <w:tc>
          <w:tcPr>
            <w:tcW w:w="857" w:type="dxa"/>
            <w:vAlign w:val="center"/>
          </w:tcPr>
          <w:p w14:paraId="29A67104"/>
        </w:tc>
        <w:tc>
          <w:tcPr>
            <w:tcW w:w="857" w:type="dxa"/>
            <w:noWrap/>
            <w:vAlign w:val="center"/>
          </w:tcPr>
          <w:p w14:paraId="2B01616F"/>
        </w:tc>
        <w:tc>
          <w:tcPr>
            <w:tcW w:w="857" w:type="dxa"/>
            <w:noWrap/>
            <w:vAlign w:val="center"/>
          </w:tcPr>
          <w:p w14:paraId="047DD2A8"/>
        </w:tc>
      </w:tr>
      <w:tr w14:paraId="31DB15B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shd w:val="clear" w:color="auto" w:fill="DEEAF6" w:themeFill="accent1" w:themeFillTint="33"/>
            <w:noWrap/>
            <w:vAlign w:val="center"/>
          </w:tcPr>
          <w:p w14:paraId="3B7BECEE">
            <w:pPr>
              <w:rPr>
                <w:b/>
                <w:bCs/>
              </w:rPr>
            </w:pPr>
          </w:p>
        </w:tc>
        <w:tc>
          <w:tcPr>
            <w:tcW w:w="857" w:type="dxa"/>
            <w:shd w:val="clear" w:color="auto" w:fill="DEEAF6" w:themeFill="accent1" w:themeFillTint="33"/>
            <w:vAlign w:val="center"/>
          </w:tcPr>
          <w:p w14:paraId="5E231096"/>
        </w:tc>
        <w:tc>
          <w:tcPr>
            <w:tcW w:w="857" w:type="dxa"/>
            <w:shd w:val="clear" w:color="auto" w:fill="DEEAF6" w:themeFill="accent1" w:themeFillTint="33"/>
            <w:vAlign w:val="center"/>
          </w:tcPr>
          <w:p w14:paraId="7D9DD28B"/>
        </w:tc>
        <w:tc>
          <w:tcPr>
            <w:tcW w:w="857" w:type="dxa"/>
            <w:shd w:val="clear" w:color="auto" w:fill="DEEAF6" w:themeFill="accent1" w:themeFillTint="33"/>
            <w:vAlign w:val="center"/>
          </w:tcPr>
          <w:p w14:paraId="1B55D596"/>
        </w:tc>
        <w:tc>
          <w:tcPr>
            <w:tcW w:w="857" w:type="dxa"/>
            <w:shd w:val="clear" w:color="auto" w:fill="DEEAF6" w:themeFill="accent1" w:themeFillTint="33"/>
            <w:vAlign w:val="center"/>
          </w:tcPr>
          <w:p w14:paraId="5E5AFA2F"/>
        </w:tc>
        <w:tc>
          <w:tcPr>
            <w:tcW w:w="857" w:type="dxa"/>
            <w:shd w:val="clear" w:color="auto" w:fill="DEEAF6" w:themeFill="accent1" w:themeFillTint="33"/>
            <w:noWrap/>
            <w:vAlign w:val="center"/>
          </w:tcPr>
          <w:p w14:paraId="159C9B1E"/>
        </w:tc>
        <w:tc>
          <w:tcPr>
            <w:tcW w:w="857" w:type="dxa"/>
            <w:shd w:val="clear" w:color="auto" w:fill="DEEAF6" w:themeFill="accent1" w:themeFillTint="33"/>
            <w:noWrap/>
            <w:vAlign w:val="center"/>
          </w:tcPr>
          <w:p w14:paraId="6773DC64"/>
        </w:tc>
      </w:tr>
      <w:tr w14:paraId="7F0DE6E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noWrap/>
            <w:vAlign w:val="center"/>
          </w:tcPr>
          <w:p w14:paraId="184B5410">
            <w:pPr>
              <w:rPr>
                <w:b/>
                <w:bCs/>
              </w:rPr>
            </w:pPr>
          </w:p>
        </w:tc>
        <w:tc>
          <w:tcPr>
            <w:tcW w:w="857" w:type="dxa"/>
            <w:vAlign w:val="center"/>
          </w:tcPr>
          <w:p w14:paraId="3CABB8F8"/>
        </w:tc>
        <w:tc>
          <w:tcPr>
            <w:tcW w:w="857" w:type="dxa"/>
            <w:vAlign w:val="center"/>
          </w:tcPr>
          <w:p w14:paraId="3C26523E"/>
        </w:tc>
        <w:tc>
          <w:tcPr>
            <w:tcW w:w="857" w:type="dxa"/>
            <w:vAlign w:val="center"/>
          </w:tcPr>
          <w:p w14:paraId="2F9122C7"/>
        </w:tc>
        <w:tc>
          <w:tcPr>
            <w:tcW w:w="857" w:type="dxa"/>
            <w:vAlign w:val="center"/>
          </w:tcPr>
          <w:p w14:paraId="15635101"/>
        </w:tc>
        <w:tc>
          <w:tcPr>
            <w:tcW w:w="857" w:type="dxa"/>
            <w:noWrap/>
            <w:vAlign w:val="center"/>
          </w:tcPr>
          <w:p w14:paraId="424A48D4"/>
        </w:tc>
        <w:tc>
          <w:tcPr>
            <w:tcW w:w="857" w:type="dxa"/>
            <w:noWrap/>
            <w:vAlign w:val="center"/>
          </w:tcPr>
          <w:p w14:paraId="5EA7BCC3"/>
        </w:tc>
      </w:tr>
      <w:tr w14:paraId="11C9DF2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shd w:val="clear" w:color="auto" w:fill="DEEAF6" w:themeFill="accent1" w:themeFillTint="33"/>
            <w:noWrap/>
            <w:vAlign w:val="center"/>
          </w:tcPr>
          <w:p w14:paraId="65B34FDD">
            <w:pPr>
              <w:rPr>
                <w:b/>
                <w:bCs/>
              </w:rPr>
            </w:pPr>
          </w:p>
        </w:tc>
        <w:tc>
          <w:tcPr>
            <w:tcW w:w="857" w:type="dxa"/>
            <w:shd w:val="clear" w:color="auto" w:fill="DEEAF6" w:themeFill="accent1" w:themeFillTint="33"/>
            <w:vAlign w:val="center"/>
          </w:tcPr>
          <w:p w14:paraId="63E38867"/>
        </w:tc>
        <w:tc>
          <w:tcPr>
            <w:tcW w:w="857" w:type="dxa"/>
            <w:shd w:val="clear" w:color="auto" w:fill="DEEAF6" w:themeFill="accent1" w:themeFillTint="33"/>
            <w:vAlign w:val="center"/>
          </w:tcPr>
          <w:p w14:paraId="6B80CB35"/>
        </w:tc>
        <w:tc>
          <w:tcPr>
            <w:tcW w:w="857" w:type="dxa"/>
            <w:shd w:val="clear" w:color="auto" w:fill="DEEAF6" w:themeFill="accent1" w:themeFillTint="33"/>
            <w:vAlign w:val="center"/>
          </w:tcPr>
          <w:p w14:paraId="24B99840"/>
        </w:tc>
        <w:tc>
          <w:tcPr>
            <w:tcW w:w="857" w:type="dxa"/>
            <w:shd w:val="clear" w:color="auto" w:fill="DEEAF6" w:themeFill="accent1" w:themeFillTint="33"/>
            <w:vAlign w:val="center"/>
          </w:tcPr>
          <w:p w14:paraId="1FFFD128"/>
        </w:tc>
        <w:tc>
          <w:tcPr>
            <w:tcW w:w="857" w:type="dxa"/>
            <w:shd w:val="clear" w:color="auto" w:fill="DEEAF6" w:themeFill="accent1" w:themeFillTint="33"/>
            <w:noWrap/>
            <w:vAlign w:val="center"/>
          </w:tcPr>
          <w:p w14:paraId="0477B001"/>
        </w:tc>
        <w:tc>
          <w:tcPr>
            <w:tcW w:w="857" w:type="dxa"/>
            <w:shd w:val="clear" w:color="auto" w:fill="DEEAF6" w:themeFill="accent1" w:themeFillTint="33"/>
            <w:noWrap/>
            <w:vAlign w:val="center"/>
          </w:tcPr>
          <w:p w14:paraId="3CB37A27"/>
        </w:tc>
      </w:tr>
      <w:tr w14:paraId="16926BA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noWrap/>
            <w:vAlign w:val="center"/>
          </w:tcPr>
          <w:p w14:paraId="62B7A395">
            <w:pPr>
              <w:rPr>
                <w:b/>
                <w:bCs/>
              </w:rPr>
            </w:pPr>
          </w:p>
        </w:tc>
        <w:tc>
          <w:tcPr>
            <w:tcW w:w="857" w:type="dxa"/>
            <w:vAlign w:val="center"/>
          </w:tcPr>
          <w:p w14:paraId="2F57F94C"/>
        </w:tc>
        <w:tc>
          <w:tcPr>
            <w:tcW w:w="857" w:type="dxa"/>
            <w:vAlign w:val="center"/>
          </w:tcPr>
          <w:p w14:paraId="69D09762"/>
        </w:tc>
        <w:tc>
          <w:tcPr>
            <w:tcW w:w="857" w:type="dxa"/>
            <w:vAlign w:val="center"/>
          </w:tcPr>
          <w:p w14:paraId="5929053C"/>
        </w:tc>
        <w:tc>
          <w:tcPr>
            <w:tcW w:w="857" w:type="dxa"/>
            <w:vAlign w:val="center"/>
          </w:tcPr>
          <w:p w14:paraId="07B6ACD7"/>
        </w:tc>
        <w:tc>
          <w:tcPr>
            <w:tcW w:w="857" w:type="dxa"/>
            <w:noWrap/>
            <w:vAlign w:val="center"/>
          </w:tcPr>
          <w:p w14:paraId="34A7462F"/>
        </w:tc>
        <w:tc>
          <w:tcPr>
            <w:tcW w:w="857" w:type="dxa"/>
            <w:noWrap/>
            <w:vAlign w:val="center"/>
          </w:tcPr>
          <w:p w14:paraId="37CDE8D2"/>
        </w:tc>
      </w:tr>
    </w:tbl>
    <w:p w14:paraId="1A10F615">
      <w:pPr>
        <w:pStyle w:val="144"/>
      </w:pPr>
      <w:r>
        <w:t>Source: Secondary Sources, Expert Interviews and QYResearch, 2022</w:t>
      </w:r>
    </w:p>
    <w:p w14:paraId="68373471">
      <w:pPr>
        <w:pStyle w:val="3"/>
      </w:pPr>
      <w:bookmarkStart w:id="223" w:name="_Toc104217276"/>
      <w:r>
        <w:t>China Inflatable Doll</w:t>
      </w:r>
      <w:r>
        <w:rPr>
          <w:rFonts w:hint="eastAsia"/>
        </w:rPr>
        <w:t xml:space="preserve"> </w:t>
      </w:r>
      <w:r>
        <w:t xml:space="preserve">Sales </w:t>
      </w:r>
      <w:r>
        <w:rPr>
          <w:rFonts w:hint="eastAsia"/>
        </w:rPr>
        <w:t>by</w:t>
      </w:r>
      <w:r>
        <w:t xml:space="preserve"> </w:t>
      </w:r>
      <w:r>
        <w:rPr>
          <w:rFonts w:hint="eastAsia"/>
        </w:rPr>
        <w:t>Manufacturers</w:t>
      </w:r>
      <w:bookmarkEnd w:id="223"/>
    </w:p>
    <w:p w14:paraId="4A9179D9">
      <w:pPr>
        <w:pStyle w:val="4"/>
      </w:pPr>
      <w:bookmarkStart w:id="224" w:name="_Toc104217277"/>
      <w:r>
        <w:t>China Top Inflatable Doll</w:t>
      </w:r>
      <w:r>
        <w:rPr>
          <w:rFonts w:hint="eastAsia"/>
        </w:rPr>
        <w:t xml:space="preserve"> Manufacturers</w:t>
      </w:r>
      <w:r>
        <w:t xml:space="preserve"> </w:t>
      </w:r>
      <w:r>
        <w:rPr>
          <w:rFonts w:hint="eastAsia"/>
        </w:rPr>
        <w:t>by</w:t>
      </w:r>
      <w:r>
        <w:t xml:space="preserve"> Sales</w:t>
      </w:r>
      <w:r>
        <w:rPr>
          <w:rFonts w:hint="eastAsia"/>
        </w:rPr>
        <w:t xml:space="preserve"> (2017-2022)</w:t>
      </w:r>
      <w:bookmarkEnd w:id="224"/>
    </w:p>
    <w:p w14:paraId="316FBC3F">
      <w:r>
        <w:rPr>
          <w:lang w:val="zh-CN"/>
        </w:rPr>
        <w:t xml:space="preserve">The table below details the Inflatable Doll </w:t>
      </w:r>
      <w:r>
        <w:t xml:space="preserve">sales </w:t>
      </w:r>
      <w:r>
        <w:rPr>
          <w:lang w:val="zh-CN"/>
        </w:rPr>
        <w:t xml:space="preserve">and market share of major </w:t>
      </w:r>
      <w:r>
        <w:t>m</w:t>
      </w:r>
      <w:r>
        <w:rPr>
          <w:rFonts w:hint="eastAsia"/>
        </w:rPr>
        <w:t>anufacturer</w:t>
      </w:r>
      <w:r>
        <w:t>s, from 2017 to 2022.</w:t>
      </w:r>
    </w:p>
    <w:p w14:paraId="094F98A5">
      <w:pPr>
        <w:pStyle w:val="146"/>
      </w:pPr>
      <w:r>
        <w:t>The data for 2022 is an estimate, based on the historical figures and the data we interviewed this year.</w:t>
      </w:r>
    </w:p>
    <w:p w14:paraId="1A28DD22">
      <w:pPr>
        <w:pStyle w:val="152"/>
      </w:pPr>
      <w:bookmarkStart w:id="225" w:name="_Toc104217137"/>
      <w:r>
        <w:t>China Inflatable Doll</w:t>
      </w:r>
      <w:r>
        <w:rPr>
          <w:rFonts w:hint="eastAsia"/>
        </w:rPr>
        <w:t xml:space="preserve"> </w:t>
      </w:r>
      <w:r>
        <w:t xml:space="preserve">Sales </w:t>
      </w:r>
      <w:r>
        <w:rPr>
          <w:rFonts w:hint="eastAsia"/>
        </w:rPr>
        <w:t>by</w:t>
      </w:r>
      <w:r>
        <w:t xml:space="preserve"> </w:t>
      </w:r>
      <w:r>
        <w:rPr>
          <w:rFonts w:hint="eastAsia"/>
        </w:rPr>
        <w:t>Manufacturers</w:t>
      </w:r>
      <w:r>
        <w:t xml:space="preserve"> </w:t>
      </w:r>
      <w:r>
        <w:rPr>
          <w:rFonts w:hint="eastAsia"/>
        </w:rPr>
        <w:t>(2017-2022) &amp; (</w:t>
      </w:r>
      <w:r>
        <w:t>K Units)</w:t>
      </w:r>
      <w:bookmarkEnd w:id="225"/>
    </w:p>
    <w:tbl>
      <w:tblPr>
        <w:tblStyle w:val="16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87"/>
        <w:gridCol w:w="782"/>
        <w:gridCol w:w="781"/>
        <w:gridCol w:w="781"/>
        <w:gridCol w:w="781"/>
        <w:gridCol w:w="781"/>
        <w:gridCol w:w="773"/>
      </w:tblGrid>
      <w:tr w14:paraId="7EC37B5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tcBorders>
              <w:bottom w:val="single" w:color="5B9BD5" w:themeColor="accent1" w:sz="12" w:space="0"/>
              <w:insideH w:val="single" w:sz="12" w:space="0"/>
            </w:tcBorders>
            <w:noWrap/>
            <w:vAlign w:val="center"/>
          </w:tcPr>
          <w:p w14:paraId="3BFEFB7C">
            <w:pPr>
              <w:rPr>
                <w:b/>
                <w:bCs/>
              </w:rPr>
            </w:pPr>
            <w:r>
              <w:rPr>
                <w:b/>
                <w:bCs/>
              </w:rPr>
              <w:t>Company</w:t>
            </w:r>
          </w:p>
        </w:tc>
        <w:tc>
          <w:tcPr>
            <w:tcW w:w="782" w:type="dxa"/>
            <w:tcBorders>
              <w:bottom w:val="single" w:color="5B9BD5" w:themeColor="accent1" w:sz="12" w:space="0"/>
              <w:insideH w:val="single" w:sz="12" w:space="0"/>
            </w:tcBorders>
            <w:vAlign w:val="center"/>
          </w:tcPr>
          <w:p w14:paraId="05AFDDB4">
            <w:pPr>
              <w:rPr>
                <w:b/>
                <w:bCs/>
              </w:rPr>
            </w:pPr>
            <w:r>
              <w:rPr>
                <w:rFonts w:hint="eastAsia"/>
                <w:b/>
                <w:bCs/>
              </w:rPr>
              <w:t>2017</w:t>
            </w:r>
          </w:p>
        </w:tc>
        <w:tc>
          <w:tcPr>
            <w:tcW w:w="781" w:type="dxa"/>
            <w:tcBorders>
              <w:bottom w:val="single" w:color="5B9BD5" w:themeColor="accent1" w:sz="12" w:space="0"/>
              <w:insideH w:val="single" w:sz="12" w:space="0"/>
            </w:tcBorders>
            <w:vAlign w:val="center"/>
          </w:tcPr>
          <w:p w14:paraId="22E86C2D">
            <w:pPr>
              <w:rPr>
                <w:b/>
                <w:bCs/>
              </w:rPr>
            </w:pPr>
            <w:r>
              <w:rPr>
                <w:rFonts w:hint="eastAsia"/>
                <w:b/>
                <w:bCs/>
              </w:rPr>
              <w:t>2018</w:t>
            </w:r>
          </w:p>
        </w:tc>
        <w:tc>
          <w:tcPr>
            <w:tcW w:w="781" w:type="dxa"/>
            <w:tcBorders>
              <w:bottom w:val="single" w:color="5B9BD5" w:themeColor="accent1" w:sz="12" w:space="0"/>
              <w:insideH w:val="single" w:sz="12" w:space="0"/>
            </w:tcBorders>
            <w:vAlign w:val="center"/>
          </w:tcPr>
          <w:p w14:paraId="4EBE8515">
            <w:pPr>
              <w:rPr>
                <w:b/>
                <w:bCs/>
              </w:rPr>
            </w:pPr>
            <w:r>
              <w:rPr>
                <w:rFonts w:hint="eastAsia"/>
                <w:b/>
                <w:bCs/>
              </w:rPr>
              <w:t>2019</w:t>
            </w:r>
          </w:p>
        </w:tc>
        <w:tc>
          <w:tcPr>
            <w:tcW w:w="781" w:type="dxa"/>
            <w:tcBorders>
              <w:bottom w:val="single" w:color="5B9BD5" w:themeColor="accent1" w:sz="12" w:space="0"/>
              <w:insideH w:val="single" w:sz="12" w:space="0"/>
            </w:tcBorders>
            <w:vAlign w:val="center"/>
          </w:tcPr>
          <w:p w14:paraId="12C7B64E">
            <w:pPr>
              <w:rPr>
                <w:b/>
                <w:bCs/>
              </w:rPr>
            </w:pPr>
            <w:r>
              <w:rPr>
                <w:rFonts w:hint="eastAsia"/>
                <w:b/>
                <w:bCs/>
              </w:rPr>
              <w:t>2020</w:t>
            </w:r>
          </w:p>
        </w:tc>
        <w:tc>
          <w:tcPr>
            <w:tcW w:w="781" w:type="dxa"/>
            <w:tcBorders>
              <w:bottom w:val="single" w:color="5B9BD5" w:themeColor="accent1" w:sz="12" w:space="0"/>
              <w:insideH w:val="single" w:sz="12" w:space="0"/>
            </w:tcBorders>
            <w:noWrap/>
            <w:vAlign w:val="center"/>
          </w:tcPr>
          <w:p w14:paraId="253F039D">
            <w:pPr>
              <w:rPr>
                <w:b/>
                <w:bCs/>
              </w:rPr>
            </w:pPr>
            <w:r>
              <w:rPr>
                <w:b/>
                <w:bCs/>
              </w:rPr>
              <w:t>2021</w:t>
            </w:r>
          </w:p>
        </w:tc>
        <w:tc>
          <w:tcPr>
            <w:tcW w:w="773" w:type="dxa"/>
            <w:tcBorders>
              <w:bottom w:val="single" w:color="5B9BD5" w:themeColor="accent1" w:sz="12" w:space="0"/>
              <w:insideH w:val="single" w:sz="12" w:space="0"/>
            </w:tcBorders>
            <w:noWrap/>
            <w:vAlign w:val="center"/>
          </w:tcPr>
          <w:p w14:paraId="5EBEF758">
            <w:pPr>
              <w:rPr>
                <w:b/>
                <w:bCs/>
              </w:rPr>
            </w:pPr>
            <w:r>
              <w:rPr>
                <w:b/>
                <w:bCs/>
              </w:rPr>
              <w:t>2022</w:t>
            </w:r>
          </w:p>
        </w:tc>
      </w:tr>
      <w:tr w14:paraId="5E25C31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65BAB21D">
            <w:pPr>
              <w:rPr>
                <w:b/>
                <w:bCs/>
              </w:rPr>
            </w:pPr>
            <w:r>
              <w:rPr>
                <w:b/>
                <w:bCs/>
              </w:rPr>
              <w:t>Exdoll</w:t>
            </w:r>
          </w:p>
        </w:tc>
        <w:tc>
          <w:tcPr>
            <w:tcW w:w="782" w:type="dxa"/>
            <w:shd w:val="clear" w:color="auto" w:fill="DEEAF6" w:themeFill="accent1" w:themeFillTint="33"/>
            <w:vAlign w:val="center"/>
          </w:tcPr>
          <w:p w14:paraId="0B345A04">
            <w:r>
              <w:t>XX</w:t>
            </w:r>
          </w:p>
        </w:tc>
        <w:tc>
          <w:tcPr>
            <w:tcW w:w="781" w:type="dxa"/>
            <w:shd w:val="clear" w:color="auto" w:fill="DEEAF6" w:themeFill="accent1" w:themeFillTint="33"/>
            <w:vAlign w:val="center"/>
          </w:tcPr>
          <w:p w14:paraId="7FE90DB8">
            <w:r>
              <w:t>XX</w:t>
            </w:r>
          </w:p>
        </w:tc>
        <w:tc>
          <w:tcPr>
            <w:tcW w:w="781" w:type="dxa"/>
            <w:shd w:val="clear" w:color="auto" w:fill="DEEAF6" w:themeFill="accent1" w:themeFillTint="33"/>
            <w:vAlign w:val="center"/>
          </w:tcPr>
          <w:p w14:paraId="4B10038F">
            <w:r>
              <w:t>XX</w:t>
            </w:r>
          </w:p>
        </w:tc>
        <w:tc>
          <w:tcPr>
            <w:tcW w:w="781" w:type="dxa"/>
            <w:shd w:val="clear" w:color="auto" w:fill="DEEAF6" w:themeFill="accent1" w:themeFillTint="33"/>
            <w:vAlign w:val="center"/>
          </w:tcPr>
          <w:p w14:paraId="310EDBBB">
            <w:r>
              <w:t>XX</w:t>
            </w:r>
          </w:p>
        </w:tc>
        <w:tc>
          <w:tcPr>
            <w:tcW w:w="781" w:type="dxa"/>
            <w:shd w:val="clear" w:color="auto" w:fill="DEEAF6" w:themeFill="accent1" w:themeFillTint="33"/>
            <w:noWrap/>
            <w:vAlign w:val="center"/>
          </w:tcPr>
          <w:p w14:paraId="3DC94B96">
            <w:r>
              <w:t>XX</w:t>
            </w:r>
          </w:p>
        </w:tc>
        <w:tc>
          <w:tcPr>
            <w:tcW w:w="773" w:type="dxa"/>
            <w:shd w:val="clear" w:color="auto" w:fill="DEEAF6" w:themeFill="accent1" w:themeFillTint="33"/>
            <w:noWrap/>
            <w:vAlign w:val="center"/>
          </w:tcPr>
          <w:p w14:paraId="7EA551B1">
            <w:r>
              <w:t>XX</w:t>
            </w:r>
          </w:p>
        </w:tc>
      </w:tr>
      <w:tr w14:paraId="368A8CA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5C185635">
            <w:pPr>
              <w:rPr>
                <w:b/>
                <w:bCs/>
              </w:rPr>
            </w:pPr>
            <w:r>
              <w:rPr>
                <w:b/>
                <w:bCs/>
              </w:rPr>
              <w:t>Silicone Art</w:t>
            </w:r>
          </w:p>
        </w:tc>
        <w:tc>
          <w:tcPr>
            <w:tcW w:w="782" w:type="dxa"/>
            <w:vAlign w:val="center"/>
          </w:tcPr>
          <w:p w14:paraId="6054EF9E">
            <w:r>
              <w:t>XX</w:t>
            </w:r>
          </w:p>
        </w:tc>
        <w:tc>
          <w:tcPr>
            <w:tcW w:w="781" w:type="dxa"/>
            <w:vAlign w:val="center"/>
          </w:tcPr>
          <w:p w14:paraId="66EF2C4B">
            <w:r>
              <w:t>XX</w:t>
            </w:r>
          </w:p>
        </w:tc>
        <w:tc>
          <w:tcPr>
            <w:tcW w:w="781" w:type="dxa"/>
            <w:vAlign w:val="center"/>
          </w:tcPr>
          <w:p w14:paraId="348A3AC4">
            <w:r>
              <w:t>XX</w:t>
            </w:r>
          </w:p>
        </w:tc>
        <w:tc>
          <w:tcPr>
            <w:tcW w:w="781" w:type="dxa"/>
            <w:vAlign w:val="center"/>
          </w:tcPr>
          <w:p w14:paraId="7E291FCE">
            <w:r>
              <w:t>XX</w:t>
            </w:r>
          </w:p>
        </w:tc>
        <w:tc>
          <w:tcPr>
            <w:tcW w:w="781" w:type="dxa"/>
            <w:noWrap/>
            <w:vAlign w:val="center"/>
          </w:tcPr>
          <w:p w14:paraId="3A6AA9B9">
            <w:r>
              <w:t>XX</w:t>
            </w:r>
          </w:p>
        </w:tc>
        <w:tc>
          <w:tcPr>
            <w:tcW w:w="773" w:type="dxa"/>
            <w:noWrap/>
            <w:vAlign w:val="center"/>
          </w:tcPr>
          <w:p w14:paraId="5A875CAF">
            <w:r>
              <w:t>XX</w:t>
            </w:r>
          </w:p>
        </w:tc>
      </w:tr>
      <w:tr w14:paraId="0EC0E30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1AB7DDC2">
            <w:pPr>
              <w:rPr>
                <w:b/>
                <w:bCs/>
              </w:rPr>
            </w:pPr>
            <w:r>
              <w:rPr>
                <w:b/>
                <w:bCs/>
              </w:rPr>
              <w:t>WM Doll</w:t>
            </w:r>
          </w:p>
        </w:tc>
        <w:tc>
          <w:tcPr>
            <w:tcW w:w="782" w:type="dxa"/>
            <w:shd w:val="clear" w:color="auto" w:fill="DEEAF6" w:themeFill="accent1" w:themeFillTint="33"/>
            <w:vAlign w:val="center"/>
          </w:tcPr>
          <w:p w14:paraId="54A03FAD">
            <w:r>
              <w:t>XX</w:t>
            </w:r>
          </w:p>
        </w:tc>
        <w:tc>
          <w:tcPr>
            <w:tcW w:w="781" w:type="dxa"/>
            <w:shd w:val="clear" w:color="auto" w:fill="DEEAF6" w:themeFill="accent1" w:themeFillTint="33"/>
            <w:vAlign w:val="center"/>
          </w:tcPr>
          <w:p w14:paraId="6B16BC95">
            <w:r>
              <w:t>XX</w:t>
            </w:r>
          </w:p>
        </w:tc>
        <w:tc>
          <w:tcPr>
            <w:tcW w:w="781" w:type="dxa"/>
            <w:shd w:val="clear" w:color="auto" w:fill="DEEAF6" w:themeFill="accent1" w:themeFillTint="33"/>
            <w:vAlign w:val="center"/>
          </w:tcPr>
          <w:p w14:paraId="70ADC2E1">
            <w:r>
              <w:t>XX</w:t>
            </w:r>
          </w:p>
        </w:tc>
        <w:tc>
          <w:tcPr>
            <w:tcW w:w="781" w:type="dxa"/>
            <w:shd w:val="clear" w:color="auto" w:fill="DEEAF6" w:themeFill="accent1" w:themeFillTint="33"/>
            <w:vAlign w:val="center"/>
          </w:tcPr>
          <w:p w14:paraId="1B5AA291">
            <w:r>
              <w:t>XX</w:t>
            </w:r>
          </w:p>
        </w:tc>
        <w:tc>
          <w:tcPr>
            <w:tcW w:w="781" w:type="dxa"/>
            <w:shd w:val="clear" w:color="auto" w:fill="DEEAF6" w:themeFill="accent1" w:themeFillTint="33"/>
            <w:noWrap/>
            <w:vAlign w:val="center"/>
          </w:tcPr>
          <w:p w14:paraId="37803FA0">
            <w:r>
              <w:t>XX</w:t>
            </w:r>
          </w:p>
        </w:tc>
        <w:tc>
          <w:tcPr>
            <w:tcW w:w="773" w:type="dxa"/>
            <w:shd w:val="clear" w:color="auto" w:fill="DEEAF6" w:themeFill="accent1" w:themeFillTint="33"/>
            <w:noWrap/>
            <w:vAlign w:val="center"/>
          </w:tcPr>
          <w:p w14:paraId="10012ED0">
            <w:r>
              <w:t>XX</w:t>
            </w:r>
          </w:p>
        </w:tc>
      </w:tr>
      <w:tr w14:paraId="165924B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2AA4D5E0">
            <w:pPr>
              <w:rPr>
                <w:b/>
                <w:bCs/>
              </w:rPr>
            </w:pPr>
            <w:r>
              <w:rPr>
                <w:b/>
                <w:bCs/>
              </w:rPr>
              <w:t>Rogndoll</w:t>
            </w:r>
          </w:p>
        </w:tc>
        <w:tc>
          <w:tcPr>
            <w:tcW w:w="782" w:type="dxa"/>
            <w:vAlign w:val="center"/>
          </w:tcPr>
          <w:p w14:paraId="1678E487">
            <w:r>
              <w:t>XX</w:t>
            </w:r>
          </w:p>
        </w:tc>
        <w:tc>
          <w:tcPr>
            <w:tcW w:w="781" w:type="dxa"/>
            <w:vAlign w:val="center"/>
          </w:tcPr>
          <w:p w14:paraId="67FBFAA2">
            <w:r>
              <w:t>XX</w:t>
            </w:r>
          </w:p>
        </w:tc>
        <w:tc>
          <w:tcPr>
            <w:tcW w:w="781" w:type="dxa"/>
            <w:vAlign w:val="center"/>
          </w:tcPr>
          <w:p w14:paraId="40B8FE4D">
            <w:r>
              <w:t>XX</w:t>
            </w:r>
          </w:p>
        </w:tc>
        <w:tc>
          <w:tcPr>
            <w:tcW w:w="781" w:type="dxa"/>
            <w:vAlign w:val="center"/>
          </w:tcPr>
          <w:p w14:paraId="067E1F71">
            <w:r>
              <w:t>XX</w:t>
            </w:r>
          </w:p>
        </w:tc>
        <w:tc>
          <w:tcPr>
            <w:tcW w:w="781" w:type="dxa"/>
            <w:noWrap/>
            <w:vAlign w:val="center"/>
          </w:tcPr>
          <w:p w14:paraId="626200BE">
            <w:r>
              <w:t>XX</w:t>
            </w:r>
          </w:p>
        </w:tc>
        <w:tc>
          <w:tcPr>
            <w:tcW w:w="773" w:type="dxa"/>
            <w:noWrap/>
            <w:vAlign w:val="center"/>
          </w:tcPr>
          <w:p w14:paraId="6C5E2055">
            <w:r>
              <w:t>XX</w:t>
            </w:r>
          </w:p>
        </w:tc>
      </w:tr>
      <w:tr w14:paraId="233EDBE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409A0893">
            <w:pPr>
              <w:rPr>
                <w:b/>
                <w:bCs/>
              </w:rPr>
            </w:pPr>
            <w:r>
              <w:rPr>
                <w:b/>
                <w:bCs/>
              </w:rPr>
              <w:t>Orient Industry</w:t>
            </w:r>
          </w:p>
        </w:tc>
        <w:tc>
          <w:tcPr>
            <w:tcW w:w="782" w:type="dxa"/>
            <w:shd w:val="clear" w:color="auto" w:fill="DEEAF6" w:themeFill="accent1" w:themeFillTint="33"/>
            <w:vAlign w:val="center"/>
          </w:tcPr>
          <w:p w14:paraId="02BA1D04">
            <w:r>
              <w:t>XX</w:t>
            </w:r>
          </w:p>
        </w:tc>
        <w:tc>
          <w:tcPr>
            <w:tcW w:w="781" w:type="dxa"/>
            <w:shd w:val="clear" w:color="auto" w:fill="DEEAF6" w:themeFill="accent1" w:themeFillTint="33"/>
            <w:vAlign w:val="center"/>
          </w:tcPr>
          <w:p w14:paraId="1BF26857">
            <w:r>
              <w:t>XX</w:t>
            </w:r>
          </w:p>
        </w:tc>
        <w:tc>
          <w:tcPr>
            <w:tcW w:w="781" w:type="dxa"/>
            <w:shd w:val="clear" w:color="auto" w:fill="DEEAF6" w:themeFill="accent1" w:themeFillTint="33"/>
            <w:vAlign w:val="center"/>
          </w:tcPr>
          <w:p w14:paraId="57F437F3">
            <w:r>
              <w:t>XX</w:t>
            </w:r>
          </w:p>
        </w:tc>
        <w:tc>
          <w:tcPr>
            <w:tcW w:w="781" w:type="dxa"/>
            <w:shd w:val="clear" w:color="auto" w:fill="DEEAF6" w:themeFill="accent1" w:themeFillTint="33"/>
            <w:vAlign w:val="center"/>
          </w:tcPr>
          <w:p w14:paraId="07AACB09">
            <w:r>
              <w:t>XX</w:t>
            </w:r>
          </w:p>
        </w:tc>
        <w:tc>
          <w:tcPr>
            <w:tcW w:w="781" w:type="dxa"/>
            <w:shd w:val="clear" w:color="auto" w:fill="DEEAF6" w:themeFill="accent1" w:themeFillTint="33"/>
            <w:noWrap/>
            <w:vAlign w:val="center"/>
          </w:tcPr>
          <w:p w14:paraId="713F3B69">
            <w:r>
              <w:t>XX</w:t>
            </w:r>
          </w:p>
        </w:tc>
        <w:tc>
          <w:tcPr>
            <w:tcW w:w="773" w:type="dxa"/>
            <w:shd w:val="clear" w:color="auto" w:fill="DEEAF6" w:themeFill="accent1" w:themeFillTint="33"/>
            <w:noWrap/>
            <w:vAlign w:val="center"/>
          </w:tcPr>
          <w:p w14:paraId="0F65B15C">
            <w:r>
              <w:t>XX</w:t>
            </w:r>
          </w:p>
        </w:tc>
      </w:tr>
      <w:tr w14:paraId="2BBD897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1919BFFE">
            <w:pPr>
              <w:rPr>
                <w:b/>
                <w:bCs/>
              </w:rPr>
            </w:pPr>
            <w:r>
              <w:rPr>
                <w:b/>
                <w:bCs/>
              </w:rPr>
              <w:t>4woods</w:t>
            </w:r>
          </w:p>
        </w:tc>
        <w:tc>
          <w:tcPr>
            <w:tcW w:w="782" w:type="dxa"/>
            <w:vAlign w:val="center"/>
          </w:tcPr>
          <w:p w14:paraId="4D21C1F5">
            <w:r>
              <w:t>XX</w:t>
            </w:r>
          </w:p>
        </w:tc>
        <w:tc>
          <w:tcPr>
            <w:tcW w:w="781" w:type="dxa"/>
            <w:vAlign w:val="center"/>
          </w:tcPr>
          <w:p w14:paraId="3132B9F3">
            <w:r>
              <w:t>XX</w:t>
            </w:r>
          </w:p>
        </w:tc>
        <w:tc>
          <w:tcPr>
            <w:tcW w:w="781" w:type="dxa"/>
            <w:vAlign w:val="center"/>
          </w:tcPr>
          <w:p w14:paraId="5762C90A">
            <w:r>
              <w:t>XX</w:t>
            </w:r>
          </w:p>
        </w:tc>
        <w:tc>
          <w:tcPr>
            <w:tcW w:w="781" w:type="dxa"/>
            <w:vAlign w:val="center"/>
          </w:tcPr>
          <w:p w14:paraId="2E25B550">
            <w:r>
              <w:t>XX</w:t>
            </w:r>
          </w:p>
        </w:tc>
        <w:tc>
          <w:tcPr>
            <w:tcW w:w="781" w:type="dxa"/>
            <w:noWrap/>
            <w:vAlign w:val="center"/>
          </w:tcPr>
          <w:p w14:paraId="080AD350">
            <w:r>
              <w:t>XX</w:t>
            </w:r>
          </w:p>
        </w:tc>
        <w:tc>
          <w:tcPr>
            <w:tcW w:w="773" w:type="dxa"/>
            <w:noWrap/>
            <w:vAlign w:val="center"/>
          </w:tcPr>
          <w:p w14:paraId="6615D452">
            <w:r>
              <w:t>XX</w:t>
            </w:r>
          </w:p>
        </w:tc>
      </w:tr>
      <w:tr w14:paraId="6677477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064AAD62">
            <w:pPr>
              <w:rPr>
                <w:b/>
                <w:bCs/>
              </w:rPr>
            </w:pPr>
            <w:r>
              <w:rPr>
                <w:b/>
                <w:bCs/>
              </w:rPr>
              <w:t>JYDoll</w:t>
            </w:r>
          </w:p>
        </w:tc>
        <w:tc>
          <w:tcPr>
            <w:tcW w:w="782" w:type="dxa"/>
            <w:shd w:val="clear" w:color="auto" w:fill="DEEAF6" w:themeFill="accent1" w:themeFillTint="33"/>
            <w:vAlign w:val="center"/>
          </w:tcPr>
          <w:p w14:paraId="12453738">
            <w:r>
              <w:t>XX</w:t>
            </w:r>
          </w:p>
        </w:tc>
        <w:tc>
          <w:tcPr>
            <w:tcW w:w="781" w:type="dxa"/>
            <w:shd w:val="clear" w:color="auto" w:fill="DEEAF6" w:themeFill="accent1" w:themeFillTint="33"/>
            <w:vAlign w:val="center"/>
          </w:tcPr>
          <w:p w14:paraId="29CF3BD6">
            <w:r>
              <w:t>XX</w:t>
            </w:r>
          </w:p>
        </w:tc>
        <w:tc>
          <w:tcPr>
            <w:tcW w:w="781" w:type="dxa"/>
            <w:shd w:val="clear" w:color="auto" w:fill="DEEAF6" w:themeFill="accent1" w:themeFillTint="33"/>
            <w:vAlign w:val="center"/>
          </w:tcPr>
          <w:p w14:paraId="0B720E60">
            <w:r>
              <w:t>XX</w:t>
            </w:r>
          </w:p>
        </w:tc>
        <w:tc>
          <w:tcPr>
            <w:tcW w:w="781" w:type="dxa"/>
            <w:shd w:val="clear" w:color="auto" w:fill="DEEAF6" w:themeFill="accent1" w:themeFillTint="33"/>
            <w:vAlign w:val="center"/>
          </w:tcPr>
          <w:p w14:paraId="750F2F3B">
            <w:r>
              <w:t>XX</w:t>
            </w:r>
          </w:p>
        </w:tc>
        <w:tc>
          <w:tcPr>
            <w:tcW w:w="781" w:type="dxa"/>
            <w:shd w:val="clear" w:color="auto" w:fill="DEEAF6" w:themeFill="accent1" w:themeFillTint="33"/>
            <w:noWrap/>
            <w:vAlign w:val="center"/>
          </w:tcPr>
          <w:p w14:paraId="3847B612">
            <w:r>
              <w:t>XX</w:t>
            </w:r>
          </w:p>
        </w:tc>
        <w:tc>
          <w:tcPr>
            <w:tcW w:w="773" w:type="dxa"/>
            <w:shd w:val="clear" w:color="auto" w:fill="DEEAF6" w:themeFill="accent1" w:themeFillTint="33"/>
            <w:noWrap/>
            <w:vAlign w:val="center"/>
          </w:tcPr>
          <w:p w14:paraId="240DACB5">
            <w:r>
              <w:t>XX</w:t>
            </w:r>
          </w:p>
        </w:tc>
      </w:tr>
      <w:tr w14:paraId="73E3328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1B3361A5">
            <w:pPr>
              <w:rPr>
                <w:b/>
                <w:bCs/>
              </w:rPr>
            </w:pPr>
            <w:r>
              <w:rPr>
                <w:b/>
                <w:bCs/>
              </w:rPr>
              <w:t>Realdoll</w:t>
            </w:r>
          </w:p>
        </w:tc>
        <w:tc>
          <w:tcPr>
            <w:tcW w:w="782" w:type="dxa"/>
            <w:vAlign w:val="center"/>
          </w:tcPr>
          <w:p w14:paraId="068FA069">
            <w:r>
              <w:t>XX</w:t>
            </w:r>
          </w:p>
        </w:tc>
        <w:tc>
          <w:tcPr>
            <w:tcW w:w="781" w:type="dxa"/>
            <w:vAlign w:val="center"/>
          </w:tcPr>
          <w:p w14:paraId="7795ED89">
            <w:r>
              <w:t>XX</w:t>
            </w:r>
          </w:p>
        </w:tc>
        <w:tc>
          <w:tcPr>
            <w:tcW w:w="781" w:type="dxa"/>
            <w:vAlign w:val="center"/>
          </w:tcPr>
          <w:p w14:paraId="5AB64DA0">
            <w:r>
              <w:t>XX</w:t>
            </w:r>
          </w:p>
        </w:tc>
        <w:tc>
          <w:tcPr>
            <w:tcW w:w="781" w:type="dxa"/>
            <w:vAlign w:val="center"/>
          </w:tcPr>
          <w:p w14:paraId="5AF3CA92">
            <w:r>
              <w:t>XX</w:t>
            </w:r>
          </w:p>
        </w:tc>
        <w:tc>
          <w:tcPr>
            <w:tcW w:w="781" w:type="dxa"/>
            <w:noWrap/>
            <w:vAlign w:val="center"/>
          </w:tcPr>
          <w:p w14:paraId="4489DBBC">
            <w:r>
              <w:t>XX</w:t>
            </w:r>
          </w:p>
        </w:tc>
        <w:tc>
          <w:tcPr>
            <w:tcW w:w="773" w:type="dxa"/>
            <w:noWrap/>
            <w:vAlign w:val="center"/>
          </w:tcPr>
          <w:p w14:paraId="1F822B38">
            <w:r>
              <w:t>XX</w:t>
            </w:r>
          </w:p>
        </w:tc>
      </w:tr>
      <w:tr w14:paraId="758C7A8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04C1D86C">
            <w:pPr>
              <w:rPr>
                <w:b/>
                <w:bCs/>
              </w:rPr>
            </w:pPr>
            <w:r>
              <w:rPr>
                <w:b/>
                <w:bCs/>
              </w:rPr>
              <w:t>XY Doll</w:t>
            </w:r>
          </w:p>
        </w:tc>
        <w:tc>
          <w:tcPr>
            <w:tcW w:w="782" w:type="dxa"/>
            <w:shd w:val="clear" w:color="auto" w:fill="DEEAF6" w:themeFill="accent1" w:themeFillTint="33"/>
            <w:vAlign w:val="center"/>
          </w:tcPr>
          <w:p w14:paraId="4F11E81B">
            <w:r>
              <w:t>XX</w:t>
            </w:r>
          </w:p>
        </w:tc>
        <w:tc>
          <w:tcPr>
            <w:tcW w:w="781" w:type="dxa"/>
            <w:shd w:val="clear" w:color="auto" w:fill="DEEAF6" w:themeFill="accent1" w:themeFillTint="33"/>
            <w:vAlign w:val="center"/>
          </w:tcPr>
          <w:p w14:paraId="3072F1CD">
            <w:r>
              <w:t>XX</w:t>
            </w:r>
          </w:p>
        </w:tc>
        <w:tc>
          <w:tcPr>
            <w:tcW w:w="781" w:type="dxa"/>
            <w:shd w:val="clear" w:color="auto" w:fill="DEEAF6" w:themeFill="accent1" w:themeFillTint="33"/>
            <w:vAlign w:val="center"/>
          </w:tcPr>
          <w:p w14:paraId="22AB134D">
            <w:r>
              <w:t>XX</w:t>
            </w:r>
          </w:p>
        </w:tc>
        <w:tc>
          <w:tcPr>
            <w:tcW w:w="781" w:type="dxa"/>
            <w:shd w:val="clear" w:color="auto" w:fill="DEEAF6" w:themeFill="accent1" w:themeFillTint="33"/>
            <w:vAlign w:val="center"/>
          </w:tcPr>
          <w:p w14:paraId="0E54E2B0">
            <w:r>
              <w:t>XX</w:t>
            </w:r>
          </w:p>
        </w:tc>
        <w:tc>
          <w:tcPr>
            <w:tcW w:w="781" w:type="dxa"/>
            <w:shd w:val="clear" w:color="auto" w:fill="DEEAF6" w:themeFill="accent1" w:themeFillTint="33"/>
            <w:noWrap/>
            <w:vAlign w:val="center"/>
          </w:tcPr>
          <w:p w14:paraId="7DC1E024">
            <w:r>
              <w:t>XX</w:t>
            </w:r>
          </w:p>
        </w:tc>
        <w:tc>
          <w:tcPr>
            <w:tcW w:w="773" w:type="dxa"/>
            <w:shd w:val="clear" w:color="auto" w:fill="DEEAF6" w:themeFill="accent1" w:themeFillTint="33"/>
            <w:noWrap/>
            <w:vAlign w:val="center"/>
          </w:tcPr>
          <w:p w14:paraId="2A0F32B7">
            <w:r>
              <w:t>XX</w:t>
            </w:r>
          </w:p>
        </w:tc>
      </w:tr>
      <w:tr w14:paraId="4F54BB9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2287A961">
            <w:pPr>
              <w:rPr>
                <w:b/>
                <w:bCs/>
              </w:rPr>
            </w:pPr>
            <w:r>
              <w:rPr>
                <w:b/>
                <w:bCs/>
              </w:rPr>
              <w:t>Gynoid</w:t>
            </w:r>
          </w:p>
        </w:tc>
        <w:tc>
          <w:tcPr>
            <w:tcW w:w="782" w:type="dxa"/>
            <w:vAlign w:val="center"/>
          </w:tcPr>
          <w:p w14:paraId="0D3F9D77">
            <w:r>
              <w:t>XX</w:t>
            </w:r>
          </w:p>
        </w:tc>
        <w:tc>
          <w:tcPr>
            <w:tcW w:w="781" w:type="dxa"/>
            <w:vAlign w:val="center"/>
          </w:tcPr>
          <w:p w14:paraId="5621E232">
            <w:r>
              <w:t>XX</w:t>
            </w:r>
          </w:p>
        </w:tc>
        <w:tc>
          <w:tcPr>
            <w:tcW w:w="781" w:type="dxa"/>
            <w:vAlign w:val="center"/>
          </w:tcPr>
          <w:p w14:paraId="6519086F">
            <w:r>
              <w:t>XX</w:t>
            </w:r>
          </w:p>
        </w:tc>
        <w:tc>
          <w:tcPr>
            <w:tcW w:w="781" w:type="dxa"/>
            <w:vAlign w:val="center"/>
          </w:tcPr>
          <w:p w14:paraId="73B79519">
            <w:r>
              <w:t>XX</w:t>
            </w:r>
          </w:p>
        </w:tc>
        <w:tc>
          <w:tcPr>
            <w:tcW w:w="781" w:type="dxa"/>
            <w:noWrap/>
            <w:vAlign w:val="center"/>
          </w:tcPr>
          <w:p w14:paraId="20C9EFE3">
            <w:r>
              <w:t>XX</w:t>
            </w:r>
          </w:p>
        </w:tc>
        <w:tc>
          <w:tcPr>
            <w:tcW w:w="773" w:type="dxa"/>
            <w:noWrap/>
            <w:vAlign w:val="center"/>
          </w:tcPr>
          <w:p w14:paraId="571D15DA">
            <w:r>
              <w:t>XX</w:t>
            </w:r>
          </w:p>
        </w:tc>
      </w:tr>
      <w:tr w14:paraId="23580BF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06BB6315">
            <w:pPr>
              <w:rPr>
                <w:b/>
                <w:bCs/>
              </w:rPr>
            </w:pPr>
          </w:p>
        </w:tc>
        <w:tc>
          <w:tcPr>
            <w:tcW w:w="782" w:type="dxa"/>
            <w:shd w:val="clear" w:color="auto" w:fill="DEEAF6" w:themeFill="accent1" w:themeFillTint="33"/>
            <w:vAlign w:val="center"/>
          </w:tcPr>
          <w:p w14:paraId="4359CB03"/>
        </w:tc>
        <w:tc>
          <w:tcPr>
            <w:tcW w:w="781" w:type="dxa"/>
            <w:shd w:val="clear" w:color="auto" w:fill="DEEAF6" w:themeFill="accent1" w:themeFillTint="33"/>
            <w:vAlign w:val="center"/>
          </w:tcPr>
          <w:p w14:paraId="208F2B84"/>
        </w:tc>
        <w:tc>
          <w:tcPr>
            <w:tcW w:w="781" w:type="dxa"/>
            <w:shd w:val="clear" w:color="auto" w:fill="DEEAF6" w:themeFill="accent1" w:themeFillTint="33"/>
            <w:vAlign w:val="center"/>
          </w:tcPr>
          <w:p w14:paraId="0D496AB1"/>
        </w:tc>
        <w:tc>
          <w:tcPr>
            <w:tcW w:w="781" w:type="dxa"/>
            <w:shd w:val="clear" w:color="auto" w:fill="DEEAF6" w:themeFill="accent1" w:themeFillTint="33"/>
            <w:vAlign w:val="center"/>
          </w:tcPr>
          <w:p w14:paraId="093A04F1"/>
        </w:tc>
        <w:tc>
          <w:tcPr>
            <w:tcW w:w="781" w:type="dxa"/>
            <w:shd w:val="clear" w:color="auto" w:fill="DEEAF6" w:themeFill="accent1" w:themeFillTint="33"/>
            <w:noWrap/>
            <w:vAlign w:val="center"/>
          </w:tcPr>
          <w:p w14:paraId="0C3D80BD"/>
        </w:tc>
        <w:tc>
          <w:tcPr>
            <w:tcW w:w="773" w:type="dxa"/>
            <w:shd w:val="clear" w:color="auto" w:fill="DEEAF6" w:themeFill="accent1" w:themeFillTint="33"/>
            <w:noWrap/>
            <w:vAlign w:val="center"/>
          </w:tcPr>
          <w:p w14:paraId="7C4D871D"/>
        </w:tc>
      </w:tr>
      <w:tr w14:paraId="359E4BF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3E5278FA">
            <w:pPr>
              <w:rPr>
                <w:b/>
                <w:bCs/>
              </w:rPr>
            </w:pPr>
          </w:p>
        </w:tc>
        <w:tc>
          <w:tcPr>
            <w:tcW w:w="782" w:type="dxa"/>
            <w:vAlign w:val="center"/>
          </w:tcPr>
          <w:p w14:paraId="635BA982"/>
        </w:tc>
        <w:tc>
          <w:tcPr>
            <w:tcW w:w="781" w:type="dxa"/>
            <w:vAlign w:val="center"/>
          </w:tcPr>
          <w:p w14:paraId="7F3C7163"/>
        </w:tc>
        <w:tc>
          <w:tcPr>
            <w:tcW w:w="781" w:type="dxa"/>
            <w:vAlign w:val="center"/>
          </w:tcPr>
          <w:p w14:paraId="52A5BC22"/>
        </w:tc>
        <w:tc>
          <w:tcPr>
            <w:tcW w:w="781" w:type="dxa"/>
            <w:vAlign w:val="center"/>
          </w:tcPr>
          <w:p w14:paraId="6A09407C"/>
        </w:tc>
        <w:tc>
          <w:tcPr>
            <w:tcW w:w="781" w:type="dxa"/>
            <w:noWrap/>
            <w:vAlign w:val="center"/>
          </w:tcPr>
          <w:p w14:paraId="3EF1B184"/>
        </w:tc>
        <w:tc>
          <w:tcPr>
            <w:tcW w:w="773" w:type="dxa"/>
            <w:noWrap/>
            <w:vAlign w:val="center"/>
          </w:tcPr>
          <w:p w14:paraId="5BF17219"/>
        </w:tc>
      </w:tr>
      <w:tr w14:paraId="464ACD8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786D9A23">
            <w:pPr>
              <w:rPr>
                <w:b/>
                <w:bCs/>
              </w:rPr>
            </w:pPr>
          </w:p>
        </w:tc>
        <w:tc>
          <w:tcPr>
            <w:tcW w:w="782" w:type="dxa"/>
            <w:shd w:val="clear" w:color="auto" w:fill="DEEAF6" w:themeFill="accent1" w:themeFillTint="33"/>
            <w:vAlign w:val="center"/>
          </w:tcPr>
          <w:p w14:paraId="7311EE59"/>
        </w:tc>
        <w:tc>
          <w:tcPr>
            <w:tcW w:w="781" w:type="dxa"/>
            <w:shd w:val="clear" w:color="auto" w:fill="DEEAF6" w:themeFill="accent1" w:themeFillTint="33"/>
            <w:vAlign w:val="center"/>
          </w:tcPr>
          <w:p w14:paraId="60ED9D49"/>
        </w:tc>
        <w:tc>
          <w:tcPr>
            <w:tcW w:w="781" w:type="dxa"/>
            <w:shd w:val="clear" w:color="auto" w:fill="DEEAF6" w:themeFill="accent1" w:themeFillTint="33"/>
            <w:vAlign w:val="center"/>
          </w:tcPr>
          <w:p w14:paraId="0946CBD2"/>
        </w:tc>
        <w:tc>
          <w:tcPr>
            <w:tcW w:w="781" w:type="dxa"/>
            <w:shd w:val="clear" w:color="auto" w:fill="DEEAF6" w:themeFill="accent1" w:themeFillTint="33"/>
            <w:vAlign w:val="center"/>
          </w:tcPr>
          <w:p w14:paraId="043807E0"/>
        </w:tc>
        <w:tc>
          <w:tcPr>
            <w:tcW w:w="781" w:type="dxa"/>
            <w:shd w:val="clear" w:color="auto" w:fill="DEEAF6" w:themeFill="accent1" w:themeFillTint="33"/>
            <w:noWrap/>
            <w:vAlign w:val="center"/>
          </w:tcPr>
          <w:p w14:paraId="0185D28C"/>
        </w:tc>
        <w:tc>
          <w:tcPr>
            <w:tcW w:w="773" w:type="dxa"/>
            <w:shd w:val="clear" w:color="auto" w:fill="DEEAF6" w:themeFill="accent1" w:themeFillTint="33"/>
            <w:noWrap/>
            <w:vAlign w:val="center"/>
          </w:tcPr>
          <w:p w14:paraId="1E254726"/>
        </w:tc>
      </w:tr>
      <w:tr w14:paraId="39E0ECB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689481C4">
            <w:pPr>
              <w:rPr>
                <w:b/>
                <w:bCs/>
              </w:rPr>
            </w:pPr>
          </w:p>
        </w:tc>
        <w:tc>
          <w:tcPr>
            <w:tcW w:w="782" w:type="dxa"/>
            <w:vAlign w:val="center"/>
          </w:tcPr>
          <w:p w14:paraId="56D1B1E5"/>
        </w:tc>
        <w:tc>
          <w:tcPr>
            <w:tcW w:w="781" w:type="dxa"/>
            <w:vAlign w:val="center"/>
          </w:tcPr>
          <w:p w14:paraId="131E7211"/>
        </w:tc>
        <w:tc>
          <w:tcPr>
            <w:tcW w:w="781" w:type="dxa"/>
            <w:vAlign w:val="center"/>
          </w:tcPr>
          <w:p w14:paraId="5604FEB7"/>
        </w:tc>
        <w:tc>
          <w:tcPr>
            <w:tcW w:w="781" w:type="dxa"/>
            <w:vAlign w:val="center"/>
          </w:tcPr>
          <w:p w14:paraId="5417DD95"/>
        </w:tc>
        <w:tc>
          <w:tcPr>
            <w:tcW w:w="781" w:type="dxa"/>
            <w:noWrap/>
            <w:vAlign w:val="center"/>
          </w:tcPr>
          <w:p w14:paraId="174C0606"/>
        </w:tc>
        <w:tc>
          <w:tcPr>
            <w:tcW w:w="773" w:type="dxa"/>
            <w:noWrap/>
            <w:vAlign w:val="center"/>
          </w:tcPr>
          <w:p w14:paraId="0C986453"/>
        </w:tc>
      </w:tr>
      <w:tr w14:paraId="1BE31B0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330B4D1B">
            <w:pPr>
              <w:rPr>
                <w:b/>
                <w:bCs/>
              </w:rPr>
            </w:pPr>
          </w:p>
        </w:tc>
        <w:tc>
          <w:tcPr>
            <w:tcW w:w="782" w:type="dxa"/>
            <w:shd w:val="clear" w:color="auto" w:fill="DEEAF6" w:themeFill="accent1" w:themeFillTint="33"/>
            <w:vAlign w:val="center"/>
          </w:tcPr>
          <w:p w14:paraId="0AA5A158"/>
        </w:tc>
        <w:tc>
          <w:tcPr>
            <w:tcW w:w="781" w:type="dxa"/>
            <w:shd w:val="clear" w:color="auto" w:fill="DEEAF6" w:themeFill="accent1" w:themeFillTint="33"/>
            <w:vAlign w:val="center"/>
          </w:tcPr>
          <w:p w14:paraId="0D4A825D"/>
        </w:tc>
        <w:tc>
          <w:tcPr>
            <w:tcW w:w="781" w:type="dxa"/>
            <w:shd w:val="clear" w:color="auto" w:fill="DEEAF6" w:themeFill="accent1" w:themeFillTint="33"/>
            <w:vAlign w:val="center"/>
          </w:tcPr>
          <w:p w14:paraId="2F03CC27"/>
        </w:tc>
        <w:tc>
          <w:tcPr>
            <w:tcW w:w="781" w:type="dxa"/>
            <w:shd w:val="clear" w:color="auto" w:fill="DEEAF6" w:themeFill="accent1" w:themeFillTint="33"/>
            <w:vAlign w:val="center"/>
          </w:tcPr>
          <w:p w14:paraId="1631F263"/>
        </w:tc>
        <w:tc>
          <w:tcPr>
            <w:tcW w:w="781" w:type="dxa"/>
            <w:shd w:val="clear" w:color="auto" w:fill="DEEAF6" w:themeFill="accent1" w:themeFillTint="33"/>
            <w:noWrap/>
            <w:vAlign w:val="center"/>
          </w:tcPr>
          <w:p w14:paraId="0CD5B007"/>
        </w:tc>
        <w:tc>
          <w:tcPr>
            <w:tcW w:w="773" w:type="dxa"/>
            <w:shd w:val="clear" w:color="auto" w:fill="DEEAF6" w:themeFill="accent1" w:themeFillTint="33"/>
            <w:noWrap/>
            <w:vAlign w:val="center"/>
          </w:tcPr>
          <w:p w14:paraId="0B5AB8C9"/>
        </w:tc>
      </w:tr>
      <w:tr w14:paraId="5F5182D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27D6BE4E">
            <w:pPr>
              <w:rPr>
                <w:b/>
                <w:bCs/>
              </w:rPr>
            </w:pPr>
          </w:p>
        </w:tc>
        <w:tc>
          <w:tcPr>
            <w:tcW w:w="782" w:type="dxa"/>
            <w:vAlign w:val="center"/>
          </w:tcPr>
          <w:p w14:paraId="13A873DB"/>
        </w:tc>
        <w:tc>
          <w:tcPr>
            <w:tcW w:w="781" w:type="dxa"/>
            <w:vAlign w:val="center"/>
          </w:tcPr>
          <w:p w14:paraId="67C75DB1"/>
        </w:tc>
        <w:tc>
          <w:tcPr>
            <w:tcW w:w="781" w:type="dxa"/>
            <w:vAlign w:val="center"/>
          </w:tcPr>
          <w:p w14:paraId="1648B7B4"/>
        </w:tc>
        <w:tc>
          <w:tcPr>
            <w:tcW w:w="781" w:type="dxa"/>
            <w:vAlign w:val="center"/>
          </w:tcPr>
          <w:p w14:paraId="7595F203"/>
        </w:tc>
        <w:tc>
          <w:tcPr>
            <w:tcW w:w="781" w:type="dxa"/>
            <w:noWrap/>
            <w:vAlign w:val="center"/>
          </w:tcPr>
          <w:p w14:paraId="742ACE85"/>
        </w:tc>
        <w:tc>
          <w:tcPr>
            <w:tcW w:w="773" w:type="dxa"/>
            <w:noWrap/>
            <w:vAlign w:val="center"/>
          </w:tcPr>
          <w:p w14:paraId="180D053B"/>
        </w:tc>
      </w:tr>
      <w:tr w14:paraId="376512B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21AC4A93">
            <w:pPr>
              <w:rPr>
                <w:b/>
                <w:bCs/>
              </w:rPr>
            </w:pPr>
          </w:p>
        </w:tc>
        <w:tc>
          <w:tcPr>
            <w:tcW w:w="782" w:type="dxa"/>
            <w:shd w:val="clear" w:color="auto" w:fill="DEEAF6" w:themeFill="accent1" w:themeFillTint="33"/>
            <w:vAlign w:val="center"/>
          </w:tcPr>
          <w:p w14:paraId="554C097F"/>
        </w:tc>
        <w:tc>
          <w:tcPr>
            <w:tcW w:w="781" w:type="dxa"/>
            <w:shd w:val="clear" w:color="auto" w:fill="DEEAF6" w:themeFill="accent1" w:themeFillTint="33"/>
            <w:vAlign w:val="center"/>
          </w:tcPr>
          <w:p w14:paraId="321837B1"/>
        </w:tc>
        <w:tc>
          <w:tcPr>
            <w:tcW w:w="781" w:type="dxa"/>
            <w:shd w:val="clear" w:color="auto" w:fill="DEEAF6" w:themeFill="accent1" w:themeFillTint="33"/>
            <w:vAlign w:val="center"/>
          </w:tcPr>
          <w:p w14:paraId="6EE3ADA9"/>
        </w:tc>
        <w:tc>
          <w:tcPr>
            <w:tcW w:w="781" w:type="dxa"/>
            <w:shd w:val="clear" w:color="auto" w:fill="DEEAF6" w:themeFill="accent1" w:themeFillTint="33"/>
            <w:vAlign w:val="center"/>
          </w:tcPr>
          <w:p w14:paraId="19D120B5"/>
        </w:tc>
        <w:tc>
          <w:tcPr>
            <w:tcW w:w="781" w:type="dxa"/>
            <w:shd w:val="clear" w:color="auto" w:fill="DEEAF6" w:themeFill="accent1" w:themeFillTint="33"/>
            <w:noWrap/>
            <w:vAlign w:val="center"/>
          </w:tcPr>
          <w:p w14:paraId="37098BED"/>
        </w:tc>
        <w:tc>
          <w:tcPr>
            <w:tcW w:w="773" w:type="dxa"/>
            <w:shd w:val="clear" w:color="auto" w:fill="DEEAF6" w:themeFill="accent1" w:themeFillTint="33"/>
            <w:noWrap/>
            <w:vAlign w:val="center"/>
          </w:tcPr>
          <w:p w14:paraId="6F849760"/>
        </w:tc>
      </w:tr>
      <w:tr w14:paraId="5815B86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29363F74">
            <w:pPr>
              <w:rPr>
                <w:b/>
                <w:bCs/>
              </w:rPr>
            </w:pPr>
          </w:p>
        </w:tc>
        <w:tc>
          <w:tcPr>
            <w:tcW w:w="782" w:type="dxa"/>
            <w:vAlign w:val="center"/>
          </w:tcPr>
          <w:p w14:paraId="503A4641"/>
        </w:tc>
        <w:tc>
          <w:tcPr>
            <w:tcW w:w="781" w:type="dxa"/>
            <w:vAlign w:val="center"/>
          </w:tcPr>
          <w:p w14:paraId="36F53938"/>
        </w:tc>
        <w:tc>
          <w:tcPr>
            <w:tcW w:w="781" w:type="dxa"/>
            <w:vAlign w:val="center"/>
          </w:tcPr>
          <w:p w14:paraId="47023BA0"/>
        </w:tc>
        <w:tc>
          <w:tcPr>
            <w:tcW w:w="781" w:type="dxa"/>
            <w:vAlign w:val="center"/>
          </w:tcPr>
          <w:p w14:paraId="38F85FDF"/>
        </w:tc>
        <w:tc>
          <w:tcPr>
            <w:tcW w:w="781" w:type="dxa"/>
            <w:noWrap/>
            <w:vAlign w:val="center"/>
          </w:tcPr>
          <w:p w14:paraId="3E38E0E4"/>
        </w:tc>
        <w:tc>
          <w:tcPr>
            <w:tcW w:w="773" w:type="dxa"/>
            <w:noWrap/>
            <w:vAlign w:val="center"/>
          </w:tcPr>
          <w:p w14:paraId="61970986"/>
        </w:tc>
      </w:tr>
      <w:tr w14:paraId="4BB2502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159C46D9">
            <w:pPr>
              <w:rPr>
                <w:b/>
                <w:bCs/>
              </w:rPr>
            </w:pPr>
          </w:p>
        </w:tc>
        <w:tc>
          <w:tcPr>
            <w:tcW w:w="782" w:type="dxa"/>
            <w:shd w:val="clear" w:color="auto" w:fill="DEEAF6" w:themeFill="accent1" w:themeFillTint="33"/>
            <w:vAlign w:val="center"/>
          </w:tcPr>
          <w:p w14:paraId="62A2F5EF"/>
        </w:tc>
        <w:tc>
          <w:tcPr>
            <w:tcW w:w="781" w:type="dxa"/>
            <w:shd w:val="clear" w:color="auto" w:fill="DEEAF6" w:themeFill="accent1" w:themeFillTint="33"/>
            <w:vAlign w:val="center"/>
          </w:tcPr>
          <w:p w14:paraId="0316623E"/>
        </w:tc>
        <w:tc>
          <w:tcPr>
            <w:tcW w:w="781" w:type="dxa"/>
            <w:shd w:val="clear" w:color="auto" w:fill="DEEAF6" w:themeFill="accent1" w:themeFillTint="33"/>
            <w:vAlign w:val="center"/>
          </w:tcPr>
          <w:p w14:paraId="1A76DB6B"/>
        </w:tc>
        <w:tc>
          <w:tcPr>
            <w:tcW w:w="781" w:type="dxa"/>
            <w:shd w:val="clear" w:color="auto" w:fill="DEEAF6" w:themeFill="accent1" w:themeFillTint="33"/>
            <w:vAlign w:val="center"/>
          </w:tcPr>
          <w:p w14:paraId="0916087E"/>
        </w:tc>
        <w:tc>
          <w:tcPr>
            <w:tcW w:w="781" w:type="dxa"/>
            <w:shd w:val="clear" w:color="auto" w:fill="DEEAF6" w:themeFill="accent1" w:themeFillTint="33"/>
            <w:noWrap/>
            <w:vAlign w:val="center"/>
          </w:tcPr>
          <w:p w14:paraId="67FE15B0"/>
        </w:tc>
        <w:tc>
          <w:tcPr>
            <w:tcW w:w="773" w:type="dxa"/>
            <w:shd w:val="clear" w:color="auto" w:fill="DEEAF6" w:themeFill="accent1" w:themeFillTint="33"/>
            <w:noWrap/>
            <w:vAlign w:val="center"/>
          </w:tcPr>
          <w:p w14:paraId="7F285C8B"/>
        </w:tc>
      </w:tr>
      <w:tr w14:paraId="5130E97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0B6F41F1">
            <w:pPr>
              <w:rPr>
                <w:b/>
                <w:bCs/>
              </w:rPr>
            </w:pPr>
          </w:p>
        </w:tc>
        <w:tc>
          <w:tcPr>
            <w:tcW w:w="782" w:type="dxa"/>
            <w:vAlign w:val="center"/>
          </w:tcPr>
          <w:p w14:paraId="3842BBEC"/>
        </w:tc>
        <w:tc>
          <w:tcPr>
            <w:tcW w:w="781" w:type="dxa"/>
            <w:vAlign w:val="center"/>
          </w:tcPr>
          <w:p w14:paraId="0B7768D7"/>
        </w:tc>
        <w:tc>
          <w:tcPr>
            <w:tcW w:w="781" w:type="dxa"/>
            <w:vAlign w:val="center"/>
          </w:tcPr>
          <w:p w14:paraId="63C4540F"/>
        </w:tc>
        <w:tc>
          <w:tcPr>
            <w:tcW w:w="781" w:type="dxa"/>
            <w:vAlign w:val="center"/>
          </w:tcPr>
          <w:p w14:paraId="0DE0E88B"/>
        </w:tc>
        <w:tc>
          <w:tcPr>
            <w:tcW w:w="781" w:type="dxa"/>
            <w:noWrap/>
            <w:vAlign w:val="center"/>
          </w:tcPr>
          <w:p w14:paraId="31878CA7"/>
        </w:tc>
        <w:tc>
          <w:tcPr>
            <w:tcW w:w="773" w:type="dxa"/>
            <w:noWrap/>
            <w:vAlign w:val="center"/>
          </w:tcPr>
          <w:p w14:paraId="334B7643"/>
        </w:tc>
      </w:tr>
      <w:tr w14:paraId="165855A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5E5D36CD">
            <w:pPr>
              <w:rPr>
                <w:b/>
                <w:bCs/>
              </w:rPr>
            </w:pPr>
            <w:r>
              <w:rPr>
                <w:rFonts w:hint="eastAsia"/>
                <w:b/>
                <w:bCs/>
              </w:rPr>
              <w:t>O</w:t>
            </w:r>
            <w:r>
              <w:rPr>
                <w:b/>
                <w:bCs/>
              </w:rPr>
              <w:t>thers</w:t>
            </w:r>
          </w:p>
        </w:tc>
        <w:tc>
          <w:tcPr>
            <w:tcW w:w="782" w:type="dxa"/>
            <w:shd w:val="clear" w:color="auto" w:fill="DEEAF6" w:themeFill="accent1" w:themeFillTint="33"/>
            <w:vAlign w:val="center"/>
          </w:tcPr>
          <w:p w14:paraId="5EDB0B33">
            <w:r>
              <w:t>XX</w:t>
            </w:r>
          </w:p>
        </w:tc>
        <w:tc>
          <w:tcPr>
            <w:tcW w:w="781" w:type="dxa"/>
            <w:shd w:val="clear" w:color="auto" w:fill="DEEAF6" w:themeFill="accent1" w:themeFillTint="33"/>
            <w:vAlign w:val="center"/>
          </w:tcPr>
          <w:p w14:paraId="6C1B97FE">
            <w:r>
              <w:t>XX</w:t>
            </w:r>
          </w:p>
        </w:tc>
        <w:tc>
          <w:tcPr>
            <w:tcW w:w="781" w:type="dxa"/>
            <w:shd w:val="clear" w:color="auto" w:fill="DEEAF6" w:themeFill="accent1" w:themeFillTint="33"/>
            <w:vAlign w:val="center"/>
          </w:tcPr>
          <w:p w14:paraId="391503C9">
            <w:r>
              <w:t>XX</w:t>
            </w:r>
          </w:p>
        </w:tc>
        <w:tc>
          <w:tcPr>
            <w:tcW w:w="781" w:type="dxa"/>
            <w:shd w:val="clear" w:color="auto" w:fill="DEEAF6" w:themeFill="accent1" w:themeFillTint="33"/>
            <w:vAlign w:val="center"/>
          </w:tcPr>
          <w:p w14:paraId="51A5B837">
            <w:r>
              <w:t>XX</w:t>
            </w:r>
          </w:p>
        </w:tc>
        <w:tc>
          <w:tcPr>
            <w:tcW w:w="781" w:type="dxa"/>
            <w:shd w:val="clear" w:color="auto" w:fill="DEEAF6" w:themeFill="accent1" w:themeFillTint="33"/>
            <w:noWrap/>
            <w:vAlign w:val="center"/>
          </w:tcPr>
          <w:p w14:paraId="6FB01519">
            <w:r>
              <w:t>XX</w:t>
            </w:r>
          </w:p>
        </w:tc>
        <w:tc>
          <w:tcPr>
            <w:tcW w:w="773" w:type="dxa"/>
            <w:shd w:val="clear" w:color="auto" w:fill="DEEAF6" w:themeFill="accent1" w:themeFillTint="33"/>
            <w:noWrap/>
            <w:vAlign w:val="center"/>
          </w:tcPr>
          <w:p w14:paraId="785765CB">
            <w:r>
              <w:t>XX</w:t>
            </w:r>
          </w:p>
        </w:tc>
      </w:tr>
      <w:tr w14:paraId="04564CC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4CAC17E5">
            <w:pPr>
              <w:rPr>
                <w:b/>
                <w:bCs/>
              </w:rPr>
            </w:pPr>
            <w:r>
              <w:rPr>
                <w:rFonts w:hint="eastAsia"/>
                <w:b/>
                <w:bCs/>
              </w:rPr>
              <w:t>Total</w:t>
            </w:r>
          </w:p>
        </w:tc>
        <w:tc>
          <w:tcPr>
            <w:tcW w:w="782" w:type="dxa"/>
            <w:vAlign w:val="center"/>
          </w:tcPr>
          <w:p w14:paraId="58457A14">
            <w:r>
              <w:t>XX</w:t>
            </w:r>
          </w:p>
        </w:tc>
        <w:tc>
          <w:tcPr>
            <w:tcW w:w="781" w:type="dxa"/>
            <w:vAlign w:val="center"/>
          </w:tcPr>
          <w:p w14:paraId="5327B2B2">
            <w:r>
              <w:t>XX</w:t>
            </w:r>
          </w:p>
        </w:tc>
        <w:tc>
          <w:tcPr>
            <w:tcW w:w="781" w:type="dxa"/>
            <w:vAlign w:val="center"/>
          </w:tcPr>
          <w:p w14:paraId="10D35035">
            <w:r>
              <w:t>XX</w:t>
            </w:r>
          </w:p>
        </w:tc>
        <w:tc>
          <w:tcPr>
            <w:tcW w:w="781" w:type="dxa"/>
            <w:vAlign w:val="center"/>
          </w:tcPr>
          <w:p w14:paraId="3DF838BF">
            <w:r>
              <w:t>XX</w:t>
            </w:r>
          </w:p>
        </w:tc>
        <w:tc>
          <w:tcPr>
            <w:tcW w:w="781" w:type="dxa"/>
            <w:noWrap/>
            <w:vAlign w:val="center"/>
          </w:tcPr>
          <w:p w14:paraId="117D50F3">
            <w:r>
              <w:t>XX</w:t>
            </w:r>
          </w:p>
        </w:tc>
        <w:tc>
          <w:tcPr>
            <w:tcW w:w="773" w:type="dxa"/>
            <w:noWrap/>
            <w:vAlign w:val="center"/>
          </w:tcPr>
          <w:p w14:paraId="0497D02A">
            <w:r>
              <w:t>XX</w:t>
            </w:r>
          </w:p>
        </w:tc>
      </w:tr>
    </w:tbl>
    <w:p w14:paraId="0C23625B">
      <w:pPr>
        <w:pStyle w:val="144"/>
      </w:pPr>
      <w:r>
        <w:t>Source: Above companies; Secondary Sources, Expert Interviews and QYResearch, 2022</w:t>
      </w:r>
    </w:p>
    <w:p w14:paraId="0F3FBCB0">
      <w:pPr>
        <w:pStyle w:val="152"/>
      </w:pPr>
      <w:bookmarkStart w:id="226" w:name="_Toc104217138"/>
      <w:r>
        <w:t>China Inflatable Doll</w:t>
      </w:r>
      <w:r>
        <w:rPr>
          <w:rFonts w:hint="eastAsia"/>
        </w:rPr>
        <w:t xml:space="preserve"> </w:t>
      </w:r>
      <w:r>
        <w:t xml:space="preserve">Sales </w:t>
      </w:r>
      <w:r>
        <w:rPr>
          <w:rFonts w:hint="eastAsia"/>
        </w:rPr>
        <w:t>Share by</w:t>
      </w:r>
      <w:r>
        <w:t xml:space="preserve"> </w:t>
      </w:r>
      <w:r>
        <w:rPr>
          <w:rFonts w:hint="eastAsia"/>
        </w:rPr>
        <w:t>Manufacturers (2017-2022)</w:t>
      </w:r>
      <w:bookmarkEnd w:id="226"/>
    </w:p>
    <w:tbl>
      <w:tblPr>
        <w:tblStyle w:val="16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67"/>
        <w:gridCol w:w="784"/>
        <w:gridCol w:w="783"/>
        <w:gridCol w:w="783"/>
        <w:gridCol w:w="783"/>
        <w:gridCol w:w="783"/>
        <w:gridCol w:w="783"/>
      </w:tblGrid>
      <w:tr w14:paraId="0130900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tcBorders>
              <w:bottom w:val="single" w:color="5B9BD5" w:themeColor="accent1" w:sz="12" w:space="0"/>
              <w:insideH w:val="single" w:sz="12" w:space="0"/>
            </w:tcBorders>
            <w:noWrap/>
            <w:vAlign w:val="center"/>
          </w:tcPr>
          <w:p w14:paraId="01FDC6B1">
            <w:pPr>
              <w:rPr>
                <w:b/>
                <w:bCs/>
              </w:rPr>
            </w:pPr>
            <w:r>
              <w:rPr>
                <w:b/>
                <w:bCs/>
              </w:rPr>
              <w:t>Company</w:t>
            </w:r>
          </w:p>
        </w:tc>
        <w:tc>
          <w:tcPr>
            <w:tcW w:w="784" w:type="dxa"/>
            <w:tcBorders>
              <w:bottom w:val="single" w:color="5B9BD5" w:themeColor="accent1" w:sz="12" w:space="0"/>
              <w:insideH w:val="single" w:sz="12" w:space="0"/>
            </w:tcBorders>
            <w:vAlign w:val="center"/>
          </w:tcPr>
          <w:p w14:paraId="7AEBE8B4">
            <w:pPr>
              <w:rPr>
                <w:b/>
                <w:bCs/>
              </w:rPr>
            </w:pPr>
            <w:r>
              <w:rPr>
                <w:rFonts w:hint="eastAsia"/>
                <w:b/>
                <w:bCs/>
              </w:rPr>
              <w:t>2017</w:t>
            </w:r>
          </w:p>
        </w:tc>
        <w:tc>
          <w:tcPr>
            <w:tcW w:w="783" w:type="dxa"/>
            <w:tcBorders>
              <w:bottom w:val="single" w:color="5B9BD5" w:themeColor="accent1" w:sz="12" w:space="0"/>
              <w:insideH w:val="single" w:sz="12" w:space="0"/>
            </w:tcBorders>
            <w:vAlign w:val="center"/>
          </w:tcPr>
          <w:p w14:paraId="5842A1C8">
            <w:pPr>
              <w:rPr>
                <w:b/>
                <w:bCs/>
              </w:rPr>
            </w:pPr>
            <w:r>
              <w:rPr>
                <w:rFonts w:hint="eastAsia"/>
                <w:b/>
                <w:bCs/>
              </w:rPr>
              <w:t>2018</w:t>
            </w:r>
          </w:p>
        </w:tc>
        <w:tc>
          <w:tcPr>
            <w:tcW w:w="783" w:type="dxa"/>
            <w:tcBorders>
              <w:bottom w:val="single" w:color="5B9BD5" w:themeColor="accent1" w:sz="12" w:space="0"/>
              <w:insideH w:val="single" w:sz="12" w:space="0"/>
            </w:tcBorders>
            <w:vAlign w:val="center"/>
          </w:tcPr>
          <w:p w14:paraId="16ACC0DC">
            <w:pPr>
              <w:rPr>
                <w:b/>
                <w:bCs/>
              </w:rPr>
            </w:pPr>
            <w:r>
              <w:rPr>
                <w:rFonts w:hint="eastAsia"/>
                <w:b/>
                <w:bCs/>
              </w:rPr>
              <w:t>2019</w:t>
            </w:r>
          </w:p>
        </w:tc>
        <w:tc>
          <w:tcPr>
            <w:tcW w:w="783" w:type="dxa"/>
            <w:tcBorders>
              <w:bottom w:val="single" w:color="5B9BD5" w:themeColor="accent1" w:sz="12" w:space="0"/>
              <w:insideH w:val="single" w:sz="12" w:space="0"/>
            </w:tcBorders>
            <w:vAlign w:val="center"/>
          </w:tcPr>
          <w:p w14:paraId="42356D9B">
            <w:pPr>
              <w:rPr>
                <w:b/>
                <w:bCs/>
              </w:rPr>
            </w:pPr>
            <w:r>
              <w:rPr>
                <w:rFonts w:hint="eastAsia"/>
                <w:b/>
                <w:bCs/>
              </w:rPr>
              <w:t>2020</w:t>
            </w:r>
          </w:p>
        </w:tc>
        <w:tc>
          <w:tcPr>
            <w:tcW w:w="783" w:type="dxa"/>
            <w:tcBorders>
              <w:bottom w:val="single" w:color="5B9BD5" w:themeColor="accent1" w:sz="12" w:space="0"/>
              <w:insideH w:val="single" w:sz="12" w:space="0"/>
            </w:tcBorders>
            <w:noWrap/>
            <w:vAlign w:val="center"/>
          </w:tcPr>
          <w:p w14:paraId="030E1FFF">
            <w:pPr>
              <w:rPr>
                <w:b/>
                <w:bCs/>
              </w:rPr>
            </w:pPr>
            <w:r>
              <w:rPr>
                <w:b/>
                <w:bCs/>
              </w:rPr>
              <w:t>2021</w:t>
            </w:r>
          </w:p>
        </w:tc>
        <w:tc>
          <w:tcPr>
            <w:tcW w:w="783" w:type="dxa"/>
            <w:tcBorders>
              <w:bottom w:val="single" w:color="5B9BD5" w:themeColor="accent1" w:sz="12" w:space="0"/>
              <w:insideH w:val="single" w:sz="12" w:space="0"/>
            </w:tcBorders>
            <w:noWrap/>
            <w:vAlign w:val="center"/>
          </w:tcPr>
          <w:p w14:paraId="547E56FF">
            <w:pPr>
              <w:rPr>
                <w:b/>
                <w:bCs/>
              </w:rPr>
            </w:pPr>
            <w:r>
              <w:rPr>
                <w:b/>
                <w:bCs/>
              </w:rPr>
              <w:t>2022</w:t>
            </w:r>
          </w:p>
        </w:tc>
      </w:tr>
      <w:tr w14:paraId="3B642F9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1B4C0B2B">
            <w:pPr>
              <w:rPr>
                <w:b/>
                <w:bCs/>
              </w:rPr>
            </w:pPr>
            <w:r>
              <w:rPr>
                <w:b/>
                <w:bCs/>
              </w:rPr>
              <w:t>Exdoll</w:t>
            </w:r>
          </w:p>
        </w:tc>
        <w:tc>
          <w:tcPr>
            <w:tcW w:w="784" w:type="dxa"/>
            <w:shd w:val="clear" w:color="auto" w:fill="DEEAF6" w:themeFill="accent1" w:themeFillTint="33"/>
            <w:vAlign w:val="center"/>
          </w:tcPr>
          <w:p w14:paraId="35EB8157">
            <w:r>
              <w:t>x.x</w:t>
            </w:r>
            <w:r>
              <w:rPr>
                <w:rFonts w:hint="eastAsia"/>
              </w:rPr>
              <w:t>x</w:t>
            </w:r>
            <w:r>
              <w:t>%</w:t>
            </w:r>
          </w:p>
        </w:tc>
        <w:tc>
          <w:tcPr>
            <w:tcW w:w="783" w:type="dxa"/>
            <w:shd w:val="clear" w:color="auto" w:fill="DEEAF6" w:themeFill="accent1" w:themeFillTint="33"/>
            <w:vAlign w:val="center"/>
          </w:tcPr>
          <w:p w14:paraId="5C053965">
            <w:r>
              <w:t>x.x</w:t>
            </w:r>
            <w:r>
              <w:rPr>
                <w:rFonts w:hint="eastAsia"/>
              </w:rPr>
              <w:t>x</w:t>
            </w:r>
            <w:r>
              <w:t>%</w:t>
            </w:r>
          </w:p>
        </w:tc>
        <w:tc>
          <w:tcPr>
            <w:tcW w:w="783" w:type="dxa"/>
            <w:shd w:val="clear" w:color="auto" w:fill="DEEAF6" w:themeFill="accent1" w:themeFillTint="33"/>
            <w:vAlign w:val="center"/>
          </w:tcPr>
          <w:p w14:paraId="512FDA20">
            <w:r>
              <w:t>x.x</w:t>
            </w:r>
            <w:r>
              <w:rPr>
                <w:rFonts w:hint="eastAsia"/>
              </w:rPr>
              <w:t>x</w:t>
            </w:r>
            <w:r>
              <w:t>%</w:t>
            </w:r>
          </w:p>
        </w:tc>
        <w:tc>
          <w:tcPr>
            <w:tcW w:w="783" w:type="dxa"/>
            <w:shd w:val="clear" w:color="auto" w:fill="DEEAF6" w:themeFill="accent1" w:themeFillTint="33"/>
            <w:vAlign w:val="center"/>
          </w:tcPr>
          <w:p w14:paraId="5CB83BD2">
            <w:r>
              <w:t>x.x</w:t>
            </w:r>
            <w:r>
              <w:rPr>
                <w:rFonts w:hint="eastAsia"/>
              </w:rPr>
              <w:t>x</w:t>
            </w:r>
            <w:r>
              <w:t>%</w:t>
            </w:r>
          </w:p>
        </w:tc>
        <w:tc>
          <w:tcPr>
            <w:tcW w:w="783" w:type="dxa"/>
            <w:shd w:val="clear" w:color="auto" w:fill="DEEAF6" w:themeFill="accent1" w:themeFillTint="33"/>
            <w:noWrap/>
            <w:vAlign w:val="center"/>
          </w:tcPr>
          <w:p w14:paraId="5441EC2E">
            <w:r>
              <w:t>x.x</w:t>
            </w:r>
            <w:r>
              <w:rPr>
                <w:rFonts w:hint="eastAsia"/>
              </w:rPr>
              <w:t>x</w:t>
            </w:r>
            <w:r>
              <w:t>%</w:t>
            </w:r>
          </w:p>
        </w:tc>
        <w:tc>
          <w:tcPr>
            <w:tcW w:w="783" w:type="dxa"/>
            <w:shd w:val="clear" w:color="auto" w:fill="DEEAF6" w:themeFill="accent1" w:themeFillTint="33"/>
            <w:noWrap/>
            <w:vAlign w:val="center"/>
          </w:tcPr>
          <w:p w14:paraId="6549031D">
            <w:r>
              <w:t>x.x</w:t>
            </w:r>
            <w:r>
              <w:rPr>
                <w:rFonts w:hint="eastAsia"/>
              </w:rPr>
              <w:t>x</w:t>
            </w:r>
            <w:r>
              <w:t>%</w:t>
            </w:r>
          </w:p>
        </w:tc>
      </w:tr>
      <w:tr w14:paraId="7F67AC9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37B0776A">
            <w:pPr>
              <w:rPr>
                <w:b/>
                <w:bCs/>
              </w:rPr>
            </w:pPr>
            <w:r>
              <w:rPr>
                <w:b/>
                <w:bCs/>
              </w:rPr>
              <w:t>Silicone Art</w:t>
            </w:r>
          </w:p>
        </w:tc>
        <w:tc>
          <w:tcPr>
            <w:tcW w:w="784" w:type="dxa"/>
            <w:vAlign w:val="center"/>
          </w:tcPr>
          <w:p w14:paraId="41411553">
            <w:r>
              <w:t>x.x</w:t>
            </w:r>
            <w:r>
              <w:rPr>
                <w:rFonts w:hint="eastAsia"/>
              </w:rPr>
              <w:t>x</w:t>
            </w:r>
            <w:r>
              <w:t>%</w:t>
            </w:r>
          </w:p>
        </w:tc>
        <w:tc>
          <w:tcPr>
            <w:tcW w:w="783" w:type="dxa"/>
            <w:vAlign w:val="center"/>
          </w:tcPr>
          <w:p w14:paraId="193854CC">
            <w:r>
              <w:t>x.x</w:t>
            </w:r>
            <w:r>
              <w:rPr>
                <w:rFonts w:hint="eastAsia"/>
              </w:rPr>
              <w:t>x</w:t>
            </w:r>
            <w:r>
              <w:t>%</w:t>
            </w:r>
          </w:p>
        </w:tc>
        <w:tc>
          <w:tcPr>
            <w:tcW w:w="783" w:type="dxa"/>
            <w:vAlign w:val="center"/>
          </w:tcPr>
          <w:p w14:paraId="11AAE02C">
            <w:r>
              <w:t>x.x</w:t>
            </w:r>
            <w:r>
              <w:rPr>
                <w:rFonts w:hint="eastAsia"/>
              </w:rPr>
              <w:t>x</w:t>
            </w:r>
            <w:r>
              <w:t>%</w:t>
            </w:r>
          </w:p>
        </w:tc>
        <w:tc>
          <w:tcPr>
            <w:tcW w:w="783" w:type="dxa"/>
            <w:vAlign w:val="center"/>
          </w:tcPr>
          <w:p w14:paraId="2D008E95">
            <w:r>
              <w:t>x.x</w:t>
            </w:r>
            <w:r>
              <w:rPr>
                <w:rFonts w:hint="eastAsia"/>
              </w:rPr>
              <w:t>x</w:t>
            </w:r>
            <w:r>
              <w:t>%</w:t>
            </w:r>
          </w:p>
        </w:tc>
        <w:tc>
          <w:tcPr>
            <w:tcW w:w="783" w:type="dxa"/>
            <w:noWrap/>
            <w:vAlign w:val="center"/>
          </w:tcPr>
          <w:p w14:paraId="49024E0B">
            <w:r>
              <w:t>x.x</w:t>
            </w:r>
            <w:r>
              <w:rPr>
                <w:rFonts w:hint="eastAsia"/>
              </w:rPr>
              <w:t>x</w:t>
            </w:r>
            <w:r>
              <w:t>%</w:t>
            </w:r>
          </w:p>
        </w:tc>
        <w:tc>
          <w:tcPr>
            <w:tcW w:w="783" w:type="dxa"/>
            <w:noWrap/>
            <w:vAlign w:val="center"/>
          </w:tcPr>
          <w:p w14:paraId="0EA1B0DF">
            <w:r>
              <w:t>x.x</w:t>
            </w:r>
            <w:r>
              <w:rPr>
                <w:rFonts w:hint="eastAsia"/>
              </w:rPr>
              <w:t>x</w:t>
            </w:r>
            <w:r>
              <w:t>%</w:t>
            </w:r>
          </w:p>
        </w:tc>
      </w:tr>
      <w:tr w14:paraId="1F5A9AA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2DC12A49">
            <w:pPr>
              <w:rPr>
                <w:b/>
                <w:bCs/>
              </w:rPr>
            </w:pPr>
            <w:r>
              <w:rPr>
                <w:b/>
                <w:bCs/>
              </w:rPr>
              <w:t>WM Doll</w:t>
            </w:r>
          </w:p>
        </w:tc>
        <w:tc>
          <w:tcPr>
            <w:tcW w:w="784" w:type="dxa"/>
            <w:shd w:val="clear" w:color="auto" w:fill="DEEAF6" w:themeFill="accent1" w:themeFillTint="33"/>
            <w:vAlign w:val="center"/>
          </w:tcPr>
          <w:p w14:paraId="019E168F">
            <w:r>
              <w:t>x.x</w:t>
            </w:r>
            <w:r>
              <w:rPr>
                <w:rFonts w:hint="eastAsia"/>
              </w:rPr>
              <w:t>x</w:t>
            </w:r>
            <w:r>
              <w:t>%</w:t>
            </w:r>
          </w:p>
        </w:tc>
        <w:tc>
          <w:tcPr>
            <w:tcW w:w="783" w:type="dxa"/>
            <w:shd w:val="clear" w:color="auto" w:fill="DEEAF6" w:themeFill="accent1" w:themeFillTint="33"/>
            <w:vAlign w:val="center"/>
          </w:tcPr>
          <w:p w14:paraId="1003A4B4">
            <w:r>
              <w:t>x.x</w:t>
            </w:r>
            <w:r>
              <w:rPr>
                <w:rFonts w:hint="eastAsia"/>
              </w:rPr>
              <w:t>x</w:t>
            </w:r>
            <w:r>
              <w:t>%</w:t>
            </w:r>
          </w:p>
        </w:tc>
        <w:tc>
          <w:tcPr>
            <w:tcW w:w="783" w:type="dxa"/>
            <w:shd w:val="clear" w:color="auto" w:fill="DEEAF6" w:themeFill="accent1" w:themeFillTint="33"/>
            <w:vAlign w:val="center"/>
          </w:tcPr>
          <w:p w14:paraId="44F7676C">
            <w:r>
              <w:t>x.x</w:t>
            </w:r>
            <w:r>
              <w:rPr>
                <w:rFonts w:hint="eastAsia"/>
              </w:rPr>
              <w:t>x</w:t>
            </w:r>
            <w:r>
              <w:t>%</w:t>
            </w:r>
          </w:p>
        </w:tc>
        <w:tc>
          <w:tcPr>
            <w:tcW w:w="783" w:type="dxa"/>
            <w:shd w:val="clear" w:color="auto" w:fill="DEEAF6" w:themeFill="accent1" w:themeFillTint="33"/>
            <w:vAlign w:val="center"/>
          </w:tcPr>
          <w:p w14:paraId="57DDD442">
            <w:r>
              <w:t>x.x</w:t>
            </w:r>
            <w:r>
              <w:rPr>
                <w:rFonts w:hint="eastAsia"/>
              </w:rPr>
              <w:t>x</w:t>
            </w:r>
            <w:r>
              <w:t>%</w:t>
            </w:r>
          </w:p>
        </w:tc>
        <w:tc>
          <w:tcPr>
            <w:tcW w:w="783" w:type="dxa"/>
            <w:shd w:val="clear" w:color="auto" w:fill="DEEAF6" w:themeFill="accent1" w:themeFillTint="33"/>
            <w:noWrap/>
            <w:vAlign w:val="center"/>
          </w:tcPr>
          <w:p w14:paraId="7FBFE552">
            <w:r>
              <w:t>x.x</w:t>
            </w:r>
            <w:r>
              <w:rPr>
                <w:rFonts w:hint="eastAsia"/>
              </w:rPr>
              <w:t>x</w:t>
            </w:r>
            <w:r>
              <w:t>%</w:t>
            </w:r>
          </w:p>
        </w:tc>
        <w:tc>
          <w:tcPr>
            <w:tcW w:w="783" w:type="dxa"/>
            <w:shd w:val="clear" w:color="auto" w:fill="DEEAF6" w:themeFill="accent1" w:themeFillTint="33"/>
            <w:noWrap/>
            <w:vAlign w:val="center"/>
          </w:tcPr>
          <w:p w14:paraId="20AD22B4">
            <w:r>
              <w:t>x.x</w:t>
            </w:r>
            <w:r>
              <w:rPr>
                <w:rFonts w:hint="eastAsia"/>
              </w:rPr>
              <w:t>x</w:t>
            </w:r>
            <w:r>
              <w:t>%</w:t>
            </w:r>
          </w:p>
        </w:tc>
      </w:tr>
      <w:tr w14:paraId="57E249B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2A3E9C66">
            <w:pPr>
              <w:rPr>
                <w:b/>
                <w:bCs/>
              </w:rPr>
            </w:pPr>
            <w:r>
              <w:rPr>
                <w:b/>
                <w:bCs/>
              </w:rPr>
              <w:t>Rogndoll</w:t>
            </w:r>
          </w:p>
        </w:tc>
        <w:tc>
          <w:tcPr>
            <w:tcW w:w="784" w:type="dxa"/>
            <w:vAlign w:val="center"/>
          </w:tcPr>
          <w:p w14:paraId="02B0238C">
            <w:r>
              <w:t>x.x</w:t>
            </w:r>
            <w:r>
              <w:rPr>
                <w:rFonts w:hint="eastAsia"/>
              </w:rPr>
              <w:t>x</w:t>
            </w:r>
            <w:r>
              <w:t>%</w:t>
            </w:r>
          </w:p>
        </w:tc>
        <w:tc>
          <w:tcPr>
            <w:tcW w:w="783" w:type="dxa"/>
            <w:vAlign w:val="center"/>
          </w:tcPr>
          <w:p w14:paraId="6D7B8DE4">
            <w:r>
              <w:t>x.x</w:t>
            </w:r>
            <w:r>
              <w:rPr>
                <w:rFonts w:hint="eastAsia"/>
              </w:rPr>
              <w:t>x</w:t>
            </w:r>
            <w:r>
              <w:t>%</w:t>
            </w:r>
          </w:p>
        </w:tc>
        <w:tc>
          <w:tcPr>
            <w:tcW w:w="783" w:type="dxa"/>
            <w:vAlign w:val="center"/>
          </w:tcPr>
          <w:p w14:paraId="27BFE57F">
            <w:r>
              <w:t>x.x</w:t>
            </w:r>
            <w:r>
              <w:rPr>
                <w:rFonts w:hint="eastAsia"/>
              </w:rPr>
              <w:t>x</w:t>
            </w:r>
            <w:r>
              <w:t>%</w:t>
            </w:r>
          </w:p>
        </w:tc>
        <w:tc>
          <w:tcPr>
            <w:tcW w:w="783" w:type="dxa"/>
            <w:vAlign w:val="center"/>
          </w:tcPr>
          <w:p w14:paraId="18F0ED5F">
            <w:r>
              <w:t>x.x</w:t>
            </w:r>
            <w:r>
              <w:rPr>
                <w:rFonts w:hint="eastAsia"/>
              </w:rPr>
              <w:t>x</w:t>
            </w:r>
            <w:r>
              <w:t>%</w:t>
            </w:r>
          </w:p>
        </w:tc>
        <w:tc>
          <w:tcPr>
            <w:tcW w:w="783" w:type="dxa"/>
            <w:noWrap/>
            <w:vAlign w:val="center"/>
          </w:tcPr>
          <w:p w14:paraId="18A7D734">
            <w:r>
              <w:t>x.x</w:t>
            </w:r>
            <w:r>
              <w:rPr>
                <w:rFonts w:hint="eastAsia"/>
              </w:rPr>
              <w:t>x</w:t>
            </w:r>
            <w:r>
              <w:t>%</w:t>
            </w:r>
          </w:p>
        </w:tc>
        <w:tc>
          <w:tcPr>
            <w:tcW w:w="783" w:type="dxa"/>
            <w:noWrap/>
            <w:vAlign w:val="center"/>
          </w:tcPr>
          <w:p w14:paraId="29137899">
            <w:r>
              <w:t>x.x</w:t>
            </w:r>
            <w:r>
              <w:rPr>
                <w:rFonts w:hint="eastAsia"/>
              </w:rPr>
              <w:t>x</w:t>
            </w:r>
            <w:r>
              <w:t>%</w:t>
            </w:r>
          </w:p>
        </w:tc>
      </w:tr>
      <w:tr w14:paraId="64B575B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5AACD7DA">
            <w:pPr>
              <w:rPr>
                <w:b/>
                <w:bCs/>
              </w:rPr>
            </w:pPr>
            <w:r>
              <w:rPr>
                <w:b/>
                <w:bCs/>
              </w:rPr>
              <w:t>Orient Industry</w:t>
            </w:r>
          </w:p>
        </w:tc>
        <w:tc>
          <w:tcPr>
            <w:tcW w:w="784" w:type="dxa"/>
            <w:shd w:val="clear" w:color="auto" w:fill="DEEAF6" w:themeFill="accent1" w:themeFillTint="33"/>
            <w:vAlign w:val="center"/>
          </w:tcPr>
          <w:p w14:paraId="427EA280">
            <w:r>
              <w:t>x.x</w:t>
            </w:r>
            <w:r>
              <w:rPr>
                <w:rFonts w:hint="eastAsia"/>
              </w:rPr>
              <w:t>x</w:t>
            </w:r>
            <w:r>
              <w:t>%</w:t>
            </w:r>
          </w:p>
        </w:tc>
        <w:tc>
          <w:tcPr>
            <w:tcW w:w="783" w:type="dxa"/>
            <w:shd w:val="clear" w:color="auto" w:fill="DEEAF6" w:themeFill="accent1" w:themeFillTint="33"/>
            <w:vAlign w:val="center"/>
          </w:tcPr>
          <w:p w14:paraId="5A4B0839">
            <w:r>
              <w:t>x.x</w:t>
            </w:r>
            <w:r>
              <w:rPr>
                <w:rFonts w:hint="eastAsia"/>
              </w:rPr>
              <w:t>x</w:t>
            </w:r>
            <w:r>
              <w:t>%</w:t>
            </w:r>
          </w:p>
        </w:tc>
        <w:tc>
          <w:tcPr>
            <w:tcW w:w="783" w:type="dxa"/>
            <w:shd w:val="clear" w:color="auto" w:fill="DEEAF6" w:themeFill="accent1" w:themeFillTint="33"/>
            <w:vAlign w:val="center"/>
          </w:tcPr>
          <w:p w14:paraId="78C04977">
            <w:r>
              <w:t>x.x</w:t>
            </w:r>
            <w:r>
              <w:rPr>
                <w:rFonts w:hint="eastAsia"/>
              </w:rPr>
              <w:t>x</w:t>
            </w:r>
            <w:r>
              <w:t>%</w:t>
            </w:r>
          </w:p>
        </w:tc>
        <w:tc>
          <w:tcPr>
            <w:tcW w:w="783" w:type="dxa"/>
            <w:shd w:val="clear" w:color="auto" w:fill="DEEAF6" w:themeFill="accent1" w:themeFillTint="33"/>
            <w:vAlign w:val="center"/>
          </w:tcPr>
          <w:p w14:paraId="3DFADEA3">
            <w:r>
              <w:t>x.x</w:t>
            </w:r>
            <w:r>
              <w:rPr>
                <w:rFonts w:hint="eastAsia"/>
              </w:rPr>
              <w:t>x</w:t>
            </w:r>
            <w:r>
              <w:t>%</w:t>
            </w:r>
          </w:p>
        </w:tc>
        <w:tc>
          <w:tcPr>
            <w:tcW w:w="783" w:type="dxa"/>
            <w:shd w:val="clear" w:color="auto" w:fill="DEEAF6" w:themeFill="accent1" w:themeFillTint="33"/>
            <w:noWrap/>
            <w:vAlign w:val="center"/>
          </w:tcPr>
          <w:p w14:paraId="301A27F2">
            <w:r>
              <w:t>x.x</w:t>
            </w:r>
            <w:r>
              <w:rPr>
                <w:rFonts w:hint="eastAsia"/>
              </w:rPr>
              <w:t>x</w:t>
            </w:r>
            <w:r>
              <w:t>%</w:t>
            </w:r>
          </w:p>
        </w:tc>
        <w:tc>
          <w:tcPr>
            <w:tcW w:w="783" w:type="dxa"/>
            <w:shd w:val="clear" w:color="auto" w:fill="DEEAF6" w:themeFill="accent1" w:themeFillTint="33"/>
            <w:noWrap/>
            <w:vAlign w:val="center"/>
          </w:tcPr>
          <w:p w14:paraId="708C83E7">
            <w:r>
              <w:t>x.x</w:t>
            </w:r>
            <w:r>
              <w:rPr>
                <w:rFonts w:hint="eastAsia"/>
              </w:rPr>
              <w:t>x</w:t>
            </w:r>
            <w:r>
              <w:t>%</w:t>
            </w:r>
          </w:p>
        </w:tc>
      </w:tr>
      <w:tr w14:paraId="6E1F19D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7A32737D">
            <w:pPr>
              <w:rPr>
                <w:b/>
                <w:bCs/>
              </w:rPr>
            </w:pPr>
            <w:r>
              <w:rPr>
                <w:b/>
                <w:bCs/>
              </w:rPr>
              <w:t>4woods</w:t>
            </w:r>
          </w:p>
        </w:tc>
        <w:tc>
          <w:tcPr>
            <w:tcW w:w="784" w:type="dxa"/>
            <w:vAlign w:val="center"/>
          </w:tcPr>
          <w:p w14:paraId="3B2EF9D3">
            <w:r>
              <w:t>x.x</w:t>
            </w:r>
            <w:r>
              <w:rPr>
                <w:rFonts w:hint="eastAsia"/>
              </w:rPr>
              <w:t>x</w:t>
            </w:r>
            <w:r>
              <w:t>%</w:t>
            </w:r>
          </w:p>
        </w:tc>
        <w:tc>
          <w:tcPr>
            <w:tcW w:w="783" w:type="dxa"/>
            <w:vAlign w:val="center"/>
          </w:tcPr>
          <w:p w14:paraId="25CE0255">
            <w:r>
              <w:t>x.x</w:t>
            </w:r>
            <w:r>
              <w:rPr>
                <w:rFonts w:hint="eastAsia"/>
              </w:rPr>
              <w:t>x</w:t>
            </w:r>
            <w:r>
              <w:t>%</w:t>
            </w:r>
          </w:p>
        </w:tc>
        <w:tc>
          <w:tcPr>
            <w:tcW w:w="783" w:type="dxa"/>
            <w:vAlign w:val="center"/>
          </w:tcPr>
          <w:p w14:paraId="00173744">
            <w:r>
              <w:t>x.x</w:t>
            </w:r>
            <w:r>
              <w:rPr>
                <w:rFonts w:hint="eastAsia"/>
              </w:rPr>
              <w:t>x</w:t>
            </w:r>
            <w:r>
              <w:t>%</w:t>
            </w:r>
          </w:p>
        </w:tc>
        <w:tc>
          <w:tcPr>
            <w:tcW w:w="783" w:type="dxa"/>
            <w:vAlign w:val="center"/>
          </w:tcPr>
          <w:p w14:paraId="1F6F788A">
            <w:r>
              <w:t>x.x</w:t>
            </w:r>
            <w:r>
              <w:rPr>
                <w:rFonts w:hint="eastAsia"/>
              </w:rPr>
              <w:t>x</w:t>
            </w:r>
            <w:r>
              <w:t>%</w:t>
            </w:r>
          </w:p>
        </w:tc>
        <w:tc>
          <w:tcPr>
            <w:tcW w:w="783" w:type="dxa"/>
            <w:noWrap/>
            <w:vAlign w:val="center"/>
          </w:tcPr>
          <w:p w14:paraId="619A2F22">
            <w:r>
              <w:t>x.x</w:t>
            </w:r>
            <w:r>
              <w:rPr>
                <w:rFonts w:hint="eastAsia"/>
              </w:rPr>
              <w:t>x</w:t>
            </w:r>
            <w:r>
              <w:t>%</w:t>
            </w:r>
          </w:p>
        </w:tc>
        <w:tc>
          <w:tcPr>
            <w:tcW w:w="783" w:type="dxa"/>
            <w:noWrap/>
            <w:vAlign w:val="center"/>
          </w:tcPr>
          <w:p w14:paraId="64B34A9A">
            <w:r>
              <w:t>x.x</w:t>
            </w:r>
            <w:r>
              <w:rPr>
                <w:rFonts w:hint="eastAsia"/>
              </w:rPr>
              <w:t>x</w:t>
            </w:r>
            <w:r>
              <w:t>%</w:t>
            </w:r>
          </w:p>
        </w:tc>
      </w:tr>
      <w:tr w14:paraId="2A84C63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73AF77CB">
            <w:pPr>
              <w:rPr>
                <w:b/>
                <w:bCs/>
              </w:rPr>
            </w:pPr>
            <w:r>
              <w:rPr>
                <w:b/>
                <w:bCs/>
              </w:rPr>
              <w:t>JYDoll</w:t>
            </w:r>
          </w:p>
        </w:tc>
        <w:tc>
          <w:tcPr>
            <w:tcW w:w="784" w:type="dxa"/>
            <w:shd w:val="clear" w:color="auto" w:fill="DEEAF6" w:themeFill="accent1" w:themeFillTint="33"/>
            <w:vAlign w:val="center"/>
          </w:tcPr>
          <w:p w14:paraId="41FD3466">
            <w:r>
              <w:t>x.x</w:t>
            </w:r>
            <w:r>
              <w:rPr>
                <w:rFonts w:hint="eastAsia"/>
              </w:rPr>
              <w:t>x</w:t>
            </w:r>
            <w:r>
              <w:t>%</w:t>
            </w:r>
          </w:p>
        </w:tc>
        <w:tc>
          <w:tcPr>
            <w:tcW w:w="783" w:type="dxa"/>
            <w:shd w:val="clear" w:color="auto" w:fill="DEEAF6" w:themeFill="accent1" w:themeFillTint="33"/>
            <w:vAlign w:val="center"/>
          </w:tcPr>
          <w:p w14:paraId="5E9C8D8C">
            <w:r>
              <w:t>x.x</w:t>
            </w:r>
            <w:r>
              <w:rPr>
                <w:rFonts w:hint="eastAsia"/>
              </w:rPr>
              <w:t>x</w:t>
            </w:r>
            <w:r>
              <w:t>%</w:t>
            </w:r>
          </w:p>
        </w:tc>
        <w:tc>
          <w:tcPr>
            <w:tcW w:w="783" w:type="dxa"/>
            <w:shd w:val="clear" w:color="auto" w:fill="DEEAF6" w:themeFill="accent1" w:themeFillTint="33"/>
            <w:vAlign w:val="center"/>
          </w:tcPr>
          <w:p w14:paraId="2005920D">
            <w:r>
              <w:t>x.x</w:t>
            </w:r>
            <w:r>
              <w:rPr>
                <w:rFonts w:hint="eastAsia"/>
              </w:rPr>
              <w:t>x</w:t>
            </w:r>
            <w:r>
              <w:t>%</w:t>
            </w:r>
          </w:p>
        </w:tc>
        <w:tc>
          <w:tcPr>
            <w:tcW w:w="783" w:type="dxa"/>
            <w:shd w:val="clear" w:color="auto" w:fill="DEEAF6" w:themeFill="accent1" w:themeFillTint="33"/>
            <w:vAlign w:val="center"/>
          </w:tcPr>
          <w:p w14:paraId="4B403514">
            <w:r>
              <w:t>x.x</w:t>
            </w:r>
            <w:r>
              <w:rPr>
                <w:rFonts w:hint="eastAsia"/>
              </w:rPr>
              <w:t>x</w:t>
            </w:r>
            <w:r>
              <w:t>%</w:t>
            </w:r>
          </w:p>
        </w:tc>
        <w:tc>
          <w:tcPr>
            <w:tcW w:w="783" w:type="dxa"/>
            <w:shd w:val="clear" w:color="auto" w:fill="DEEAF6" w:themeFill="accent1" w:themeFillTint="33"/>
            <w:noWrap/>
            <w:vAlign w:val="center"/>
          </w:tcPr>
          <w:p w14:paraId="6A62AABF">
            <w:r>
              <w:t>x.x</w:t>
            </w:r>
            <w:r>
              <w:rPr>
                <w:rFonts w:hint="eastAsia"/>
              </w:rPr>
              <w:t>x</w:t>
            </w:r>
            <w:r>
              <w:t>%</w:t>
            </w:r>
          </w:p>
        </w:tc>
        <w:tc>
          <w:tcPr>
            <w:tcW w:w="783" w:type="dxa"/>
            <w:shd w:val="clear" w:color="auto" w:fill="DEEAF6" w:themeFill="accent1" w:themeFillTint="33"/>
            <w:noWrap/>
            <w:vAlign w:val="center"/>
          </w:tcPr>
          <w:p w14:paraId="15E3DC8C">
            <w:r>
              <w:t>x.x</w:t>
            </w:r>
            <w:r>
              <w:rPr>
                <w:rFonts w:hint="eastAsia"/>
              </w:rPr>
              <w:t>x</w:t>
            </w:r>
            <w:r>
              <w:t>%</w:t>
            </w:r>
          </w:p>
        </w:tc>
      </w:tr>
      <w:tr w14:paraId="67DA9B6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5D4EAEFB">
            <w:pPr>
              <w:rPr>
                <w:b/>
                <w:bCs/>
              </w:rPr>
            </w:pPr>
            <w:r>
              <w:rPr>
                <w:b/>
                <w:bCs/>
              </w:rPr>
              <w:t>Realdoll</w:t>
            </w:r>
          </w:p>
        </w:tc>
        <w:tc>
          <w:tcPr>
            <w:tcW w:w="784" w:type="dxa"/>
            <w:vAlign w:val="center"/>
          </w:tcPr>
          <w:p w14:paraId="3D701335">
            <w:r>
              <w:t>x.x</w:t>
            </w:r>
            <w:r>
              <w:rPr>
                <w:rFonts w:hint="eastAsia"/>
              </w:rPr>
              <w:t>x</w:t>
            </w:r>
            <w:r>
              <w:t>%</w:t>
            </w:r>
          </w:p>
        </w:tc>
        <w:tc>
          <w:tcPr>
            <w:tcW w:w="783" w:type="dxa"/>
            <w:vAlign w:val="center"/>
          </w:tcPr>
          <w:p w14:paraId="63E04895">
            <w:r>
              <w:t>x.x</w:t>
            </w:r>
            <w:r>
              <w:rPr>
                <w:rFonts w:hint="eastAsia"/>
              </w:rPr>
              <w:t>x</w:t>
            </w:r>
            <w:r>
              <w:t>%</w:t>
            </w:r>
          </w:p>
        </w:tc>
        <w:tc>
          <w:tcPr>
            <w:tcW w:w="783" w:type="dxa"/>
            <w:vAlign w:val="center"/>
          </w:tcPr>
          <w:p w14:paraId="3791AE1A">
            <w:r>
              <w:t>x.x</w:t>
            </w:r>
            <w:r>
              <w:rPr>
                <w:rFonts w:hint="eastAsia"/>
              </w:rPr>
              <w:t>x</w:t>
            </w:r>
            <w:r>
              <w:t>%</w:t>
            </w:r>
          </w:p>
        </w:tc>
        <w:tc>
          <w:tcPr>
            <w:tcW w:w="783" w:type="dxa"/>
            <w:vAlign w:val="center"/>
          </w:tcPr>
          <w:p w14:paraId="673732AB">
            <w:r>
              <w:t>x.x</w:t>
            </w:r>
            <w:r>
              <w:rPr>
                <w:rFonts w:hint="eastAsia"/>
              </w:rPr>
              <w:t>x</w:t>
            </w:r>
            <w:r>
              <w:t>%</w:t>
            </w:r>
          </w:p>
        </w:tc>
        <w:tc>
          <w:tcPr>
            <w:tcW w:w="783" w:type="dxa"/>
            <w:noWrap/>
            <w:vAlign w:val="center"/>
          </w:tcPr>
          <w:p w14:paraId="169C2DAB">
            <w:r>
              <w:t>x.x</w:t>
            </w:r>
            <w:r>
              <w:rPr>
                <w:rFonts w:hint="eastAsia"/>
              </w:rPr>
              <w:t>x</w:t>
            </w:r>
            <w:r>
              <w:t>%</w:t>
            </w:r>
          </w:p>
        </w:tc>
        <w:tc>
          <w:tcPr>
            <w:tcW w:w="783" w:type="dxa"/>
            <w:noWrap/>
            <w:vAlign w:val="center"/>
          </w:tcPr>
          <w:p w14:paraId="7416EECD">
            <w:r>
              <w:t>x.x</w:t>
            </w:r>
            <w:r>
              <w:rPr>
                <w:rFonts w:hint="eastAsia"/>
              </w:rPr>
              <w:t>x</w:t>
            </w:r>
            <w:r>
              <w:t>%</w:t>
            </w:r>
          </w:p>
        </w:tc>
      </w:tr>
      <w:tr w14:paraId="2E0AAE9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089CE108">
            <w:pPr>
              <w:rPr>
                <w:b/>
                <w:bCs/>
              </w:rPr>
            </w:pPr>
            <w:r>
              <w:rPr>
                <w:b/>
                <w:bCs/>
              </w:rPr>
              <w:t>XY Doll</w:t>
            </w:r>
          </w:p>
        </w:tc>
        <w:tc>
          <w:tcPr>
            <w:tcW w:w="784" w:type="dxa"/>
            <w:shd w:val="clear" w:color="auto" w:fill="DEEAF6" w:themeFill="accent1" w:themeFillTint="33"/>
            <w:vAlign w:val="center"/>
          </w:tcPr>
          <w:p w14:paraId="70F7BED1">
            <w:r>
              <w:t>x.x</w:t>
            </w:r>
            <w:r>
              <w:rPr>
                <w:rFonts w:hint="eastAsia"/>
              </w:rPr>
              <w:t>x</w:t>
            </w:r>
            <w:r>
              <w:t>%</w:t>
            </w:r>
          </w:p>
        </w:tc>
        <w:tc>
          <w:tcPr>
            <w:tcW w:w="783" w:type="dxa"/>
            <w:shd w:val="clear" w:color="auto" w:fill="DEEAF6" w:themeFill="accent1" w:themeFillTint="33"/>
            <w:vAlign w:val="center"/>
          </w:tcPr>
          <w:p w14:paraId="1448D537">
            <w:r>
              <w:t>x.x</w:t>
            </w:r>
            <w:r>
              <w:rPr>
                <w:rFonts w:hint="eastAsia"/>
              </w:rPr>
              <w:t>x</w:t>
            </w:r>
            <w:r>
              <w:t>%</w:t>
            </w:r>
          </w:p>
        </w:tc>
        <w:tc>
          <w:tcPr>
            <w:tcW w:w="783" w:type="dxa"/>
            <w:shd w:val="clear" w:color="auto" w:fill="DEEAF6" w:themeFill="accent1" w:themeFillTint="33"/>
            <w:vAlign w:val="center"/>
          </w:tcPr>
          <w:p w14:paraId="3BAD9B5A">
            <w:r>
              <w:t>x.x</w:t>
            </w:r>
            <w:r>
              <w:rPr>
                <w:rFonts w:hint="eastAsia"/>
              </w:rPr>
              <w:t>x</w:t>
            </w:r>
            <w:r>
              <w:t>%</w:t>
            </w:r>
          </w:p>
        </w:tc>
        <w:tc>
          <w:tcPr>
            <w:tcW w:w="783" w:type="dxa"/>
            <w:shd w:val="clear" w:color="auto" w:fill="DEEAF6" w:themeFill="accent1" w:themeFillTint="33"/>
            <w:vAlign w:val="center"/>
          </w:tcPr>
          <w:p w14:paraId="79880F8D">
            <w:r>
              <w:t>x.x</w:t>
            </w:r>
            <w:r>
              <w:rPr>
                <w:rFonts w:hint="eastAsia"/>
              </w:rPr>
              <w:t>x</w:t>
            </w:r>
            <w:r>
              <w:t>%</w:t>
            </w:r>
          </w:p>
        </w:tc>
        <w:tc>
          <w:tcPr>
            <w:tcW w:w="783" w:type="dxa"/>
            <w:shd w:val="clear" w:color="auto" w:fill="DEEAF6" w:themeFill="accent1" w:themeFillTint="33"/>
            <w:noWrap/>
            <w:vAlign w:val="center"/>
          </w:tcPr>
          <w:p w14:paraId="30DBF5FD">
            <w:r>
              <w:t>x.x</w:t>
            </w:r>
            <w:r>
              <w:rPr>
                <w:rFonts w:hint="eastAsia"/>
              </w:rPr>
              <w:t>x</w:t>
            </w:r>
            <w:r>
              <w:t>%</w:t>
            </w:r>
          </w:p>
        </w:tc>
        <w:tc>
          <w:tcPr>
            <w:tcW w:w="783" w:type="dxa"/>
            <w:shd w:val="clear" w:color="auto" w:fill="DEEAF6" w:themeFill="accent1" w:themeFillTint="33"/>
            <w:noWrap/>
            <w:vAlign w:val="center"/>
          </w:tcPr>
          <w:p w14:paraId="5D0DC9F4">
            <w:r>
              <w:t>x.x</w:t>
            </w:r>
            <w:r>
              <w:rPr>
                <w:rFonts w:hint="eastAsia"/>
              </w:rPr>
              <w:t>x</w:t>
            </w:r>
            <w:r>
              <w:t>%</w:t>
            </w:r>
          </w:p>
        </w:tc>
      </w:tr>
      <w:tr w14:paraId="1E129A1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5493813B">
            <w:pPr>
              <w:rPr>
                <w:b/>
                <w:bCs/>
              </w:rPr>
            </w:pPr>
            <w:r>
              <w:rPr>
                <w:b/>
                <w:bCs/>
              </w:rPr>
              <w:t>Gynoid</w:t>
            </w:r>
          </w:p>
        </w:tc>
        <w:tc>
          <w:tcPr>
            <w:tcW w:w="784" w:type="dxa"/>
            <w:vAlign w:val="center"/>
          </w:tcPr>
          <w:p w14:paraId="12B9945B">
            <w:r>
              <w:t>x.x</w:t>
            </w:r>
            <w:r>
              <w:rPr>
                <w:rFonts w:hint="eastAsia"/>
              </w:rPr>
              <w:t>x</w:t>
            </w:r>
            <w:r>
              <w:t>%</w:t>
            </w:r>
          </w:p>
        </w:tc>
        <w:tc>
          <w:tcPr>
            <w:tcW w:w="783" w:type="dxa"/>
            <w:vAlign w:val="center"/>
          </w:tcPr>
          <w:p w14:paraId="0254A2A7">
            <w:r>
              <w:t>x.x</w:t>
            </w:r>
            <w:r>
              <w:rPr>
                <w:rFonts w:hint="eastAsia"/>
              </w:rPr>
              <w:t>x</w:t>
            </w:r>
            <w:r>
              <w:t>%</w:t>
            </w:r>
          </w:p>
        </w:tc>
        <w:tc>
          <w:tcPr>
            <w:tcW w:w="783" w:type="dxa"/>
            <w:vAlign w:val="center"/>
          </w:tcPr>
          <w:p w14:paraId="20F30770">
            <w:r>
              <w:t>x.x</w:t>
            </w:r>
            <w:r>
              <w:rPr>
                <w:rFonts w:hint="eastAsia"/>
              </w:rPr>
              <w:t>x</w:t>
            </w:r>
            <w:r>
              <w:t>%</w:t>
            </w:r>
          </w:p>
        </w:tc>
        <w:tc>
          <w:tcPr>
            <w:tcW w:w="783" w:type="dxa"/>
            <w:vAlign w:val="center"/>
          </w:tcPr>
          <w:p w14:paraId="7903CC4A">
            <w:r>
              <w:t>x.x</w:t>
            </w:r>
            <w:r>
              <w:rPr>
                <w:rFonts w:hint="eastAsia"/>
              </w:rPr>
              <w:t>x</w:t>
            </w:r>
            <w:r>
              <w:t>%</w:t>
            </w:r>
          </w:p>
        </w:tc>
        <w:tc>
          <w:tcPr>
            <w:tcW w:w="783" w:type="dxa"/>
            <w:noWrap/>
            <w:vAlign w:val="center"/>
          </w:tcPr>
          <w:p w14:paraId="4C2038AB">
            <w:r>
              <w:t>x.x</w:t>
            </w:r>
            <w:r>
              <w:rPr>
                <w:rFonts w:hint="eastAsia"/>
              </w:rPr>
              <w:t>x</w:t>
            </w:r>
            <w:r>
              <w:t>%</w:t>
            </w:r>
          </w:p>
        </w:tc>
        <w:tc>
          <w:tcPr>
            <w:tcW w:w="783" w:type="dxa"/>
            <w:noWrap/>
            <w:vAlign w:val="center"/>
          </w:tcPr>
          <w:p w14:paraId="5B5157F0">
            <w:r>
              <w:t>x.x</w:t>
            </w:r>
            <w:r>
              <w:rPr>
                <w:rFonts w:hint="eastAsia"/>
              </w:rPr>
              <w:t>x</w:t>
            </w:r>
            <w:r>
              <w:t>%</w:t>
            </w:r>
          </w:p>
        </w:tc>
      </w:tr>
      <w:tr w14:paraId="31B6B26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59EEAB3C">
            <w:pPr>
              <w:rPr>
                <w:b/>
                <w:bCs/>
              </w:rPr>
            </w:pPr>
          </w:p>
        </w:tc>
        <w:tc>
          <w:tcPr>
            <w:tcW w:w="784" w:type="dxa"/>
            <w:shd w:val="clear" w:color="auto" w:fill="DEEAF6" w:themeFill="accent1" w:themeFillTint="33"/>
            <w:vAlign w:val="center"/>
          </w:tcPr>
          <w:p w14:paraId="3A5006D0"/>
        </w:tc>
        <w:tc>
          <w:tcPr>
            <w:tcW w:w="783" w:type="dxa"/>
            <w:shd w:val="clear" w:color="auto" w:fill="DEEAF6" w:themeFill="accent1" w:themeFillTint="33"/>
            <w:vAlign w:val="center"/>
          </w:tcPr>
          <w:p w14:paraId="7A48E8CC"/>
        </w:tc>
        <w:tc>
          <w:tcPr>
            <w:tcW w:w="783" w:type="dxa"/>
            <w:shd w:val="clear" w:color="auto" w:fill="DEEAF6" w:themeFill="accent1" w:themeFillTint="33"/>
            <w:vAlign w:val="center"/>
          </w:tcPr>
          <w:p w14:paraId="3A998CC9"/>
        </w:tc>
        <w:tc>
          <w:tcPr>
            <w:tcW w:w="783" w:type="dxa"/>
            <w:shd w:val="clear" w:color="auto" w:fill="DEEAF6" w:themeFill="accent1" w:themeFillTint="33"/>
            <w:vAlign w:val="center"/>
          </w:tcPr>
          <w:p w14:paraId="74FE6C79"/>
        </w:tc>
        <w:tc>
          <w:tcPr>
            <w:tcW w:w="783" w:type="dxa"/>
            <w:shd w:val="clear" w:color="auto" w:fill="DEEAF6" w:themeFill="accent1" w:themeFillTint="33"/>
            <w:noWrap/>
            <w:vAlign w:val="center"/>
          </w:tcPr>
          <w:p w14:paraId="3F3C0F73"/>
        </w:tc>
        <w:tc>
          <w:tcPr>
            <w:tcW w:w="783" w:type="dxa"/>
            <w:shd w:val="clear" w:color="auto" w:fill="DEEAF6" w:themeFill="accent1" w:themeFillTint="33"/>
            <w:noWrap/>
            <w:vAlign w:val="center"/>
          </w:tcPr>
          <w:p w14:paraId="653D529E"/>
        </w:tc>
      </w:tr>
      <w:tr w14:paraId="723A1DA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54C2DD22">
            <w:pPr>
              <w:rPr>
                <w:b/>
                <w:bCs/>
              </w:rPr>
            </w:pPr>
          </w:p>
        </w:tc>
        <w:tc>
          <w:tcPr>
            <w:tcW w:w="784" w:type="dxa"/>
            <w:vAlign w:val="center"/>
          </w:tcPr>
          <w:p w14:paraId="25E0867B"/>
        </w:tc>
        <w:tc>
          <w:tcPr>
            <w:tcW w:w="783" w:type="dxa"/>
            <w:vAlign w:val="center"/>
          </w:tcPr>
          <w:p w14:paraId="18A6EF08"/>
        </w:tc>
        <w:tc>
          <w:tcPr>
            <w:tcW w:w="783" w:type="dxa"/>
            <w:vAlign w:val="center"/>
          </w:tcPr>
          <w:p w14:paraId="1D72820B"/>
        </w:tc>
        <w:tc>
          <w:tcPr>
            <w:tcW w:w="783" w:type="dxa"/>
            <w:vAlign w:val="center"/>
          </w:tcPr>
          <w:p w14:paraId="6939A071"/>
        </w:tc>
        <w:tc>
          <w:tcPr>
            <w:tcW w:w="783" w:type="dxa"/>
            <w:noWrap/>
            <w:vAlign w:val="center"/>
          </w:tcPr>
          <w:p w14:paraId="083C25DF"/>
        </w:tc>
        <w:tc>
          <w:tcPr>
            <w:tcW w:w="783" w:type="dxa"/>
            <w:noWrap/>
            <w:vAlign w:val="center"/>
          </w:tcPr>
          <w:p w14:paraId="6062B7C9"/>
        </w:tc>
      </w:tr>
      <w:tr w14:paraId="5ED6C29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5FBE3CBB">
            <w:pPr>
              <w:rPr>
                <w:b/>
                <w:bCs/>
              </w:rPr>
            </w:pPr>
          </w:p>
        </w:tc>
        <w:tc>
          <w:tcPr>
            <w:tcW w:w="784" w:type="dxa"/>
            <w:shd w:val="clear" w:color="auto" w:fill="DEEAF6" w:themeFill="accent1" w:themeFillTint="33"/>
            <w:vAlign w:val="center"/>
          </w:tcPr>
          <w:p w14:paraId="5065FE3D"/>
        </w:tc>
        <w:tc>
          <w:tcPr>
            <w:tcW w:w="783" w:type="dxa"/>
            <w:shd w:val="clear" w:color="auto" w:fill="DEEAF6" w:themeFill="accent1" w:themeFillTint="33"/>
            <w:vAlign w:val="center"/>
          </w:tcPr>
          <w:p w14:paraId="3089B9F6"/>
        </w:tc>
        <w:tc>
          <w:tcPr>
            <w:tcW w:w="783" w:type="dxa"/>
            <w:shd w:val="clear" w:color="auto" w:fill="DEEAF6" w:themeFill="accent1" w:themeFillTint="33"/>
            <w:vAlign w:val="center"/>
          </w:tcPr>
          <w:p w14:paraId="400F7A71"/>
        </w:tc>
        <w:tc>
          <w:tcPr>
            <w:tcW w:w="783" w:type="dxa"/>
            <w:shd w:val="clear" w:color="auto" w:fill="DEEAF6" w:themeFill="accent1" w:themeFillTint="33"/>
            <w:vAlign w:val="center"/>
          </w:tcPr>
          <w:p w14:paraId="090ABDD3"/>
        </w:tc>
        <w:tc>
          <w:tcPr>
            <w:tcW w:w="783" w:type="dxa"/>
            <w:shd w:val="clear" w:color="auto" w:fill="DEEAF6" w:themeFill="accent1" w:themeFillTint="33"/>
            <w:noWrap/>
            <w:vAlign w:val="center"/>
          </w:tcPr>
          <w:p w14:paraId="23EE17B5"/>
        </w:tc>
        <w:tc>
          <w:tcPr>
            <w:tcW w:w="783" w:type="dxa"/>
            <w:shd w:val="clear" w:color="auto" w:fill="DEEAF6" w:themeFill="accent1" w:themeFillTint="33"/>
            <w:noWrap/>
            <w:vAlign w:val="center"/>
          </w:tcPr>
          <w:p w14:paraId="4E81CDE0"/>
        </w:tc>
      </w:tr>
      <w:tr w14:paraId="4C4D30C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47A6D443">
            <w:pPr>
              <w:rPr>
                <w:b/>
                <w:bCs/>
              </w:rPr>
            </w:pPr>
          </w:p>
        </w:tc>
        <w:tc>
          <w:tcPr>
            <w:tcW w:w="784" w:type="dxa"/>
            <w:vAlign w:val="center"/>
          </w:tcPr>
          <w:p w14:paraId="39914523"/>
        </w:tc>
        <w:tc>
          <w:tcPr>
            <w:tcW w:w="783" w:type="dxa"/>
            <w:vAlign w:val="center"/>
          </w:tcPr>
          <w:p w14:paraId="772E67C9"/>
        </w:tc>
        <w:tc>
          <w:tcPr>
            <w:tcW w:w="783" w:type="dxa"/>
            <w:vAlign w:val="center"/>
          </w:tcPr>
          <w:p w14:paraId="3C9DF268"/>
        </w:tc>
        <w:tc>
          <w:tcPr>
            <w:tcW w:w="783" w:type="dxa"/>
            <w:vAlign w:val="center"/>
          </w:tcPr>
          <w:p w14:paraId="40632CFE"/>
        </w:tc>
        <w:tc>
          <w:tcPr>
            <w:tcW w:w="783" w:type="dxa"/>
            <w:noWrap/>
            <w:vAlign w:val="center"/>
          </w:tcPr>
          <w:p w14:paraId="04B7B3A0"/>
        </w:tc>
        <w:tc>
          <w:tcPr>
            <w:tcW w:w="783" w:type="dxa"/>
            <w:noWrap/>
            <w:vAlign w:val="center"/>
          </w:tcPr>
          <w:p w14:paraId="44D22F2E"/>
        </w:tc>
      </w:tr>
      <w:tr w14:paraId="3E3536C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46589737">
            <w:pPr>
              <w:rPr>
                <w:b/>
                <w:bCs/>
              </w:rPr>
            </w:pPr>
          </w:p>
        </w:tc>
        <w:tc>
          <w:tcPr>
            <w:tcW w:w="784" w:type="dxa"/>
            <w:shd w:val="clear" w:color="auto" w:fill="DEEAF6" w:themeFill="accent1" w:themeFillTint="33"/>
            <w:vAlign w:val="center"/>
          </w:tcPr>
          <w:p w14:paraId="52706E63"/>
        </w:tc>
        <w:tc>
          <w:tcPr>
            <w:tcW w:w="783" w:type="dxa"/>
            <w:shd w:val="clear" w:color="auto" w:fill="DEEAF6" w:themeFill="accent1" w:themeFillTint="33"/>
            <w:vAlign w:val="center"/>
          </w:tcPr>
          <w:p w14:paraId="59446448"/>
        </w:tc>
        <w:tc>
          <w:tcPr>
            <w:tcW w:w="783" w:type="dxa"/>
            <w:shd w:val="clear" w:color="auto" w:fill="DEEAF6" w:themeFill="accent1" w:themeFillTint="33"/>
            <w:vAlign w:val="center"/>
          </w:tcPr>
          <w:p w14:paraId="2E531B83"/>
        </w:tc>
        <w:tc>
          <w:tcPr>
            <w:tcW w:w="783" w:type="dxa"/>
            <w:shd w:val="clear" w:color="auto" w:fill="DEEAF6" w:themeFill="accent1" w:themeFillTint="33"/>
            <w:vAlign w:val="center"/>
          </w:tcPr>
          <w:p w14:paraId="682B1ECF"/>
        </w:tc>
        <w:tc>
          <w:tcPr>
            <w:tcW w:w="783" w:type="dxa"/>
            <w:shd w:val="clear" w:color="auto" w:fill="DEEAF6" w:themeFill="accent1" w:themeFillTint="33"/>
            <w:noWrap/>
            <w:vAlign w:val="center"/>
          </w:tcPr>
          <w:p w14:paraId="3EE6A5D3"/>
        </w:tc>
        <w:tc>
          <w:tcPr>
            <w:tcW w:w="783" w:type="dxa"/>
            <w:shd w:val="clear" w:color="auto" w:fill="DEEAF6" w:themeFill="accent1" w:themeFillTint="33"/>
            <w:noWrap/>
            <w:vAlign w:val="center"/>
          </w:tcPr>
          <w:p w14:paraId="5F823104"/>
        </w:tc>
      </w:tr>
      <w:tr w14:paraId="6C4D28C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02B15556">
            <w:pPr>
              <w:rPr>
                <w:b/>
                <w:bCs/>
              </w:rPr>
            </w:pPr>
          </w:p>
        </w:tc>
        <w:tc>
          <w:tcPr>
            <w:tcW w:w="784" w:type="dxa"/>
            <w:vAlign w:val="center"/>
          </w:tcPr>
          <w:p w14:paraId="5FBDB6D4"/>
        </w:tc>
        <w:tc>
          <w:tcPr>
            <w:tcW w:w="783" w:type="dxa"/>
            <w:vAlign w:val="center"/>
          </w:tcPr>
          <w:p w14:paraId="752DD976"/>
        </w:tc>
        <w:tc>
          <w:tcPr>
            <w:tcW w:w="783" w:type="dxa"/>
            <w:vAlign w:val="center"/>
          </w:tcPr>
          <w:p w14:paraId="0042700B"/>
        </w:tc>
        <w:tc>
          <w:tcPr>
            <w:tcW w:w="783" w:type="dxa"/>
            <w:vAlign w:val="center"/>
          </w:tcPr>
          <w:p w14:paraId="22477871"/>
        </w:tc>
        <w:tc>
          <w:tcPr>
            <w:tcW w:w="783" w:type="dxa"/>
            <w:noWrap/>
            <w:vAlign w:val="center"/>
          </w:tcPr>
          <w:p w14:paraId="60105D78"/>
        </w:tc>
        <w:tc>
          <w:tcPr>
            <w:tcW w:w="783" w:type="dxa"/>
            <w:noWrap/>
            <w:vAlign w:val="center"/>
          </w:tcPr>
          <w:p w14:paraId="41D11414"/>
        </w:tc>
      </w:tr>
      <w:tr w14:paraId="3116EDA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3E3CF6D7">
            <w:pPr>
              <w:rPr>
                <w:b/>
                <w:bCs/>
              </w:rPr>
            </w:pPr>
          </w:p>
        </w:tc>
        <w:tc>
          <w:tcPr>
            <w:tcW w:w="784" w:type="dxa"/>
            <w:shd w:val="clear" w:color="auto" w:fill="DEEAF6" w:themeFill="accent1" w:themeFillTint="33"/>
            <w:vAlign w:val="center"/>
          </w:tcPr>
          <w:p w14:paraId="423016C5"/>
        </w:tc>
        <w:tc>
          <w:tcPr>
            <w:tcW w:w="783" w:type="dxa"/>
            <w:shd w:val="clear" w:color="auto" w:fill="DEEAF6" w:themeFill="accent1" w:themeFillTint="33"/>
            <w:vAlign w:val="center"/>
          </w:tcPr>
          <w:p w14:paraId="6CAB6BA1"/>
        </w:tc>
        <w:tc>
          <w:tcPr>
            <w:tcW w:w="783" w:type="dxa"/>
            <w:shd w:val="clear" w:color="auto" w:fill="DEEAF6" w:themeFill="accent1" w:themeFillTint="33"/>
            <w:vAlign w:val="center"/>
          </w:tcPr>
          <w:p w14:paraId="6EADD5BF"/>
        </w:tc>
        <w:tc>
          <w:tcPr>
            <w:tcW w:w="783" w:type="dxa"/>
            <w:shd w:val="clear" w:color="auto" w:fill="DEEAF6" w:themeFill="accent1" w:themeFillTint="33"/>
            <w:vAlign w:val="center"/>
          </w:tcPr>
          <w:p w14:paraId="68BCFB0C"/>
        </w:tc>
        <w:tc>
          <w:tcPr>
            <w:tcW w:w="783" w:type="dxa"/>
            <w:shd w:val="clear" w:color="auto" w:fill="DEEAF6" w:themeFill="accent1" w:themeFillTint="33"/>
            <w:noWrap/>
            <w:vAlign w:val="center"/>
          </w:tcPr>
          <w:p w14:paraId="6BF3F208"/>
        </w:tc>
        <w:tc>
          <w:tcPr>
            <w:tcW w:w="783" w:type="dxa"/>
            <w:shd w:val="clear" w:color="auto" w:fill="DEEAF6" w:themeFill="accent1" w:themeFillTint="33"/>
            <w:noWrap/>
            <w:vAlign w:val="center"/>
          </w:tcPr>
          <w:p w14:paraId="6BC1C0F2"/>
        </w:tc>
      </w:tr>
      <w:tr w14:paraId="666387A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74EF0FEF">
            <w:pPr>
              <w:rPr>
                <w:b/>
                <w:bCs/>
              </w:rPr>
            </w:pPr>
          </w:p>
        </w:tc>
        <w:tc>
          <w:tcPr>
            <w:tcW w:w="784" w:type="dxa"/>
            <w:vAlign w:val="center"/>
          </w:tcPr>
          <w:p w14:paraId="399F6302"/>
        </w:tc>
        <w:tc>
          <w:tcPr>
            <w:tcW w:w="783" w:type="dxa"/>
            <w:vAlign w:val="center"/>
          </w:tcPr>
          <w:p w14:paraId="48C77AB1"/>
        </w:tc>
        <w:tc>
          <w:tcPr>
            <w:tcW w:w="783" w:type="dxa"/>
            <w:vAlign w:val="center"/>
          </w:tcPr>
          <w:p w14:paraId="5F3EC8F6"/>
        </w:tc>
        <w:tc>
          <w:tcPr>
            <w:tcW w:w="783" w:type="dxa"/>
            <w:vAlign w:val="center"/>
          </w:tcPr>
          <w:p w14:paraId="014012E8"/>
        </w:tc>
        <w:tc>
          <w:tcPr>
            <w:tcW w:w="783" w:type="dxa"/>
            <w:noWrap/>
            <w:vAlign w:val="center"/>
          </w:tcPr>
          <w:p w14:paraId="23B75FF7"/>
        </w:tc>
        <w:tc>
          <w:tcPr>
            <w:tcW w:w="783" w:type="dxa"/>
            <w:noWrap/>
            <w:vAlign w:val="center"/>
          </w:tcPr>
          <w:p w14:paraId="6894AD94"/>
        </w:tc>
      </w:tr>
      <w:tr w14:paraId="2AD6694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1CD0FFE7">
            <w:pPr>
              <w:rPr>
                <w:b/>
                <w:bCs/>
              </w:rPr>
            </w:pPr>
          </w:p>
        </w:tc>
        <w:tc>
          <w:tcPr>
            <w:tcW w:w="784" w:type="dxa"/>
            <w:shd w:val="clear" w:color="auto" w:fill="DEEAF6" w:themeFill="accent1" w:themeFillTint="33"/>
            <w:vAlign w:val="center"/>
          </w:tcPr>
          <w:p w14:paraId="4FC0B9D6"/>
        </w:tc>
        <w:tc>
          <w:tcPr>
            <w:tcW w:w="783" w:type="dxa"/>
            <w:shd w:val="clear" w:color="auto" w:fill="DEEAF6" w:themeFill="accent1" w:themeFillTint="33"/>
            <w:vAlign w:val="center"/>
          </w:tcPr>
          <w:p w14:paraId="5BDA8BEE"/>
        </w:tc>
        <w:tc>
          <w:tcPr>
            <w:tcW w:w="783" w:type="dxa"/>
            <w:shd w:val="clear" w:color="auto" w:fill="DEEAF6" w:themeFill="accent1" w:themeFillTint="33"/>
            <w:vAlign w:val="center"/>
          </w:tcPr>
          <w:p w14:paraId="36AA2708"/>
        </w:tc>
        <w:tc>
          <w:tcPr>
            <w:tcW w:w="783" w:type="dxa"/>
            <w:shd w:val="clear" w:color="auto" w:fill="DEEAF6" w:themeFill="accent1" w:themeFillTint="33"/>
            <w:vAlign w:val="center"/>
          </w:tcPr>
          <w:p w14:paraId="5AE33878"/>
        </w:tc>
        <w:tc>
          <w:tcPr>
            <w:tcW w:w="783" w:type="dxa"/>
            <w:shd w:val="clear" w:color="auto" w:fill="DEEAF6" w:themeFill="accent1" w:themeFillTint="33"/>
            <w:noWrap/>
            <w:vAlign w:val="center"/>
          </w:tcPr>
          <w:p w14:paraId="25150BA6"/>
        </w:tc>
        <w:tc>
          <w:tcPr>
            <w:tcW w:w="783" w:type="dxa"/>
            <w:shd w:val="clear" w:color="auto" w:fill="DEEAF6" w:themeFill="accent1" w:themeFillTint="33"/>
            <w:noWrap/>
            <w:vAlign w:val="center"/>
          </w:tcPr>
          <w:p w14:paraId="6195A74C"/>
        </w:tc>
      </w:tr>
      <w:tr w14:paraId="3B55063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62C9F757">
            <w:pPr>
              <w:rPr>
                <w:b/>
                <w:bCs/>
              </w:rPr>
            </w:pPr>
          </w:p>
        </w:tc>
        <w:tc>
          <w:tcPr>
            <w:tcW w:w="784" w:type="dxa"/>
            <w:vAlign w:val="center"/>
          </w:tcPr>
          <w:p w14:paraId="6A8DAE39"/>
        </w:tc>
        <w:tc>
          <w:tcPr>
            <w:tcW w:w="783" w:type="dxa"/>
            <w:vAlign w:val="center"/>
          </w:tcPr>
          <w:p w14:paraId="33DB7805"/>
        </w:tc>
        <w:tc>
          <w:tcPr>
            <w:tcW w:w="783" w:type="dxa"/>
            <w:vAlign w:val="center"/>
          </w:tcPr>
          <w:p w14:paraId="6BFFBE38"/>
        </w:tc>
        <w:tc>
          <w:tcPr>
            <w:tcW w:w="783" w:type="dxa"/>
            <w:vAlign w:val="center"/>
          </w:tcPr>
          <w:p w14:paraId="40744AA3"/>
        </w:tc>
        <w:tc>
          <w:tcPr>
            <w:tcW w:w="783" w:type="dxa"/>
            <w:noWrap/>
            <w:vAlign w:val="center"/>
          </w:tcPr>
          <w:p w14:paraId="1F2E6555"/>
        </w:tc>
        <w:tc>
          <w:tcPr>
            <w:tcW w:w="783" w:type="dxa"/>
            <w:noWrap/>
            <w:vAlign w:val="center"/>
          </w:tcPr>
          <w:p w14:paraId="56CB39E5"/>
        </w:tc>
      </w:tr>
      <w:tr w14:paraId="48BC1A4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61C36A63">
            <w:pPr>
              <w:rPr>
                <w:b/>
                <w:bCs/>
              </w:rPr>
            </w:pPr>
            <w:r>
              <w:rPr>
                <w:rFonts w:hint="eastAsia"/>
                <w:b/>
                <w:bCs/>
              </w:rPr>
              <w:t>O</w:t>
            </w:r>
            <w:r>
              <w:rPr>
                <w:b/>
                <w:bCs/>
              </w:rPr>
              <w:t>thers</w:t>
            </w:r>
          </w:p>
        </w:tc>
        <w:tc>
          <w:tcPr>
            <w:tcW w:w="784" w:type="dxa"/>
            <w:shd w:val="clear" w:color="auto" w:fill="DEEAF6" w:themeFill="accent1" w:themeFillTint="33"/>
            <w:vAlign w:val="center"/>
          </w:tcPr>
          <w:p w14:paraId="725F522C">
            <w:r>
              <w:t>x.x</w:t>
            </w:r>
            <w:r>
              <w:rPr>
                <w:rFonts w:hint="eastAsia"/>
              </w:rPr>
              <w:t>x</w:t>
            </w:r>
            <w:r>
              <w:t>%</w:t>
            </w:r>
          </w:p>
        </w:tc>
        <w:tc>
          <w:tcPr>
            <w:tcW w:w="783" w:type="dxa"/>
            <w:shd w:val="clear" w:color="auto" w:fill="DEEAF6" w:themeFill="accent1" w:themeFillTint="33"/>
            <w:vAlign w:val="center"/>
          </w:tcPr>
          <w:p w14:paraId="33BD844E">
            <w:r>
              <w:t>x.x</w:t>
            </w:r>
            <w:r>
              <w:rPr>
                <w:rFonts w:hint="eastAsia"/>
              </w:rPr>
              <w:t>x</w:t>
            </w:r>
            <w:r>
              <w:t>%</w:t>
            </w:r>
          </w:p>
        </w:tc>
        <w:tc>
          <w:tcPr>
            <w:tcW w:w="783" w:type="dxa"/>
            <w:shd w:val="clear" w:color="auto" w:fill="DEEAF6" w:themeFill="accent1" w:themeFillTint="33"/>
            <w:vAlign w:val="center"/>
          </w:tcPr>
          <w:p w14:paraId="5633B91B">
            <w:r>
              <w:t>x.x</w:t>
            </w:r>
            <w:r>
              <w:rPr>
                <w:rFonts w:hint="eastAsia"/>
              </w:rPr>
              <w:t>x</w:t>
            </w:r>
            <w:r>
              <w:t>%</w:t>
            </w:r>
          </w:p>
        </w:tc>
        <w:tc>
          <w:tcPr>
            <w:tcW w:w="783" w:type="dxa"/>
            <w:shd w:val="clear" w:color="auto" w:fill="DEEAF6" w:themeFill="accent1" w:themeFillTint="33"/>
            <w:vAlign w:val="center"/>
          </w:tcPr>
          <w:p w14:paraId="5B58EDA0">
            <w:r>
              <w:t>x.x</w:t>
            </w:r>
            <w:r>
              <w:rPr>
                <w:rFonts w:hint="eastAsia"/>
              </w:rPr>
              <w:t>x</w:t>
            </w:r>
            <w:r>
              <w:t>%</w:t>
            </w:r>
          </w:p>
        </w:tc>
        <w:tc>
          <w:tcPr>
            <w:tcW w:w="783" w:type="dxa"/>
            <w:shd w:val="clear" w:color="auto" w:fill="DEEAF6" w:themeFill="accent1" w:themeFillTint="33"/>
            <w:noWrap/>
            <w:vAlign w:val="center"/>
          </w:tcPr>
          <w:p w14:paraId="261EBEAC">
            <w:r>
              <w:t>x.x</w:t>
            </w:r>
            <w:r>
              <w:rPr>
                <w:rFonts w:hint="eastAsia"/>
              </w:rPr>
              <w:t>x</w:t>
            </w:r>
            <w:r>
              <w:t>%</w:t>
            </w:r>
          </w:p>
        </w:tc>
        <w:tc>
          <w:tcPr>
            <w:tcW w:w="783" w:type="dxa"/>
            <w:shd w:val="clear" w:color="auto" w:fill="DEEAF6" w:themeFill="accent1" w:themeFillTint="33"/>
            <w:noWrap/>
            <w:vAlign w:val="center"/>
          </w:tcPr>
          <w:p w14:paraId="7FC4BF5D">
            <w:r>
              <w:t>x.x</w:t>
            </w:r>
            <w:r>
              <w:rPr>
                <w:rFonts w:hint="eastAsia"/>
              </w:rPr>
              <w:t>x</w:t>
            </w:r>
            <w:r>
              <w:t>%</w:t>
            </w:r>
          </w:p>
        </w:tc>
      </w:tr>
      <w:tr w14:paraId="495C34D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13C1449B">
            <w:pPr>
              <w:rPr>
                <w:b/>
                <w:bCs/>
              </w:rPr>
            </w:pPr>
            <w:r>
              <w:rPr>
                <w:rFonts w:hint="eastAsia"/>
                <w:b/>
                <w:bCs/>
              </w:rPr>
              <w:t>Total</w:t>
            </w:r>
          </w:p>
        </w:tc>
        <w:tc>
          <w:tcPr>
            <w:tcW w:w="784" w:type="dxa"/>
            <w:vAlign w:val="center"/>
          </w:tcPr>
          <w:p w14:paraId="3F580F52">
            <w:r>
              <w:t>100%</w:t>
            </w:r>
          </w:p>
        </w:tc>
        <w:tc>
          <w:tcPr>
            <w:tcW w:w="783" w:type="dxa"/>
            <w:vAlign w:val="center"/>
          </w:tcPr>
          <w:p w14:paraId="77A69398">
            <w:r>
              <w:t>100%</w:t>
            </w:r>
          </w:p>
        </w:tc>
        <w:tc>
          <w:tcPr>
            <w:tcW w:w="783" w:type="dxa"/>
            <w:vAlign w:val="center"/>
          </w:tcPr>
          <w:p w14:paraId="7B8611A1">
            <w:r>
              <w:t>100%</w:t>
            </w:r>
          </w:p>
        </w:tc>
        <w:tc>
          <w:tcPr>
            <w:tcW w:w="783" w:type="dxa"/>
            <w:vAlign w:val="center"/>
          </w:tcPr>
          <w:p w14:paraId="59211051">
            <w:r>
              <w:t>100%</w:t>
            </w:r>
          </w:p>
        </w:tc>
        <w:tc>
          <w:tcPr>
            <w:tcW w:w="783" w:type="dxa"/>
            <w:noWrap/>
            <w:vAlign w:val="center"/>
          </w:tcPr>
          <w:p w14:paraId="684747D0">
            <w:r>
              <w:t>100%</w:t>
            </w:r>
          </w:p>
        </w:tc>
        <w:tc>
          <w:tcPr>
            <w:tcW w:w="783" w:type="dxa"/>
            <w:noWrap/>
            <w:vAlign w:val="center"/>
          </w:tcPr>
          <w:p w14:paraId="513030E1">
            <w:r>
              <w:t>100%</w:t>
            </w:r>
          </w:p>
        </w:tc>
      </w:tr>
    </w:tbl>
    <w:p w14:paraId="4487A585">
      <w:pPr>
        <w:pStyle w:val="144"/>
      </w:pPr>
      <w:r>
        <w:t>Source: Above companies; Secondary Sources, Expert Interviews and QYResearch, 2022</w:t>
      </w:r>
    </w:p>
    <w:p w14:paraId="6ACC1E28">
      <w:pPr>
        <w:pStyle w:val="4"/>
      </w:pPr>
      <w:bookmarkStart w:id="227" w:name="_Toc104217278"/>
      <w:r>
        <w:t>China Top Inflatable Doll</w:t>
      </w:r>
      <w:r>
        <w:rPr>
          <w:rFonts w:hint="eastAsia"/>
        </w:rPr>
        <w:t xml:space="preserve"> Manufacturers</w:t>
      </w:r>
      <w:r>
        <w:t xml:space="preserve"> </w:t>
      </w:r>
      <w:r>
        <w:rPr>
          <w:rFonts w:hint="eastAsia"/>
        </w:rPr>
        <w:t>by</w:t>
      </w:r>
      <w:r>
        <w:t xml:space="preserve"> Revenue</w:t>
      </w:r>
      <w:r>
        <w:rPr>
          <w:rFonts w:hint="eastAsia"/>
        </w:rPr>
        <w:t xml:space="preserve"> (2017-2022)</w:t>
      </w:r>
      <w:bookmarkEnd w:id="227"/>
    </w:p>
    <w:p w14:paraId="01EC9C5E">
      <w:pPr>
        <w:pStyle w:val="146"/>
      </w:pPr>
      <w:r>
        <w:t>The market estimations in this report are based on the ex-factory price of Inflatable Doll (excluding any discounts provided by the manufacturers, distributors, wholesaler</w:t>
      </w:r>
      <w:r>
        <w:rPr>
          <w:rFonts w:hint="eastAsia"/>
        </w:rPr>
        <w:t>s</w:t>
      </w:r>
      <w:r>
        <w:t>, or traders).</w:t>
      </w:r>
    </w:p>
    <w:p w14:paraId="352D5747">
      <w:pPr>
        <w:pStyle w:val="146"/>
      </w:pPr>
      <w:r>
        <w:t>The table below details the Inflatable Doll revenue and market share of major m</w:t>
      </w:r>
      <w:r>
        <w:rPr>
          <w:rFonts w:hint="eastAsia"/>
        </w:rPr>
        <w:t>anufacturer</w:t>
      </w:r>
      <w:r>
        <w:t>s, from 2017 to 2022.</w:t>
      </w:r>
    </w:p>
    <w:p w14:paraId="297A07EA">
      <w:pPr>
        <w:pStyle w:val="146"/>
      </w:pPr>
      <w:r>
        <w:t>The data for 2022 is an estimate, based on the historical figures and the data we interviewed this year.</w:t>
      </w:r>
    </w:p>
    <w:p w14:paraId="0AA43116">
      <w:pPr>
        <w:pStyle w:val="152"/>
      </w:pPr>
      <w:bookmarkStart w:id="228" w:name="_Toc104217139"/>
      <w:r>
        <w:t>China Inflatable Doll</w:t>
      </w:r>
      <w:r>
        <w:rPr>
          <w:rFonts w:hint="eastAsia"/>
        </w:rPr>
        <w:t xml:space="preserve"> </w:t>
      </w:r>
      <w:r>
        <w:t xml:space="preserve">Revenue </w:t>
      </w:r>
      <w:r>
        <w:rPr>
          <w:rFonts w:hint="eastAsia"/>
        </w:rPr>
        <w:t>by</w:t>
      </w:r>
      <w:r>
        <w:t xml:space="preserve"> </w:t>
      </w:r>
      <w:r>
        <w:rPr>
          <w:rFonts w:hint="eastAsia"/>
        </w:rPr>
        <w:t>Manufacturers</w:t>
      </w:r>
      <w:r>
        <w:t xml:space="preserve"> </w:t>
      </w:r>
      <w:r>
        <w:rPr>
          <w:rFonts w:hint="eastAsia"/>
        </w:rPr>
        <w:t>(2017-2022) &amp; (</w:t>
      </w:r>
      <w:r>
        <w:t>US$ Million)</w:t>
      </w:r>
      <w:bookmarkEnd w:id="228"/>
    </w:p>
    <w:tbl>
      <w:tblPr>
        <w:tblStyle w:val="16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87"/>
        <w:gridCol w:w="782"/>
        <w:gridCol w:w="781"/>
        <w:gridCol w:w="781"/>
        <w:gridCol w:w="781"/>
        <w:gridCol w:w="781"/>
        <w:gridCol w:w="773"/>
      </w:tblGrid>
      <w:tr w14:paraId="6A15BC4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tcBorders>
              <w:bottom w:val="single" w:color="5B9BD5" w:themeColor="accent1" w:sz="12" w:space="0"/>
              <w:insideH w:val="single" w:sz="12" w:space="0"/>
            </w:tcBorders>
            <w:noWrap/>
            <w:vAlign w:val="center"/>
          </w:tcPr>
          <w:p w14:paraId="591A6B54">
            <w:pPr>
              <w:rPr>
                <w:b/>
                <w:bCs/>
              </w:rPr>
            </w:pPr>
            <w:r>
              <w:rPr>
                <w:b/>
                <w:bCs/>
              </w:rPr>
              <w:t>Company</w:t>
            </w:r>
          </w:p>
        </w:tc>
        <w:tc>
          <w:tcPr>
            <w:tcW w:w="782" w:type="dxa"/>
            <w:tcBorders>
              <w:bottom w:val="single" w:color="5B9BD5" w:themeColor="accent1" w:sz="12" w:space="0"/>
              <w:insideH w:val="single" w:sz="12" w:space="0"/>
            </w:tcBorders>
            <w:vAlign w:val="center"/>
          </w:tcPr>
          <w:p w14:paraId="3462EE5C">
            <w:pPr>
              <w:rPr>
                <w:b/>
                <w:bCs/>
              </w:rPr>
            </w:pPr>
            <w:r>
              <w:rPr>
                <w:rFonts w:hint="eastAsia"/>
                <w:b/>
                <w:bCs/>
              </w:rPr>
              <w:t>2017</w:t>
            </w:r>
          </w:p>
        </w:tc>
        <w:tc>
          <w:tcPr>
            <w:tcW w:w="781" w:type="dxa"/>
            <w:tcBorders>
              <w:bottom w:val="single" w:color="5B9BD5" w:themeColor="accent1" w:sz="12" w:space="0"/>
              <w:insideH w:val="single" w:sz="12" w:space="0"/>
            </w:tcBorders>
            <w:vAlign w:val="center"/>
          </w:tcPr>
          <w:p w14:paraId="6564F4D0">
            <w:pPr>
              <w:rPr>
                <w:b/>
                <w:bCs/>
              </w:rPr>
            </w:pPr>
            <w:r>
              <w:rPr>
                <w:rFonts w:hint="eastAsia"/>
                <w:b/>
                <w:bCs/>
              </w:rPr>
              <w:t>2018</w:t>
            </w:r>
          </w:p>
        </w:tc>
        <w:tc>
          <w:tcPr>
            <w:tcW w:w="781" w:type="dxa"/>
            <w:tcBorders>
              <w:bottom w:val="single" w:color="5B9BD5" w:themeColor="accent1" w:sz="12" w:space="0"/>
              <w:insideH w:val="single" w:sz="12" w:space="0"/>
            </w:tcBorders>
            <w:vAlign w:val="center"/>
          </w:tcPr>
          <w:p w14:paraId="13762A68">
            <w:pPr>
              <w:rPr>
                <w:b/>
                <w:bCs/>
              </w:rPr>
            </w:pPr>
            <w:r>
              <w:rPr>
                <w:rFonts w:hint="eastAsia"/>
                <w:b/>
                <w:bCs/>
              </w:rPr>
              <w:t>2019</w:t>
            </w:r>
          </w:p>
        </w:tc>
        <w:tc>
          <w:tcPr>
            <w:tcW w:w="781" w:type="dxa"/>
            <w:tcBorders>
              <w:bottom w:val="single" w:color="5B9BD5" w:themeColor="accent1" w:sz="12" w:space="0"/>
              <w:insideH w:val="single" w:sz="12" w:space="0"/>
            </w:tcBorders>
            <w:vAlign w:val="center"/>
          </w:tcPr>
          <w:p w14:paraId="79973886">
            <w:pPr>
              <w:rPr>
                <w:b/>
                <w:bCs/>
              </w:rPr>
            </w:pPr>
            <w:r>
              <w:rPr>
                <w:rFonts w:hint="eastAsia"/>
                <w:b/>
                <w:bCs/>
              </w:rPr>
              <w:t>2020</w:t>
            </w:r>
          </w:p>
        </w:tc>
        <w:tc>
          <w:tcPr>
            <w:tcW w:w="781" w:type="dxa"/>
            <w:tcBorders>
              <w:bottom w:val="single" w:color="5B9BD5" w:themeColor="accent1" w:sz="12" w:space="0"/>
              <w:insideH w:val="single" w:sz="12" w:space="0"/>
            </w:tcBorders>
            <w:noWrap/>
            <w:vAlign w:val="center"/>
          </w:tcPr>
          <w:p w14:paraId="3099414A">
            <w:pPr>
              <w:rPr>
                <w:b/>
                <w:bCs/>
              </w:rPr>
            </w:pPr>
            <w:r>
              <w:rPr>
                <w:b/>
                <w:bCs/>
              </w:rPr>
              <w:t>2021</w:t>
            </w:r>
          </w:p>
        </w:tc>
        <w:tc>
          <w:tcPr>
            <w:tcW w:w="773" w:type="dxa"/>
            <w:tcBorders>
              <w:bottom w:val="single" w:color="5B9BD5" w:themeColor="accent1" w:sz="12" w:space="0"/>
              <w:insideH w:val="single" w:sz="12" w:space="0"/>
            </w:tcBorders>
            <w:noWrap/>
            <w:vAlign w:val="center"/>
          </w:tcPr>
          <w:p w14:paraId="107ECC09">
            <w:pPr>
              <w:rPr>
                <w:b/>
                <w:bCs/>
              </w:rPr>
            </w:pPr>
            <w:r>
              <w:rPr>
                <w:b/>
                <w:bCs/>
              </w:rPr>
              <w:t>2022</w:t>
            </w:r>
          </w:p>
        </w:tc>
      </w:tr>
      <w:tr w14:paraId="16583AC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56EF5454">
            <w:pPr>
              <w:rPr>
                <w:b/>
                <w:bCs/>
              </w:rPr>
            </w:pPr>
            <w:r>
              <w:rPr>
                <w:b/>
                <w:bCs/>
              </w:rPr>
              <w:t>Exdoll</w:t>
            </w:r>
          </w:p>
        </w:tc>
        <w:tc>
          <w:tcPr>
            <w:tcW w:w="782" w:type="dxa"/>
            <w:shd w:val="clear" w:color="auto" w:fill="DEEAF6" w:themeFill="accent1" w:themeFillTint="33"/>
            <w:vAlign w:val="center"/>
          </w:tcPr>
          <w:p w14:paraId="5BDB8F2F">
            <w:r>
              <w:t>XX</w:t>
            </w:r>
          </w:p>
        </w:tc>
        <w:tc>
          <w:tcPr>
            <w:tcW w:w="781" w:type="dxa"/>
            <w:shd w:val="clear" w:color="auto" w:fill="DEEAF6" w:themeFill="accent1" w:themeFillTint="33"/>
            <w:vAlign w:val="center"/>
          </w:tcPr>
          <w:p w14:paraId="60CD971E">
            <w:r>
              <w:t>XX</w:t>
            </w:r>
          </w:p>
        </w:tc>
        <w:tc>
          <w:tcPr>
            <w:tcW w:w="781" w:type="dxa"/>
            <w:shd w:val="clear" w:color="auto" w:fill="DEEAF6" w:themeFill="accent1" w:themeFillTint="33"/>
            <w:vAlign w:val="center"/>
          </w:tcPr>
          <w:p w14:paraId="0FFA2A54">
            <w:r>
              <w:t>XX</w:t>
            </w:r>
          </w:p>
        </w:tc>
        <w:tc>
          <w:tcPr>
            <w:tcW w:w="781" w:type="dxa"/>
            <w:shd w:val="clear" w:color="auto" w:fill="DEEAF6" w:themeFill="accent1" w:themeFillTint="33"/>
            <w:vAlign w:val="center"/>
          </w:tcPr>
          <w:p w14:paraId="30385971">
            <w:r>
              <w:t>XX</w:t>
            </w:r>
          </w:p>
        </w:tc>
        <w:tc>
          <w:tcPr>
            <w:tcW w:w="781" w:type="dxa"/>
            <w:shd w:val="clear" w:color="auto" w:fill="DEEAF6" w:themeFill="accent1" w:themeFillTint="33"/>
            <w:noWrap/>
            <w:vAlign w:val="center"/>
          </w:tcPr>
          <w:p w14:paraId="029F043D">
            <w:r>
              <w:t>XX</w:t>
            </w:r>
          </w:p>
        </w:tc>
        <w:tc>
          <w:tcPr>
            <w:tcW w:w="773" w:type="dxa"/>
            <w:shd w:val="clear" w:color="auto" w:fill="DEEAF6" w:themeFill="accent1" w:themeFillTint="33"/>
            <w:noWrap/>
            <w:vAlign w:val="center"/>
          </w:tcPr>
          <w:p w14:paraId="72C7CAD6">
            <w:r>
              <w:t>XX</w:t>
            </w:r>
          </w:p>
        </w:tc>
      </w:tr>
      <w:tr w14:paraId="6AAD14F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75C469D8">
            <w:pPr>
              <w:rPr>
                <w:b/>
                <w:bCs/>
              </w:rPr>
            </w:pPr>
            <w:r>
              <w:rPr>
                <w:b/>
                <w:bCs/>
              </w:rPr>
              <w:t>Silicone Art</w:t>
            </w:r>
          </w:p>
        </w:tc>
        <w:tc>
          <w:tcPr>
            <w:tcW w:w="782" w:type="dxa"/>
            <w:vAlign w:val="center"/>
          </w:tcPr>
          <w:p w14:paraId="4EB43C05">
            <w:r>
              <w:t>XX</w:t>
            </w:r>
          </w:p>
        </w:tc>
        <w:tc>
          <w:tcPr>
            <w:tcW w:w="781" w:type="dxa"/>
            <w:vAlign w:val="center"/>
          </w:tcPr>
          <w:p w14:paraId="44110319">
            <w:r>
              <w:t>XX</w:t>
            </w:r>
          </w:p>
        </w:tc>
        <w:tc>
          <w:tcPr>
            <w:tcW w:w="781" w:type="dxa"/>
            <w:vAlign w:val="center"/>
          </w:tcPr>
          <w:p w14:paraId="165DBD93">
            <w:r>
              <w:t>XX</w:t>
            </w:r>
          </w:p>
        </w:tc>
        <w:tc>
          <w:tcPr>
            <w:tcW w:w="781" w:type="dxa"/>
            <w:vAlign w:val="center"/>
          </w:tcPr>
          <w:p w14:paraId="545DAD64">
            <w:r>
              <w:t>XX</w:t>
            </w:r>
          </w:p>
        </w:tc>
        <w:tc>
          <w:tcPr>
            <w:tcW w:w="781" w:type="dxa"/>
            <w:noWrap/>
            <w:vAlign w:val="center"/>
          </w:tcPr>
          <w:p w14:paraId="1F097FA2">
            <w:r>
              <w:t>XX</w:t>
            </w:r>
          </w:p>
        </w:tc>
        <w:tc>
          <w:tcPr>
            <w:tcW w:w="773" w:type="dxa"/>
            <w:noWrap/>
            <w:vAlign w:val="center"/>
          </w:tcPr>
          <w:p w14:paraId="54CCD39D">
            <w:r>
              <w:t>XX</w:t>
            </w:r>
          </w:p>
        </w:tc>
      </w:tr>
      <w:tr w14:paraId="14CD44A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71145610">
            <w:pPr>
              <w:rPr>
                <w:b/>
                <w:bCs/>
              </w:rPr>
            </w:pPr>
            <w:r>
              <w:rPr>
                <w:b/>
                <w:bCs/>
              </w:rPr>
              <w:t>WM Doll</w:t>
            </w:r>
          </w:p>
        </w:tc>
        <w:tc>
          <w:tcPr>
            <w:tcW w:w="782" w:type="dxa"/>
            <w:shd w:val="clear" w:color="auto" w:fill="DEEAF6" w:themeFill="accent1" w:themeFillTint="33"/>
            <w:vAlign w:val="center"/>
          </w:tcPr>
          <w:p w14:paraId="1A1C633D">
            <w:r>
              <w:t>XX</w:t>
            </w:r>
          </w:p>
        </w:tc>
        <w:tc>
          <w:tcPr>
            <w:tcW w:w="781" w:type="dxa"/>
            <w:shd w:val="clear" w:color="auto" w:fill="DEEAF6" w:themeFill="accent1" w:themeFillTint="33"/>
            <w:vAlign w:val="center"/>
          </w:tcPr>
          <w:p w14:paraId="37A9FFAD">
            <w:r>
              <w:t>XX</w:t>
            </w:r>
          </w:p>
        </w:tc>
        <w:tc>
          <w:tcPr>
            <w:tcW w:w="781" w:type="dxa"/>
            <w:shd w:val="clear" w:color="auto" w:fill="DEEAF6" w:themeFill="accent1" w:themeFillTint="33"/>
            <w:vAlign w:val="center"/>
          </w:tcPr>
          <w:p w14:paraId="4BDF0BE3">
            <w:r>
              <w:t>XX</w:t>
            </w:r>
          </w:p>
        </w:tc>
        <w:tc>
          <w:tcPr>
            <w:tcW w:w="781" w:type="dxa"/>
            <w:shd w:val="clear" w:color="auto" w:fill="DEEAF6" w:themeFill="accent1" w:themeFillTint="33"/>
            <w:vAlign w:val="center"/>
          </w:tcPr>
          <w:p w14:paraId="0387753F">
            <w:r>
              <w:t>XX</w:t>
            </w:r>
          </w:p>
        </w:tc>
        <w:tc>
          <w:tcPr>
            <w:tcW w:w="781" w:type="dxa"/>
            <w:shd w:val="clear" w:color="auto" w:fill="DEEAF6" w:themeFill="accent1" w:themeFillTint="33"/>
            <w:noWrap/>
            <w:vAlign w:val="center"/>
          </w:tcPr>
          <w:p w14:paraId="0CC89137">
            <w:r>
              <w:t>XX</w:t>
            </w:r>
          </w:p>
        </w:tc>
        <w:tc>
          <w:tcPr>
            <w:tcW w:w="773" w:type="dxa"/>
            <w:shd w:val="clear" w:color="auto" w:fill="DEEAF6" w:themeFill="accent1" w:themeFillTint="33"/>
            <w:noWrap/>
            <w:vAlign w:val="center"/>
          </w:tcPr>
          <w:p w14:paraId="01E524C3">
            <w:r>
              <w:t>XX</w:t>
            </w:r>
          </w:p>
        </w:tc>
      </w:tr>
      <w:tr w14:paraId="264AEDD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656B3A5E">
            <w:pPr>
              <w:rPr>
                <w:b/>
                <w:bCs/>
              </w:rPr>
            </w:pPr>
            <w:r>
              <w:rPr>
                <w:b/>
                <w:bCs/>
              </w:rPr>
              <w:t>Rogndoll</w:t>
            </w:r>
          </w:p>
        </w:tc>
        <w:tc>
          <w:tcPr>
            <w:tcW w:w="782" w:type="dxa"/>
            <w:vAlign w:val="center"/>
          </w:tcPr>
          <w:p w14:paraId="09CFDF05">
            <w:r>
              <w:t>XX</w:t>
            </w:r>
          </w:p>
        </w:tc>
        <w:tc>
          <w:tcPr>
            <w:tcW w:w="781" w:type="dxa"/>
            <w:vAlign w:val="center"/>
          </w:tcPr>
          <w:p w14:paraId="7BF5F7A9">
            <w:r>
              <w:t>XX</w:t>
            </w:r>
          </w:p>
        </w:tc>
        <w:tc>
          <w:tcPr>
            <w:tcW w:w="781" w:type="dxa"/>
            <w:vAlign w:val="center"/>
          </w:tcPr>
          <w:p w14:paraId="75960074">
            <w:r>
              <w:t>XX</w:t>
            </w:r>
          </w:p>
        </w:tc>
        <w:tc>
          <w:tcPr>
            <w:tcW w:w="781" w:type="dxa"/>
            <w:vAlign w:val="center"/>
          </w:tcPr>
          <w:p w14:paraId="1489BB2C">
            <w:r>
              <w:t>XX</w:t>
            </w:r>
          </w:p>
        </w:tc>
        <w:tc>
          <w:tcPr>
            <w:tcW w:w="781" w:type="dxa"/>
            <w:noWrap/>
            <w:vAlign w:val="center"/>
          </w:tcPr>
          <w:p w14:paraId="19C2585D">
            <w:r>
              <w:t>XX</w:t>
            </w:r>
          </w:p>
        </w:tc>
        <w:tc>
          <w:tcPr>
            <w:tcW w:w="773" w:type="dxa"/>
            <w:noWrap/>
            <w:vAlign w:val="center"/>
          </w:tcPr>
          <w:p w14:paraId="480CBAC4">
            <w:r>
              <w:t>XX</w:t>
            </w:r>
          </w:p>
        </w:tc>
      </w:tr>
      <w:tr w14:paraId="3FA0128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2824889C">
            <w:pPr>
              <w:rPr>
                <w:b/>
                <w:bCs/>
              </w:rPr>
            </w:pPr>
            <w:r>
              <w:rPr>
                <w:b/>
                <w:bCs/>
              </w:rPr>
              <w:t>Orient Industry</w:t>
            </w:r>
          </w:p>
        </w:tc>
        <w:tc>
          <w:tcPr>
            <w:tcW w:w="782" w:type="dxa"/>
            <w:shd w:val="clear" w:color="auto" w:fill="DEEAF6" w:themeFill="accent1" w:themeFillTint="33"/>
            <w:vAlign w:val="center"/>
          </w:tcPr>
          <w:p w14:paraId="64A9F369">
            <w:r>
              <w:t>XX</w:t>
            </w:r>
          </w:p>
        </w:tc>
        <w:tc>
          <w:tcPr>
            <w:tcW w:w="781" w:type="dxa"/>
            <w:shd w:val="clear" w:color="auto" w:fill="DEEAF6" w:themeFill="accent1" w:themeFillTint="33"/>
            <w:vAlign w:val="center"/>
          </w:tcPr>
          <w:p w14:paraId="43FECD58">
            <w:r>
              <w:t>XX</w:t>
            </w:r>
          </w:p>
        </w:tc>
        <w:tc>
          <w:tcPr>
            <w:tcW w:w="781" w:type="dxa"/>
            <w:shd w:val="clear" w:color="auto" w:fill="DEEAF6" w:themeFill="accent1" w:themeFillTint="33"/>
            <w:vAlign w:val="center"/>
          </w:tcPr>
          <w:p w14:paraId="0042AB43">
            <w:r>
              <w:t>XX</w:t>
            </w:r>
          </w:p>
        </w:tc>
        <w:tc>
          <w:tcPr>
            <w:tcW w:w="781" w:type="dxa"/>
            <w:shd w:val="clear" w:color="auto" w:fill="DEEAF6" w:themeFill="accent1" w:themeFillTint="33"/>
            <w:vAlign w:val="center"/>
          </w:tcPr>
          <w:p w14:paraId="7CF5B17B">
            <w:r>
              <w:t>XX</w:t>
            </w:r>
          </w:p>
        </w:tc>
        <w:tc>
          <w:tcPr>
            <w:tcW w:w="781" w:type="dxa"/>
            <w:shd w:val="clear" w:color="auto" w:fill="DEEAF6" w:themeFill="accent1" w:themeFillTint="33"/>
            <w:noWrap/>
            <w:vAlign w:val="center"/>
          </w:tcPr>
          <w:p w14:paraId="58C67DEF">
            <w:r>
              <w:t>XX</w:t>
            </w:r>
          </w:p>
        </w:tc>
        <w:tc>
          <w:tcPr>
            <w:tcW w:w="773" w:type="dxa"/>
            <w:shd w:val="clear" w:color="auto" w:fill="DEEAF6" w:themeFill="accent1" w:themeFillTint="33"/>
            <w:noWrap/>
            <w:vAlign w:val="center"/>
          </w:tcPr>
          <w:p w14:paraId="3FCFFFFE">
            <w:r>
              <w:t>XX</w:t>
            </w:r>
          </w:p>
        </w:tc>
      </w:tr>
      <w:tr w14:paraId="336A9A5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7565773C">
            <w:pPr>
              <w:rPr>
                <w:b/>
                <w:bCs/>
              </w:rPr>
            </w:pPr>
            <w:r>
              <w:rPr>
                <w:b/>
                <w:bCs/>
              </w:rPr>
              <w:t>4woods</w:t>
            </w:r>
          </w:p>
        </w:tc>
        <w:tc>
          <w:tcPr>
            <w:tcW w:w="782" w:type="dxa"/>
            <w:vAlign w:val="center"/>
          </w:tcPr>
          <w:p w14:paraId="3B49FC21">
            <w:r>
              <w:t>XX</w:t>
            </w:r>
          </w:p>
        </w:tc>
        <w:tc>
          <w:tcPr>
            <w:tcW w:w="781" w:type="dxa"/>
            <w:vAlign w:val="center"/>
          </w:tcPr>
          <w:p w14:paraId="3E46FCDB">
            <w:r>
              <w:t>XX</w:t>
            </w:r>
          </w:p>
        </w:tc>
        <w:tc>
          <w:tcPr>
            <w:tcW w:w="781" w:type="dxa"/>
            <w:vAlign w:val="center"/>
          </w:tcPr>
          <w:p w14:paraId="3CE2E5B2">
            <w:r>
              <w:t>XX</w:t>
            </w:r>
          </w:p>
        </w:tc>
        <w:tc>
          <w:tcPr>
            <w:tcW w:w="781" w:type="dxa"/>
            <w:vAlign w:val="center"/>
          </w:tcPr>
          <w:p w14:paraId="3600EDF9">
            <w:r>
              <w:t>XX</w:t>
            </w:r>
          </w:p>
        </w:tc>
        <w:tc>
          <w:tcPr>
            <w:tcW w:w="781" w:type="dxa"/>
            <w:noWrap/>
            <w:vAlign w:val="center"/>
          </w:tcPr>
          <w:p w14:paraId="3362BE29">
            <w:r>
              <w:t>XX</w:t>
            </w:r>
          </w:p>
        </w:tc>
        <w:tc>
          <w:tcPr>
            <w:tcW w:w="773" w:type="dxa"/>
            <w:noWrap/>
            <w:vAlign w:val="center"/>
          </w:tcPr>
          <w:p w14:paraId="16FB3A91">
            <w:r>
              <w:t>XX</w:t>
            </w:r>
          </w:p>
        </w:tc>
      </w:tr>
      <w:tr w14:paraId="16D51CF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566002D2">
            <w:pPr>
              <w:rPr>
                <w:b/>
                <w:bCs/>
              </w:rPr>
            </w:pPr>
            <w:r>
              <w:rPr>
                <w:b/>
                <w:bCs/>
              </w:rPr>
              <w:t>JYDoll</w:t>
            </w:r>
          </w:p>
        </w:tc>
        <w:tc>
          <w:tcPr>
            <w:tcW w:w="782" w:type="dxa"/>
            <w:shd w:val="clear" w:color="auto" w:fill="DEEAF6" w:themeFill="accent1" w:themeFillTint="33"/>
            <w:vAlign w:val="center"/>
          </w:tcPr>
          <w:p w14:paraId="54A08DB2">
            <w:r>
              <w:t>XX</w:t>
            </w:r>
          </w:p>
        </w:tc>
        <w:tc>
          <w:tcPr>
            <w:tcW w:w="781" w:type="dxa"/>
            <w:shd w:val="clear" w:color="auto" w:fill="DEEAF6" w:themeFill="accent1" w:themeFillTint="33"/>
            <w:vAlign w:val="center"/>
          </w:tcPr>
          <w:p w14:paraId="19752500">
            <w:r>
              <w:t>XX</w:t>
            </w:r>
          </w:p>
        </w:tc>
        <w:tc>
          <w:tcPr>
            <w:tcW w:w="781" w:type="dxa"/>
            <w:shd w:val="clear" w:color="auto" w:fill="DEEAF6" w:themeFill="accent1" w:themeFillTint="33"/>
            <w:vAlign w:val="center"/>
          </w:tcPr>
          <w:p w14:paraId="64C423A5">
            <w:r>
              <w:t>XX</w:t>
            </w:r>
          </w:p>
        </w:tc>
        <w:tc>
          <w:tcPr>
            <w:tcW w:w="781" w:type="dxa"/>
            <w:shd w:val="clear" w:color="auto" w:fill="DEEAF6" w:themeFill="accent1" w:themeFillTint="33"/>
            <w:vAlign w:val="center"/>
          </w:tcPr>
          <w:p w14:paraId="127494C1">
            <w:r>
              <w:t>XX</w:t>
            </w:r>
          </w:p>
        </w:tc>
        <w:tc>
          <w:tcPr>
            <w:tcW w:w="781" w:type="dxa"/>
            <w:shd w:val="clear" w:color="auto" w:fill="DEEAF6" w:themeFill="accent1" w:themeFillTint="33"/>
            <w:noWrap/>
            <w:vAlign w:val="center"/>
          </w:tcPr>
          <w:p w14:paraId="0DE25698">
            <w:r>
              <w:t>XX</w:t>
            </w:r>
          </w:p>
        </w:tc>
        <w:tc>
          <w:tcPr>
            <w:tcW w:w="773" w:type="dxa"/>
            <w:shd w:val="clear" w:color="auto" w:fill="DEEAF6" w:themeFill="accent1" w:themeFillTint="33"/>
            <w:noWrap/>
            <w:vAlign w:val="center"/>
          </w:tcPr>
          <w:p w14:paraId="3F7D42E4">
            <w:r>
              <w:t>XX</w:t>
            </w:r>
          </w:p>
        </w:tc>
      </w:tr>
      <w:tr w14:paraId="1E918BC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68C536D4">
            <w:pPr>
              <w:rPr>
                <w:b/>
                <w:bCs/>
              </w:rPr>
            </w:pPr>
            <w:r>
              <w:rPr>
                <w:b/>
                <w:bCs/>
              </w:rPr>
              <w:t>Realdoll</w:t>
            </w:r>
          </w:p>
        </w:tc>
        <w:tc>
          <w:tcPr>
            <w:tcW w:w="782" w:type="dxa"/>
            <w:vAlign w:val="center"/>
          </w:tcPr>
          <w:p w14:paraId="41FAC771">
            <w:r>
              <w:t>XX</w:t>
            </w:r>
          </w:p>
        </w:tc>
        <w:tc>
          <w:tcPr>
            <w:tcW w:w="781" w:type="dxa"/>
            <w:vAlign w:val="center"/>
          </w:tcPr>
          <w:p w14:paraId="1F53FA15">
            <w:r>
              <w:t>XX</w:t>
            </w:r>
          </w:p>
        </w:tc>
        <w:tc>
          <w:tcPr>
            <w:tcW w:w="781" w:type="dxa"/>
            <w:vAlign w:val="center"/>
          </w:tcPr>
          <w:p w14:paraId="3CCE1D95">
            <w:r>
              <w:t>XX</w:t>
            </w:r>
          </w:p>
        </w:tc>
        <w:tc>
          <w:tcPr>
            <w:tcW w:w="781" w:type="dxa"/>
            <w:vAlign w:val="center"/>
          </w:tcPr>
          <w:p w14:paraId="32D680B6">
            <w:r>
              <w:t>XX</w:t>
            </w:r>
          </w:p>
        </w:tc>
        <w:tc>
          <w:tcPr>
            <w:tcW w:w="781" w:type="dxa"/>
            <w:noWrap/>
            <w:vAlign w:val="center"/>
          </w:tcPr>
          <w:p w14:paraId="43F9E6FA">
            <w:r>
              <w:t>XX</w:t>
            </w:r>
          </w:p>
        </w:tc>
        <w:tc>
          <w:tcPr>
            <w:tcW w:w="773" w:type="dxa"/>
            <w:noWrap/>
            <w:vAlign w:val="center"/>
          </w:tcPr>
          <w:p w14:paraId="2E8930B8">
            <w:r>
              <w:t>XX</w:t>
            </w:r>
          </w:p>
        </w:tc>
      </w:tr>
      <w:tr w14:paraId="19F055E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5806872D">
            <w:pPr>
              <w:rPr>
                <w:b/>
                <w:bCs/>
              </w:rPr>
            </w:pPr>
            <w:r>
              <w:rPr>
                <w:b/>
                <w:bCs/>
              </w:rPr>
              <w:t>XY Doll</w:t>
            </w:r>
          </w:p>
        </w:tc>
        <w:tc>
          <w:tcPr>
            <w:tcW w:w="782" w:type="dxa"/>
            <w:shd w:val="clear" w:color="auto" w:fill="DEEAF6" w:themeFill="accent1" w:themeFillTint="33"/>
            <w:vAlign w:val="center"/>
          </w:tcPr>
          <w:p w14:paraId="5051D986">
            <w:r>
              <w:t>XX</w:t>
            </w:r>
          </w:p>
        </w:tc>
        <w:tc>
          <w:tcPr>
            <w:tcW w:w="781" w:type="dxa"/>
            <w:shd w:val="clear" w:color="auto" w:fill="DEEAF6" w:themeFill="accent1" w:themeFillTint="33"/>
            <w:vAlign w:val="center"/>
          </w:tcPr>
          <w:p w14:paraId="6F1520F5">
            <w:r>
              <w:t>XX</w:t>
            </w:r>
          </w:p>
        </w:tc>
        <w:tc>
          <w:tcPr>
            <w:tcW w:w="781" w:type="dxa"/>
            <w:shd w:val="clear" w:color="auto" w:fill="DEEAF6" w:themeFill="accent1" w:themeFillTint="33"/>
            <w:vAlign w:val="center"/>
          </w:tcPr>
          <w:p w14:paraId="6CD2816B">
            <w:r>
              <w:t>XX</w:t>
            </w:r>
          </w:p>
        </w:tc>
        <w:tc>
          <w:tcPr>
            <w:tcW w:w="781" w:type="dxa"/>
            <w:shd w:val="clear" w:color="auto" w:fill="DEEAF6" w:themeFill="accent1" w:themeFillTint="33"/>
            <w:vAlign w:val="center"/>
          </w:tcPr>
          <w:p w14:paraId="46F2872E">
            <w:r>
              <w:t>XX</w:t>
            </w:r>
          </w:p>
        </w:tc>
        <w:tc>
          <w:tcPr>
            <w:tcW w:w="781" w:type="dxa"/>
            <w:shd w:val="clear" w:color="auto" w:fill="DEEAF6" w:themeFill="accent1" w:themeFillTint="33"/>
            <w:noWrap/>
            <w:vAlign w:val="center"/>
          </w:tcPr>
          <w:p w14:paraId="1A2587A5">
            <w:r>
              <w:t>XX</w:t>
            </w:r>
          </w:p>
        </w:tc>
        <w:tc>
          <w:tcPr>
            <w:tcW w:w="773" w:type="dxa"/>
            <w:shd w:val="clear" w:color="auto" w:fill="DEEAF6" w:themeFill="accent1" w:themeFillTint="33"/>
            <w:noWrap/>
            <w:vAlign w:val="center"/>
          </w:tcPr>
          <w:p w14:paraId="2A2E7767">
            <w:r>
              <w:t>XX</w:t>
            </w:r>
          </w:p>
        </w:tc>
      </w:tr>
      <w:tr w14:paraId="23ECD8F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3B1BF2BF">
            <w:pPr>
              <w:rPr>
                <w:b/>
                <w:bCs/>
              </w:rPr>
            </w:pPr>
            <w:r>
              <w:rPr>
                <w:b/>
                <w:bCs/>
              </w:rPr>
              <w:t>Gynoid</w:t>
            </w:r>
          </w:p>
        </w:tc>
        <w:tc>
          <w:tcPr>
            <w:tcW w:w="782" w:type="dxa"/>
            <w:vAlign w:val="center"/>
          </w:tcPr>
          <w:p w14:paraId="3AF294F9">
            <w:r>
              <w:t>XX</w:t>
            </w:r>
          </w:p>
        </w:tc>
        <w:tc>
          <w:tcPr>
            <w:tcW w:w="781" w:type="dxa"/>
            <w:vAlign w:val="center"/>
          </w:tcPr>
          <w:p w14:paraId="1D7B7A35">
            <w:r>
              <w:t>XX</w:t>
            </w:r>
          </w:p>
        </w:tc>
        <w:tc>
          <w:tcPr>
            <w:tcW w:w="781" w:type="dxa"/>
            <w:vAlign w:val="center"/>
          </w:tcPr>
          <w:p w14:paraId="3E3F3535">
            <w:r>
              <w:t>XX</w:t>
            </w:r>
          </w:p>
        </w:tc>
        <w:tc>
          <w:tcPr>
            <w:tcW w:w="781" w:type="dxa"/>
            <w:vAlign w:val="center"/>
          </w:tcPr>
          <w:p w14:paraId="0E50570E">
            <w:r>
              <w:t>XX</w:t>
            </w:r>
          </w:p>
        </w:tc>
        <w:tc>
          <w:tcPr>
            <w:tcW w:w="781" w:type="dxa"/>
            <w:noWrap/>
            <w:vAlign w:val="center"/>
          </w:tcPr>
          <w:p w14:paraId="416BD405">
            <w:r>
              <w:t>XX</w:t>
            </w:r>
          </w:p>
        </w:tc>
        <w:tc>
          <w:tcPr>
            <w:tcW w:w="773" w:type="dxa"/>
            <w:noWrap/>
            <w:vAlign w:val="center"/>
          </w:tcPr>
          <w:p w14:paraId="1B8C5A1F">
            <w:r>
              <w:t>XX</w:t>
            </w:r>
          </w:p>
        </w:tc>
      </w:tr>
      <w:tr w14:paraId="1745DC9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3BFDABE5">
            <w:pPr>
              <w:rPr>
                <w:b/>
                <w:bCs/>
              </w:rPr>
            </w:pPr>
          </w:p>
        </w:tc>
        <w:tc>
          <w:tcPr>
            <w:tcW w:w="782" w:type="dxa"/>
            <w:shd w:val="clear" w:color="auto" w:fill="DEEAF6" w:themeFill="accent1" w:themeFillTint="33"/>
            <w:vAlign w:val="center"/>
          </w:tcPr>
          <w:p w14:paraId="6D5E99D1"/>
        </w:tc>
        <w:tc>
          <w:tcPr>
            <w:tcW w:w="781" w:type="dxa"/>
            <w:shd w:val="clear" w:color="auto" w:fill="DEEAF6" w:themeFill="accent1" w:themeFillTint="33"/>
            <w:vAlign w:val="center"/>
          </w:tcPr>
          <w:p w14:paraId="77300335"/>
        </w:tc>
        <w:tc>
          <w:tcPr>
            <w:tcW w:w="781" w:type="dxa"/>
            <w:shd w:val="clear" w:color="auto" w:fill="DEEAF6" w:themeFill="accent1" w:themeFillTint="33"/>
            <w:vAlign w:val="center"/>
          </w:tcPr>
          <w:p w14:paraId="678EDEB5"/>
        </w:tc>
        <w:tc>
          <w:tcPr>
            <w:tcW w:w="781" w:type="dxa"/>
            <w:shd w:val="clear" w:color="auto" w:fill="DEEAF6" w:themeFill="accent1" w:themeFillTint="33"/>
            <w:vAlign w:val="center"/>
          </w:tcPr>
          <w:p w14:paraId="2AEA56D0"/>
        </w:tc>
        <w:tc>
          <w:tcPr>
            <w:tcW w:w="781" w:type="dxa"/>
            <w:shd w:val="clear" w:color="auto" w:fill="DEEAF6" w:themeFill="accent1" w:themeFillTint="33"/>
            <w:noWrap/>
            <w:vAlign w:val="center"/>
          </w:tcPr>
          <w:p w14:paraId="4D08EC52"/>
        </w:tc>
        <w:tc>
          <w:tcPr>
            <w:tcW w:w="773" w:type="dxa"/>
            <w:shd w:val="clear" w:color="auto" w:fill="DEEAF6" w:themeFill="accent1" w:themeFillTint="33"/>
            <w:noWrap/>
            <w:vAlign w:val="center"/>
          </w:tcPr>
          <w:p w14:paraId="351737C0"/>
        </w:tc>
      </w:tr>
      <w:tr w14:paraId="333C48E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208D34C0">
            <w:pPr>
              <w:rPr>
                <w:b/>
                <w:bCs/>
              </w:rPr>
            </w:pPr>
          </w:p>
        </w:tc>
        <w:tc>
          <w:tcPr>
            <w:tcW w:w="782" w:type="dxa"/>
            <w:vAlign w:val="center"/>
          </w:tcPr>
          <w:p w14:paraId="036FE6E7"/>
        </w:tc>
        <w:tc>
          <w:tcPr>
            <w:tcW w:w="781" w:type="dxa"/>
            <w:vAlign w:val="center"/>
          </w:tcPr>
          <w:p w14:paraId="599689BA"/>
        </w:tc>
        <w:tc>
          <w:tcPr>
            <w:tcW w:w="781" w:type="dxa"/>
            <w:vAlign w:val="center"/>
          </w:tcPr>
          <w:p w14:paraId="0C92DF3B"/>
        </w:tc>
        <w:tc>
          <w:tcPr>
            <w:tcW w:w="781" w:type="dxa"/>
            <w:vAlign w:val="center"/>
          </w:tcPr>
          <w:p w14:paraId="1B620740"/>
        </w:tc>
        <w:tc>
          <w:tcPr>
            <w:tcW w:w="781" w:type="dxa"/>
            <w:noWrap/>
            <w:vAlign w:val="center"/>
          </w:tcPr>
          <w:p w14:paraId="38BE23D9"/>
        </w:tc>
        <w:tc>
          <w:tcPr>
            <w:tcW w:w="773" w:type="dxa"/>
            <w:noWrap/>
            <w:vAlign w:val="center"/>
          </w:tcPr>
          <w:p w14:paraId="00A27CA4"/>
        </w:tc>
      </w:tr>
      <w:tr w14:paraId="0893B0B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2CE45085">
            <w:pPr>
              <w:rPr>
                <w:b/>
                <w:bCs/>
              </w:rPr>
            </w:pPr>
          </w:p>
        </w:tc>
        <w:tc>
          <w:tcPr>
            <w:tcW w:w="782" w:type="dxa"/>
            <w:shd w:val="clear" w:color="auto" w:fill="DEEAF6" w:themeFill="accent1" w:themeFillTint="33"/>
            <w:vAlign w:val="center"/>
          </w:tcPr>
          <w:p w14:paraId="4A5DB25D"/>
        </w:tc>
        <w:tc>
          <w:tcPr>
            <w:tcW w:w="781" w:type="dxa"/>
            <w:shd w:val="clear" w:color="auto" w:fill="DEEAF6" w:themeFill="accent1" w:themeFillTint="33"/>
            <w:vAlign w:val="center"/>
          </w:tcPr>
          <w:p w14:paraId="67C21FA3"/>
        </w:tc>
        <w:tc>
          <w:tcPr>
            <w:tcW w:w="781" w:type="dxa"/>
            <w:shd w:val="clear" w:color="auto" w:fill="DEEAF6" w:themeFill="accent1" w:themeFillTint="33"/>
            <w:vAlign w:val="center"/>
          </w:tcPr>
          <w:p w14:paraId="262C5524"/>
        </w:tc>
        <w:tc>
          <w:tcPr>
            <w:tcW w:w="781" w:type="dxa"/>
            <w:shd w:val="clear" w:color="auto" w:fill="DEEAF6" w:themeFill="accent1" w:themeFillTint="33"/>
            <w:vAlign w:val="center"/>
          </w:tcPr>
          <w:p w14:paraId="1031BCF0"/>
        </w:tc>
        <w:tc>
          <w:tcPr>
            <w:tcW w:w="781" w:type="dxa"/>
            <w:shd w:val="clear" w:color="auto" w:fill="DEEAF6" w:themeFill="accent1" w:themeFillTint="33"/>
            <w:noWrap/>
            <w:vAlign w:val="center"/>
          </w:tcPr>
          <w:p w14:paraId="5FE02C44"/>
        </w:tc>
        <w:tc>
          <w:tcPr>
            <w:tcW w:w="773" w:type="dxa"/>
            <w:shd w:val="clear" w:color="auto" w:fill="DEEAF6" w:themeFill="accent1" w:themeFillTint="33"/>
            <w:noWrap/>
            <w:vAlign w:val="center"/>
          </w:tcPr>
          <w:p w14:paraId="067DE3EC"/>
        </w:tc>
      </w:tr>
      <w:tr w14:paraId="57EEA10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6A175463">
            <w:pPr>
              <w:rPr>
                <w:b/>
                <w:bCs/>
              </w:rPr>
            </w:pPr>
          </w:p>
        </w:tc>
        <w:tc>
          <w:tcPr>
            <w:tcW w:w="782" w:type="dxa"/>
            <w:vAlign w:val="center"/>
          </w:tcPr>
          <w:p w14:paraId="58DAFD33"/>
        </w:tc>
        <w:tc>
          <w:tcPr>
            <w:tcW w:w="781" w:type="dxa"/>
            <w:vAlign w:val="center"/>
          </w:tcPr>
          <w:p w14:paraId="6CDFF454"/>
        </w:tc>
        <w:tc>
          <w:tcPr>
            <w:tcW w:w="781" w:type="dxa"/>
            <w:vAlign w:val="center"/>
          </w:tcPr>
          <w:p w14:paraId="726216D9"/>
        </w:tc>
        <w:tc>
          <w:tcPr>
            <w:tcW w:w="781" w:type="dxa"/>
            <w:vAlign w:val="center"/>
          </w:tcPr>
          <w:p w14:paraId="7EE9FD4E"/>
        </w:tc>
        <w:tc>
          <w:tcPr>
            <w:tcW w:w="781" w:type="dxa"/>
            <w:noWrap/>
            <w:vAlign w:val="center"/>
          </w:tcPr>
          <w:p w14:paraId="5E8693E1"/>
        </w:tc>
        <w:tc>
          <w:tcPr>
            <w:tcW w:w="773" w:type="dxa"/>
            <w:noWrap/>
            <w:vAlign w:val="center"/>
          </w:tcPr>
          <w:p w14:paraId="3161285B"/>
        </w:tc>
      </w:tr>
      <w:tr w14:paraId="04C3284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1A758377">
            <w:pPr>
              <w:rPr>
                <w:b/>
                <w:bCs/>
              </w:rPr>
            </w:pPr>
          </w:p>
        </w:tc>
        <w:tc>
          <w:tcPr>
            <w:tcW w:w="782" w:type="dxa"/>
            <w:shd w:val="clear" w:color="auto" w:fill="DEEAF6" w:themeFill="accent1" w:themeFillTint="33"/>
            <w:vAlign w:val="center"/>
          </w:tcPr>
          <w:p w14:paraId="1E712F6A"/>
        </w:tc>
        <w:tc>
          <w:tcPr>
            <w:tcW w:w="781" w:type="dxa"/>
            <w:shd w:val="clear" w:color="auto" w:fill="DEEAF6" w:themeFill="accent1" w:themeFillTint="33"/>
            <w:vAlign w:val="center"/>
          </w:tcPr>
          <w:p w14:paraId="2ED451D8"/>
        </w:tc>
        <w:tc>
          <w:tcPr>
            <w:tcW w:w="781" w:type="dxa"/>
            <w:shd w:val="clear" w:color="auto" w:fill="DEEAF6" w:themeFill="accent1" w:themeFillTint="33"/>
            <w:vAlign w:val="center"/>
          </w:tcPr>
          <w:p w14:paraId="238667C1"/>
        </w:tc>
        <w:tc>
          <w:tcPr>
            <w:tcW w:w="781" w:type="dxa"/>
            <w:shd w:val="clear" w:color="auto" w:fill="DEEAF6" w:themeFill="accent1" w:themeFillTint="33"/>
            <w:vAlign w:val="center"/>
          </w:tcPr>
          <w:p w14:paraId="0EE4E9AC"/>
        </w:tc>
        <w:tc>
          <w:tcPr>
            <w:tcW w:w="781" w:type="dxa"/>
            <w:shd w:val="clear" w:color="auto" w:fill="DEEAF6" w:themeFill="accent1" w:themeFillTint="33"/>
            <w:noWrap/>
            <w:vAlign w:val="center"/>
          </w:tcPr>
          <w:p w14:paraId="2E8E1EB1"/>
        </w:tc>
        <w:tc>
          <w:tcPr>
            <w:tcW w:w="773" w:type="dxa"/>
            <w:shd w:val="clear" w:color="auto" w:fill="DEEAF6" w:themeFill="accent1" w:themeFillTint="33"/>
            <w:noWrap/>
            <w:vAlign w:val="center"/>
          </w:tcPr>
          <w:p w14:paraId="5407DB2C"/>
        </w:tc>
      </w:tr>
      <w:tr w14:paraId="71AB9C1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6E52D286">
            <w:pPr>
              <w:rPr>
                <w:b/>
                <w:bCs/>
              </w:rPr>
            </w:pPr>
          </w:p>
        </w:tc>
        <w:tc>
          <w:tcPr>
            <w:tcW w:w="782" w:type="dxa"/>
            <w:vAlign w:val="center"/>
          </w:tcPr>
          <w:p w14:paraId="46FA55A3"/>
        </w:tc>
        <w:tc>
          <w:tcPr>
            <w:tcW w:w="781" w:type="dxa"/>
            <w:vAlign w:val="center"/>
          </w:tcPr>
          <w:p w14:paraId="0B4AA53C"/>
        </w:tc>
        <w:tc>
          <w:tcPr>
            <w:tcW w:w="781" w:type="dxa"/>
            <w:vAlign w:val="center"/>
          </w:tcPr>
          <w:p w14:paraId="230BB8D3"/>
        </w:tc>
        <w:tc>
          <w:tcPr>
            <w:tcW w:w="781" w:type="dxa"/>
            <w:vAlign w:val="center"/>
          </w:tcPr>
          <w:p w14:paraId="321C2FE3"/>
        </w:tc>
        <w:tc>
          <w:tcPr>
            <w:tcW w:w="781" w:type="dxa"/>
            <w:noWrap/>
            <w:vAlign w:val="center"/>
          </w:tcPr>
          <w:p w14:paraId="5B234E20"/>
        </w:tc>
        <w:tc>
          <w:tcPr>
            <w:tcW w:w="773" w:type="dxa"/>
            <w:noWrap/>
            <w:vAlign w:val="center"/>
          </w:tcPr>
          <w:p w14:paraId="20EA4232"/>
        </w:tc>
      </w:tr>
      <w:tr w14:paraId="2D5F6B0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2057793D">
            <w:pPr>
              <w:rPr>
                <w:b/>
                <w:bCs/>
              </w:rPr>
            </w:pPr>
          </w:p>
        </w:tc>
        <w:tc>
          <w:tcPr>
            <w:tcW w:w="782" w:type="dxa"/>
            <w:shd w:val="clear" w:color="auto" w:fill="DEEAF6" w:themeFill="accent1" w:themeFillTint="33"/>
            <w:vAlign w:val="center"/>
          </w:tcPr>
          <w:p w14:paraId="24225741"/>
        </w:tc>
        <w:tc>
          <w:tcPr>
            <w:tcW w:w="781" w:type="dxa"/>
            <w:shd w:val="clear" w:color="auto" w:fill="DEEAF6" w:themeFill="accent1" w:themeFillTint="33"/>
            <w:vAlign w:val="center"/>
          </w:tcPr>
          <w:p w14:paraId="37488940"/>
        </w:tc>
        <w:tc>
          <w:tcPr>
            <w:tcW w:w="781" w:type="dxa"/>
            <w:shd w:val="clear" w:color="auto" w:fill="DEEAF6" w:themeFill="accent1" w:themeFillTint="33"/>
            <w:vAlign w:val="center"/>
          </w:tcPr>
          <w:p w14:paraId="0C023C6F"/>
        </w:tc>
        <w:tc>
          <w:tcPr>
            <w:tcW w:w="781" w:type="dxa"/>
            <w:shd w:val="clear" w:color="auto" w:fill="DEEAF6" w:themeFill="accent1" w:themeFillTint="33"/>
            <w:vAlign w:val="center"/>
          </w:tcPr>
          <w:p w14:paraId="5D583310"/>
        </w:tc>
        <w:tc>
          <w:tcPr>
            <w:tcW w:w="781" w:type="dxa"/>
            <w:shd w:val="clear" w:color="auto" w:fill="DEEAF6" w:themeFill="accent1" w:themeFillTint="33"/>
            <w:noWrap/>
            <w:vAlign w:val="center"/>
          </w:tcPr>
          <w:p w14:paraId="184746D3"/>
        </w:tc>
        <w:tc>
          <w:tcPr>
            <w:tcW w:w="773" w:type="dxa"/>
            <w:shd w:val="clear" w:color="auto" w:fill="DEEAF6" w:themeFill="accent1" w:themeFillTint="33"/>
            <w:noWrap/>
            <w:vAlign w:val="center"/>
          </w:tcPr>
          <w:p w14:paraId="086730F8"/>
        </w:tc>
      </w:tr>
      <w:tr w14:paraId="05F593B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1F1ABE71">
            <w:pPr>
              <w:rPr>
                <w:b/>
                <w:bCs/>
              </w:rPr>
            </w:pPr>
          </w:p>
        </w:tc>
        <w:tc>
          <w:tcPr>
            <w:tcW w:w="782" w:type="dxa"/>
            <w:vAlign w:val="center"/>
          </w:tcPr>
          <w:p w14:paraId="1A22FAA1"/>
        </w:tc>
        <w:tc>
          <w:tcPr>
            <w:tcW w:w="781" w:type="dxa"/>
            <w:vAlign w:val="center"/>
          </w:tcPr>
          <w:p w14:paraId="1157DAD8"/>
        </w:tc>
        <w:tc>
          <w:tcPr>
            <w:tcW w:w="781" w:type="dxa"/>
            <w:vAlign w:val="center"/>
          </w:tcPr>
          <w:p w14:paraId="3C2B9955"/>
        </w:tc>
        <w:tc>
          <w:tcPr>
            <w:tcW w:w="781" w:type="dxa"/>
            <w:vAlign w:val="center"/>
          </w:tcPr>
          <w:p w14:paraId="0A443235"/>
        </w:tc>
        <w:tc>
          <w:tcPr>
            <w:tcW w:w="781" w:type="dxa"/>
            <w:noWrap/>
            <w:vAlign w:val="center"/>
          </w:tcPr>
          <w:p w14:paraId="652F961D"/>
        </w:tc>
        <w:tc>
          <w:tcPr>
            <w:tcW w:w="773" w:type="dxa"/>
            <w:noWrap/>
            <w:vAlign w:val="center"/>
          </w:tcPr>
          <w:p w14:paraId="05833E6E"/>
        </w:tc>
      </w:tr>
      <w:tr w14:paraId="5E63D15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4024DDD7">
            <w:pPr>
              <w:rPr>
                <w:b/>
                <w:bCs/>
              </w:rPr>
            </w:pPr>
          </w:p>
        </w:tc>
        <w:tc>
          <w:tcPr>
            <w:tcW w:w="782" w:type="dxa"/>
            <w:shd w:val="clear" w:color="auto" w:fill="DEEAF6" w:themeFill="accent1" w:themeFillTint="33"/>
            <w:vAlign w:val="center"/>
          </w:tcPr>
          <w:p w14:paraId="43321251"/>
        </w:tc>
        <w:tc>
          <w:tcPr>
            <w:tcW w:w="781" w:type="dxa"/>
            <w:shd w:val="clear" w:color="auto" w:fill="DEEAF6" w:themeFill="accent1" w:themeFillTint="33"/>
            <w:vAlign w:val="center"/>
          </w:tcPr>
          <w:p w14:paraId="00738669"/>
        </w:tc>
        <w:tc>
          <w:tcPr>
            <w:tcW w:w="781" w:type="dxa"/>
            <w:shd w:val="clear" w:color="auto" w:fill="DEEAF6" w:themeFill="accent1" w:themeFillTint="33"/>
            <w:vAlign w:val="center"/>
          </w:tcPr>
          <w:p w14:paraId="2F0DB22F"/>
        </w:tc>
        <w:tc>
          <w:tcPr>
            <w:tcW w:w="781" w:type="dxa"/>
            <w:shd w:val="clear" w:color="auto" w:fill="DEEAF6" w:themeFill="accent1" w:themeFillTint="33"/>
            <w:vAlign w:val="center"/>
          </w:tcPr>
          <w:p w14:paraId="45E2FC4B"/>
        </w:tc>
        <w:tc>
          <w:tcPr>
            <w:tcW w:w="781" w:type="dxa"/>
            <w:shd w:val="clear" w:color="auto" w:fill="DEEAF6" w:themeFill="accent1" w:themeFillTint="33"/>
            <w:noWrap/>
            <w:vAlign w:val="center"/>
          </w:tcPr>
          <w:p w14:paraId="220BAD9B"/>
        </w:tc>
        <w:tc>
          <w:tcPr>
            <w:tcW w:w="773" w:type="dxa"/>
            <w:shd w:val="clear" w:color="auto" w:fill="DEEAF6" w:themeFill="accent1" w:themeFillTint="33"/>
            <w:noWrap/>
            <w:vAlign w:val="center"/>
          </w:tcPr>
          <w:p w14:paraId="29ECDD97"/>
        </w:tc>
      </w:tr>
      <w:tr w14:paraId="3AC594C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1B335842">
            <w:pPr>
              <w:rPr>
                <w:b/>
                <w:bCs/>
              </w:rPr>
            </w:pPr>
          </w:p>
        </w:tc>
        <w:tc>
          <w:tcPr>
            <w:tcW w:w="782" w:type="dxa"/>
            <w:vAlign w:val="center"/>
          </w:tcPr>
          <w:p w14:paraId="5D05B319"/>
        </w:tc>
        <w:tc>
          <w:tcPr>
            <w:tcW w:w="781" w:type="dxa"/>
            <w:vAlign w:val="center"/>
          </w:tcPr>
          <w:p w14:paraId="706C7856"/>
        </w:tc>
        <w:tc>
          <w:tcPr>
            <w:tcW w:w="781" w:type="dxa"/>
            <w:vAlign w:val="center"/>
          </w:tcPr>
          <w:p w14:paraId="3885CC80"/>
        </w:tc>
        <w:tc>
          <w:tcPr>
            <w:tcW w:w="781" w:type="dxa"/>
            <w:vAlign w:val="center"/>
          </w:tcPr>
          <w:p w14:paraId="4901D7F3"/>
        </w:tc>
        <w:tc>
          <w:tcPr>
            <w:tcW w:w="781" w:type="dxa"/>
            <w:noWrap/>
            <w:vAlign w:val="center"/>
          </w:tcPr>
          <w:p w14:paraId="34E15D30"/>
        </w:tc>
        <w:tc>
          <w:tcPr>
            <w:tcW w:w="773" w:type="dxa"/>
            <w:noWrap/>
            <w:vAlign w:val="center"/>
          </w:tcPr>
          <w:p w14:paraId="2F248A04"/>
        </w:tc>
      </w:tr>
      <w:tr w14:paraId="3595E90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shd w:val="clear" w:color="auto" w:fill="DEEAF6" w:themeFill="accent1" w:themeFillTint="33"/>
            <w:noWrap/>
            <w:vAlign w:val="center"/>
          </w:tcPr>
          <w:p w14:paraId="7F846D87">
            <w:pPr>
              <w:rPr>
                <w:b/>
                <w:bCs/>
              </w:rPr>
            </w:pPr>
            <w:r>
              <w:rPr>
                <w:rFonts w:hint="eastAsia"/>
                <w:b/>
                <w:bCs/>
              </w:rPr>
              <w:t>O</w:t>
            </w:r>
            <w:r>
              <w:rPr>
                <w:b/>
                <w:bCs/>
              </w:rPr>
              <w:t>thers</w:t>
            </w:r>
          </w:p>
        </w:tc>
        <w:tc>
          <w:tcPr>
            <w:tcW w:w="782" w:type="dxa"/>
            <w:shd w:val="clear" w:color="auto" w:fill="DEEAF6" w:themeFill="accent1" w:themeFillTint="33"/>
            <w:vAlign w:val="center"/>
          </w:tcPr>
          <w:p w14:paraId="01E36F27">
            <w:r>
              <w:t>XX</w:t>
            </w:r>
          </w:p>
        </w:tc>
        <w:tc>
          <w:tcPr>
            <w:tcW w:w="781" w:type="dxa"/>
            <w:shd w:val="clear" w:color="auto" w:fill="DEEAF6" w:themeFill="accent1" w:themeFillTint="33"/>
            <w:vAlign w:val="center"/>
          </w:tcPr>
          <w:p w14:paraId="35114D2D">
            <w:r>
              <w:t>XX</w:t>
            </w:r>
          </w:p>
        </w:tc>
        <w:tc>
          <w:tcPr>
            <w:tcW w:w="781" w:type="dxa"/>
            <w:shd w:val="clear" w:color="auto" w:fill="DEEAF6" w:themeFill="accent1" w:themeFillTint="33"/>
            <w:vAlign w:val="center"/>
          </w:tcPr>
          <w:p w14:paraId="71DA1504">
            <w:r>
              <w:t>XX</w:t>
            </w:r>
          </w:p>
        </w:tc>
        <w:tc>
          <w:tcPr>
            <w:tcW w:w="781" w:type="dxa"/>
            <w:shd w:val="clear" w:color="auto" w:fill="DEEAF6" w:themeFill="accent1" w:themeFillTint="33"/>
            <w:vAlign w:val="center"/>
          </w:tcPr>
          <w:p w14:paraId="2C35F42F">
            <w:r>
              <w:t>XX</w:t>
            </w:r>
          </w:p>
        </w:tc>
        <w:tc>
          <w:tcPr>
            <w:tcW w:w="781" w:type="dxa"/>
            <w:shd w:val="clear" w:color="auto" w:fill="DEEAF6" w:themeFill="accent1" w:themeFillTint="33"/>
            <w:noWrap/>
            <w:vAlign w:val="center"/>
          </w:tcPr>
          <w:p w14:paraId="577AB195">
            <w:r>
              <w:t>XX</w:t>
            </w:r>
          </w:p>
        </w:tc>
        <w:tc>
          <w:tcPr>
            <w:tcW w:w="773" w:type="dxa"/>
            <w:shd w:val="clear" w:color="auto" w:fill="DEEAF6" w:themeFill="accent1" w:themeFillTint="33"/>
            <w:noWrap/>
            <w:vAlign w:val="center"/>
          </w:tcPr>
          <w:p w14:paraId="63E1D179">
            <w:r>
              <w:t>XX</w:t>
            </w:r>
          </w:p>
        </w:tc>
      </w:tr>
      <w:tr w14:paraId="0A816B4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87" w:type="dxa"/>
            <w:noWrap/>
            <w:vAlign w:val="center"/>
          </w:tcPr>
          <w:p w14:paraId="098D9A5D">
            <w:pPr>
              <w:rPr>
                <w:b/>
                <w:bCs/>
              </w:rPr>
            </w:pPr>
            <w:r>
              <w:rPr>
                <w:rFonts w:hint="eastAsia"/>
                <w:b/>
                <w:bCs/>
              </w:rPr>
              <w:t>Total</w:t>
            </w:r>
          </w:p>
        </w:tc>
        <w:tc>
          <w:tcPr>
            <w:tcW w:w="782" w:type="dxa"/>
            <w:vAlign w:val="center"/>
          </w:tcPr>
          <w:p w14:paraId="62E2D696">
            <w:r>
              <w:t>XX</w:t>
            </w:r>
          </w:p>
        </w:tc>
        <w:tc>
          <w:tcPr>
            <w:tcW w:w="781" w:type="dxa"/>
            <w:vAlign w:val="center"/>
          </w:tcPr>
          <w:p w14:paraId="3F5FFB18">
            <w:r>
              <w:t>XX</w:t>
            </w:r>
          </w:p>
        </w:tc>
        <w:tc>
          <w:tcPr>
            <w:tcW w:w="781" w:type="dxa"/>
            <w:vAlign w:val="center"/>
          </w:tcPr>
          <w:p w14:paraId="0A84C0E9">
            <w:r>
              <w:t>XX</w:t>
            </w:r>
          </w:p>
        </w:tc>
        <w:tc>
          <w:tcPr>
            <w:tcW w:w="781" w:type="dxa"/>
            <w:vAlign w:val="center"/>
          </w:tcPr>
          <w:p w14:paraId="4B984DB6">
            <w:r>
              <w:t>XX</w:t>
            </w:r>
          </w:p>
        </w:tc>
        <w:tc>
          <w:tcPr>
            <w:tcW w:w="781" w:type="dxa"/>
            <w:noWrap/>
            <w:vAlign w:val="center"/>
          </w:tcPr>
          <w:p w14:paraId="57FB6D5B">
            <w:r>
              <w:t>XX</w:t>
            </w:r>
          </w:p>
        </w:tc>
        <w:tc>
          <w:tcPr>
            <w:tcW w:w="773" w:type="dxa"/>
            <w:noWrap/>
            <w:vAlign w:val="center"/>
          </w:tcPr>
          <w:p w14:paraId="759B2499">
            <w:r>
              <w:t>XX</w:t>
            </w:r>
          </w:p>
        </w:tc>
      </w:tr>
    </w:tbl>
    <w:p w14:paraId="426B05D6">
      <w:pPr>
        <w:pStyle w:val="144"/>
      </w:pPr>
      <w:r>
        <w:t>Source: Above companies; Secondary Sources, Expert Interviews and QYResearch, 2022</w:t>
      </w:r>
    </w:p>
    <w:p w14:paraId="5A8FCD3B">
      <w:pPr>
        <w:pStyle w:val="152"/>
      </w:pPr>
      <w:bookmarkStart w:id="229" w:name="_Toc104217140"/>
      <w:r>
        <w:t>China Inflatable Doll</w:t>
      </w:r>
      <w:r>
        <w:rPr>
          <w:rFonts w:hint="eastAsia"/>
        </w:rPr>
        <w:t xml:space="preserve"> </w:t>
      </w:r>
      <w:r>
        <w:t xml:space="preserve">Revenue </w:t>
      </w:r>
      <w:r>
        <w:rPr>
          <w:rFonts w:hint="eastAsia"/>
        </w:rPr>
        <w:t>Share by</w:t>
      </w:r>
      <w:r>
        <w:t xml:space="preserve"> </w:t>
      </w:r>
      <w:r>
        <w:rPr>
          <w:rFonts w:hint="eastAsia"/>
        </w:rPr>
        <w:t>Manufacturers (2017-2022)</w:t>
      </w:r>
      <w:bookmarkEnd w:id="229"/>
    </w:p>
    <w:tbl>
      <w:tblPr>
        <w:tblStyle w:val="16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67"/>
        <w:gridCol w:w="784"/>
        <w:gridCol w:w="783"/>
        <w:gridCol w:w="783"/>
        <w:gridCol w:w="783"/>
        <w:gridCol w:w="783"/>
        <w:gridCol w:w="783"/>
      </w:tblGrid>
      <w:tr w14:paraId="4F37278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tcBorders>
              <w:bottom w:val="single" w:color="5B9BD5" w:themeColor="accent1" w:sz="12" w:space="0"/>
              <w:insideH w:val="single" w:sz="12" w:space="0"/>
            </w:tcBorders>
            <w:noWrap/>
            <w:vAlign w:val="center"/>
          </w:tcPr>
          <w:p w14:paraId="221D98E2">
            <w:pPr>
              <w:rPr>
                <w:b/>
                <w:bCs/>
              </w:rPr>
            </w:pPr>
            <w:r>
              <w:rPr>
                <w:b/>
                <w:bCs/>
              </w:rPr>
              <w:t>Company</w:t>
            </w:r>
          </w:p>
        </w:tc>
        <w:tc>
          <w:tcPr>
            <w:tcW w:w="784" w:type="dxa"/>
            <w:tcBorders>
              <w:bottom w:val="single" w:color="5B9BD5" w:themeColor="accent1" w:sz="12" w:space="0"/>
              <w:insideH w:val="single" w:sz="12" w:space="0"/>
            </w:tcBorders>
            <w:vAlign w:val="center"/>
          </w:tcPr>
          <w:p w14:paraId="445F14A1">
            <w:pPr>
              <w:rPr>
                <w:b/>
                <w:bCs/>
              </w:rPr>
            </w:pPr>
            <w:r>
              <w:rPr>
                <w:rFonts w:hint="eastAsia"/>
                <w:b/>
                <w:bCs/>
              </w:rPr>
              <w:t>2017</w:t>
            </w:r>
          </w:p>
        </w:tc>
        <w:tc>
          <w:tcPr>
            <w:tcW w:w="783" w:type="dxa"/>
            <w:tcBorders>
              <w:bottom w:val="single" w:color="5B9BD5" w:themeColor="accent1" w:sz="12" w:space="0"/>
              <w:insideH w:val="single" w:sz="12" w:space="0"/>
            </w:tcBorders>
            <w:vAlign w:val="center"/>
          </w:tcPr>
          <w:p w14:paraId="00C0B914">
            <w:pPr>
              <w:rPr>
                <w:b/>
                <w:bCs/>
              </w:rPr>
            </w:pPr>
            <w:r>
              <w:rPr>
                <w:rFonts w:hint="eastAsia"/>
                <w:b/>
                <w:bCs/>
              </w:rPr>
              <w:t>2018</w:t>
            </w:r>
          </w:p>
        </w:tc>
        <w:tc>
          <w:tcPr>
            <w:tcW w:w="783" w:type="dxa"/>
            <w:tcBorders>
              <w:bottom w:val="single" w:color="5B9BD5" w:themeColor="accent1" w:sz="12" w:space="0"/>
              <w:insideH w:val="single" w:sz="12" w:space="0"/>
            </w:tcBorders>
            <w:vAlign w:val="center"/>
          </w:tcPr>
          <w:p w14:paraId="041E56BB">
            <w:pPr>
              <w:rPr>
                <w:b/>
                <w:bCs/>
              </w:rPr>
            </w:pPr>
            <w:r>
              <w:rPr>
                <w:rFonts w:hint="eastAsia"/>
                <w:b/>
                <w:bCs/>
              </w:rPr>
              <w:t>2019</w:t>
            </w:r>
          </w:p>
        </w:tc>
        <w:tc>
          <w:tcPr>
            <w:tcW w:w="783" w:type="dxa"/>
            <w:tcBorders>
              <w:bottom w:val="single" w:color="5B9BD5" w:themeColor="accent1" w:sz="12" w:space="0"/>
              <w:insideH w:val="single" w:sz="12" w:space="0"/>
            </w:tcBorders>
            <w:vAlign w:val="center"/>
          </w:tcPr>
          <w:p w14:paraId="76D85BAC">
            <w:pPr>
              <w:rPr>
                <w:b/>
                <w:bCs/>
              </w:rPr>
            </w:pPr>
            <w:r>
              <w:rPr>
                <w:rFonts w:hint="eastAsia"/>
                <w:b/>
                <w:bCs/>
              </w:rPr>
              <w:t>2020</w:t>
            </w:r>
          </w:p>
        </w:tc>
        <w:tc>
          <w:tcPr>
            <w:tcW w:w="783" w:type="dxa"/>
            <w:tcBorders>
              <w:bottom w:val="single" w:color="5B9BD5" w:themeColor="accent1" w:sz="12" w:space="0"/>
              <w:insideH w:val="single" w:sz="12" w:space="0"/>
            </w:tcBorders>
            <w:noWrap/>
            <w:vAlign w:val="center"/>
          </w:tcPr>
          <w:p w14:paraId="146F5EC3">
            <w:pPr>
              <w:rPr>
                <w:b/>
                <w:bCs/>
              </w:rPr>
            </w:pPr>
            <w:r>
              <w:rPr>
                <w:b/>
                <w:bCs/>
              </w:rPr>
              <w:t>2021</w:t>
            </w:r>
          </w:p>
        </w:tc>
        <w:tc>
          <w:tcPr>
            <w:tcW w:w="783" w:type="dxa"/>
            <w:tcBorders>
              <w:bottom w:val="single" w:color="5B9BD5" w:themeColor="accent1" w:sz="12" w:space="0"/>
              <w:insideH w:val="single" w:sz="12" w:space="0"/>
            </w:tcBorders>
            <w:noWrap/>
            <w:vAlign w:val="center"/>
          </w:tcPr>
          <w:p w14:paraId="2DF5E0AE">
            <w:pPr>
              <w:rPr>
                <w:b/>
                <w:bCs/>
              </w:rPr>
            </w:pPr>
            <w:r>
              <w:rPr>
                <w:b/>
                <w:bCs/>
              </w:rPr>
              <w:t>2022</w:t>
            </w:r>
          </w:p>
        </w:tc>
      </w:tr>
      <w:tr w14:paraId="1C07FA0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20B4C575">
            <w:pPr>
              <w:rPr>
                <w:b/>
                <w:bCs/>
              </w:rPr>
            </w:pPr>
            <w:r>
              <w:rPr>
                <w:b/>
                <w:bCs/>
              </w:rPr>
              <w:t>Exdoll</w:t>
            </w:r>
          </w:p>
        </w:tc>
        <w:tc>
          <w:tcPr>
            <w:tcW w:w="784" w:type="dxa"/>
            <w:shd w:val="clear" w:color="auto" w:fill="DEEAF6" w:themeFill="accent1" w:themeFillTint="33"/>
            <w:vAlign w:val="center"/>
          </w:tcPr>
          <w:p w14:paraId="1087B101">
            <w:r>
              <w:t>x.x</w:t>
            </w:r>
            <w:r>
              <w:rPr>
                <w:rFonts w:hint="eastAsia"/>
              </w:rPr>
              <w:t>x</w:t>
            </w:r>
            <w:r>
              <w:t>%</w:t>
            </w:r>
          </w:p>
        </w:tc>
        <w:tc>
          <w:tcPr>
            <w:tcW w:w="783" w:type="dxa"/>
            <w:shd w:val="clear" w:color="auto" w:fill="DEEAF6" w:themeFill="accent1" w:themeFillTint="33"/>
            <w:vAlign w:val="center"/>
          </w:tcPr>
          <w:p w14:paraId="75BB7067">
            <w:r>
              <w:t>x.x</w:t>
            </w:r>
            <w:r>
              <w:rPr>
                <w:rFonts w:hint="eastAsia"/>
              </w:rPr>
              <w:t>x</w:t>
            </w:r>
            <w:r>
              <w:t>%</w:t>
            </w:r>
          </w:p>
        </w:tc>
        <w:tc>
          <w:tcPr>
            <w:tcW w:w="783" w:type="dxa"/>
            <w:shd w:val="clear" w:color="auto" w:fill="DEEAF6" w:themeFill="accent1" w:themeFillTint="33"/>
            <w:vAlign w:val="center"/>
          </w:tcPr>
          <w:p w14:paraId="78F27B2C">
            <w:r>
              <w:t>x.x</w:t>
            </w:r>
            <w:r>
              <w:rPr>
                <w:rFonts w:hint="eastAsia"/>
              </w:rPr>
              <w:t>x</w:t>
            </w:r>
            <w:r>
              <w:t>%</w:t>
            </w:r>
          </w:p>
        </w:tc>
        <w:tc>
          <w:tcPr>
            <w:tcW w:w="783" w:type="dxa"/>
            <w:shd w:val="clear" w:color="auto" w:fill="DEEAF6" w:themeFill="accent1" w:themeFillTint="33"/>
            <w:vAlign w:val="center"/>
          </w:tcPr>
          <w:p w14:paraId="51C281A6">
            <w:r>
              <w:t>x.x</w:t>
            </w:r>
            <w:r>
              <w:rPr>
                <w:rFonts w:hint="eastAsia"/>
              </w:rPr>
              <w:t>x</w:t>
            </w:r>
            <w:r>
              <w:t>%</w:t>
            </w:r>
          </w:p>
        </w:tc>
        <w:tc>
          <w:tcPr>
            <w:tcW w:w="783" w:type="dxa"/>
            <w:shd w:val="clear" w:color="auto" w:fill="DEEAF6" w:themeFill="accent1" w:themeFillTint="33"/>
            <w:noWrap/>
            <w:vAlign w:val="center"/>
          </w:tcPr>
          <w:p w14:paraId="06823EED">
            <w:r>
              <w:t>x.x</w:t>
            </w:r>
            <w:r>
              <w:rPr>
                <w:rFonts w:hint="eastAsia"/>
              </w:rPr>
              <w:t>x</w:t>
            </w:r>
            <w:r>
              <w:t>%</w:t>
            </w:r>
          </w:p>
        </w:tc>
        <w:tc>
          <w:tcPr>
            <w:tcW w:w="783" w:type="dxa"/>
            <w:shd w:val="clear" w:color="auto" w:fill="DEEAF6" w:themeFill="accent1" w:themeFillTint="33"/>
            <w:noWrap/>
            <w:vAlign w:val="center"/>
          </w:tcPr>
          <w:p w14:paraId="75084E14">
            <w:r>
              <w:t>x.x</w:t>
            </w:r>
            <w:r>
              <w:rPr>
                <w:rFonts w:hint="eastAsia"/>
              </w:rPr>
              <w:t>x</w:t>
            </w:r>
            <w:r>
              <w:t>%</w:t>
            </w:r>
          </w:p>
        </w:tc>
      </w:tr>
      <w:tr w14:paraId="5AD77C2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12201DEC">
            <w:pPr>
              <w:rPr>
                <w:b/>
                <w:bCs/>
              </w:rPr>
            </w:pPr>
            <w:r>
              <w:rPr>
                <w:b/>
                <w:bCs/>
              </w:rPr>
              <w:t>Silicone Art</w:t>
            </w:r>
          </w:p>
        </w:tc>
        <w:tc>
          <w:tcPr>
            <w:tcW w:w="784" w:type="dxa"/>
            <w:vAlign w:val="center"/>
          </w:tcPr>
          <w:p w14:paraId="60D7320B">
            <w:r>
              <w:t>x.x</w:t>
            </w:r>
            <w:r>
              <w:rPr>
                <w:rFonts w:hint="eastAsia"/>
              </w:rPr>
              <w:t>x</w:t>
            </w:r>
            <w:r>
              <w:t>%</w:t>
            </w:r>
          </w:p>
        </w:tc>
        <w:tc>
          <w:tcPr>
            <w:tcW w:w="783" w:type="dxa"/>
            <w:vAlign w:val="center"/>
          </w:tcPr>
          <w:p w14:paraId="167F99C9">
            <w:r>
              <w:t>x.x</w:t>
            </w:r>
            <w:r>
              <w:rPr>
                <w:rFonts w:hint="eastAsia"/>
              </w:rPr>
              <w:t>x</w:t>
            </w:r>
            <w:r>
              <w:t>%</w:t>
            </w:r>
          </w:p>
        </w:tc>
        <w:tc>
          <w:tcPr>
            <w:tcW w:w="783" w:type="dxa"/>
            <w:vAlign w:val="center"/>
          </w:tcPr>
          <w:p w14:paraId="311E57E7">
            <w:r>
              <w:t>x.x</w:t>
            </w:r>
            <w:r>
              <w:rPr>
                <w:rFonts w:hint="eastAsia"/>
              </w:rPr>
              <w:t>x</w:t>
            </w:r>
            <w:r>
              <w:t>%</w:t>
            </w:r>
          </w:p>
        </w:tc>
        <w:tc>
          <w:tcPr>
            <w:tcW w:w="783" w:type="dxa"/>
            <w:vAlign w:val="center"/>
          </w:tcPr>
          <w:p w14:paraId="6FE921B2">
            <w:r>
              <w:t>x.x</w:t>
            </w:r>
            <w:r>
              <w:rPr>
                <w:rFonts w:hint="eastAsia"/>
              </w:rPr>
              <w:t>x</w:t>
            </w:r>
            <w:r>
              <w:t>%</w:t>
            </w:r>
          </w:p>
        </w:tc>
        <w:tc>
          <w:tcPr>
            <w:tcW w:w="783" w:type="dxa"/>
            <w:noWrap/>
            <w:vAlign w:val="center"/>
          </w:tcPr>
          <w:p w14:paraId="1D228EBD">
            <w:r>
              <w:t>x.x</w:t>
            </w:r>
            <w:r>
              <w:rPr>
                <w:rFonts w:hint="eastAsia"/>
              </w:rPr>
              <w:t>x</w:t>
            </w:r>
            <w:r>
              <w:t>%</w:t>
            </w:r>
          </w:p>
        </w:tc>
        <w:tc>
          <w:tcPr>
            <w:tcW w:w="783" w:type="dxa"/>
            <w:noWrap/>
            <w:vAlign w:val="center"/>
          </w:tcPr>
          <w:p w14:paraId="6758703C">
            <w:r>
              <w:t>x.x</w:t>
            </w:r>
            <w:r>
              <w:rPr>
                <w:rFonts w:hint="eastAsia"/>
              </w:rPr>
              <w:t>x</w:t>
            </w:r>
            <w:r>
              <w:t>%</w:t>
            </w:r>
          </w:p>
        </w:tc>
      </w:tr>
      <w:tr w14:paraId="6B8137E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61BCEC2C">
            <w:pPr>
              <w:rPr>
                <w:b/>
                <w:bCs/>
              </w:rPr>
            </w:pPr>
            <w:r>
              <w:rPr>
                <w:b/>
                <w:bCs/>
              </w:rPr>
              <w:t>WM Doll</w:t>
            </w:r>
          </w:p>
        </w:tc>
        <w:tc>
          <w:tcPr>
            <w:tcW w:w="784" w:type="dxa"/>
            <w:shd w:val="clear" w:color="auto" w:fill="DEEAF6" w:themeFill="accent1" w:themeFillTint="33"/>
            <w:vAlign w:val="center"/>
          </w:tcPr>
          <w:p w14:paraId="096DB30B">
            <w:r>
              <w:t>x.x</w:t>
            </w:r>
            <w:r>
              <w:rPr>
                <w:rFonts w:hint="eastAsia"/>
              </w:rPr>
              <w:t>x</w:t>
            </w:r>
            <w:r>
              <w:t>%</w:t>
            </w:r>
          </w:p>
        </w:tc>
        <w:tc>
          <w:tcPr>
            <w:tcW w:w="783" w:type="dxa"/>
            <w:shd w:val="clear" w:color="auto" w:fill="DEEAF6" w:themeFill="accent1" w:themeFillTint="33"/>
            <w:vAlign w:val="center"/>
          </w:tcPr>
          <w:p w14:paraId="6FD1A027">
            <w:r>
              <w:t>x.x</w:t>
            </w:r>
            <w:r>
              <w:rPr>
                <w:rFonts w:hint="eastAsia"/>
              </w:rPr>
              <w:t>x</w:t>
            </w:r>
            <w:r>
              <w:t>%</w:t>
            </w:r>
          </w:p>
        </w:tc>
        <w:tc>
          <w:tcPr>
            <w:tcW w:w="783" w:type="dxa"/>
            <w:shd w:val="clear" w:color="auto" w:fill="DEEAF6" w:themeFill="accent1" w:themeFillTint="33"/>
            <w:vAlign w:val="center"/>
          </w:tcPr>
          <w:p w14:paraId="110B6C2E">
            <w:r>
              <w:t>x.x</w:t>
            </w:r>
            <w:r>
              <w:rPr>
                <w:rFonts w:hint="eastAsia"/>
              </w:rPr>
              <w:t>x</w:t>
            </w:r>
            <w:r>
              <w:t>%</w:t>
            </w:r>
          </w:p>
        </w:tc>
        <w:tc>
          <w:tcPr>
            <w:tcW w:w="783" w:type="dxa"/>
            <w:shd w:val="clear" w:color="auto" w:fill="DEEAF6" w:themeFill="accent1" w:themeFillTint="33"/>
            <w:vAlign w:val="center"/>
          </w:tcPr>
          <w:p w14:paraId="504D07E6">
            <w:r>
              <w:t>x.x</w:t>
            </w:r>
            <w:r>
              <w:rPr>
                <w:rFonts w:hint="eastAsia"/>
              </w:rPr>
              <w:t>x</w:t>
            </w:r>
            <w:r>
              <w:t>%</w:t>
            </w:r>
          </w:p>
        </w:tc>
        <w:tc>
          <w:tcPr>
            <w:tcW w:w="783" w:type="dxa"/>
            <w:shd w:val="clear" w:color="auto" w:fill="DEEAF6" w:themeFill="accent1" w:themeFillTint="33"/>
            <w:noWrap/>
            <w:vAlign w:val="center"/>
          </w:tcPr>
          <w:p w14:paraId="115E0F40">
            <w:r>
              <w:t>x.x</w:t>
            </w:r>
            <w:r>
              <w:rPr>
                <w:rFonts w:hint="eastAsia"/>
              </w:rPr>
              <w:t>x</w:t>
            </w:r>
            <w:r>
              <w:t>%</w:t>
            </w:r>
          </w:p>
        </w:tc>
        <w:tc>
          <w:tcPr>
            <w:tcW w:w="783" w:type="dxa"/>
            <w:shd w:val="clear" w:color="auto" w:fill="DEEAF6" w:themeFill="accent1" w:themeFillTint="33"/>
            <w:noWrap/>
            <w:vAlign w:val="center"/>
          </w:tcPr>
          <w:p w14:paraId="0F48F03A">
            <w:r>
              <w:t>x.x</w:t>
            </w:r>
            <w:r>
              <w:rPr>
                <w:rFonts w:hint="eastAsia"/>
              </w:rPr>
              <w:t>x</w:t>
            </w:r>
            <w:r>
              <w:t>%</w:t>
            </w:r>
          </w:p>
        </w:tc>
      </w:tr>
      <w:tr w14:paraId="5200A45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2ED68C97">
            <w:pPr>
              <w:rPr>
                <w:b/>
                <w:bCs/>
              </w:rPr>
            </w:pPr>
            <w:r>
              <w:rPr>
                <w:b/>
                <w:bCs/>
              </w:rPr>
              <w:t>Rogndoll</w:t>
            </w:r>
          </w:p>
        </w:tc>
        <w:tc>
          <w:tcPr>
            <w:tcW w:w="784" w:type="dxa"/>
            <w:vAlign w:val="center"/>
          </w:tcPr>
          <w:p w14:paraId="7E6A5DBD">
            <w:r>
              <w:t>x.x</w:t>
            </w:r>
            <w:r>
              <w:rPr>
                <w:rFonts w:hint="eastAsia"/>
              </w:rPr>
              <w:t>x</w:t>
            </w:r>
            <w:r>
              <w:t>%</w:t>
            </w:r>
          </w:p>
        </w:tc>
        <w:tc>
          <w:tcPr>
            <w:tcW w:w="783" w:type="dxa"/>
            <w:vAlign w:val="center"/>
          </w:tcPr>
          <w:p w14:paraId="65EF7E93">
            <w:r>
              <w:t>x.x</w:t>
            </w:r>
            <w:r>
              <w:rPr>
                <w:rFonts w:hint="eastAsia"/>
              </w:rPr>
              <w:t>x</w:t>
            </w:r>
            <w:r>
              <w:t>%</w:t>
            </w:r>
          </w:p>
        </w:tc>
        <w:tc>
          <w:tcPr>
            <w:tcW w:w="783" w:type="dxa"/>
            <w:vAlign w:val="center"/>
          </w:tcPr>
          <w:p w14:paraId="784BDC45">
            <w:r>
              <w:t>x.x</w:t>
            </w:r>
            <w:r>
              <w:rPr>
                <w:rFonts w:hint="eastAsia"/>
              </w:rPr>
              <w:t>x</w:t>
            </w:r>
            <w:r>
              <w:t>%</w:t>
            </w:r>
          </w:p>
        </w:tc>
        <w:tc>
          <w:tcPr>
            <w:tcW w:w="783" w:type="dxa"/>
            <w:vAlign w:val="center"/>
          </w:tcPr>
          <w:p w14:paraId="406DD830">
            <w:r>
              <w:t>x.x</w:t>
            </w:r>
            <w:r>
              <w:rPr>
                <w:rFonts w:hint="eastAsia"/>
              </w:rPr>
              <w:t>x</w:t>
            </w:r>
            <w:r>
              <w:t>%</w:t>
            </w:r>
          </w:p>
        </w:tc>
        <w:tc>
          <w:tcPr>
            <w:tcW w:w="783" w:type="dxa"/>
            <w:noWrap/>
            <w:vAlign w:val="center"/>
          </w:tcPr>
          <w:p w14:paraId="36105DE4">
            <w:r>
              <w:t>x.x</w:t>
            </w:r>
            <w:r>
              <w:rPr>
                <w:rFonts w:hint="eastAsia"/>
              </w:rPr>
              <w:t>x</w:t>
            </w:r>
            <w:r>
              <w:t>%</w:t>
            </w:r>
          </w:p>
        </w:tc>
        <w:tc>
          <w:tcPr>
            <w:tcW w:w="783" w:type="dxa"/>
            <w:noWrap/>
            <w:vAlign w:val="center"/>
          </w:tcPr>
          <w:p w14:paraId="6F831A6E">
            <w:r>
              <w:t>x.x</w:t>
            </w:r>
            <w:r>
              <w:rPr>
                <w:rFonts w:hint="eastAsia"/>
              </w:rPr>
              <w:t>x</w:t>
            </w:r>
            <w:r>
              <w:t>%</w:t>
            </w:r>
          </w:p>
        </w:tc>
      </w:tr>
      <w:tr w14:paraId="5F017A4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5FD8BE68">
            <w:pPr>
              <w:rPr>
                <w:b/>
                <w:bCs/>
              </w:rPr>
            </w:pPr>
            <w:r>
              <w:rPr>
                <w:b/>
                <w:bCs/>
              </w:rPr>
              <w:t>Orient Industry</w:t>
            </w:r>
          </w:p>
        </w:tc>
        <w:tc>
          <w:tcPr>
            <w:tcW w:w="784" w:type="dxa"/>
            <w:shd w:val="clear" w:color="auto" w:fill="DEEAF6" w:themeFill="accent1" w:themeFillTint="33"/>
            <w:vAlign w:val="center"/>
          </w:tcPr>
          <w:p w14:paraId="738B62D3">
            <w:r>
              <w:t>x.x</w:t>
            </w:r>
            <w:r>
              <w:rPr>
                <w:rFonts w:hint="eastAsia"/>
              </w:rPr>
              <w:t>x</w:t>
            </w:r>
            <w:r>
              <w:t>%</w:t>
            </w:r>
          </w:p>
        </w:tc>
        <w:tc>
          <w:tcPr>
            <w:tcW w:w="783" w:type="dxa"/>
            <w:shd w:val="clear" w:color="auto" w:fill="DEEAF6" w:themeFill="accent1" w:themeFillTint="33"/>
            <w:vAlign w:val="center"/>
          </w:tcPr>
          <w:p w14:paraId="5BA797E6">
            <w:r>
              <w:t>x.x</w:t>
            </w:r>
            <w:r>
              <w:rPr>
                <w:rFonts w:hint="eastAsia"/>
              </w:rPr>
              <w:t>x</w:t>
            </w:r>
            <w:r>
              <w:t>%</w:t>
            </w:r>
          </w:p>
        </w:tc>
        <w:tc>
          <w:tcPr>
            <w:tcW w:w="783" w:type="dxa"/>
            <w:shd w:val="clear" w:color="auto" w:fill="DEEAF6" w:themeFill="accent1" w:themeFillTint="33"/>
            <w:vAlign w:val="center"/>
          </w:tcPr>
          <w:p w14:paraId="1EBA68FE">
            <w:r>
              <w:t>x.x</w:t>
            </w:r>
            <w:r>
              <w:rPr>
                <w:rFonts w:hint="eastAsia"/>
              </w:rPr>
              <w:t>x</w:t>
            </w:r>
            <w:r>
              <w:t>%</w:t>
            </w:r>
          </w:p>
        </w:tc>
        <w:tc>
          <w:tcPr>
            <w:tcW w:w="783" w:type="dxa"/>
            <w:shd w:val="clear" w:color="auto" w:fill="DEEAF6" w:themeFill="accent1" w:themeFillTint="33"/>
            <w:vAlign w:val="center"/>
          </w:tcPr>
          <w:p w14:paraId="16273D45">
            <w:r>
              <w:t>x.x</w:t>
            </w:r>
            <w:r>
              <w:rPr>
                <w:rFonts w:hint="eastAsia"/>
              </w:rPr>
              <w:t>x</w:t>
            </w:r>
            <w:r>
              <w:t>%</w:t>
            </w:r>
          </w:p>
        </w:tc>
        <w:tc>
          <w:tcPr>
            <w:tcW w:w="783" w:type="dxa"/>
            <w:shd w:val="clear" w:color="auto" w:fill="DEEAF6" w:themeFill="accent1" w:themeFillTint="33"/>
            <w:noWrap/>
            <w:vAlign w:val="center"/>
          </w:tcPr>
          <w:p w14:paraId="56E52C1E">
            <w:r>
              <w:t>x.x</w:t>
            </w:r>
            <w:r>
              <w:rPr>
                <w:rFonts w:hint="eastAsia"/>
              </w:rPr>
              <w:t>x</w:t>
            </w:r>
            <w:r>
              <w:t>%</w:t>
            </w:r>
          </w:p>
        </w:tc>
        <w:tc>
          <w:tcPr>
            <w:tcW w:w="783" w:type="dxa"/>
            <w:shd w:val="clear" w:color="auto" w:fill="DEEAF6" w:themeFill="accent1" w:themeFillTint="33"/>
            <w:noWrap/>
            <w:vAlign w:val="center"/>
          </w:tcPr>
          <w:p w14:paraId="32E59A52">
            <w:r>
              <w:t>x.x</w:t>
            </w:r>
            <w:r>
              <w:rPr>
                <w:rFonts w:hint="eastAsia"/>
              </w:rPr>
              <w:t>x</w:t>
            </w:r>
            <w:r>
              <w:t>%</w:t>
            </w:r>
          </w:p>
        </w:tc>
      </w:tr>
      <w:tr w14:paraId="5CEACC5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3433F056">
            <w:pPr>
              <w:rPr>
                <w:b/>
                <w:bCs/>
              </w:rPr>
            </w:pPr>
            <w:r>
              <w:rPr>
                <w:b/>
                <w:bCs/>
              </w:rPr>
              <w:t>4woods</w:t>
            </w:r>
          </w:p>
        </w:tc>
        <w:tc>
          <w:tcPr>
            <w:tcW w:w="784" w:type="dxa"/>
            <w:vAlign w:val="center"/>
          </w:tcPr>
          <w:p w14:paraId="2B80D7CA">
            <w:r>
              <w:t>x.x</w:t>
            </w:r>
            <w:r>
              <w:rPr>
                <w:rFonts w:hint="eastAsia"/>
              </w:rPr>
              <w:t>x</w:t>
            </w:r>
            <w:r>
              <w:t>%</w:t>
            </w:r>
          </w:p>
        </w:tc>
        <w:tc>
          <w:tcPr>
            <w:tcW w:w="783" w:type="dxa"/>
            <w:vAlign w:val="center"/>
          </w:tcPr>
          <w:p w14:paraId="5492F3CC">
            <w:r>
              <w:t>x.x</w:t>
            </w:r>
            <w:r>
              <w:rPr>
                <w:rFonts w:hint="eastAsia"/>
              </w:rPr>
              <w:t>x</w:t>
            </w:r>
            <w:r>
              <w:t>%</w:t>
            </w:r>
          </w:p>
        </w:tc>
        <w:tc>
          <w:tcPr>
            <w:tcW w:w="783" w:type="dxa"/>
            <w:vAlign w:val="center"/>
          </w:tcPr>
          <w:p w14:paraId="1DD50893">
            <w:r>
              <w:t>x.x</w:t>
            </w:r>
            <w:r>
              <w:rPr>
                <w:rFonts w:hint="eastAsia"/>
              </w:rPr>
              <w:t>x</w:t>
            </w:r>
            <w:r>
              <w:t>%</w:t>
            </w:r>
          </w:p>
        </w:tc>
        <w:tc>
          <w:tcPr>
            <w:tcW w:w="783" w:type="dxa"/>
            <w:vAlign w:val="center"/>
          </w:tcPr>
          <w:p w14:paraId="5BB4F6AA">
            <w:r>
              <w:t>x.x</w:t>
            </w:r>
            <w:r>
              <w:rPr>
                <w:rFonts w:hint="eastAsia"/>
              </w:rPr>
              <w:t>x</w:t>
            </w:r>
            <w:r>
              <w:t>%</w:t>
            </w:r>
          </w:p>
        </w:tc>
        <w:tc>
          <w:tcPr>
            <w:tcW w:w="783" w:type="dxa"/>
            <w:noWrap/>
            <w:vAlign w:val="center"/>
          </w:tcPr>
          <w:p w14:paraId="7F8534FE">
            <w:r>
              <w:t>x.x</w:t>
            </w:r>
            <w:r>
              <w:rPr>
                <w:rFonts w:hint="eastAsia"/>
              </w:rPr>
              <w:t>x</w:t>
            </w:r>
            <w:r>
              <w:t>%</w:t>
            </w:r>
          </w:p>
        </w:tc>
        <w:tc>
          <w:tcPr>
            <w:tcW w:w="783" w:type="dxa"/>
            <w:noWrap/>
            <w:vAlign w:val="center"/>
          </w:tcPr>
          <w:p w14:paraId="466F13E5">
            <w:r>
              <w:t>x.x</w:t>
            </w:r>
            <w:r>
              <w:rPr>
                <w:rFonts w:hint="eastAsia"/>
              </w:rPr>
              <w:t>x</w:t>
            </w:r>
            <w:r>
              <w:t>%</w:t>
            </w:r>
          </w:p>
        </w:tc>
      </w:tr>
      <w:tr w14:paraId="6C9B5C5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374F47DA">
            <w:pPr>
              <w:rPr>
                <w:b/>
                <w:bCs/>
              </w:rPr>
            </w:pPr>
            <w:r>
              <w:rPr>
                <w:b/>
                <w:bCs/>
              </w:rPr>
              <w:t>JYDoll</w:t>
            </w:r>
          </w:p>
        </w:tc>
        <w:tc>
          <w:tcPr>
            <w:tcW w:w="784" w:type="dxa"/>
            <w:shd w:val="clear" w:color="auto" w:fill="DEEAF6" w:themeFill="accent1" w:themeFillTint="33"/>
            <w:vAlign w:val="center"/>
          </w:tcPr>
          <w:p w14:paraId="7CF60BB5">
            <w:r>
              <w:t>x.x</w:t>
            </w:r>
            <w:r>
              <w:rPr>
                <w:rFonts w:hint="eastAsia"/>
              </w:rPr>
              <w:t>x</w:t>
            </w:r>
            <w:r>
              <w:t>%</w:t>
            </w:r>
          </w:p>
        </w:tc>
        <w:tc>
          <w:tcPr>
            <w:tcW w:w="783" w:type="dxa"/>
            <w:shd w:val="clear" w:color="auto" w:fill="DEEAF6" w:themeFill="accent1" w:themeFillTint="33"/>
            <w:vAlign w:val="center"/>
          </w:tcPr>
          <w:p w14:paraId="090C8751">
            <w:r>
              <w:t>x.x</w:t>
            </w:r>
            <w:r>
              <w:rPr>
                <w:rFonts w:hint="eastAsia"/>
              </w:rPr>
              <w:t>x</w:t>
            </w:r>
            <w:r>
              <w:t>%</w:t>
            </w:r>
          </w:p>
        </w:tc>
        <w:tc>
          <w:tcPr>
            <w:tcW w:w="783" w:type="dxa"/>
            <w:shd w:val="clear" w:color="auto" w:fill="DEEAF6" w:themeFill="accent1" w:themeFillTint="33"/>
            <w:vAlign w:val="center"/>
          </w:tcPr>
          <w:p w14:paraId="69624476">
            <w:r>
              <w:t>x.x</w:t>
            </w:r>
            <w:r>
              <w:rPr>
                <w:rFonts w:hint="eastAsia"/>
              </w:rPr>
              <w:t>x</w:t>
            </w:r>
            <w:r>
              <w:t>%</w:t>
            </w:r>
          </w:p>
        </w:tc>
        <w:tc>
          <w:tcPr>
            <w:tcW w:w="783" w:type="dxa"/>
            <w:shd w:val="clear" w:color="auto" w:fill="DEEAF6" w:themeFill="accent1" w:themeFillTint="33"/>
            <w:vAlign w:val="center"/>
          </w:tcPr>
          <w:p w14:paraId="52E7087F">
            <w:r>
              <w:t>x.x</w:t>
            </w:r>
            <w:r>
              <w:rPr>
                <w:rFonts w:hint="eastAsia"/>
              </w:rPr>
              <w:t>x</w:t>
            </w:r>
            <w:r>
              <w:t>%</w:t>
            </w:r>
          </w:p>
        </w:tc>
        <w:tc>
          <w:tcPr>
            <w:tcW w:w="783" w:type="dxa"/>
            <w:shd w:val="clear" w:color="auto" w:fill="DEEAF6" w:themeFill="accent1" w:themeFillTint="33"/>
            <w:noWrap/>
            <w:vAlign w:val="center"/>
          </w:tcPr>
          <w:p w14:paraId="222D380D">
            <w:r>
              <w:t>x.x</w:t>
            </w:r>
            <w:r>
              <w:rPr>
                <w:rFonts w:hint="eastAsia"/>
              </w:rPr>
              <w:t>x</w:t>
            </w:r>
            <w:r>
              <w:t>%</w:t>
            </w:r>
          </w:p>
        </w:tc>
        <w:tc>
          <w:tcPr>
            <w:tcW w:w="783" w:type="dxa"/>
            <w:shd w:val="clear" w:color="auto" w:fill="DEEAF6" w:themeFill="accent1" w:themeFillTint="33"/>
            <w:noWrap/>
            <w:vAlign w:val="center"/>
          </w:tcPr>
          <w:p w14:paraId="51A7B325">
            <w:r>
              <w:t>x.x</w:t>
            </w:r>
            <w:r>
              <w:rPr>
                <w:rFonts w:hint="eastAsia"/>
              </w:rPr>
              <w:t>x</w:t>
            </w:r>
            <w:r>
              <w:t>%</w:t>
            </w:r>
          </w:p>
        </w:tc>
      </w:tr>
      <w:tr w14:paraId="16DC2A8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067259B2">
            <w:pPr>
              <w:rPr>
                <w:b/>
                <w:bCs/>
              </w:rPr>
            </w:pPr>
            <w:r>
              <w:rPr>
                <w:b/>
                <w:bCs/>
              </w:rPr>
              <w:t>Realdoll</w:t>
            </w:r>
          </w:p>
        </w:tc>
        <w:tc>
          <w:tcPr>
            <w:tcW w:w="784" w:type="dxa"/>
            <w:vAlign w:val="center"/>
          </w:tcPr>
          <w:p w14:paraId="1090C22D">
            <w:r>
              <w:t>x.x</w:t>
            </w:r>
            <w:r>
              <w:rPr>
                <w:rFonts w:hint="eastAsia"/>
              </w:rPr>
              <w:t>x</w:t>
            </w:r>
            <w:r>
              <w:t>%</w:t>
            </w:r>
          </w:p>
        </w:tc>
        <w:tc>
          <w:tcPr>
            <w:tcW w:w="783" w:type="dxa"/>
            <w:vAlign w:val="center"/>
          </w:tcPr>
          <w:p w14:paraId="1BA14B46">
            <w:r>
              <w:t>x.x</w:t>
            </w:r>
            <w:r>
              <w:rPr>
                <w:rFonts w:hint="eastAsia"/>
              </w:rPr>
              <w:t>x</w:t>
            </w:r>
            <w:r>
              <w:t>%</w:t>
            </w:r>
          </w:p>
        </w:tc>
        <w:tc>
          <w:tcPr>
            <w:tcW w:w="783" w:type="dxa"/>
            <w:vAlign w:val="center"/>
          </w:tcPr>
          <w:p w14:paraId="14BB6326">
            <w:r>
              <w:t>x.x</w:t>
            </w:r>
            <w:r>
              <w:rPr>
                <w:rFonts w:hint="eastAsia"/>
              </w:rPr>
              <w:t>x</w:t>
            </w:r>
            <w:r>
              <w:t>%</w:t>
            </w:r>
          </w:p>
        </w:tc>
        <w:tc>
          <w:tcPr>
            <w:tcW w:w="783" w:type="dxa"/>
            <w:vAlign w:val="center"/>
          </w:tcPr>
          <w:p w14:paraId="5384779E">
            <w:r>
              <w:t>x.x</w:t>
            </w:r>
            <w:r>
              <w:rPr>
                <w:rFonts w:hint="eastAsia"/>
              </w:rPr>
              <w:t>x</w:t>
            </w:r>
            <w:r>
              <w:t>%</w:t>
            </w:r>
          </w:p>
        </w:tc>
        <w:tc>
          <w:tcPr>
            <w:tcW w:w="783" w:type="dxa"/>
            <w:noWrap/>
            <w:vAlign w:val="center"/>
          </w:tcPr>
          <w:p w14:paraId="30D007A4">
            <w:r>
              <w:t>x.x</w:t>
            </w:r>
            <w:r>
              <w:rPr>
                <w:rFonts w:hint="eastAsia"/>
              </w:rPr>
              <w:t>x</w:t>
            </w:r>
            <w:r>
              <w:t>%</w:t>
            </w:r>
          </w:p>
        </w:tc>
        <w:tc>
          <w:tcPr>
            <w:tcW w:w="783" w:type="dxa"/>
            <w:noWrap/>
            <w:vAlign w:val="center"/>
          </w:tcPr>
          <w:p w14:paraId="38E8D1AE">
            <w:r>
              <w:t>x.x</w:t>
            </w:r>
            <w:r>
              <w:rPr>
                <w:rFonts w:hint="eastAsia"/>
              </w:rPr>
              <w:t>x</w:t>
            </w:r>
            <w:r>
              <w:t>%</w:t>
            </w:r>
          </w:p>
        </w:tc>
      </w:tr>
      <w:tr w14:paraId="3D26E8F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4242293A">
            <w:pPr>
              <w:rPr>
                <w:b/>
                <w:bCs/>
              </w:rPr>
            </w:pPr>
            <w:r>
              <w:rPr>
                <w:b/>
                <w:bCs/>
              </w:rPr>
              <w:t>XY Doll</w:t>
            </w:r>
          </w:p>
        </w:tc>
        <w:tc>
          <w:tcPr>
            <w:tcW w:w="784" w:type="dxa"/>
            <w:shd w:val="clear" w:color="auto" w:fill="DEEAF6" w:themeFill="accent1" w:themeFillTint="33"/>
            <w:vAlign w:val="center"/>
          </w:tcPr>
          <w:p w14:paraId="5924EBFA">
            <w:r>
              <w:t>x.x</w:t>
            </w:r>
            <w:r>
              <w:rPr>
                <w:rFonts w:hint="eastAsia"/>
              </w:rPr>
              <w:t>x</w:t>
            </w:r>
            <w:r>
              <w:t>%</w:t>
            </w:r>
          </w:p>
        </w:tc>
        <w:tc>
          <w:tcPr>
            <w:tcW w:w="783" w:type="dxa"/>
            <w:shd w:val="clear" w:color="auto" w:fill="DEEAF6" w:themeFill="accent1" w:themeFillTint="33"/>
            <w:vAlign w:val="center"/>
          </w:tcPr>
          <w:p w14:paraId="2D0EC1D8">
            <w:r>
              <w:t>x.x</w:t>
            </w:r>
            <w:r>
              <w:rPr>
                <w:rFonts w:hint="eastAsia"/>
              </w:rPr>
              <w:t>x</w:t>
            </w:r>
            <w:r>
              <w:t>%</w:t>
            </w:r>
          </w:p>
        </w:tc>
        <w:tc>
          <w:tcPr>
            <w:tcW w:w="783" w:type="dxa"/>
            <w:shd w:val="clear" w:color="auto" w:fill="DEEAF6" w:themeFill="accent1" w:themeFillTint="33"/>
            <w:vAlign w:val="center"/>
          </w:tcPr>
          <w:p w14:paraId="59266458">
            <w:r>
              <w:t>x.x</w:t>
            </w:r>
            <w:r>
              <w:rPr>
                <w:rFonts w:hint="eastAsia"/>
              </w:rPr>
              <w:t>x</w:t>
            </w:r>
            <w:r>
              <w:t>%</w:t>
            </w:r>
          </w:p>
        </w:tc>
        <w:tc>
          <w:tcPr>
            <w:tcW w:w="783" w:type="dxa"/>
            <w:shd w:val="clear" w:color="auto" w:fill="DEEAF6" w:themeFill="accent1" w:themeFillTint="33"/>
            <w:vAlign w:val="center"/>
          </w:tcPr>
          <w:p w14:paraId="473EBB34">
            <w:r>
              <w:t>x.x</w:t>
            </w:r>
            <w:r>
              <w:rPr>
                <w:rFonts w:hint="eastAsia"/>
              </w:rPr>
              <w:t>x</w:t>
            </w:r>
            <w:r>
              <w:t>%</w:t>
            </w:r>
          </w:p>
        </w:tc>
        <w:tc>
          <w:tcPr>
            <w:tcW w:w="783" w:type="dxa"/>
            <w:shd w:val="clear" w:color="auto" w:fill="DEEAF6" w:themeFill="accent1" w:themeFillTint="33"/>
            <w:noWrap/>
            <w:vAlign w:val="center"/>
          </w:tcPr>
          <w:p w14:paraId="4FEFE82B">
            <w:r>
              <w:t>x.x</w:t>
            </w:r>
            <w:r>
              <w:rPr>
                <w:rFonts w:hint="eastAsia"/>
              </w:rPr>
              <w:t>x</w:t>
            </w:r>
            <w:r>
              <w:t>%</w:t>
            </w:r>
          </w:p>
        </w:tc>
        <w:tc>
          <w:tcPr>
            <w:tcW w:w="783" w:type="dxa"/>
            <w:shd w:val="clear" w:color="auto" w:fill="DEEAF6" w:themeFill="accent1" w:themeFillTint="33"/>
            <w:noWrap/>
            <w:vAlign w:val="center"/>
          </w:tcPr>
          <w:p w14:paraId="3DF0ECEB">
            <w:r>
              <w:t>x.x</w:t>
            </w:r>
            <w:r>
              <w:rPr>
                <w:rFonts w:hint="eastAsia"/>
              </w:rPr>
              <w:t>x</w:t>
            </w:r>
            <w:r>
              <w:t>%</w:t>
            </w:r>
          </w:p>
        </w:tc>
      </w:tr>
      <w:tr w14:paraId="52691A7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60EF9FC2">
            <w:pPr>
              <w:rPr>
                <w:b/>
                <w:bCs/>
              </w:rPr>
            </w:pPr>
            <w:r>
              <w:rPr>
                <w:b/>
                <w:bCs/>
              </w:rPr>
              <w:t>Gynoid</w:t>
            </w:r>
          </w:p>
        </w:tc>
        <w:tc>
          <w:tcPr>
            <w:tcW w:w="784" w:type="dxa"/>
            <w:vAlign w:val="center"/>
          </w:tcPr>
          <w:p w14:paraId="7CE05583">
            <w:r>
              <w:t>x.x</w:t>
            </w:r>
            <w:r>
              <w:rPr>
                <w:rFonts w:hint="eastAsia"/>
              </w:rPr>
              <w:t>x</w:t>
            </w:r>
            <w:r>
              <w:t>%</w:t>
            </w:r>
          </w:p>
        </w:tc>
        <w:tc>
          <w:tcPr>
            <w:tcW w:w="783" w:type="dxa"/>
            <w:vAlign w:val="center"/>
          </w:tcPr>
          <w:p w14:paraId="52531277">
            <w:r>
              <w:t>x.x</w:t>
            </w:r>
            <w:r>
              <w:rPr>
                <w:rFonts w:hint="eastAsia"/>
              </w:rPr>
              <w:t>x</w:t>
            </w:r>
            <w:r>
              <w:t>%</w:t>
            </w:r>
          </w:p>
        </w:tc>
        <w:tc>
          <w:tcPr>
            <w:tcW w:w="783" w:type="dxa"/>
            <w:vAlign w:val="center"/>
          </w:tcPr>
          <w:p w14:paraId="5F67647B">
            <w:r>
              <w:t>x.x</w:t>
            </w:r>
            <w:r>
              <w:rPr>
                <w:rFonts w:hint="eastAsia"/>
              </w:rPr>
              <w:t>x</w:t>
            </w:r>
            <w:r>
              <w:t>%</w:t>
            </w:r>
          </w:p>
        </w:tc>
        <w:tc>
          <w:tcPr>
            <w:tcW w:w="783" w:type="dxa"/>
            <w:vAlign w:val="center"/>
          </w:tcPr>
          <w:p w14:paraId="69D49CCA">
            <w:r>
              <w:t>x.x</w:t>
            </w:r>
            <w:r>
              <w:rPr>
                <w:rFonts w:hint="eastAsia"/>
              </w:rPr>
              <w:t>x</w:t>
            </w:r>
            <w:r>
              <w:t>%</w:t>
            </w:r>
          </w:p>
        </w:tc>
        <w:tc>
          <w:tcPr>
            <w:tcW w:w="783" w:type="dxa"/>
            <w:noWrap/>
            <w:vAlign w:val="center"/>
          </w:tcPr>
          <w:p w14:paraId="6215204D">
            <w:r>
              <w:t>x.x</w:t>
            </w:r>
            <w:r>
              <w:rPr>
                <w:rFonts w:hint="eastAsia"/>
              </w:rPr>
              <w:t>x</w:t>
            </w:r>
            <w:r>
              <w:t>%</w:t>
            </w:r>
          </w:p>
        </w:tc>
        <w:tc>
          <w:tcPr>
            <w:tcW w:w="783" w:type="dxa"/>
            <w:noWrap/>
            <w:vAlign w:val="center"/>
          </w:tcPr>
          <w:p w14:paraId="67AE172A">
            <w:r>
              <w:t>x.x</w:t>
            </w:r>
            <w:r>
              <w:rPr>
                <w:rFonts w:hint="eastAsia"/>
              </w:rPr>
              <w:t>x</w:t>
            </w:r>
            <w:r>
              <w:t>%</w:t>
            </w:r>
          </w:p>
        </w:tc>
      </w:tr>
      <w:tr w14:paraId="4B342DA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6B9FBBCC">
            <w:pPr>
              <w:rPr>
                <w:b/>
                <w:bCs/>
              </w:rPr>
            </w:pPr>
          </w:p>
        </w:tc>
        <w:tc>
          <w:tcPr>
            <w:tcW w:w="784" w:type="dxa"/>
            <w:shd w:val="clear" w:color="auto" w:fill="DEEAF6" w:themeFill="accent1" w:themeFillTint="33"/>
            <w:vAlign w:val="center"/>
          </w:tcPr>
          <w:p w14:paraId="2145E087"/>
        </w:tc>
        <w:tc>
          <w:tcPr>
            <w:tcW w:w="783" w:type="dxa"/>
            <w:shd w:val="clear" w:color="auto" w:fill="DEEAF6" w:themeFill="accent1" w:themeFillTint="33"/>
            <w:vAlign w:val="center"/>
          </w:tcPr>
          <w:p w14:paraId="6E943A85"/>
        </w:tc>
        <w:tc>
          <w:tcPr>
            <w:tcW w:w="783" w:type="dxa"/>
            <w:shd w:val="clear" w:color="auto" w:fill="DEEAF6" w:themeFill="accent1" w:themeFillTint="33"/>
            <w:vAlign w:val="center"/>
          </w:tcPr>
          <w:p w14:paraId="4F2F7297"/>
        </w:tc>
        <w:tc>
          <w:tcPr>
            <w:tcW w:w="783" w:type="dxa"/>
            <w:shd w:val="clear" w:color="auto" w:fill="DEEAF6" w:themeFill="accent1" w:themeFillTint="33"/>
            <w:vAlign w:val="center"/>
          </w:tcPr>
          <w:p w14:paraId="22322E7E"/>
        </w:tc>
        <w:tc>
          <w:tcPr>
            <w:tcW w:w="783" w:type="dxa"/>
            <w:shd w:val="clear" w:color="auto" w:fill="DEEAF6" w:themeFill="accent1" w:themeFillTint="33"/>
            <w:noWrap/>
            <w:vAlign w:val="center"/>
          </w:tcPr>
          <w:p w14:paraId="10177D95"/>
        </w:tc>
        <w:tc>
          <w:tcPr>
            <w:tcW w:w="783" w:type="dxa"/>
            <w:shd w:val="clear" w:color="auto" w:fill="DEEAF6" w:themeFill="accent1" w:themeFillTint="33"/>
            <w:noWrap/>
            <w:vAlign w:val="center"/>
          </w:tcPr>
          <w:p w14:paraId="11E5D1D7"/>
        </w:tc>
      </w:tr>
      <w:tr w14:paraId="075EB52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24FBA6A2">
            <w:pPr>
              <w:rPr>
                <w:b/>
                <w:bCs/>
              </w:rPr>
            </w:pPr>
          </w:p>
        </w:tc>
        <w:tc>
          <w:tcPr>
            <w:tcW w:w="784" w:type="dxa"/>
            <w:vAlign w:val="center"/>
          </w:tcPr>
          <w:p w14:paraId="1CB213A5"/>
        </w:tc>
        <w:tc>
          <w:tcPr>
            <w:tcW w:w="783" w:type="dxa"/>
            <w:vAlign w:val="center"/>
          </w:tcPr>
          <w:p w14:paraId="30145134"/>
        </w:tc>
        <w:tc>
          <w:tcPr>
            <w:tcW w:w="783" w:type="dxa"/>
            <w:vAlign w:val="center"/>
          </w:tcPr>
          <w:p w14:paraId="190CB985"/>
        </w:tc>
        <w:tc>
          <w:tcPr>
            <w:tcW w:w="783" w:type="dxa"/>
            <w:vAlign w:val="center"/>
          </w:tcPr>
          <w:p w14:paraId="612457E2"/>
        </w:tc>
        <w:tc>
          <w:tcPr>
            <w:tcW w:w="783" w:type="dxa"/>
            <w:noWrap/>
            <w:vAlign w:val="center"/>
          </w:tcPr>
          <w:p w14:paraId="7B9823AF"/>
        </w:tc>
        <w:tc>
          <w:tcPr>
            <w:tcW w:w="783" w:type="dxa"/>
            <w:noWrap/>
            <w:vAlign w:val="center"/>
          </w:tcPr>
          <w:p w14:paraId="37056421"/>
        </w:tc>
      </w:tr>
      <w:tr w14:paraId="75FCF34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36131993">
            <w:pPr>
              <w:rPr>
                <w:b/>
                <w:bCs/>
              </w:rPr>
            </w:pPr>
          </w:p>
        </w:tc>
        <w:tc>
          <w:tcPr>
            <w:tcW w:w="784" w:type="dxa"/>
            <w:shd w:val="clear" w:color="auto" w:fill="DEEAF6" w:themeFill="accent1" w:themeFillTint="33"/>
            <w:vAlign w:val="center"/>
          </w:tcPr>
          <w:p w14:paraId="1CA375F2"/>
        </w:tc>
        <w:tc>
          <w:tcPr>
            <w:tcW w:w="783" w:type="dxa"/>
            <w:shd w:val="clear" w:color="auto" w:fill="DEEAF6" w:themeFill="accent1" w:themeFillTint="33"/>
            <w:vAlign w:val="center"/>
          </w:tcPr>
          <w:p w14:paraId="77B354D6"/>
        </w:tc>
        <w:tc>
          <w:tcPr>
            <w:tcW w:w="783" w:type="dxa"/>
            <w:shd w:val="clear" w:color="auto" w:fill="DEEAF6" w:themeFill="accent1" w:themeFillTint="33"/>
            <w:vAlign w:val="center"/>
          </w:tcPr>
          <w:p w14:paraId="4990836E"/>
        </w:tc>
        <w:tc>
          <w:tcPr>
            <w:tcW w:w="783" w:type="dxa"/>
            <w:shd w:val="clear" w:color="auto" w:fill="DEEAF6" w:themeFill="accent1" w:themeFillTint="33"/>
            <w:vAlign w:val="center"/>
          </w:tcPr>
          <w:p w14:paraId="03A55A8F"/>
        </w:tc>
        <w:tc>
          <w:tcPr>
            <w:tcW w:w="783" w:type="dxa"/>
            <w:shd w:val="clear" w:color="auto" w:fill="DEEAF6" w:themeFill="accent1" w:themeFillTint="33"/>
            <w:noWrap/>
            <w:vAlign w:val="center"/>
          </w:tcPr>
          <w:p w14:paraId="680E0C95"/>
        </w:tc>
        <w:tc>
          <w:tcPr>
            <w:tcW w:w="783" w:type="dxa"/>
            <w:shd w:val="clear" w:color="auto" w:fill="DEEAF6" w:themeFill="accent1" w:themeFillTint="33"/>
            <w:noWrap/>
            <w:vAlign w:val="center"/>
          </w:tcPr>
          <w:p w14:paraId="512DE9FA"/>
        </w:tc>
      </w:tr>
      <w:tr w14:paraId="4D659AD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1B4AB899">
            <w:pPr>
              <w:rPr>
                <w:b/>
                <w:bCs/>
              </w:rPr>
            </w:pPr>
          </w:p>
        </w:tc>
        <w:tc>
          <w:tcPr>
            <w:tcW w:w="784" w:type="dxa"/>
            <w:vAlign w:val="center"/>
          </w:tcPr>
          <w:p w14:paraId="4FAB907B"/>
        </w:tc>
        <w:tc>
          <w:tcPr>
            <w:tcW w:w="783" w:type="dxa"/>
            <w:vAlign w:val="center"/>
          </w:tcPr>
          <w:p w14:paraId="272E3D4D"/>
        </w:tc>
        <w:tc>
          <w:tcPr>
            <w:tcW w:w="783" w:type="dxa"/>
            <w:vAlign w:val="center"/>
          </w:tcPr>
          <w:p w14:paraId="32377C55"/>
        </w:tc>
        <w:tc>
          <w:tcPr>
            <w:tcW w:w="783" w:type="dxa"/>
            <w:vAlign w:val="center"/>
          </w:tcPr>
          <w:p w14:paraId="40E99089"/>
        </w:tc>
        <w:tc>
          <w:tcPr>
            <w:tcW w:w="783" w:type="dxa"/>
            <w:noWrap/>
            <w:vAlign w:val="center"/>
          </w:tcPr>
          <w:p w14:paraId="61B1D2BE"/>
        </w:tc>
        <w:tc>
          <w:tcPr>
            <w:tcW w:w="783" w:type="dxa"/>
            <w:noWrap/>
            <w:vAlign w:val="center"/>
          </w:tcPr>
          <w:p w14:paraId="7305055F"/>
        </w:tc>
      </w:tr>
      <w:tr w14:paraId="514939F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443297B0">
            <w:pPr>
              <w:rPr>
                <w:b/>
                <w:bCs/>
              </w:rPr>
            </w:pPr>
          </w:p>
        </w:tc>
        <w:tc>
          <w:tcPr>
            <w:tcW w:w="784" w:type="dxa"/>
            <w:shd w:val="clear" w:color="auto" w:fill="DEEAF6" w:themeFill="accent1" w:themeFillTint="33"/>
            <w:vAlign w:val="center"/>
          </w:tcPr>
          <w:p w14:paraId="52276E95"/>
        </w:tc>
        <w:tc>
          <w:tcPr>
            <w:tcW w:w="783" w:type="dxa"/>
            <w:shd w:val="clear" w:color="auto" w:fill="DEEAF6" w:themeFill="accent1" w:themeFillTint="33"/>
            <w:vAlign w:val="center"/>
          </w:tcPr>
          <w:p w14:paraId="6D7ECD07"/>
        </w:tc>
        <w:tc>
          <w:tcPr>
            <w:tcW w:w="783" w:type="dxa"/>
            <w:shd w:val="clear" w:color="auto" w:fill="DEEAF6" w:themeFill="accent1" w:themeFillTint="33"/>
            <w:vAlign w:val="center"/>
          </w:tcPr>
          <w:p w14:paraId="1B4A61F3"/>
        </w:tc>
        <w:tc>
          <w:tcPr>
            <w:tcW w:w="783" w:type="dxa"/>
            <w:shd w:val="clear" w:color="auto" w:fill="DEEAF6" w:themeFill="accent1" w:themeFillTint="33"/>
            <w:vAlign w:val="center"/>
          </w:tcPr>
          <w:p w14:paraId="34F4A304"/>
        </w:tc>
        <w:tc>
          <w:tcPr>
            <w:tcW w:w="783" w:type="dxa"/>
            <w:shd w:val="clear" w:color="auto" w:fill="DEEAF6" w:themeFill="accent1" w:themeFillTint="33"/>
            <w:noWrap/>
            <w:vAlign w:val="center"/>
          </w:tcPr>
          <w:p w14:paraId="34381A93"/>
        </w:tc>
        <w:tc>
          <w:tcPr>
            <w:tcW w:w="783" w:type="dxa"/>
            <w:shd w:val="clear" w:color="auto" w:fill="DEEAF6" w:themeFill="accent1" w:themeFillTint="33"/>
            <w:noWrap/>
            <w:vAlign w:val="center"/>
          </w:tcPr>
          <w:p w14:paraId="20613FFF"/>
        </w:tc>
      </w:tr>
      <w:tr w14:paraId="281BB37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5955D2C1">
            <w:pPr>
              <w:rPr>
                <w:b/>
                <w:bCs/>
              </w:rPr>
            </w:pPr>
          </w:p>
        </w:tc>
        <w:tc>
          <w:tcPr>
            <w:tcW w:w="784" w:type="dxa"/>
            <w:vAlign w:val="center"/>
          </w:tcPr>
          <w:p w14:paraId="353FAE3C"/>
        </w:tc>
        <w:tc>
          <w:tcPr>
            <w:tcW w:w="783" w:type="dxa"/>
            <w:vAlign w:val="center"/>
          </w:tcPr>
          <w:p w14:paraId="3801B564"/>
        </w:tc>
        <w:tc>
          <w:tcPr>
            <w:tcW w:w="783" w:type="dxa"/>
            <w:vAlign w:val="center"/>
          </w:tcPr>
          <w:p w14:paraId="42A9E516"/>
        </w:tc>
        <w:tc>
          <w:tcPr>
            <w:tcW w:w="783" w:type="dxa"/>
            <w:vAlign w:val="center"/>
          </w:tcPr>
          <w:p w14:paraId="03C3E671"/>
        </w:tc>
        <w:tc>
          <w:tcPr>
            <w:tcW w:w="783" w:type="dxa"/>
            <w:noWrap/>
            <w:vAlign w:val="center"/>
          </w:tcPr>
          <w:p w14:paraId="4044CB8E"/>
        </w:tc>
        <w:tc>
          <w:tcPr>
            <w:tcW w:w="783" w:type="dxa"/>
            <w:noWrap/>
            <w:vAlign w:val="center"/>
          </w:tcPr>
          <w:p w14:paraId="363DC7E3"/>
        </w:tc>
      </w:tr>
      <w:tr w14:paraId="1AD51D9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56B3FD5B">
            <w:pPr>
              <w:rPr>
                <w:b/>
                <w:bCs/>
              </w:rPr>
            </w:pPr>
          </w:p>
        </w:tc>
        <w:tc>
          <w:tcPr>
            <w:tcW w:w="784" w:type="dxa"/>
            <w:shd w:val="clear" w:color="auto" w:fill="DEEAF6" w:themeFill="accent1" w:themeFillTint="33"/>
            <w:vAlign w:val="center"/>
          </w:tcPr>
          <w:p w14:paraId="29167F7C"/>
        </w:tc>
        <w:tc>
          <w:tcPr>
            <w:tcW w:w="783" w:type="dxa"/>
            <w:shd w:val="clear" w:color="auto" w:fill="DEEAF6" w:themeFill="accent1" w:themeFillTint="33"/>
            <w:vAlign w:val="center"/>
          </w:tcPr>
          <w:p w14:paraId="3F39F374"/>
        </w:tc>
        <w:tc>
          <w:tcPr>
            <w:tcW w:w="783" w:type="dxa"/>
            <w:shd w:val="clear" w:color="auto" w:fill="DEEAF6" w:themeFill="accent1" w:themeFillTint="33"/>
            <w:vAlign w:val="center"/>
          </w:tcPr>
          <w:p w14:paraId="1CE0D8CF"/>
        </w:tc>
        <w:tc>
          <w:tcPr>
            <w:tcW w:w="783" w:type="dxa"/>
            <w:shd w:val="clear" w:color="auto" w:fill="DEEAF6" w:themeFill="accent1" w:themeFillTint="33"/>
            <w:vAlign w:val="center"/>
          </w:tcPr>
          <w:p w14:paraId="45150C40"/>
        </w:tc>
        <w:tc>
          <w:tcPr>
            <w:tcW w:w="783" w:type="dxa"/>
            <w:shd w:val="clear" w:color="auto" w:fill="DEEAF6" w:themeFill="accent1" w:themeFillTint="33"/>
            <w:noWrap/>
            <w:vAlign w:val="center"/>
          </w:tcPr>
          <w:p w14:paraId="035179B0"/>
        </w:tc>
        <w:tc>
          <w:tcPr>
            <w:tcW w:w="783" w:type="dxa"/>
            <w:shd w:val="clear" w:color="auto" w:fill="DEEAF6" w:themeFill="accent1" w:themeFillTint="33"/>
            <w:noWrap/>
            <w:vAlign w:val="center"/>
          </w:tcPr>
          <w:p w14:paraId="490AB4F1"/>
        </w:tc>
      </w:tr>
      <w:tr w14:paraId="551C1CA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1C7FA1BF">
            <w:pPr>
              <w:rPr>
                <w:b/>
                <w:bCs/>
              </w:rPr>
            </w:pPr>
          </w:p>
        </w:tc>
        <w:tc>
          <w:tcPr>
            <w:tcW w:w="784" w:type="dxa"/>
            <w:vAlign w:val="center"/>
          </w:tcPr>
          <w:p w14:paraId="4D632D10"/>
        </w:tc>
        <w:tc>
          <w:tcPr>
            <w:tcW w:w="783" w:type="dxa"/>
            <w:vAlign w:val="center"/>
          </w:tcPr>
          <w:p w14:paraId="3D9FF102"/>
        </w:tc>
        <w:tc>
          <w:tcPr>
            <w:tcW w:w="783" w:type="dxa"/>
            <w:vAlign w:val="center"/>
          </w:tcPr>
          <w:p w14:paraId="6F55F36F"/>
        </w:tc>
        <w:tc>
          <w:tcPr>
            <w:tcW w:w="783" w:type="dxa"/>
            <w:vAlign w:val="center"/>
          </w:tcPr>
          <w:p w14:paraId="21C2DCC9"/>
        </w:tc>
        <w:tc>
          <w:tcPr>
            <w:tcW w:w="783" w:type="dxa"/>
            <w:noWrap/>
            <w:vAlign w:val="center"/>
          </w:tcPr>
          <w:p w14:paraId="1F35294C"/>
        </w:tc>
        <w:tc>
          <w:tcPr>
            <w:tcW w:w="783" w:type="dxa"/>
            <w:noWrap/>
            <w:vAlign w:val="center"/>
          </w:tcPr>
          <w:p w14:paraId="0E67BB3B"/>
        </w:tc>
      </w:tr>
      <w:tr w14:paraId="71E2F3C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01BC9CEF">
            <w:pPr>
              <w:rPr>
                <w:b/>
                <w:bCs/>
              </w:rPr>
            </w:pPr>
          </w:p>
        </w:tc>
        <w:tc>
          <w:tcPr>
            <w:tcW w:w="784" w:type="dxa"/>
            <w:shd w:val="clear" w:color="auto" w:fill="DEEAF6" w:themeFill="accent1" w:themeFillTint="33"/>
            <w:vAlign w:val="center"/>
          </w:tcPr>
          <w:p w14:paraId="790E44A6"/>
        </w:tc>
        <w:tc>
          <w:tcPr>
            <w:tcW w:w="783" w:type="dxa"/>
            <w:shd w:val="clear" w:color="auto" w:fill="DEEAF6" w:themeFill="accent1" w:themeFillTint="33"/>
            <w:vAlign w:val="center"/>
          </w:tcPr>
          <w:p w14:paraId="42CEBB91"/>
        </w:tc>
        <w:tc>
          <w:tcPr>
            <w:tcW w:w="783" w:type="dxa"/>
            <w:shd w:val="clear" w:color="auto" w:fill="DEEAF6" w:themeFill="accent1" w:themeFillTint="33"/>
            <w:vAlign w:val="center"/>
          </w:tcPr>
          <w:p w14:paraId="6BB344F9"/>
        </w:tc>
        <w:tc>
          <w:tcPr>
            <w:tcW w:w="783" w:type="dxa"/>
            <w:shd w:val="clear" w:color="auto" w:fill="DEEAF6" w:themeFill="accent1" w:themeFillTint="33"/>
            <w:vAlign w:val="center"/>
          </w:tcPr>
          <w:p w14:paraId="61DB435A"/>
        </w:tc>
        <w:tc>
          <w:tcPr>
            <w:tcW w:w="783" w:type="dxa"/>
            <w:shd w:val="clear" w:color="auto" w:fill="DEEAF6" w:themeFill="accent1" w:themeFillTint="33"/>
            <w:noWrap/>
            <w:vAlign w:val="center"/>
          </w:tcPr>
          <w:p w14:paraId="410321CE"/>
        </w:tc>
        <w:tc>
          <w:tcPr>
            <w:tcW w:w="783" w:type="dxa"/>
            <w:shd w:val="clear" w:color="auto" w:fill="DEEAF6" w:themeFill="accent1" w:themeFillTint="33"/>
            <w:noWrap/>
            <w:vAlign w:val="center"/>
          </w:tcPr>
          <w:p w14:paraId="0B74163A"/>
        </w:tc>
      </w:tr>
      <w:tr w14:paraId="79D5D1A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79510BC3">
            <w:pPr>
              <w:rPr>
                <w:b/>
                <w:bCs/>
              </w:rPr>
            </w:pPr>
          </w:p>
        </w:tc>
        <w:tc>
          <w:tcPr>
            <w:tcW w:w="784" w:type="dxa"/>
            <w:vAlign w:val="center"/>
          </w:tcPr>
          <w:p w14:paraId="30A5C6F3"/>
        </w:tc>
        <w:tc>
          <w:tcPr>
            <w:tcW w:w="783" w:type="dxa"/>
            <w:vAlign w:val="center"/>
          </w:tcPr>
          <w:p w14:paraId="2BEEEFD9"/>
        </w:tc>
        <w:tc>
          <w:tcPr>
            <w:tcW w:w="783" w:type="dxa"/>
            <w:vAlign w:val="center"/>
          </w:tcPr>
          <w:p w14:paraId="394DE5E3"/>
        </w:tc>
        <w:tc>
          <w:tcPr>
            <w:tcW w:w="783" w:type="dxa"/>
            <w:vAlign w:val="center"/>
          </w:tcPr>
          <w:p w14:paraId="64CA4BD0"/>
        </w:tc>
        <w:tc>
          <w:tcPr>
            <w:tcW w:w="783" w:type="dxa"/>
            <w:noWrap/>
            <w:vAlign w:val="center"/>
          </w:tcPr>
          <w:p w14:paraId="408F5D24"/>
        </w:tc>
        <w:tc>
          <w:tcPr>
            <w:tcW w:w="783" w:type="dxa"/>
            <w:noWrap/>
            <w:vAlign w:val="center"/>
          </w:tcPr>
          <w:p w14:paraId="21CC194B"/>
        </w:tc>
      </w:tr>
      <w:tr w14:paraId="117674F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shd w:val="clear" w:color="auto" w:fill="DEEAF6" w:themeFill="accent1" w:themeFillTint="33"/>
            <w:noWrap/>
            <w:vAlign w:val="center"/>
          </w:tcPr>
          <w:p w14:paraId="24649863">
            <w:pPr>
              <w:rPr>
                <w:b/>
                <w:bCs/>
              </w:rPr>
            </w:pPr>
            <w:r>
              <w:rPr>
                <w:rFonts w:hint="eastAsia"/>
                <w:b/>
                <w:bCs/>
              </w:rPr>
              <w:t>O</w:t>
            </w:r>
            <w:r>
              <w:rPr>
                <w:b/>
                <w:bCs/>
              </w:rPr>
              <w:t>thers</w:t>
            </w:r>
          </w:p>
        </w:tc>
        <w:tc>
          <w:tcPr>
            <w:tcW w:w="784" w:type="dxa"/>
            <w:shd w:val="clear" w:color="auto" w:fill="DEEAF6" w:themeFill="accent1" w:themeFillTint="33"/>
            <w:vAlign w:val="center"/>
          </w:tcPr>
          <w:p w14:paraId="5AC7F795">
            <w:r>
              <w:t>x.x</w:t>
            </w:r>
            <w:r>
              <w:rPr>
                <w:rFonts w:hint="eastAsia"/>
              </w:rPr>
              <w:t>x</w:t>
            </w:r>
            <w:r>
              <w:t>%</w:t>
            </w:r>
          </w:p>
        </w:tc>
        <w:tc>
          <w:tcPr>
            <w:tcW w:w="783" w:type="dxa"/>
            <w:shd w:val="clear" w:color="auto" w:fill="DEEAF6" w:themeFill="accent1" w:themeFillTint="33"/>
            <w:vAlign w:val="center"/>
          </w:tcPr>
          <w:p w14:paraId="1265B01F">
            <w:r>
              <w:t>x.x</w:t>
            </w:r>
            <w:r>
              <w:rPr>
                <w:rFonts w:hint="eastAsia"/>
              </w:rPr>
              <w:t>x</w:t>
            </w:r>
            <w:r>
              <w:t>%</w:t>
            </w:r>
          </w:p>
        </w:tc>
        <w:tc>
          <w:tcPr>
            <w:tcW w:w="783" w:type="dxa"/>
            <w:shd w:val="clear" w:color="auto" w:fill="DEEAF6" w:themeFill="accent1" w:themeFillTint="33"/>
            <w:vAlign w:val="center"/>
          </w:tcPr>
          <w:p w14:paraId="5ED02535">
            <w:r>
              <w:t>x.x</w:t>
            </w:r>
            <w:r>
              <w:rPr>
                <w:rFonts w:hint="eastAsia"/>
              </w:rPr>
              <w:t>x</w:t>
            </w:r>
            <w:r>
              <w:t>%</w:t>
            </w:r>
          </w:p>
        </w:tc>
        <w:tc>
          <w:tcPr>
            <w:tcW w:w="783" w:type="dxa"/>
            <w:shd w:val="clear" w:color="auto" w:fill="DEEAF6" w:themeFill="accent1" w:themeFillTint="33"/>
            <w:vAlign w:val="center"/>
          </w:tcPr>
          <w:p w14:paraId="5B4EEBF8">
            <w:r>
              <w:t>x.x</w:t>
            </w:r>
            <w:r>
              <w:rPr>
                <w:rFonts w:hint="eastAsia"/>
              </w:rPr>
              <w:t>x</w:t>
            </w:r>
            <w:r>
              <w:t>%</w:t>
            </w:r>
          </w:p>
        </w:tc>
        <w:tc>
          <w:tcPr>
            <w:tcW w:w="783" w:type="dxa"/>
            <w:shd w:val="clear" w:color="auto" w:fill="DEEAF6" w:themeFill="accent1" w:themeFillTint="33"/>
            <w:noWrap/>
            <w:vAlign w:val="center"/>
          </w:tcPr>
          <w:p w14:paraId="322B0154">
            <w:r>
              <w:t>x.x</w:t>
            </w:r>
            <w:r>
              <w:rPr>
                <w:rFonts w:hint="eastAsia"/>
              </w:rPr>
              <w:t>x</w:t>
            </w:r>
            <w:r>
              <w:t>%</w:t>
            </w:r>
          </w:p>
        </w:tc>
        <w:tc>
          <w:tcPr>
            <w:tcW w:w="783" w:type="dxa"/>
            <w:shd w:val="clear" w:color="auto" w:fill="DEEAF6" w:themeFill="accent1" w:themeFillTint="33"/>
            <w:noWrap/>
            <w:vAlign w:val="center"/>
          </w:tcPr>
          <w:p w14:paraId="6232AB39">
            <w:r>
              <w:t>x.x</w:t>
            </w:r>
            <w:r>
              <w:rPr>
                <w:rFonts w:hint="eastAsia"/>
              </w:rPr>
              <w:t>x</w:t>
            </w:r>
            <w:r>
              <w:t>%</w:t>
            </w:r>
          </w:p>
        </w:tc>
      </w:tr>
      <w:tr w14:paraId="292F253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267" w:type="dxa"/>
            <w:noWrap/>
            <w:vAlign w:val="center"/>
          </w:tcPr>
          <w:p w14:paraId="50AD98D0">
            <w:pPr>
              <w:rPr>
                <w:b/>
                <w:bCs/>
              </w:rPr>
            </w:pPr>
            <w:r>
              <w:rPr>
                <w:rFonts w:hint="eastAsia"/>
                <w:b/>
                <w:bCs/>
              </w:rPr>
              <w:t>Total</w:t>
            </w:r>
          </w:p>
        </w:tc>
        <w:tc>
          <w:tcPr>
            <w:tcW w:w="784" w:type="dxa"/>
            <w:vAlign w:val="center"/>
          </w:tcPr>
          <w:p w14:paraId="4E10762D">
            <w:r>
              <w:t>100%</w:t>
            </w:r>
          </w:p>
        </w:tc>
        <w:tc>
          <w:tcPr>
            <w:tcW w:w="783" w:type="dxa"/>
            <w:vAlign w:val="center"/>
          </w:tcPr>
          <w:p w14:paraId="6087827F">
            <w:r>
              <w:t>100%</w:t>
            </w:r>
          </w:p>
        </w:tc>
        <w:tc>
          <w:tcPr>
            <w:tcW w:w="783" w:type="dxa"/>
            <w:vAlign w:val="center"/>
          </w:tcPr>
          <w:p w14:paraId="7B4D3B14">
            <w:r>
              <w:t>100%</w:t>
            </w:r>
          </w:p>
        </w:tc>
        <w:tc>
          <w:tcPr>
            <w:tcW w:w="783" w:type="dxa"/>
            <w:vAlign w:val="center"/>
          </w:tcPr>
          <w:p w14:paraId="132E30D6">
            <w:r>
              <w:t>100%</w:t>
            </w:r>
          </w:p>
        </w:tc>
        <w:tc>
          <w:tcPr>
            <w:tcW w:w="783" w:type="dxa"/>
            <w:noWrap/>
            <w:vAlign w:val="center"/>
          </w:tcPr>
          <w:p w14:paraId="649590DF">
            <w:r>
              <w:t>100%</w:t>
            </w:r>
          </w:p>
        </w:tc>
        <w:tc>
          <w:tcPr>
            <w:tcW w:w="783" w:type="dxa"/>
            <w:noWrap/>
            <w:vAlign w:val="center"/>
          </w:tcPr>
          <w:p w14:paraId="226FB5B5">
            <w:r>
              <w:t>100%</w:t>
            </w:r>
          </w:p>
        </w:tc>
      </w:tr>
    </w:tbl>
    <w:p w14:paraId="6880D268">
      <w:pPr>
        <w:pStyle w:val="144"/>
      </w:pPr>
      <w:r>
        <w:t>Source: Above companies; Secondary Sources, Expert Interviews and QYResearch, 2022</w:t>
      </w:r>
    </w:p>
    <w:p w14:paraId="0F0EF1E9">
      <w:pPr>
        <w:pStyle w:val="4"/>
      </w:pPr>
      <w:bookmarkStart w:id="230" w:name="_Toc104217279"/>
      <w:r>
        <w:t>China Inflatable Doll Sales Price by Manufacturers</w:t>
      </w:r>
      <w:bookmarkEnd w:id="230"/>
    </w:p>
    <w:p w14:paraId="2D9E3917">
      <w:pPr>
        <w:pStyle w:val="146"/>
      </w:pPr>
      <w:r>
        <w:t>The table below shows the average price of Inflatable Doll for each company, based on the revenue and sales of Inflatable Doll.</w:t>
      </w:r>
    </w:p>
    <w:p w14:paraId="47BE5565">
      <w:pPr>
        <w:pStyle w:val="152"/>
      </w:pPr>
      <w:bookmarkStart w:id="231" w:name="_Toc104217141"/>
      <w:r>
        <w:t>Inflatable Doll Price by Manufacturers 2017-2022 (USD/Unit)</w:t>
      </w:r>
      <w:bookmarkEnd w:id="231"/>
    </w:p>
    <w:tbl>
      <w:tblPr>
        <w:tblStyle w:val="166"/>
        <w:tblW w:w="9966"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824"/>
        <w:gridCol w:w="857"/>
        <w:gridCol w:w="857"/>
        <w:gridCol w:w="857"/>
        <w:gridCol w:w="857"/>
        <w:gridCol w:w="857"/>
        <w:gridCol w:w="857"/>
      </w:tblGrid>
      <w:tr w14:paraId="4CCD14F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tcBorders>
              <w:bottom w:val="single" w:color="5B9BD5" w:themeColor="accent1" w:sz="12" w:space="0"/>
              <w:insideH w:val="single" w:sz="12" w:space="0"/>
            </w:tcBorders>
            <w:noWrap/>
            <w:vAlign w:val="center"/>
          </w:tcPr>
          <w:p w14:paraId="5D9A17F1">
            <w:pPr>
              <w:rPr>
                <w:b/>
                <w:bCs/>
              </w:rPr>
            </w:pPr>
            <w:r>
              <w:rPr>
                <w:b/>
                <w:bCs/>
              </w:rPr>
              <w:t>Company</w:t>
            </w:r>
          </w:p>
        </w:tc>
        <w:tc>
          <w:tcPr>
            <w:tcW w:w="857" w:type="dxa"/>
            <w:tcBorders>
              <w:bottom w:val="single" w:color="5B9BD5" w:themeColor="accent1" w:sz="12" w:space="0"/>
              <w:insideH w:val="single" w:sz="12" w:space="0"/>
            </w:tcBorders>
            <w:vAlign w:val="center"/>
          </w:tcPr>
          <w:p w14:paraId="2055A85F">
            <w:pPr>
              <w:rPr>
                <w:b/>
                <w:bCs/>
              </w:rPr>
            </w:pPr>
            <w:r>
              <w:rPr>
                <w:rFonts w:hint="eastAsia"/>
                <w:b/>
                <w:bCs/>
              </w:rPr>
              <w:t>2017</w:t>
            </w:r>
          </w:p>
        </w:tc>
        <w:tc>
          <w:tcPr>
            <w:tcW w:w="857" w:type="dxa"/>
            <w:tcBorders>
              <w:bottom w:val="single" w:color="5B9BD5" w:themeColor="accent1" w:sz="12" w:space="0"/>
              <w:insideH w:val="single" w:sz="12" w:space="0"/>
            </w:tcBorders>
            <w:vAlign w:val="center"/>
          </w:tcPr>
          <w:p w14:paraId="32571D89">
            <w:pPr>
              <w:rPr>
                <w:b/>
                <w:bCs/>
              </w:rPr>
            </w:pPr>
            <w:r>
              <w:rPr>
                <w:rFonts w:hint="eastAsia"/>
                <w:b/>
                <w:bCs/>
              </w:rPr>
              <w:t>2018</w:t>
            </w:r>
          </w:p>
        </w:tc>
        <w:tc>
          <w:tcPr>
            <w:tcW w:w="857" w:type="dxa"/>
            <w:tcBorders>
              <w:bottom w:val="single" w:color="5B9BD5" w:themeColor="accent1" w:sz="12" w:space="0"/>
              <w:insideH w:val="single" w:sz="12" w:space="0"/>
            </w:tcBorders>
            <w:vAlign w:val="center"/>
          </w:tcPr>
          <w:p w14:paraId="3C00B52B">
            <w:pPr>
              <w:rPr>
                <w:b/>
                <w:bCs/>
              </w:rPr>
            </w:pPr>
            <w:r>
              <w:rPr>
                <w:rFonts w:hint="eastAsia"/>
                <w:b/>
                <w:bCs/>
              </w:rPr>
              <w:t>2019</w:t>
            </w:r>
          </w:p>
        </w:tc>
        <w:tc>
          <w:tcPr>
            <w:tcW w:w="857" w:type="dxa"/>
            <w:tcBorders>
              <w:bottom w:val="single" w:color="5B9BD5" w:themeColor="accent1" w:sz="12" w:space="0"/>
              <w:insideH w:val="single" w:sz="12" w:space="0"/>
            </w:tcBorders>
            <w:vAlign w:val="center"/>
          </w:tcPr>
          <w:p w14:paraId="5EB7B189">
            <w:pPr>
              <w:rPr>
                <w:b/>
                <w:bCs/>
              </w:rPr>
            </w:pPr>
            <w:r>
              <w:rPr>
                <w:rFonts w:hint="eastAsia"/>
                <w:b/>
                <w:bCs/>
              </w:rPr>
              <w:t>2020</w:t>
            </w:r>
          </w:p>
        </w:tc>
        <w:tc>
          <w:tcPr>
            <w:tcW w:w="857" w:type="dxa"/>
            <w:tcBorders>
              <w:bottom w:val="single" w:color="5B9BD5" w:themeColor="accent1" w:sz="12" w:space="0"/>
              <w:insideH w:val="single" w:sz="12" w:space="0"/>
            </w:tcBorders>
            <w:noWrap/>
            <w:vAlign w:val="center"/>
          </w:tcPr>
          <w:p w14:paraId="5F338EF5">
            <w:pPr>
              <w:rPr>
                <w:b/>
                <w:bCs/>
              </w:rPr>
            </w:pPr>
            <w:r>
              <w:rPr>
                <w:b/>
                <w:bCs/>
              </w:rPr>
              <w:t>2021</w:t>
            </w:r>
          </w:p>
        </w:tc>
        <w:tc>
          <w:tcPr>
            <w:tcW w:w="857" w:type="dxa"/>
            <w:tcBorders>
              <w:bottom w:val="single" w:color="5B9BD5" w:themeColor="accent1" w:sz="12" w:space="0"/>
              <w:insideH w:val="single" w:sz="12" w:space="0"/>
            </w:tcBorders>
            <w:noWrap/>
            <w:vAlign w:val="center"/>
          </w:tcPr>
          <w:p w14:paraId="0446E979">
            <w:pPr>
              <w:rPr>
                <w:b/>
                <w:bCs/>
              </w:rPr>
            </w:pPr>
            <w:r>
              <w:rPr>
                <w:b/>
                <w:bCs/>
              </w:rPr>
              <w:t>2022</w:t>
            </w:r>
          </w:p>
        </w:tc>
      </w:tr>
      <w:tr w14:paraId="6F341DB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shd w:val="clear" w:color="auto" w:fill="DEEAF6" w:themeFill="accent1" w:themeFillTint="33"/>
            <w:noWrap/>
            <w:vAlign w:val="center"/>
          </w:tcPr>
          <w:p w14:paraId="376770AB">
            <w:pPr>
              <w:rPr>
                <w:b/>
                <w:bCs/>
              </w:rPr>
            </w:pPr>
            <w:r>
              <w:rPr>
                <w:b/>
                <w:bCs/>
              </w:rPr>
              <w:t>Exdoll</w:t>
            </w:r>
          </w:p>
        </w:tc>
        <w:tc>
          <w:tcPr>
            <w:tcW w:w="857" w:type="dxa"/>
            <w:shd w:val="clear" w:color="auto" w:fill="DEEAF6" w:themeFill="accent1" w:themeFillTint="33"/>
            <w:vAlign w:val="center"/>
          </w:tcPr>
          <w:p w14:paraId="23CB8980">
            <w:r>
              <w:t>XX</w:t>
            </w:r>
          </w:p>
        </w:tc>
        <w:tc>
          <w:tcPr>
            <w:tcW w:w="857" w:type="dxa"/>
            <w:shd w:val="clear" w:color="auto" w:fill="DEEAF6" w:themeFill="accent1" w:themeFillTint="33"/>
            <w:vAlign w:val="center"/>
          </w:tcPr>
          <w:p w14:paraId="34D1C733">
            <w:r>
              <w:t>XX</w:t>
            </w:r>
          </w:p>
        </w:tc>
        <w:tc>
          <w:tcPr>
            <w:tcW w:w="857" w:type="dxa"/>
            <w:shd w:val="clear" w:color="auto" w:fill="DEEAF6" w:themeFill="accent1" w:themeFillTint="33"/>
            <w:vAlign w:val="center"/>
          </w:tcPr>
          <w:p w14:paraId="1A638C91">
            <w:r>
              <w:t>XX</w:t>
            </w:r>
          </w:p>
        </w:tc>
        <w:tc>
          <w:tcPr>
            <w:tcW w:w="857" w:type="dxa"/>
            <w:shd w:val="clear" w:color="auto" w:fill="DEEAF6" w:themeFill="accent1" w:themeFillTint="33"/>
            <w:vAlign w:val="center"/>
          </w:tcPr>
          <w:p w14:paraId="49A07972">
            <w:r>
              <w:t>XX</w:t>
            </w:r>
          </w:p>
        </w:tc>
        <w:tc>
          <w:tcPr>
            <w:tcW w:w="857" w:type="dxa"/>
            <w:shd w:val="clear" w:color="auto" w:fill="DEEAF6" w:themeFill="accent1" w:themeFillTint="33"/>
            <w:noWrap/>
            <w:vAlign w:val="center"/>
          </w:tcPr>
          <w:p w14:paraId="14A947C2">
            <w:r>
              <w:t>XX</w:t>
            </w:r>
          </w:p>
        </w:tc>
        <w:tc>
          <w:tcPr>
            <w:tcW w:w="857" w:type="dxa"/>
            <w:shd w:val="clear" w:color="auto" w:fill="DEEAF6" w:themeFill="accent1" w:themeFillTint="33"/>
            <w:noWrap/>
            <w:vAlign w:val="center"/>
          </w:tcPr>
          <w:p w14:paraId="4CF7640E">
            <w:r>
              <w:t>XX</w:t>
            </w:r>
          </w:p>
        </w:tc>
      </w:tr>
      <w:tr w14:paraId="3D03EA0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noWrap/>
            <w:vAlign w:val="center"/>
          </w:tcPr>
          <w:p w14:paraId="43A0FA8C">
            <w:pPr>
              <w:rPr>
                <w:b/>
                <w:bCs/>
              </w:rPr>
            </w:pPr>
            <w:r>
              <w:rPr>
                <w:b/>
                <w:bCs/>
              </w:rPr>
              <w:t>Silicone Art</w:t>
            </w:r>
          </w:p>
        </w:tc>
        <w:tc>
          <w:tcPr>
            <w:tcW w:w="857" w:type="dxa"/>
            <w:vAlign w:val="center"/>
          </w:tcPr>
          <w:p w14:paraId="2A69F49A">
            <w:r>
              <w:t>XX</w:t>
            </w:r>
          </w:p>
        </w:tc>
        <w:tc>
          <w:tcPr>
            <w:tcW w:w="857" w:type="dxa"/>
            <w:vAlign w:val="center"/>
          </w:tcPr>
          <w:p w14:paraId="07847A13">
            <w:r>
              <w:t>XX</w:t>
            </w:r>
          </w:p>
        </w:tc>
        <w:tc>
          <w:tcPr>
            <w:tcW w:w="857" w:type="dxa"/>
            <w:vAlign w:val="center"/>
          </w:tcPr>
          <w:p w14:paraId="290C4CC9">
            <w:r>
              <w:t>XX</w:t>
            </w:r>
          </w:p>
        </w:tc>
        <w:tc>
          <w:tcPr>
            <w:tcW w:w="857" w:type="dxa"/>
            <w:vAlign w:val="center"/>
          </w:tcPr>
          <w:p w14:paraId="0E1A59A3">
            <w:r>
              <w:t>XX</w:t>
            </w:r>
          </w:p>
        </w:tc>
        <w:tc>
          <w:tcPr>
            <w:tcW w:w="857" w:type="dxa"/>
            <w:noWrap/>
            <w:vAlign w:val="center"/>
          </w:tcPr>
          <w:p w14:paraId="2DF594C7">
            <w:r>
              <w:t>XX</w:t>
            </w:r>
          </w:p>
        </w:tc>
        <w:tc>
          <w:tcPr>
            <w:tcW w:w="857" w:type="dxa"/>
            <w:noWrap/>
            <w:vAlign w:val="center"/>
          </w:tcPr>
          <w:p w14:paraId="44D6EF54">
            <w:r>
              <w:t>XX</w:t>
            </w:r>
          </w:p>
        </w:tc>
      </w:tr>
      <w:tr w14:paraId="1985F35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shd w:val="clear" w:color="auto" w:fill="DEEAF6" w:themeFill="accent1" w:themeFillTint="33"/>
            <w:noWrap/>
            <w:vAlign w:val="center"/>
          </w:tcPr>
          <w:p w14:paraId="0ABCA5F7">
            <w:pPr>
              <w:rPr>
                <w:b/>
                <w:bCs/>
              </w:rPr>
            </w:pPr>
            <w:r>
              <w:rPr>
                <w:b/>
                <w:bCs/>
              </w:rPr>
              <w:t>WM Doll</w:t>
            </w:r>
          </w:p>
        </w:tc>
        <w:tc>
          <w:tcPr>
            <w:tcW w:w="857" w:type="dxa"/>
            <w:shd w:val="clear" w:color="auto" w:fill="DEEAF6" w:themeFill="accent1" w:themeFillTint="33"/>
            <w:vAlign w:val="center"/>
          </w:tcPr>
          <w:p w14:paraId="24A8BB9E">
            <w:r>
              <w:t>XX</w:t>
            </w:r>
          </w:p>
        </w:tc>
        <w:tc>
          <w:tcPr>
            <w:tcW w:w="857" w:type="dxa"/>
            <w:shd w:val="clear" w:color="auto" w:fill="DEEAF6" w:themeFill="accent1" w:themeFillTint="33"/>
            <w:vAlign w:val="center"/>
          </w:tcPr>
          <w:p w14:paraId="4026413B">
            <w:r>
              <w:t>XX</w:t>
            </w:r>
          </w:p>
        </w:tc>
        <w:tc>
          <w:tcPr>
            <w:tcW w:w="857" w:type="dxa"/>
            <w:shd w:val="clear" w:color="auto" w:fill="DEEAF6" w:themeFill="accent1" w:themeFillTint="33"/>
            <w:vAlign w:val="center"/>
          </w:tcPr>
          <w:p w14:paraId="1AD3A090">
            <w:r>
              <w:t>XX</w:t>
            </w:r>
          </w:p>
        </w:tc>
        <w:tc>
          <w:tcPr>
            <w:tcW w:w="857" w:type="dxa"/>
            <w:shd w:val="clear" w:color="auto" w:fill="DEEAF6" w:themeFill="accent1" w:themeFillTint="33"/>
            <w:vAlign w:val="center"/>
          </w:tcPr>
          <w:p w14:paraId="47013EC0">
            <w:r>
              <w:t>XX</w:t>
            </w:r>
          </w:p>
        </w:tc>
        <w:tc>
          <w:tcPr>
            <w:tcW w:w="857" w:type="dxa"/>
            <w:shd w:val="clear" w:color="auto" w:fill="DEEAF6" w:themeFill="accent1" w:themeFillTint="33"/>
            <w:noWrap/>
            <w:vAlign w:val="center"/>
          </w:tcPr>
          <w:p w14:paraId="2DEA8471">
            <w:r>
              <w:t>XX</w:t>
            </w:r>
          </w:p>
        </w:tc>
        <w:tc>
          <w:tcPr>
            <w:tcW w:w="857" w:type="dxa"/>
            <w:shd w:val="clear" w:color="auto" w:fill="DEEAF6" w:themeFill="accent1" w:themeFillTint="33"/>
            <w:noWrap/>
            <w:vAlign w:val="center"/>
          </w:tcPr>
          <w:p w14:paraId="41729242">
            <w:r>
              <w:t>XX</w:t>
            </w:r>
          </w:p>
        </w:tc>
      </w:tr>
      <w:tr w14:paraId="0272BA2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noWrap/>
            <w:vAlign w:val="center"/>
          </w:tcPr>
          <w:p w14:paraId="4120A5A2">
            <w:pPr>
              <w:rPr>
                <w:b/>
                <w:bCs/>
              </w:rPr>
            </w:pPr>
            <w:r>
              <w:rPr>
                <w:b/>
                <w:bCs/>
              </w:rPr>
              <w:t>Rogndoll</w:t>
            </w:r>
          </w:p>
        </w:tc>
        <w:tc>
          <w:tcPr>
            <w:tcW w:w="857" w:type="dxa"/>
            <w:vAlign w:val="center"/>
          </w:tcPr>
          <w:p w14:paraId="31324346">
            <w:r>
              <w:t>XX</w:t>
            </w:r>
          </w:p>
        </w:tc>
        <w:tc>
          <w:tcPr>
            <w:tcW w:w="857" w:type="dxa"/>
            <w:vAlign w:val="center"/>
          </w:tcPr>
          <w:p w14:paraId="04D3DC34">
            <w:r>
              <w:t>XX</w:t>
            </w:r>
          </w:p>
        </w:tc>
        <w:tc>
          <w:tcPr>
            <w:tcW w:w="857" w:type="dxa"/>
            <w:vAlign w:val="center"/>
          </w:tcPr>
          <w:p w14:paraId="6BECC5EB">
            <w:r>
              <w:t>XX</w:t>
            </w:r>
          </w:p>
        </w:tc>
        <w:tc>
          <w:tcPr>
            <w:tcW w:w="857" w:type="dxa"/>
            <w:vAlign w:val="center"/>
          </w:tcPr>
          <w:p w14:paraId="44B162C0">
            <w:r>
              <w:t>XX</w:t>
            </w:r>
          </w:p>
        </w:tc>
        <w:tc>
          <w:tcPr>
            <w:tcW w:w="857" w:type="dxa"/>
            <w:noWrap/>
            <w:vAlign w:val="center"/>
          </w:tcPr>
          <w:p w14:paraId="61DFB3B1">
            <w:r>
              <w:t>XX</w:t>
            </w:r>
          </w:p>
        </w:tc>
        <w:tc>
          <w:tcPr>
            <w:tcW w:w="857" w:type="dxa"/>
            <w:noWrap/>
            <w:vAlign w:val="center"/>
          </w:tcPr>
          <w:p w14:paraId="7C91F116">
            <w:r>
              <w:t>XX</w:t>
            </w:r>
          </w:p>
        </w:tc>
      </w:tr>
      <w:tr w14:paraId="6AE4824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shd w:val="clear" w:color="auto" w:fill="DEEAF6" w:themeFill="accent1" w:themeFillTint="33"/>
            <w:noWrap/>
            <w:vAlign w:val="center"/>
          </w:tcPr>
          <w:p w14:paraId="6EFD4365">
            <w:pPr>
              <w:rPr>
                <w:b/>
                <w:bCs/>
              </w:rPr>
            </w:pPr>
            <w:r>
              <w:rPr>
                <w:b/>
                <w:bCs/>
              </w:rPr>
              <w:t>Orient Industry</w:t>
            </w:r>
          </w:p>
        </w:tc>
        <w:tc>
          <w:tcPr>
            <w:tcW w:w="857" w:type="dxa"/>
            <w:shd w:val="clear" w:color="auto" w:fill="DEEAF6" w:themeFill="accent1" w:themeFillTint="33"/>
            <w:vAlign w:val="center"/>
          </w:tcPr>
          <w:p w14:paraId="7E47BECE">
            <w:r>
              <w:t>XX</w:t>
            </w:r>
          </w:p>
        </w:tc>
        <w:tc>
          <w:tcPr>
            <w:tcW w:w="857" w:type="dxa"/>
            <w:shd w:val="clear" w:color="auto" w:fill="DEEAF6" w:themeFill="accent1" w:themeFillTint="33"/>
            <w:vAlign w:val="center"/>
          </w:tcPr>
          <w:p w14:paraId="402DD0C0">
            <w:r>
              <w:t>XX</w:t>
            </w:r>
          </w:p>
        </w:tc>
        <w:tc>
          <w:tcPr>
            <w:tcW w:w="857" w:type="dxa"/>
            <w:shd w:val="clear" w:color="auto" w:fill="DEEAF6" w:themeFill="accent1" w:themeFillTint="33"/>
            <w:vAlign w:val="center"/>
          </w:tcPr>
          <w:p w14:paraId="25D76A75">
            <w:r>
              <w:t>XX</w:t>
            </w:r>
          </w:p>
        </w:tc>
        <w:tc>
          <w:tcPr>
            <w:tcW w:w="857" w:type="dxa"/>
            <w:shd w:val="clear" w:color="auto" w:fill="DEEAF6" w:themeFill="accent1" w:themeFillTint="33"/>
            <w:vAlign w:val="center"/>
          </w:tcPr>
          <w:p w14:paraId="010E9C68">
            <w:r>
              <w:t>XX</w:t>
            </w:r>
          </w:p>
        </w:tc>
        <w:tc>
          <w:tcPr>
            <w:tcW w:w="857" w:type="dxa"/>
            <w:shd w:val="clear" w:color="auto" w:fill="DEEAF6" w:themeFill="accent1" w:themeFillTint="33"/>
            <w:noWrap/>
            <w:vAlign w:val="center"/>
          </w:tcPr>
          <w:p w14:paraId="4853EE67">
            <w:r>
              <w:t>XX</w:t>
            </w:r>
          </w:p>
        </w:tc>
        <w:tc>
          <w:tcPr>
            <w:tcW w:w="857" w:type="dxa"/>
            <w:shd w:val="clear" w:color="auto" w:fill="DEEAF6" w:themeFill="accent1" w:themeFillTint="33"/>
            <w:noWrap/>
            <w:vAlign w:val="center"/>
          </w:tcPr>
          <w:p w14:paraId="67F12ED3">
            <w:r>
              <w:t>XX</w:t>
            </w:r>
          </w:p>
        </w:tc>
      </w:tr>
      <w:tr w14:paraId="162CDBB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noWrap/>
            <w:vAlign w:val="center"/>
          </w:tcPr>
          <w:p w14:paraId="4D90FBBE">
            <w:pPr>
              <w:rPr>
                <w:b/>
                <w:bCs/>
              </w:rPr>
            </w:pPr>
            <w:r>
              <w:rPr>
                <w:b/>
                <w:bCs/>
              </w:rPr>
              <w:t>4woods</w:t>
            </w:r>
          </w:p>
        </w:tc>
        <w:tc>
          <w:tcPr>
            <w:tcW w:w="857" w:type="dxa"/>
            <w:vAlign w:val="center"/>
          </w:tcPr>
          <w:p w14:paraId="027033C0">
            <w:r>
              <w:t>XX</w:t>
            </w:r>
          </w:p>
        </w:tc>
        <w:tc>
          <w:tcPr>
            <w:tcW w:w="857" w:type="dxa"/>
            <w:vAlign w:val="center"/>
          </w:tcPr>
          <w:p w14:paraId="1E274661">
            <w:r>
              <w:t>XX</w:t>
            </w:r>
          </w:p>
        </w:tc>
        <w:tc>
          <w:tcPr>
            <w:tcW w:w="857" w:type="dxa"/>
            <w:vAlign w:val="center"/>
          </w:tcPr>
          <w:p w14:paraId="18C0FC20">
            <w:r>
              <w:t>XX</w:t>
            </w:r>
          </w:p>
        </w:tc>
        <w:tc>
          <w:tcPr>
            <w:tcW w:w="857" w:type="dxa"/>
            <w:vAlign w:val="center"/>
          </w:tcPr>
          <w:p w14:paraId="0DF30AB1">
            <w:r>
              <w:t>XX</w:t>
            </w:r>
          </w:p>
        </w:tc>
        <w:tc>
          <w:tcPr>
            <w:tcW w:w="857" w:type="dxa"/>
            <w:noWrap/>
            <w:vAlign w:val="center"/>
          </w:tcPr>
          <w:p w14:paraId="439B7D62">
            <w:r>
              <w:t>XX</w:t>
            </w:r>
          </w:p>
        </w:tc>
        <w:tc>
          <w:tcPr>
            <w:tcW w:w="857" w:type="dxa"/>
            <w:noWrap/>
            <w:vAlign w:val="center"/>
          </w:tcPr>
          <w:p w14:paraId="165E7277">
            <w:r>
              <w:t>XX</w:t>
            </w:r>
          </w:p>
        </w:tc>
      </w:tr>
      <w:tr w14:paraId="6219225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shd w:val="clear" w:color="auto" w:fill="DEEAF6" w:themeFill="accent1" w:themeFillTint="33"/>
            <w:noWrap/>
            <w:vAlign w:val="center"/>
          </w:tcPr>
          <w:p w14:paraId="672602DD">
            <w:pPr>
              <w:rPr>
                <w:b/>
                <w:bCs/>
              </w:rPr>
            </w:pPr>
            <w:r>
              <w:rPr>
                <w:b/>
                <w:bCs/>
              </w:rPr>
              <w:t>JYDoll</w:t>
            </w:r>
          </w:p>
        </w:tc>
        <w:tc>
          <w:tcPr>
            <w:tcW w:w="857" w:type="dxa"/>
            <w:shd w:val="clear" w:color="auto" w:fill="DEEAF6" w:themeFill="accent1" w:themeFillTint="33"/>
            <w:vAlign w:val="center"/>
          </w:tcPr>
          <w:p w14:paraId="4D1313E8">
            <w:r>
              <w:t>XX</w:t>
            </w:r>
          </w:p>
        </w:tc>
        <w:tc>
          <w:tcPr>
            <w:tcW w:w="857" w:type="dxa"/>
            <w:shd w:val="clear" w:color="auto" w:fill="DEEAF6" w:themeFill="accent1" w:themeFillTint="33"/>
            <w:vAlign w:val="center"/>
          </w:tcPr>
          <w:p w14:paraId="604B866D">
            <w:r>
              <w:t>XX</w:t>
            </w:r>
          </w:p>
        </w:tc>
        <w:tc>
          <w:tcPr>
            <w:tcW w:w="857" w:type="dxa"/>
            <w:shd w:val="clear" w:color="auto" w:fill="DEEAF6" w:themeFill="accent1" w:themeFillTint="33"/>
            <w:vAlign w:val="center"/>
          </w:tcPr>
          <w:p w14:paraId="38CD86E5">
            <w:r>
              <w:t>XX</w:t>
            </w:r>
          </w:p>
        </w:tc>
        <w:tc>
          <w:tcPr>
            <w:tcW w:w="857" w:type="dxa"/>
            <w:shd w:val="clear" w:color="auto" w:fill="DEEAF6" w:themeFill="accent1" w:themeFillTint="33"/>
            <w:vAlign w:val="center"/>
          </w:tcPr>
          <w:p w14:paraId="23157751">
            <w:r>
              <w:t>XX</w:t>
            </w:r>
          </w:p>
        </w:tc>
        <w:tc>
          <w:tcPr>
            <w:tcW w:w="857" w:type="dxa"/>
            <w:shd w:val="clear" w:color="auto" w:fill="DEEAF6" w:themeFill="accent1" w:themeFillTint="33"/>
            <w:noWrap/>
            <w:vAlign w:val="center"/>
          </w:tcPr>
          <w:p w14:paraId="1F507B9B">
            <w:r>
              <w:t>XX</w:t>
            </w:r>
          </w:p>
        </w:tc>
        <w:tc>
          <w:tcPr>
            <w:tcW w:w="857" w:type="dxa"/>
            <w:shd w:val="clear" w:color="auto" w:fill="DEEAF6" w:themeFill="accent1" w:themeFillTint="33"/>
            <w:noWrap/>
            <w:vAlign w:val="center"/>
          </w:tcPr>
          <w:p w14:paraId="72D6A520">
            <w:r>
              <w:t>XX</w:t>
            </w:r>
          </w:p>
        </w:tc>
      </w:tr>
      <w:tr w14:paraId="12503EC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noWrap/>
            <w:vAlign w:val="center"/>
          </w:tcPr>
          <w:p w14:paraId="39923EA0">
            <w:pPr>
              <w:rPr>
                <w:b/>
                <w:bCs/>
              </w:rPr>
            </w:pPr>
            <w:r>
              <w:rPr>
                <w:b/>
                <w:bCs/>
              </w:rPr>
              <w:t>Realdoll</w:t>
            </w:r>
          </w:p>
        </w:tc>
        <w:tc>
          <w:tcPr>
            <w:tcW w:w="857" w:type="dxa"/>
            <w:vAlign w:val="center"/>
          </w:tcPr>
          <w:p w14:paraId="376DABA0">
            <w:r>
              <w:t>XX</w:t>
            </w:r>
          </w:p>
        </w:tc>
        <w:tc>
          <w:tcPr>
            <w:tcW w:w="857" w:type="dxa"/>
            <w:vAlign w:val="center"/>
          </w:tcPr>
          <w:p w14:paraId="0C62919C">
            <w:r>
              <w:t>XX</w:t>
            </w:r>
          </w:p>
        </w:tc>
        <w:tc>
          <w:tcPr>
            <w:tcW w:w="857" w:type="dxa"/>
            <w:vAlign w:val="center"/>
          </w:tcPr>
          <w:p w14:paraId="598AB156">
            <w:r>
              <w:t>XX</w:t>
            </w:r>
          </w:p>
        </w:tc>
        <w:tc>
          <w:tcPr>
            <w:tcW w:w="857" w:type="dxa"/>
            <w:vAlign w:val="center"/>
          </w:tcPr>
          <w:p w14:paraId="3912A658">
            <w:r>
              <w:t>XX</w:t>
            </w:r>
          </w:p>
        </w:tc>
        <w:tc>
          <w:tcPr>
            <w:tcW w:w="857" w:type="dxa"/>
            <w:noWrap/>
            <w:vAlign w:val="center"/>
          </w:tcPr>
          <w:p w14:paraId="5BC4561D">
            <w:r>
              <w:t>XX</w:t>
            </w:r>
          </w:p>
        </w:tc>
        <w:tc>
          <w:tcPr>
            <w:tcW w:w="857" w:type="dxa"/>
            <w:noWrap/>
            <w:vAlign w:val="center"/>
          </w:tcPr>
          <w:p w14:paraId="4E0BCAA6">
            <w:r>
              <w:t>XX</w:t>
            </w:r>
          </w:p>
        </w:tc>
      </w:tr>
      <w:tr w14:paraId="4C67D31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shd w:val="clear" w:color="auto" w:fill="DEEAF6" w:themeFill="accent1" w:themeFillTint="33"/>
            <w:noWrap/>
            <w:vAlign w:val="center"/>
          </w:tcPr>
          <w:p w14:paraId="33D7E792">
            <w:pPr>
              <w:rPr>
                <w:b/>
                <w:bCs/>
              </w:rPr>
            </w:pPr>
            <w:r>
              <w:rPr>
                <w:b/>
                <w:bCs/>
              </w:rPr>
              <w:t>XY Doll</w:t>
            </w:r>
          </w:p>
        </w:tc>
        <w:tc>
          <w:tcPr>
            <w:tcW w:w="857" w:type="dxa"/>
            <w:shd w:val="clear" w:color="auto" w:fill="DEEAF6" w:themeFill="accent1" w:themeFillTint="33"/>
            <w:vAlign w:val="center"/>
          </w:tcPr>
          <w:p w14:paraId="483CB613">
            <w:r>
              <w:t>XX</w:t>
            </w:r>
          </w:p>
        </w:tc>
        <w:tc>
          <w:tcPr>
            <w:tcW w:w="857" w:type="dxa"/>
            <w:shd w:val="clear" w:color="auto" w:fill="DEEAF6" w:themeFill="accent1" w:themeFillTint="33"/>
            <w:vAlign w:val="center"/>
          </w:tcPr>
          <w:p w14:paraId="5D9BFA8A">
            <w:r>
              <w:t>XX</w:t>
            </w:r>
          </w:p>
        </w:tc>
        <w:tc>
          <w:tcPr>
            <w:tcW w:w="857" w:type="dxa"/>
            <w:shd w:val="clear" w:color="auto" w:fill="DEEAF6" w:themeFill="accent1" w:themeFillTint="33"/>
            <w:vAlign w:val="center"/>
          </w:tcPr>
          <w:p w14:paraId="2F15645E">
            <w:r>
              <w:t>XX</w:t>
            </w:r>
          </w:p>
        </w:tc>
        <w:tc>
          <w:tcPr>
            <w:tcW w:w="857" w:type="dxa"/>
            <w:shd w:val="clear" w:color="auto" w:fill="DEEAF6" w:themeFill="accent1" w:themeFillTint="33"/>
            <w:vAlign w:val="center"/>
          </w:tcPr>
          <w:p w14:paraId="67503D71">
            <w:r>
              <w:t>XX</w:t>
            </w:r>
          </w:p>
        </w:tc>
        <w:tc>
          <w:tcPr>
            <w:tcW w:w="857" w:type="dxa"/>
            <w:shd w:val="clear" w:color="auto" w:fill="DEEAF6" w:themeFill="accent1" w:themeFillTint="33"/>
            <w:noWrap/>
            <w:vAlign w:val="center"/>
          </w:tcPr>
          <w:p w14:paraId="0816ACCD">
            <w:r>
              <w:t>XX</w:t>
            </w:r>
          </w:p>
        </w:tc>
        <w:tc>
          <w:tcPr>
            <w:tcW w:w="857" w:type="dxa"/>
            <w:shd w:val="clear" w:color="auto" w:fill="DEEAF6" w:themeFill="accent1" w:themeFillTint="33"/>
            <w:noWrap/>
            <w:vAlign w:val="center"/>
          </w:tcPr>
          <w:p w14:paraId="330E9E65">
            <w:r>
              <w:t>XX</w:t>
            </w:r>
          </w:p>
        </w:tc>
      </w:tr>
      <w:tr w14:paraId="5535408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noWrap/>
            <w:vAlign w:val="center"/>
          </w:tcPr>
          <w:p w14:paraId="121ADDFE">
            <w:pPr>
              <w:rPr>
                <w:b/>
                <w:bCs/>
              </w:rPr>
            </w:pPr>
            <w:r>
              <w:rPr>
                <w:b/>
                <w:bCs/>
              </w:rPr>
              <w:t>Gynoid</w:t>
            </w:r>
          </w:p>
        </w:tc>
        <w:tc>
          <w:tcPr>
            <w:tcW w:w="857" w:type="dxa"/>
            <w:vAlign w:val="center"/>
          </w:tcPr>
          <w:p w14:paraId="1738046D">
            <w:r>
              <w:t>XX</w:t>
            </w:r>
          </w:p>
        </w:tc>
        <w:tc>
          <w:tcPr>
            <w:tcW w:w="857" w:type="dxa"/>
            <w:vAlign w:val="center"/>
          </w:tcPr>
          <w:p w14:paraId="0B004E3F">
            <w:r>
              <w:t>XX</w:t>
            </w:r>
          </w:p>
        </w:tc>
        <w:tc>
          <w:tcPr>
            <w:tcW w:w="857" w:type="dxa"/>
            <w:vAlign w:val="center"/>
          </w:tcPr>
          <w:p w14:paraId="6FAE2E96">
            <w:r>
              <w:t>XX</w:t>
            </w:r>
          </w:p>
        </w:tc>
        <w:tc>
          <w:tcPr>
            <w:tcW w:w="857" w:type="dxa"/>
            <w:vAlign w:val="center"/>
          </w:tcPr>
          <w:p w14:paraId="4C703655">
            <w:r>
              <w:t>XX</w:t>
            </w:r>
          </w:p>
        </w:tc>
        <w:tc>
          <w:tcPr>
            <w:tcW w:w="857" w:type="dxa"/>
            <w:noWrap/>
            <w:vAlign w:val="center"/>
          </w:tcPr>
          <w:p w14:paraId="2024C5C0">
            <w:r>
              <w:t>XX</w:t>
            </w:r>
          </w:p>
        </w:tc>
        <w:tc>
          <w:tcPr>
            <w:tcW w:w="857" w:type="dxa"/>
            <w:noWrap/>
            <w:vAlign w:val="center"/>
          </w:tcPr>
          <w:p w14:paraId="29C5EE3D">
            <w:r>
              <w:t>XX</w:t>
            </w:r>
          </w:p>
        </w:tc>
      </w:tr>
      <w:tr w14:paraId="2B9145E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shd w:val="clear" w:color="auto" w:fill="DEEAF6" w:themeFill="accent1" w:themeFillTint="33"/>
            <w:noWrap/>
            <w:vAlign w:val="center"/>
          </w:tcPr>
          <w:p w14:paraId="0A5FB347">
            <w:pPr>
              <w:rPr>
                <w:b/>
                <w:bCs/>
              </w:rPr>
            </w:pPr>
          </w:p>
        </w:tc>
        <w:tc>
          <w:tcPr>
            <w:tcW w:w="857" w:type="dxa"/>
            <w:shd w:val="clear" w:color="auto" w:fill="DEEAF6" w:themeFill="accent1" w:themeFillTint="33"/>
            <w:vAlign w:val="center"/>
          </w:tcPr>
          <w:p w14:paraId="036C2E8F"/>
        </w:tc>
        <w:tc>
          <w:tcPr>
            <w:tcW w:w="857" w:type="dxa"/>
            <w:shd w:val="clear" w:color="auto" w:fill="DEEAF6" w:themeFill="accent1" w:themeFillTint="33"/>
            <w:vAlign w:val="center"/>
          </w:tcPr>
          <w:p w14:paraId="5762BD21"/>
        </w:tc>
        <w:tc>
          <w:tcPr>
            <w:tcW w:w="857" w:type="dxa"/>
            <w:shd w:val="clear" w:color="auto" w:fill="DEEAF6" w:themeFill="accent1" w:themeFillTint="33"/>
            <w:vAlign w:val="center"/>
          </w:tcPr>
          <w:p w14:paraId="33AC5C07"/>
        </w:tc>
        <w:tc>
          <w:tcPr>
            <w:tcW w:w="857" w:type="dxa"/>
            <w:shd w:val="clear" w:color="auto" w:fill="DEEAF6" w:themeFill="accent1" w:themeFillTint="33"/>
            <w:vAlign w:val="center"/>
          </w:tcPr>
          <w:p w14:paraId="79B024C9"/>
        </w:tc>
        <w:tc>
          <w:tcPr>
            <w:tcW w:w="857" w:type="dxa"/>
            <w:shd w:val="clear" w:color="auto" w:fill="DEEAF6" w:themeFill="accent1" w:themeFillTint="33"/>
            <w:noWrap/>
            <w:vAlign w:val="center"/>
          </w:tcPr>
          <w:p w14:paraId="353500AB"/>
        </w:tc>
        <w:tc>
          <w:tcPr>
            <w:tcW w:w="857" w:type="dxa"/>
            <w:shd w:val="clear" w:color="auto" w:fill="DEEAF6" w:themeFill="accent1" w:themeFillTint="33"/>
            <w:noWrap/>
            <w:vAlign w:val="center"/>
          </w:tcPr>
          <w:p w14:paraId="17D985EC"/>
        </w:tc>
      </w:tr>
      <w:tr w14:paraId="53F3923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noWrap/>
            <w:vAlign w:val="center"/>
          </w:tcPr>
          <w:p w14:paraId="7C0224E6">
            <w:pPr>
              <w:rPr>
                <w:b/>
                <w:bCs/>
              </w:rPr>
            </w:pPr>
          </w:p>
        </w:tc>
        <w:tc>
          <w:tcPr>
            <w:tcW w:w="857" w:type="dxa"/>
            <w:vAlign w:val="center"/>
          </w:tcPr>
          <w:p w14:paraId="1100BAF7"/>
        </w:tc>
        <w:tc>
          <w:tcPr>
            <w:tcW w:w="857" w:type="dxa"/>
            <w:vAlign w:val="center"/>
          </w:tcPr>
          <w:p w14:paraId="3751919F"/>
        </w:tc>
        <w:tc>
          <w:tcPr>
            <w:tcW w:w="857" w:type="dxa"/>
            <w:vAlign w:val="center"/>
          </w:tcPr>
          <w:p w14:paraId="7BA22C44"/>
        </w:tc>
        <w:tc>
          <w:tcPr>
            <w:tcW w:w="857" w:type="dxa"/>
            <w:vAlign w:val="center"/>
          </w:tcPr>
          <w:p w14:paraId="1DAF43E6"/>
        </w:tc>
        <w:tc>
          <w:tcPr>
            <w:tcW w:w="857" w:type="dxa"/>
            <w:noWrap/>
            <w:vAlign w:val="center"/>
          </w:tcPr>
          <w:p w14:paraId="5B922F30"/>
        </w:tc>
        <w:tc>
          <w:tcPr>
            <w:tcW w:w="857" w:type="dxa"/>
            <w:noWrap/>
            <w:vAlign w:val="center"/>
          </w:tcPr>
          <w:p w14:paraId="4DB1DF35"/>
        </w:tc>
      </w:tr>
      <w:tr w14:paraId="34B3EDF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shd w:val="clear" w:color="auto" w:fill="DEEAF6" w:themeFill="accent1" w:themeFillTint="33"/>
            <w:noWrap/>
            <w:vAlign w:val="center"/>
          </w:tcPr>
          <w:p w14:paraId="4A1C66A8">
            <w:pPr>
              <w:rPr>
                <w:b/>
                <w:bCs/>
              </w:rPr>
            </w:pPr>
          </w:p>
        </w:tc>
        <w:tc>
          <w:tcPr>
            <w:tcW w:w="857" w:type="dxa"/>
            <w:shd w:val="clear" w:color="auto" w:fill="DEEAF6" w:themeFill="accent1" w:themeFillTint="33"/>
            <w:vAlign w:val="center"/>
          </w:tcPr>
          <w:p w14:paraId="05C9AF3B"/>
        </w:tc>
        <w:tc>
          <w:tcPr>
            <w:tcW w:w="857" w:type="dxa"/>
            <w:shd w:val="clear" w:color="auto" w:fill="DEEAF6" w:themeFill="accent1" w:themeFillTint="33"/>
            <w:vAlign w:val="center"/>
          </w:tcPr>
          <w:p w14:paraId="350FBA01"/>
        </w:tc>
        <w:tc>
          <w:tcPr>
            <w:tcW w:w="857" w:type="dxa"/>
            <w:shd w:val="clear" w:color="auto" w:fill="DEEAF6" w:themeFill="accent1" w:themeFillTint="33"/>
            <w:vAlign w:val="center"/>
          </w:tcPr>
          <w:p w14:paraId="7CD8D275"/>
        </w:tc>
        <w:tc>
          <w:tcPr>
            <w:tcW w:w="857" w:type="dxa"/>
            <w:shd w:val="clear" w:color="auto" w:fill="DEEAF6" w:themeFill="accent1" w:themeFillTint="33"/>
            <w:vAlign w:val="center"/>
          </w:tcPr>
          <w:p w14:paraId="1752D5A2"/>
        </w:tc>
        <w:tc>
          <w:tcPr>
            <w:tcW w:w="857" w:type="dxa"/>
            <w:shd w:val="clear" w:color="auto" w:fill="DEEAF6" w:themeFill="accent1" w:themeFillTint="33"/>
            <w:noWrap/>
            <w:vAlign w:val="center"/>
          </w:tcPr>
          <w:p w14:paraId="57BCF258"/>
        </w:tc>
        <w:tc>
          <w:tcPr>
            <w:tcW w:w="857" w:type="dxa"/>
            <w:shd w:val="clear" w:color="auto" w:fill="DEEAF6" w:themeFill="accent1" w:themeFillTint="33"/>
            <w:noWrap/>
            <w:vAlign w:val="center"/>
          </w:tcPr>
          <w:p w14:paraId="2C723618"/>
        </w:tc>
      </w:tr>
      <w:tr w14:paraId="554A293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noWrap/>
            <w:vAlign w:val="center"/>
          </w:tcPr>
          <w:p w14:paraId="64C8C8DB">
            <w:pPr>
              <w:rPr>
                <w:b/>
                <w:bCs/>
              </w:rPr>
            </w:pPr>
          </w:p>
        </w:tc>
        <w:tc>
          <w:tcPr>
            <w:tcW w:w="857" w:type="dxa"/>
            <w:vAlign w:val="center"/>
          </w:tcPr>
          <w:p w14:paraId="12501457"/>
        </w:tc>
        <w:tc>
          <w:tcPr>
            <w:tcW w:w="857" w:type="dxa"/>
            <w:vAlign w:val="center"/>
          </w:tcPr>
          <w:p w14:paraId="6FE2A6C2"/>
        </w:tc>
        <w:tc>
          <w:tcPr>
            <w:tcW w:w="857" w:type="dxa"/>
            <w:vAlign w:val="center"/>
          </w:tcPr>
          <w:p w14:paraId="5BDCA01E"/>
        </w:tc>
        <w:tc>
          <w:tcPr>
            <w:tcW w:w="857" w:type="dxa"/>
            <w:vAlign w:val="center"/>
          </w:tcPr>
          <w:p w14:paraId="39B7E40F"/>
        </w:tc>
        <w:tc>
          <w:tcPr>
            <w:tcW w:w="857" w:type="dxa"/>
            <w:noWrap/>
            <w:vAlign w:val="center"/>
          </w:tcPr>
          <w:p w14:paraId="35ACB864"/>
        </w:tc>
        <w:tc>
          <w:tcPr>
            <w:tcW w:w="857" w:type="dxa"/>
            <w:noWrap/>
            <w:vAlign w:val="center"/>
          </w:tcPr>
          <w:p w14:paraId="44AB2329"/>
        </w:tc>
      </w:tr>
      <w:tr w14:paraId="1B2AACA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shd w:val="clear" w:color="auto" w:fill="DEEAF6" w:themeFill="accent1" w:themeFillTint="33"/>
            <w:noWrap/>
            <w:vAlign w:val="center"/>
          </w:tcPr>
          <w:p w14:paraId="1AC83922">
            <w:pPr>
              <w:rPr>
                <w:b/>
                <w:bCs/>
              </w:rPr>
            </w:pPr>
          </w:p>
        </w:tc>
        <w:tc>
          <w:tcPr>
            <w:tcW w:w="857" w:type="dxa"/>
            <w:shd w:val="clear" w:color="auto" w:fill="DEEAF6" w:themeFill="accent1" w:themeFillTint="33"/>
            <w:vAlign w:val="center"/>
          </w:tcPr>
          <w:p w14:paraId="6DB9F73C"/>
        </w:tc>
        <w:tc>
          <w:tcPr>
            <w:tcW w:w="857" w:type="dxa"/>
            <w:shd w:val="clear" w:color="auto" w:fill="DEEAF6" w:themeFill="accent1" w:themeFillTint="33"/>
            <w:vAlign w:val="center"/>
          </w:tcPr>
          <w:p w14:paraId="412C8E9B"/>
        </w:tc>
        <w:tc>
          <w:tcPr>
            <w:tcW w:w="857" w:type="dxa"/>
            <w:shd w:val="clear" w:color="auto" w:fill="DEEAF6" w:themeFill="accent1" w:themeFillTint="33"/>
            <w:vAlign w:val="center"/>
          </w:tcPr>
          <w:p w14:paraId="7D889C47"/>
        </w:tc>
        <w:tc>
          <w:tcPr>
            <w:tcW w:w="857" w:type="dxa"/>
            <w:shd w:val="clear" w:color="auto" w:fill="DEEAF6" w:themeFill="accent1" w:themeFillTint="33"/>
            <w:vAlign w:val="center"/>
          </w:tcPr>
          <w:p w14:paraId="22E3FA2E"/>
        </w:tc>
        <w:tc>
          <w:tcPr>
            <w:tcW w:w="857" w:type="dxa"/>
            <w:shd w:val="clear" w:color="auto" w:fill="DEEAF6" w:themeFill="accent1" w:themeFillTint="33"/>
            <w:noWrap/>
            <w:vAlign w:val="center"/>
          </w:tcPr>
          <w:p w14:paraId="1BEB5529"/>
        </w:tc>
        <w:tc>
          <w:tcPr>
            <w:tcW w:w="857" w:type="dxa"/>
            <w:shd w:val="clear" w:color="auto" w:fill="DEEAF6" w:themeFill="accent1" w:themeFillTint="33"/>
            <w:noWrap/>
            <w:vAlign w:val="center"/>
          </w:tcPr>
          <w:p w14:paraId="14B9B38F"/>
        </w:tc>
      </w:tr>
      <w:tr w14:paraId="7AA010E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noWrap/>
            <w:vAlign w:val="center"/>
          </w:tcPr>
          <w:p w14:paraId="65F0F6C1">
            <w:pPr>
              <w:rPr>
                <w:b/>
                <w:bCs/>
              </w:rPr>
            </w:pPr>
          </w:p>
        </w:tc>
        <w:tc>
          <w:tcPr>
            <w:tcW w:w="857" w:type="dxa"/>
            <w:vAlign w:val="center"/>
          </w:tcPr>
          <w:p w14:paraId="3E8F6BE9"/>
        </w:tc>
        <w:tc>
          <w:tcPr>
            <w:tcW w:w="857" w:type="dxa"/>
            <w:vAlign w:val="center"/>
          </w:tcPr>
          <w:p w14:paraId="51EBFF4E"/>
        </w:tc>
        <w:tc>
          <w:tcPr>
            <w:tcW w:w="857" w:type="dxa"/>
            <w:vAlign w:val="center"/>
          </w:tcPr>
          <w:p w14:paraId="03C57620"/>
        </w:tc>
        <w:tc>
          <w:tcPr>
            <w:tcW w:w="857" w:type="dxa"/>
            <w:vAlign w:val="center"/>
          </w:tcPr>
          <w:p w14:paraId="02941645"/>
        </w:tc>
        <w:tc>
          <w:tcPr>
            <w:tcW w:w="857" w:type="dxa"/>
            <w:noWrap/>
            <w:vAlign w:val="center"/>
          </w:tcPr>
          <w:p w14:paraId="0884614C"/>
        </w:tc>
        <w:tc>
          <w:tcPr>
            <w:tcW w:w="857" w:type="dxa"/>
            <w:noWrap/>
            <w:vAlign w:val="center"/>
          </w:tcPr>
          <w:p w14:paraId="606ED8DC"/>
        </w:tc>
      </w:tr>
      <w:tr w14:paraId="377A4A7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shd w:val="clear" w:color="auto" w:fill="DEEAF6" w:themeFill="accent1" w:themeFillTint="33"/>
            <w:noWrap/>
            <w:vAlign w:val="center"/>
          </w:tcPr>
          <w:p w14:paraId="4999105B">
            <w:pPr>
              <w:rPr>
                <w:b/>
                <w:bCs/>
              </w:rPr>
            </w:pPr>
          </w:p>
        </w:tc>
        <w:tc>
          <w:tcPr>
            <w:tcW w:w="857" w:type="dxa"/>
            <w:shd w:val="clear" w:color="auto" w:fill="DEEAF6" w:themeFill="accent1" w:themeFillTint="33"/>
            <w:vAlign w:val="center"/>
          </w:tcPr>
          <w:p w14:paraId="4508EE3E"/>
        </w:tc>
        <w:tc>
          <w:tcPr>
            <w:tcW w:w="857" w:type="dxa"/>
            <w:shd w:val="clear" w:color="auto" w:fill="DEEAF6" w:themeFill="accent1" w:themeFillTint="33"/>
            <w:vAlign w:val="center"/>
          </w:tcPr>
          <w:p w14:paraId="2CF216E4"/>
        </w:tc>
        <w:tc>
          <w:tcPr>
            <w:tcW w:w="857" w:type="dxa"/>
            <w:shd w:val="clear" w:color="auto" w:fill="DEEAF6" w:themeFill="accent1" w:themeFillTint="33"/>
            <w:vAlign w:val="center"/>
          </w:tcPr>
          <w:p w14:paraId="49354A11"/>
        </w:tc>
        <w:tc>
          <w:tcPr>
            <w:tcW w:w="857" w:type="dxa"/>
            <w:shd w:val="clear" w:color="auto" w:fill="DEEAF6" w:themeFill="accent1" w:themeFillTint="33"/>
            <w:vAlign w:val="center"/>
          </w:tcPr>
          <w:p w14:paraId="755CF48C"/>
        </w:tc>
        <w:tc>
          <w:tcPr>
            <w:tcW w:w="857" w:type="dxa"/>
            <w:shd w:val="clear" w:color="auto" w:fill="DEEAF6" w:themeFill="accent1" w:themeFillTint="33"/>
            <w:noWrap/>
            <w:vAlign w:val="center"/>
          </w:tcPr>
          <w:p w14:paraId="024D0AE2"/>
        </w:tc>
        <w:tc>
          <w:tcPr>
            <w:tcW w:w="857" w:type="dxa"/>
            <w:shd w:val="clear" w:color="auto" w:fill="DEEAF6" w:themeFill="accent1" w:themeFillTint="33"/>
            <w:noWrap/>
            <w:vAlign w:val="center"/>
          </w:tcPr>
          <w:p w14:paraId="4292DA03"/>
        </w:tc>
      </w:tr>
      <w:tr w14:paraId="48BEBD8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noWrap/>
            <w:vAlign w:val="center"/>
          </w:tcPr>
          <w:p w14:paraId="7311739A">
            <w:pPr>
              <w:rPr>
                <w:b/>
                <w:bCs/>
              </w:rPr>
            </w:pPr>
          </w:p>
        </w:tc>
        <w:tc>
          <w:tcPr>
            <w:tcW w:w="857" w:type="dxa"/>
            <w:vAlign w:val="center"/>
          </w:tcPr>
          <w:p w14:paraId="17B590A9"/>
        </w:tc>
        <w:tc>
          <w:tcPr>
            <w:tcW w:w="857" w:type="dxa"/>
            <w:vAlign w:val="center"/>
          </w:tcPr>
          <w:p w14:paraId="704677A2"/>
        </w:tc>
        <w:tc>
          <w:tcPr>
            <w:tcW w:w="857" w:type="dxa"/>
            <w:vAlign w:val="center"/>
          </w:tcPr>
          <w:p w14:paraId="7EE0026E"/>
        </w:tc>
        <w:tc>
          <w:tcPr>
            <w:tcW w:w="857" w:type="dxa"/>
            <w:vAlign w:val="center"/>
          </w:tcPr>
          <w:p w14:paraId="63D50E6B"/>
        </w:tc>
        <w:tc>
          <w:tcPr>
            <w:tcW w:w="857" w:type="dxa"/>
            <w:noWrap/>
            <w:vAlign w:val="center"/>
          </w:tcPr>
          <w:p w14:paraId="46A256EA"/>
        </w:tc>
        <w:tc>
          <w:tcPr>
            <w:tcW w:w="857" w:type="dxa"/>
            <w:noWrap/>
            <w:vAlign w:val="center"/>
          </w:tcPr>
          <w:p w14:paraId="3F98B336"/>
        </w:tc>
      </w:tr>
      <w:tr w14:paraId="589A81E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shd w:val="clear" w:color="auto" w:fill="DEEAF6" w:themeFill="accent1" w:themeFillTint="33"/>
            <w:noWrap/>
            <w:vAlign w:val="center"/>
          </w:tcPr>
          <w:p w14:paraId="195F4FCB">
            <w:pPr>
              <w:rPr>
                <w:b/>
                <w:bCs/>
              </w:rPr>
            </w:pPr>
          </w:p>
        </w:tc>
        <w:tc>
          <w:tcPr>
            <w:tcW w:w="857" w:type="dxa"/>
            <w:shd w:val="clear" w:color="auto" w:fill="DEEAF6" w:themeFill="accent1" w:themeFillTint="33"/>
            <w:vAlign w:val="center"/>
          </w:tcPr>
          <w:p w14:paraId="3A2CF2A6"/>
        </w:tc>
        <w:tc>
          <w:tcPr>
            <w:tcW w:w="857" w:type="dxa"/>
            <w:shd w:val="clear" w:color="auto" w:fill="DEEAF6" w:themeFill="accent1" w:themeFillTint="33"/>
            <w:vAlign w:val="center"/>
          </w:tcPr>
          <w:p w14:paraId="5B979004"/>
        </w:tc>
        <w:tc>
          <w:tcPr>
            <w:tcW w:w="857" w:type="dxa"/>
            <w:shd w:val="clear" w:color="auto" w:fill="DEEAF6" w:themeFill="accent1" w:themeFillTint="33"/>
            <w:vAlign w:val="center"/>
          </w:tcPr>
          <w:p w14:paraId="2B287826"/>
        </w:tc>
        <w:tc>
          <w:tcPr>
            <w:tcW w:w="857" w:type="dxa"/>
            <w:shd w:val="clear" w:color="auto" w:fill="DEEAF6" w:themeFill="accent1" w:themeFillTint="33"/>
            <w:vAlign w:val="center"/>
          </w:tcPr>
          <w:p w14:paraId="3B8F1A28"/>
        </w:tc>
        <w:tc>
          <w:tcPr>
            <w:tcW w:w="857" w:type="dxa"/>
            <w:shd w:val="clear" w:color="auto" w:fill="DEEAF6" w:themeFill="accent1" w:themeFillTint="33"/>
            <w:noWrap/>
            <w:vAlign w:val="center"/>
          </w:tcPr>
          <w:p w14:paraId="71B0210C"/>
        </w:tc>
        <w:tc>
          <w:tcPr>
            <w:tcW w:w="857" w:type="dxa"/>
            <w:shd w:val="clear" w:color="auto" w:fill="DEEAF6" w:themeFill="accent1" w:themeFillTint="33"/>
            <w:noWrap/>
            <w:vAlign w:val="center"/>
          </w:tcPr>
          <w:p w14:paraId="4FD902CD"/>
        </w:tc>
      </w:tr>
      <w:tr w14:paraId="230D8F1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824" w:type="dxa"/>
            <w:noWrap/>
            <w:vAlign w:val="center"/>
          </w:tcPr>
          <w:p w14:paraId="4192AB1C">
            <w:pPr>
              <w:rPr>
                <w:b/>
                <w:bCs/>
              </w:rPr>
            </w:pPr>
          </w:p>
        </w:tc>
        <w:tc>
          <w:tcPr>
            <w:tcW w:w="857" w:type="dxa"/>
            <w:vAlign w:val="center"/>
          </w:tcPr>
          <w:p w14:paraId="5A82004C"/>
        </w:tc>
        <w:tc>
          <w:tcPr>
            <w:tcW w:w="857" w:type="dxa"/>
            <w:vAlign w:val="center"/>
          </w:tcPr>
          <w:p w14:paraId="4EB1F379"/>
        </w:tc>
        <w:tc>
          <w:tcPr>
            <w:tcW w:w="857" w:type="dxa"/>
            <w:vAlign w:val="center"/>
          </w:tcPr>
          <w:p w14:paraId="19EF6E78"/>
        </w:tc>
        <w:tc>
          <w:tcPr>
            <w:tcW w:w="857" w:type="dxa"/>
            <w:vAlign w:val="center"/>
          </w:tcPr>
          <w:p w14:paraId="6B239A64"/>
        </w:tc>
        <w:tc>
          <w:tcPr>
            <w:tcW w:w="857" w:type="dxa"/>
            <w:noWrap/>
            <w:vAlign w:val="center"/>
          </w:tcPr>
          <w:p w14:paraId="09CCD09F"/>
        </w:tc>
        <w:tc>
          <w:tcPr>
            <w:tcW w:w="857" w:type="dxa"/>
            <w:noWrap/>
            <w:vAlign w:val="center"/>
          </w:tcPr>
          <w:p w14:paraId="70A1D9A4"/>
        </w:tc>
      </w:tr>
    </w:tbl>
    <w:p w14:paraId="3132961D">
      <w:pPr>
        <w:pStyle w:val="144"/>
      </w:pPr>
      <w:r>
        <w:t>Source: Secondary Sources, Expert Interviews and QYResearch, 2022</w:t>
      </w:r>
    </w:p>
    <w:p w14:paraId="682EB244">
      <w:pPr>
        <w:rPr>
          <w:lang w:val="en-IN"/>
        </w:rPr>
      </w:pPr>
    </w:p>
    <w:p w14:paraId="1046E129">
      <w:pPr>
        <w:pStyle w:val="144"/>
      </w:pPr>
    </w:p>
    <w:p w14:paraId="1BCE2B39">
      <w:pPr>
        <w:pStyle w:val="144"/>
      </w:pPr>
    </w:p>
    <w:p w14:paraId="4EDCFB1F">
      <w:pPr>
        <w:pStyle w:val="144"/>
      </w:pPr>
    </w:p>
    <w:p w14:paraId="71F37854">
      <w:pPr>
        <w:pStyle w:val="3"/>
      </w:pPr>
      <w:bookmarkStart w:id="232" w:name="_Toc534453"/>
      <w:bookmarkStart w:id="233" w:name="_Toc24039991"/>
      <w:bookmarkStart w:id="234" w:name="_Toc518471355"/>
      <w:bookmarkStart w:id="235" w:name="_Toc104217280"/>
      <w:bookmarkStart w:id="236" w:name="_Toc60788605"/>
      <w:bookmarkStart w:id="237" w:name="_Toc60788602"/>
      <w:r>
        <w:t>Global Inflatable Doll Manufacturers</w:t>
      </w:r>
      <w:bookmarkEnd w:id="232"/>
      <w:bookmarkEnd w:id="233"/>
      <w:bookmarkEnd w:id="234"/>
      <w:r>
        <w:t xml:space="preserve"> Geographical Distribution</w:t>
      </w:r>
      <w:bookmarkEnd w:id="235"/>
      <w:bookmarkEnd w:id="236"/>
    </w:p>
    <w:p w14:paraId="527EAD54">
      <w:pPr>
        <w:pStyle w:val="4"/>
      </w:pPr>
      <w:bookmarkStart w:id="238" w:name="_Toc534454"/>
      <w:bookmarkStart w:id="239" w:name="_Toc518471356"/>
      <w:bookmarkStart w:id="240" w:name="_Toc104217281"/>
      <w:r>
        <w:t>Inflatable Doll</w:t>
      </w:r>
      <w:r>
        <w:rPr>
          <w:rFonts w:hint="eastAsia"/>
        </w:rPr>
        <w:t xml:space="preserve"> Manufacturing Base </w:t>
      </w:r>
      <w:r>
        <w:t>Distribution and</w:t>
      </w:r>
      <w:r>
        <w:rPr>
          <w:rFonts w:hint="eastAsia"/>
        </w:rPr>
        <w:t xml:space="preserve"> </w:t>
      </w:r>
      <w:r>
        <w:t>Headquarters</w:t>
      </w:r>
      <w:bookmarkEnd w:id="238"/>
      <w:bookmarkEnd w:id="239"/>
      <w:bookmarkEnd w:id="240"/>
    </w:p>
    <w:p w14:paraId="30521E19">
      <w:pPr>
        <w:pStyle w:val="146"/>
      </w:pPr>
      <w:r>
        <w:t>The table below presents the Inflatable Doll manufacturing base of major manufacturers.</w:t>
      </w:r>
    </w:p>
    <w:p w14:paraId="3E047285">
      <w:pPr>
        <w:pStyle w:val="152"/>
      </w:pPr>
      <w:bookmarkStart w:id="241" w:name="_Toc517180980"/>
      <w:bookmarkStart w:id="242" w:name="_Toc60788243"/>
      <w:bookmarkStart w:id="243" w:name="_Toc104217142"/>
      <w:bookmarkStart w:id="244" w:name="_Toc518471599"/>
      <w:bookmarkStart w:id="245" w:name="_Toc534855"/>
      <w:bookmarkStart w:id="246" w:name="_Toc24039525"/>
      <w:r>
        <w:t>Inflatable Doll</w:t>
      </w:r>
      <w:r>
        <w:rPr>
          <w:rFonts w:hint="eastAsia"/>
        </w:rPr>
        <w:t xml:space="preserve"> Manufacturing Base </w:t>
      </w:r>
      <w:r>
        <w:t>Distribution</w:t>
      </w:r>
      <w:r>
        <w:rPr>
          <w:rFonts w:hint="eastAsia"/>
        </w:rPr>
        <w:t xml:space="preserve"> and </w:t>
      </w:r>
      <w:r>
        <w:t>Headquarters</w:t>
      </w:r>
      <w:bookmarkEnd w:id="241"/>
      <w:bookmarkEnd w:id="242"/>
      <w:bookmarkEnd w:id="243"/>
      <w:bookmarkEnd w:id="244"/>
      <w:bookmarkEnd w:id="245"/>
      <w:bookmarkEnd w:id="246"/>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026"/>
        <w:gridCol w:w="2299"/>
        <w:gridCol w:w="1643"/>
      </w:tblGrid>
      <w:tr w14:paraId="7BB021B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26" w:type="dxa"/>
            <w:tcBorders>
              <w:bottom w:val="single" w:color="5B9BD5" w:themeColor="accent1" w:sz="12" w:space="0"/>
              <w:insideH w:val="single" w:sz="12" w:space="0"/>
            </w:tcBorders>
            <w:noWrap/>
            <w:vAlign w:val="center"/>
          </w:tcPr>
          <w:p w14:paraId="1CCC75CD">
            <w:pPr>
              <w:rPr>
                <w:b/>
                <w:bCs/>
              </w:rPr>
            </w:pPr>
            <w:bookmarkStart w:id="247" w:name="_Hlk535182"/>
            <w:r>
              <w:rPr>
                <w:rFonts w:hint="eastAsia"/>
                <w:b/>
                <w:bCs/>
              </w:rPr>
              <w:t>Company</w:t>
            </w:r>
          </w:p>
        </w:tc>
        <w:tc>
          <w:tcPr>
            <w:tcW w:w="2299" w:type="dxa"/>
            <w:tcBorders>
              <w:bottom w:val="single" w:color="5B9BD5" w:themeColor="accent1" w:sz="12" w:space="0"/>
              <w:insideH w:val="single" w:sz="12" w:space="0"/>
            </w:tcBorders>
            <w:noWrap/>
            <w:vAlign w:val="center"/>
          </w:tcPr>
          <w:p w14:paraId="44E26C48">
            <w:pPr>
              <w:rPr>
                <w:b/>
                <w:bCs/>
              </w:rPr>
            </w:pPr>
            <w:r>
              <w:rPr>
                <w:b/>
                <w:bCs/>
              </w:rPr>
              <w:t>Manufacturing Base</w:t>
            </w:r>
          </w:p>
        </w:tc>
        <w:tc>
          <w:tcPr>
            <w:tcW w:w="1643" w:type="dxa"/>
            <w:tcBorders>
              <w:bottom w:val="single" w:color="5B9BD5" w:themeColor="accent1" w:sz="12" w:space="0"/>
              <w:insideH w:val="single" w:sz="12" w:space="0"/>
            </w:tcBorders>
            <w:vAlign w:val="center"/>
          </w:tcPr>
          <w:p w14:paraId="720C39D2">
            <w:pPr>
              <w:rPr>
                <w:b/>
                <w:bCs/>
              </w:rPr>
            </w:pPr>
            <w:r>
              <w:rPr>
                <w:b/>
                <w:bCs/>
              </w:rPr>
              <w:t>Headquarters</w:t>
            </w:r>
          </w:p>
        </w:tc>
      </w:tr>
      <w:tr w14:paraId="756A23F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26" w:type="dxa"/>
            <w:shd w:val="clear" w:color="auto" w:fill="DEEAF6" w:themeFill="accent1" w:themeFillTint="33"/>
            <w:noWrap/>
            <w:vAlign w:val="center"/>
          </w:tcPr>
          <w:p w14:paraId="3DA8B441">
            <w:pPr>
              <w:rPr>
                <w:b/>
                <w:bCs/>
              </w:rPr>
            </w:pPr>
            <w:r>
              <w:rPr>
                <w:b/>
                <w:bCs/>
              </w:rPr>
              <w:t>Exdoll</w:t>
            </w:r>
          </w:p>
        </w:tc>
        <w:tc>
          <w:tcPr>
            <w:tcW w:w="2299" w:type="dxa"/>
            <w:shd w:val="clear" w:color="auto" w:fill="DEEAF6" w:themeFill="accent1" w:themeFillTint="33"/>
            <w:noWrap/>
            <w:vAlign w:val="center"/>
          </w:tcPr>
          <w:p w14:paraId="3FAED84C">
            <w:r>
              <w:t>XX</w:t>
            </w:r>
          </w:p>
        </w:tc>
        <w:tc>
          <w:tcPr>
            <w:tcW w:w="1643" w:type="dxa"/>
            <w:shd w:val="clear" w:color="auto" w:fill="DEEAF6" w:themeFill="accent1" w:themeFillTint="33"/>
            <w:vAlign w:val="center"/>
          </w:tcPr>
          <w:p w14:paraId="12C3AE0F">
            <w:r>
              <w:t>XX</w:t>
            </w:r>
          </w:p>
        </w:tc>
      </w:tr>
      <w:tr w14:paraId="45772C1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26" w:type="dxa"/>
            <w:noWrap/>
            <w:vAlign w:val="center"/>
          </w:tcPr>
          <w:p w14:paraId="0F692D54">
            <w:pPr>
              <w:rPr>
                <w:b/>
                <w:bCs/>
              </w:rPr>
            </w:pPr>
            <w:r>
              <w:rPr>
                <w:b/>
                <w:bCs/>
              </w:rPr>
              <w:t>Silicone Art</w:t>
            </w:r>
          </w:p>
        </w:tc>
        <w:tc>
          <w:tcPr>
            <w:tcW w:w="2299" w:type="dxa"/>
            <w:noWrap/>
            <w:vAlign w:val="center"/>
          </w:tcPr>
          <w:p w14:paraId="5045B8E0">
            <w:r>
              <w:t>XX</w:t>
            </w:r>
          </w:p>
        </w:tc>
        <w:tc>
          <w:tcPr>
            <w:tcW w:w="1643" w:type="dxa"/>
            <w:vAlign w:val="center"/>
          </w:tcPr>
          <w:p w14:paraId="2ADCBB4D">
            <w:r>
              <w:t>XX</w:t>
            </w:r>
          </w:p>
        </w:tc>
      </w:tr>
      <w:tr w14:paraId="283B628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26" w:type="dxa"/>
            <w:shd w:val="clear" w:color="auto" w:fill="DEEAF6" w:themeFill="accent1" w:themeFillTint="33"/>
            <w:noWrap/>
            <w:vAlign w:val="center"/>
          </w:tcPr>
          <w:p w14:paraId="7279A453">
            <w:pPr>
              <w:rPr>
                <w:b/>
                <w:bCs/>
              </w:rPr>
            </w:pPr>
            <w:r>
              <w:rPr>
                <w:b/>
                <w:bCs/>
              </w:rPr>
              <w:t>WM Doll</w:t>
            </w:r>
          </w:p>
        </w:tc>
        <w:tc>
          <w:tcPr>
            <w:tcW w:w="2299" w:type="dxa"/>
            <w:shd w:val="clear" w:color="auto" w:fill="DEEAF6" w:themeFill="accent1" w:themeFillTint="33"/>
            <w:noWrap/>
            <w:vAlign w:val="center"/>
          </w:tcPr>
          <w:p w14:paraId="401C24CB">
            <w:r>
              <w:t>XX</w:t>
            </w:r>
          </w:p>
        </w:tc>
        <w:tc>
          <w:tcPr>
            <w:tcW w:w="1643" w:type="dxa"/>
            <w:shd w:val="clear" w:color="auto" w:fill="DEEAF6" w:themeFill="accent1" w:themeFillTint="33"/>
            <w:vAlign w:val="center"/>
          </w:tcPr>
          <w:p w14:paraId="756D4E24">
            <w:r>
              <w:t>XX</w:t>
            </w:r>
          </w:p>
        </w:tc>
      </w:tr>
      <w:tr w14:paraId="5BEA5FF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26" w:type="dxa"/>
            <w:noWrap/>
            <w:vAlign w:val="center"/>
          </w:tcPr>
          <w:p w14:paraId="4C564D61">
            <w:pPr>
              <w:rPr>
                <w:b/>
                <w:bCs/>
              </w:rPr>
            </w:pPr>
            <w:r>
              <w:rPr>
                <w:b/>
                <w:bCs/>
              </w:rPr>
              <w:t>Rogndoll</w:t>
            </w:r>
          </w:p>
        </w:tc>
        <w:tc>
          <w:tcPr>
            <w:tcW w:w="2299" w:type="dxa"/>
            <w:noWrap/>
            <w:vAlign w:val="center"/>
          </w:tcPr>
          <w:p w14:paraId="3033625D">
            <w:r>
              <w:t>XX</w:t>
            </w:r>
          </w:p>
        </w:tc>
        <w:tc>
          <w:tcPr>
            <w:tcW w:w="1643" w:type="dxa"/>
            <w:vAlign w:val="center"/>
          </w:tcPr>
          <w:p w14:paraId="11DE9FA9">
            <w:r>
              <w:t>XX</w:t>
            </w:r>
          </w:p>
        </w:tc>
      </w:tr>
      <w:tr w14:paraId="5860CB2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26" w:type="dxa"/>
            <w:shd w:val="clear" w:color="auto" w:fill="DEEAF6" w:themeFill="accent1" w:themeFillTint="33"/>
            <w:noWrap/>
            <w:vAlign w:val="center"/>
          </w:tcPr>
          <w:p w14:paraId="1C21703B">
            <w:pPr>
              <w:rPr>
                <w:b/>
                <w:bCs/>
              </w:rPr>
            </w:pPr>
            <w:r>
              <w:rPr>
                <w:b/>
                <w:bCs/>
              </w:rPr>
              <w:t>Orient Industry</w:t>
            </w:r>
          </w:p>
        </w:tc>
        <w:tc>
          <w:tcPr>
            <w:tcW w:w="2299" w:type="dxa"/>
            <w:shd w:val="clear" w:color="auto" w:fill="DEEAF6" w:themeFill="accent1" w:themeFillTint="33"/>
            <w:noWrap/>
            <w:vAlign w:val="center"/>
          </w:tcPr>
          <w:p w14:paraId="7BE1DD1B">
            <w:r>
              <w:t>XX</w:t>
            </w:r>
          </w:p>
        </w:tc>
        <w:tc>
          <w:tcPr>
            <w:tcW w:w="1643" w:type="dxa"/>
            <w:shd w:val="clear" w:color="auto" w:fill="DEEAF6" w:themeFill="accent1" w:themeFillTint="33"/>
            <w:vAlign w:val="center"/>
          </w:tcPr>
          <w:p w14:paraId="16054B9E">
            <w:r>
              <w:t>XX</w:t>
            </w:r>
          </w:p>
        </w:tc>
      </w:tr>
      <w:tr w14:paraId="3BEC2C8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26" w:type="dxa"/>
            <w:noWrap/>
            <w:vAlign w:val="center"/>
          </w:tcPr>
          <w:p w14:paraId="3AE8817E">
            <w:pPr>
              <w:rPr>
                <w:b/>
                <w:bCs/>
              </w:rPr>
            </w:pPr>
            <w:r>
              <w:rPr>
                <w:b/>
                <w:bCs/>
              </w:rPr>
              <w:t>4woods</w:t>
            </w:r>
          </w:p>
        </w:tc>
        <w:tc>
          <w:tcPr>
            <w:tcW w:w="2299" w:type="dxa"/>
            <w:noWrap/>
            <w:vAlign w:val="center"/>
          </w:tcPr>
          <w:p w14:paraId="37FEAC40">
            <w:r>
              <w:t>XX</w:t>
            </w:r>
          </w:p>
        </w:tc>
        <w:tc>
          <w:tcPr>
            <w:tcW w:w="1643" w:type="dxa"/>
            <w:vAlign w:val="center"/>
          </w:tcPr>
          <w:p w14:paraId="130BF5BC">
            <w:r>
              <w:t>XX</w:t>
            </w:r>
          </w:p>
        </w:tc>
      </w:tr>
      <w:tr w14:paraId="7D2CACB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26" w:type="dxa"/>
            <w:shd w:val="clear" w:color="auto" w:fill="DEEAF6" w:themeFill="accent1" w:themeFillTint="33"/>
            <w:noWrap/>
            <w:vAlign w:val="center"/>
          </w:tcPr>
          <w:p w14:paraId="775A124F">
            <w:pPr>
              <w:rPr>
                <w:b/>
                <w:bCs/>
              </w:rPr>
            </w:pPr>
            <w:r>
              <w:rPr>
                <w:b/>
                <w:bCs/>
              </w:rPr>
              <w:t>JYDoll</w:t>
            </w:r>
          </w:p>
        </w:tc>
        <w:tc>
          <w:tcPr>
            <w:tcW w:w="2299" w:type="dxa"/>
            <w:shd w:val="clear" w:color="auto" w:fill="DEEAF6" w:themeFill="accent1" w:themeFillTint="33"/>
            <w:noWrap/>
            <w:vAlign w:val="center"/>
          </w:tcPr>
          <w:p w14:paraId="033129C5">
            <w:r>
              <w:t>XX</w:t>
            </w:r>
          </w:p>
        </w:tc>
        <w:tc>
          <w:tcPr>
            <w:tcW w:w="1643" w:type="dxa"/>
            <w:shd w:val="clear" w:color="auto" w:fill="DEEAF6" w:themeFill="accent1" w:themeFillTint="33"/>
            <w:vAlign w:val="center"/>
          </w:tcPr>
          <w:p w14:paraId="2D292BD0">
            <w:r>
              <w:t>XX</w:t>
            </w:r>
          </w:p>
        </w:tc>
      </w:tr>
      <w:tr w14:paraId="793A475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26" w:type="dxa"/>
            <w:noWrap/>
            <w:vAlign w:val="center"/>
          </w:tcPr>
          <w:p w14:paraId="66DD0E71">
            <w:pPr>
              <w:rPr>
                <w:b/>
                <w:bCs/>
              </w:rPr>
            </w:pPr>
            <w:r>
              <w:rPr>
                <w:b/>
                <w:bCs/>
              </w:rPr>
              <w:t>Realdoll</w:t>
            </w:r>
          </w:p>
        </w:tc>
        <w:tc>
          <w:tcPr>
            <w:tcW w:w="2299" w:type="dxa"/>
            <w:noWrap/>
            <w:vAlign w:val="center"/>
          </w:tcPr>
          <w:p w14:paraId="6E487F0B">
            <w:r>
              <w:t>XX</w:t>
            </w:r>
          </w:p>
        </w:tc>
        <w:tc>
          <w:tcPr>
            <w:tcW w:w="1643" w:type="dxa"/>
            <w:vAlign w:val="center"/>
          </w:tcPr>
          <w:p w14:paraId="6E56AF26">
            <w:r>
              <w:t>XX</w:t>
            </w:r>
          </w:p>
        </w:tc>
      </w:tr>
      <w:tr w14:paraId="1346D6D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26" w:type="dxa"/>
            <w:shd w:val="clear" w:color="auto" w:fill="DEEAF6" w:themeFill="accent1" w:themeFillTint="33"/>
            <w:noWrap/>
            <w:vAlign w:val="center"/>
          </w:tcPr>
          <w:p w14:paraId="2A314305">
            <w:pPr>
              <w:rPr>
                <w:b/>
                <w:bCs/>
              </w:rPr>
            </w:pPr>
            <w:r>
              <w:rPr>
                <w:b/>
                <w:bCs/>
              </w:rPr>
              <w:t>XY Doll</w:t>
            </w:r>
          </w:p>
        </w:tc>
        <w:tc>
          <w:tcPr>
            <w:tcW w:w="2299" w:type="dxa"/>
            <w:shd w:val="clear" w:color="auto" w:fill="DEEAF6" w:themeFill="accent1" w:themeFillTint="33"/>
            <w:noWrap/>
            <w:vAlign w:val="center"/>
          </w:tcPr>
          <w:p w14:paraId="5BF84143">
            <w:r>
              <w:t>XX</w:t>
            </w:r>
          </w:p>
        </w:tc>
        <w:tc>
          <w:tcPr>
            <w:tcW w:w="1643" w:type="dxa"/>
            <w:shd w:val="clear" w:color="auto" w:fill="DEEAF6" w:themeFill="accent1" w:themeFillTint="33"/>
            <w:vAlign w:val="center"/>
          </w:tcPr>
          <w:p w14:paraId="740F70D8">
            <w:r>
              <w:t>XX</w:t>
            </w:r>
          </w:p>
        </w:tc>
      </w:tr>
      <w:tr w14:paraId="164350B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26" w:type="dxa"/>
            <w:noWrap/>
            <w:vAlign w:val="center"/>
          </w:tcPr>
          <w:p w14:paraId="302B6BE5">
            <w:pPr>
              <w:rPr>
                <w:b/>
                <w:bCs/>
              </w:rPr>
            </w:pPr>
            <w:r>
              <w:rPr>
                <w:b/>
                <w:bCs/>
              </w:rPr>
              <w:t>Gynoid</w:t>
            </w:r>
          </w:p>
        </w:tc>
        <w:tc>
          <w:tcPr>
            <w:tcW w:w="2299" w:type="dxa"/>
            <w:noWrap/>
            <w:vAlign w:val="center"/>
          </w:tcPr>
          <w:p w14:paraId="210E449E">
            <w:r>
              <w:t>XX</w:t>
            </w:r>
          </w:p>
        </w:tc>
        <w:tc>
          <w:tcPr>
            <w:tcW w:w="1643" w:type="dxa"/>
            <w:vAlign w:val="center"/>
          </w:tcPr>
          <w:p w14:paraId="2D3E1852">
            <w:r>
              <w:t>XX</w:t>
            </w:r>
          </w:p>
        </w:tc>
      </w:tr>
      <w:tr w14:paraId="7D6EA71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26" w:type="dxa"/>
            <w:shd w:val="clear" w:color="auto" w:fill="DEEAF6" w:themeFill="accent1" w:themeFillTint="33"/>
            <w:noWrap/>
            <w:vAlign w:val="center"/>
          </w:tcPr>
          <w:p w14:paraId="44FBFBB3">
            <w:pPr>
              <w:rPr>
                <w:b/>
                <w:bCs/>
              </w:rPr>
            </w:pPr>
          </w:p>
        </w:tc>
        <w:tc>
          <w:tcPr>
            <w:tcW w:w="2299" w:type="dxa"/>
            <w:shd w:val="clear" w:color="auto" w:fill="DEEAF6" w:themeFill="accent1" w:themeFillTint="33"/>
            <w:noWrap/>
            <w:vAlign w:val="center"/>
          </w:tcPr>
          <w:p w14:paraId="06FFB168"/>
        </w:tc>
        <w:tc>
          <w:tcPr>
            <w:tcW w:w="1643" w:type="dxa"/>
            <w:shd w:val="clear" w:color="auto" w:fill="DEEAF6" w:themeFill="accent1" w:themeFillTint="33"/>
            <w:vAlign w:val="center"/>
          </w:tcPr>
          <w:p w14:paraId="00D16E4A"/>
        </w:tc>
      </w:tr>
      <w:tr w14:paraId="0A4BB2A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26" w:type="dxa"/>
            <w:noWrap/>
            <w:vAlign w:val="center"/>
          </w:tcPr>
          <w:p w14:paraId="3AC5337F">
            <w:pPr>
              <w:rPr>
                <w:b/>
                <w:bCs/>
              </w:rPr>
            </w:pPr>
          </w:p>
        </w:tc>
        <w:tc>
          <w:tcPr>
            <w:tcW w:w="2299" w:type="dxa"/>
            <w:noWrap/>
            <w:vAlign w:val="center"/>
          </w:tcPr>
          <w:p w14:paraId="4D3EC113"/>
        </w:tc>
        <w:tc>
          <w:tcPr>
            <w:tcW w:w="1643" w:type="dxa"/>
            <w:vAlign w:val="center"/>
          </w:tcPr>
          <w:p w14:paraId="3B098BB3"/>
        </w:tc>
      </w:tr>
      <w:tr w14:paraId="0794188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26" w:type="dxa"/>
            <w:shd w:val="clear" w:color="auto" w:fill="DEEAF6" w:themeFill="accent1" w:themeFillTint="33"/>
            <w:noWrap/>
            <w:vAlign w:val="center"/>
          </w:tcPr>
          <w:p w14:paraId="1E9FC408">
            <w:pPr>
              <w:rPr>
                <w:b/>
                <w:bCs/>
              </w:rPr>
            </w:pPr>
          </w:p>
        </w:tc>
        <w:tc>
          <w:tcPr>
            <w:tcW w:w="2299" w:type="dxa"/>
            <w:shd w:val="clear" w:color="auto" w:fill="DEEAF6" w:themeFill="accent1" w:themeFillTint="33"/>
            <w:noWrap/>
            <w:vAlign w:val="center"/>
          </w:tcPr>
          <w:p w14:paraId="2E61338A"/>
        </w:tc>
        <w:tc>
          <w:tcPr>
            <w:tcW w:w="1643" w:type="dxa"/>
            <w:shd w:val="clear" w:color="auto" w:fill="DEEAF6" w:themeFill="accent1" w:themeFillTint="33"/>
            <w:vAlign w:val="center"/>
          </w:tcPr>
          <w:p w14:paraId="157E062E"/>
        </w:tc>
      </w:tr>
      <w:tr w14:paraId="6301521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26" w:type="dxa"/>
            <w:noWrap/>
            <w:vAlign w:val="center"/>
          </w:tcPr>
          <w:p w14:paraId="6D375FF4">
            <w:pPr>
              <w:rPr>
                <w:b/>
                <w:bCs/>
              </w:rPr>
            </w:pPr>
          </w:p>
        </w:tc>
        <w:tc>
          <w:tcPr>
            <w:tcW w:w="2299" w:type="dxa"/>
            <w:noWrap/>
            <w:vAlign w:val="center"/>
          </w:tcPr>
          <w:p w14:paraId="057CC1C5"/>
        </w:tc>
        <w:tc>
          <w:tcPr>
            <w:tcW w:w="1643" w:type="dxa"/>
            <w:vAlign w:val="center"/>
          </w:tcPr>
          <w:p w14:paraId="11BA3807"/>
        </w:tc>
      </w:tr>
      <w:tr w14:paraId="731E558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26" w:type="dxa"/>
            <w:shd w:val="clear" w:color="auto" w:fill="DEEAF6" w:themeFill="accent1" w:themeFillTint="33"/>
            <w:noWrap/>
            <w:vAlign w:val="center"/>
          </w:tcPr>
          <w:p w14:paraId="6DB1741B">
            <w:pPr>
              <w:rPr>
                <w:b/>
                <w:bCs/>
              </w:rPr>
            </w:pPr>
          </w:p>
        </w:tc>
        <w:tc>
          <w:tcPr>
            <w:tcW w:w="2299" w:type="dxa"/>
            <w:shd w:val="clear" w:color="auto" w:fill="DEEAF6" w:themeFill="accent1" w:themeFillTint="33"/>
            <w:noWrap/>
            <w:vAlign w:val="center"/>
          </w:tcPr>
          <w:p w14:paraId="33AB5CB3"/>
        </w:tc>
        <w:tc>
          <w:tcPr>
            <w:tcW w:w="1643" w:type="dxa"/>
            <w:shd w:val="clear" w:color="auto" w:fill="DEEAF6" w:themeFill="accent1" w:themeFillTint="33"/>
            <w:vAlign w:val="center"/>
          </w:tcPr>
          <w:p w14:paraId="3BE0D028"/>
        </w:tc>
      </w:tr>
      <w:tr w14:paraId="19ACC59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26" w:type="dxa"/>
            <w:noWrap/>
            <w:vAlign w:val="center"/>
          </w:tcPr>
          <w:p w14:paraId="6AE37630">
            <w:pPr>
              <w:rPr>
                <w:b/>
                <w:bCs/>
              </w:rPr>
            </w:pPr>
          </w:p>
        </w:tc>
        <w:tc>
          <w:tcPr>
            <w:tcW w:w="2299" w:type="dxa"/>
            <w:noWrap/>
            <w:vAlign w:val="center"/>
          </w:tcPr>
          <w:p w14:paraId="28A6099B"/>
        </w:tc>
        <w:tc>
          <w:tcPr>
            <w:tcW w:w="1643" w:type="dxa"/>
            <w:vAlign w:val="center"/>
          </w:tcPr>
          <w:p w14:paraId="772083A1"/>
        </w:tc>
      </w:tr>
      <w:tr w14:paraId="586041D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26" w:type="dxa"/>
            <w:shd w:val="clear" w:color="auto" w:fill="DEEAF6" w:themeFill="accent1" w:themeFillTint="33"/>
            <w:noWrap/>
            <w:vAlign w:val="center"/>
          </w:tcPr>
          <w:p w14:paraId="56DA97D7">
            <w:pPr>
              <w:rPr>
                <w:b/>
                <w:bCs/>
              </w:rPr>
            </w:pPr>
          </w:p>
        </w:tc>
        <w:tc>
          <w:tcPr>
            <w:tcW w:w="2299" w:type="dxa"/>
            <w:shd w:val="clear" w:color="auto" w:fill="DEEAF6" w:themeFill="accent1" w:themeFillTint="33"/>
            <w:noWrap/>
            <w:vAlign w:val="center"/>
          </w:tcPr>
          <w:p w14:paraId="746B56CD"/>
        </w:tc>
        <w:tc>
          <w:tcPr>
            <w:tcW w:w="1643" w:type="dxa"/>
            <w:shd w:val="clear" w:color="auto" w:fill="DEEAF6" w:themeFill="accent1" w:themeFillTint="33"/>
            <w:vAlign w:val="center"/>
          </w:tcPr>
          <w:p w14:paraId="52680B79"/>
        </w:tc>
      </w:tr>
      <w:tr w14:paraId="10518AA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26" w:type="dxa"/>
            <w:noWrap/>
            <w:vAlign w:val="center"/>
          </w:tcPr>
          <w:p w14:paraId="2E9852CD">
            <w:pPr>
              <w:rPr>
                <w:b/>
                <w:bCs/>
              </w:rPr>
            </w:pPr>
          </w:p>
        </w:tc>
        <w:tc>
          <w:tcPr>
            <w:tcW w:w="2299" w:type="dxa"/>
            <w:noWrap/>
            <w:vAlign w:val="center"/>
          </w:tcPr>
          <w:p w14:paraId="6B17A1B1"/>
        </w:tc>
        <w:tc>
          <w:tcPr>
            <w:tcW w:w="1643" w:type="dxa"/>
            <w:vAlign w:val="center"/>
          </w:tcPr>
          <w:p w14:paraId="6D6522A5"/>
        </w:tc>
      </w:tr>
      <w:tr w14:paraId="29A9DA6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26" w:type="dxa"/>
            <w:shd w:val="clear" w:color="auto" w:fill="DEEAF6" w:themeFill="accent1" w:themeFillTint="33"/>
            <w:noWrap/>
            <w:vAlign w:val="center"/>
          </w:tcPr>
          <w:p w14:paraId="735E0321">
            <w:pPr>
              <w:rPr>
                <w:b/>
                <w:bCs/>
              </w:rPr>
            </w:pPr>
          </w:p>
        </w:tc>
        <w:tc>
          <w:tcPr>
            <w:tcW w:w="2299" w:type="dxa"/>
            <w:shd w:val="clear" w:color="auto" w:fill="DEEAF6" w:themeFill="accent1" w:themeFillTint="33"/>
            <w:noWrap/>
            <w:vAlign w:val="center"/>
          </w:tcPr>
          <w:p w14:paraId="24B82D59"/>
        </w:tc>
        <w:tc>
          <w:tcPr>
            <w:tcW w:w="1643" w:type="dxa"/>
            <w:shd w:val="clear" w:color="auto" w:fill="DEEAF6" w:themeFill="accent1" w:themeFillTint="33"/>
            <w:vAlign w:val="center"/>
          </w:tcPr>
          <w:p w14:paraId="4FF18D60"/>
        </w:tc>
      </w:tr>
      <w:tr w14:paraId="2EBF46A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026" w:type="dxa"/>
            <w:noWrap/>
            <w:vAlign w:val="center"/>
          </w:tcPr>
          <w:p w14:paraId="6139B291">
            <w:pPr>
              <w:rPr>
                <w:b/>
                <w:bCs/>
              </w:rPr>
            </w:pPr>
          </w:p>
        </w:tc>
        <w:tc>
          <w:tcPr>
            <w:tcW w:w="2299" w:type="dxa"/>
            <w:noWrap/>
            <w:vAlign w:val="center"/>
          </w:tcPr>
          <w:p w14:paraId="7745BCFF"/>
        </w:tc>
        <w:tc>
          <w:tcPr>
            <w:tcW w:w="1643" w:type="dxa"/>
            <w:vAlign w:val="center"/>
          </w:tcPr>
          <w:p w14:paraId="66A13328"/>
        </w:tc>
      </w:tr>
      <w:bookmarkEnd w:id="247"/>
    </w:tbl>
    <w:p w14:paraId="08DC479E">
      <w:pPr>
        <w:pStyle w:val="144"/>
      </w:pPr>
      <w:r>
        <w:t>Source: Above companies; Secondary Sources, Expert Interviews and QYResearch, 2022</w:t>
      </w:r>
    </w:p>
    <w:p w14:paraId="300BE0F1">
      <w:pPr>
        <w:pStyle w:val="4"/>
      </w:pPr>
      <w:bookmarkStart w:id="248" w:name="_Toc534455"/>
      <w:bookmarkStart w:id="249" w:name="_Toc104217282"/>
      <w:bookmarkStart w:id="250" w:name="_Toc518471357"/>
      <w:r>
        <w:rPr>
          <w:rFonts w:hint="eastAsia"/>
        </w:rPr>
        <w:t xml:space="preserve">Manufacturers </w:t>
      </w:r>
      <w:r>
        <w:t>Inflatable Doll Product Offered</w:t>
      </w:r>
      <w:bookmarkEnd w:id="248"/>
      <w:bookmarkEnd w:id="249"/>
      <w:bookmarkEnd w:id="250"/>
    </w:p>
    <w:p w14:paraId="35278D95">
      <w:pPr>
        <w:pStyle w:val="146"/>
      </w:pPr>
      <w:r>
        <w:t>The table below details the Inflatable Doll product type of major manufacturers.</w:t>
      </w:r>
    </w:p>
    <w:p w14:paraId="6708E367">
      <w:pPr>
        <w:pStyle w:val="152"/>
      </w:pPr>
      <w:bookmarkStart w:id="251" w:name="_Toc24039526"/>
      <w:bookmarkStart w:id="252" w:name="_Toc518471600"/>
      <w:bookmarkStart w:id="253" w:name="_Toc534856"/>
      <w:bookmarkStart w:id="254" w:name="_Toc104217143"/>
      <w:bookmarkStart w:id="255" w:name="_Toc517180981"/>
      <w:bookmarkStart w:id="256" w:name="_Toc60788244"/>
      <w:r>
        <w:rPr>
          <w:rFonts w:hint="eastAsia"/>
        </w:rPr>
        <w:t>Manufacturers</w:t>
      </w:r>
      <w:r>
        <w:t xml:space="preserve"> Inflatable Doll Product </w:t>
      </w:r>
      <w:r>
        <w:rPr>
          <w:rFonts w:hint="eastAsia"/>
        </w:rPr>
        <w:t>Offered</w:t>
      </w:r>
      <w:bookmarkEnd w:id="251"/>
      <w:bookmarkEnd w:id="252"/>
      <w:bookmarkEnd w:id="253"/>
      <w:bookmarkEnd w:id="254"/>
      <w:bookmarkEnd w:id="255"/>
      <w:bookmarkEnd w:id="256"/>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927"/>
        <w:gridCol w:w="4041"/>
      </w:tblGrid>
      <w:tr w14:paraId="7FF4AA9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tcBorders>
              <w:bottom w:val="single" w:color="5B9BD5" w:themeColor="accent1" w:sz="12" w:space="0"/>
              <w:insideH w:val="single" w:sz="12" w:space="0"/>
            </w:tcBorders>
            <w:noWrap/>
            <w:vAlign w:val="center"/>
          </w:tcPr>
          <w:p w14:paraId="53E44C57">
            <w:pPr>
              <w:rPr>
                <w:b/>
                <w:bCs/>
              </w:rPr>
            </w:pPr>
            <w:bookmarkStart w:id="257" w:name="_Hlk535183"/>
            <w:r>
              <w:rPr>
                <w:rFonts w:hint="eastAsia"/>
                <w:b/>
                <w:bCs/>
              </w:rPr>
              <w:t>Company</w:t>
            </w:r>
          </w:p>
        </w:tc>
        <w:tc>
          <w:tcPr>
            <w:tcW w:w="4041" w:type="dxa"/>
            <w:tcBorders>
              <w:bottom w:val="single" w:color="5B9BD5" w:themeColor="accent1" w:sz="12" w:space="0"/>
              <w:insideH w:val="single" w:sz="12" w:space="0"/>
            </w:tcBorders>
            <w:noWrap/>
            <w:vAlign w:val="center"/>
          </w:tcPr>
          <w:p w14:paraId="2712E16F">
            <w:pPr>
              <w:rPr>
                <w:b/>
                <w:bCs/>
              </w:rPr>
            </w:pPr>
            <w:r>
              <w:rPr>
                <w:rFonts w:hint="eastAsia"/>
                <w:b/>
                <w:bCs/>
              </w:rPr>
              <w:t>Product Type</w:t>
            </w:r>
          </w:p>
        </w:tc>
      </w:tr>
      <w:tr w14:paraId="044B50E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shd w:val="clear" w:color="auto" w:fill="DEEAF6" w:themeFill="accent1" w:themeFillTint="33"/>
            <w:noWrap/>
            <w:vAlign w:val="center"/>
          </w:tcPr>
          <w:p w14:paraId="19ECB1CA">
            <w:pPr>
              <w:rPr>
                <w:b/>
                <w:bCs/>
              </w:rPr>
            </w:pPr>
            <w:r>
              <w:rPr>
                <w:b/>
                <w:bCs/>
              </w:rPr>
              <w:t>Exdoll</w:t>
            </w:r>
          </w:p>
        </w:tc>
        <w:tc>
          <w:tcPr>
            <w:tcW w:w="4041" w:type="dxa"/>
            <w:shd w:val="clear" w:color="auto" w:fill="DEEAF6" w:themeFill="accent1" w:themeFillTint="33"/>
            <w:noWrap/>
            <w:vAlign w:val="center"/>
          </w:tcPr>
          <w:p w14:paraId="5A3750D0">
            <w:r>
              <w:t>XX</w:t>
            </w:r>
          </w:p>
        </w:tc>
      </w:tr>
      <w:tr w14:paraId="04B9FA9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noWrap/>
            <w:vAlign w:val="center"/>
          </w:tcPr>
          <w:p w14:paraId="03068E04">
            <w:pPr>
              <w:rPr>
                <w:b/>
                <w:bCs/>
              </w:rPr>
            </w:pPr>
            <w:r>
              <w:rPr>
                <w:b/>
                <w:bCs/>
              </w:rPr>
              <w:t>Silicone Art</w:t>
            </w:r>
          </w:p>
        </w:tc>
        <w:tc>
          <w:tcPr>
            <w:tcW w:w="4041" w:type="dxa"/>
            <w:noWrap/>
            <w:vAlign w:val="center"/>
          </w:tcPr>
          <w:p w14:paraId="5EA55B61">
            <w:r>
              <w:t>XX</w:t>
            </w:r>
          </w:p>
        </w:tc>
      </w:tr>
      <w:tr w14:paraId="5630441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shd w:val="clear" w:color="auto" w:fill="DEEAF6" w:themeFill="accent1" w:themeFillTint="33"/>
            <w:noWrap/>
            <w:vAlign w:val="center"/>
          </w:tcPr>
          <w:p w14:paraId="467B32C0">
            <w:pPr>
              <w:rPr>
                <w:b/>
                <w:bCs/>
              </w:rPr>
            </w:pPr>
            <w:r>
              <w:rPr>
                <w:b/>
                <w:bCs/>
              </w:rPr>
              <w:t>WM Doll</w:t>
            </w:r>
          </w:p>
        </w:tc>
        <w:tc>
          <w:tcPr>
            <w:tcW w:w="4041" w:type="dxa"/>
            <w:shd w:val="clear" w:color="auto" w:fill="DEEAF6" w:themeFill="accent1" w:themeFillTint="33"/>
            <w:noWrap/>
            <w:vAlign w:val="center"/>
          </w:tcPr>
          <w:p w14:paraId="5F2ACE89">
            <w:r>
              <w:t>XX</w:t>
            </w:r>
          </w:p>
        </w:tc>
      </w:tr>
      <w:tr w14:paraId="209D04B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noWrap/>
            <w:vAlign w:val="center"/>
          </w:tcPr>
          <w:p w14:paraId="76317463">
            <w:pPr>
              <w:rPr>
                <w:b/>
                <w:bCs/>
              </w:rPr>
            </w:pPr>
            <w:r>
              <w:rPr>
                <w:b/>
                <w:bCs/>
              </w:rPr>
              <w:t>Rogndoll</w:t>
            </w:r>
          </w:p>
        </w:tc>
        <w:tc>
          <w:tcPr>
            <w:tcW w:w="4041" w:type="dxa"/>
            <w:noWrap/>
            <w:vAlign w:val="center"/>
          </w:tcPr>
          <w:p w14:paraId="711306C2">
            <w:r>
              <w:t>XX</w:t>
            </w:r>
          </w:p>
        </w:tc>
      </w:tr>
      <w:tr w14:paraId="269BC15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shd w:val="clear" w:color="auto" w:fill="DEEAF6" w:themeFill="accent1" w:themeFillTint="33"/>
            <w:noWrap/>
            <w:vAlign w:val="center"/>
          </w:tcPr>
          <w:p w14:paraId="3AAE9412">
            <w:pPr>
              <w:rPr>
                <w:b/>
                <w:bCs/>
              </w:rPr>
            </w:pPr>
            <w:r>
              <w:rPr>
                <w:b/>
                <w:bCs/>
              </w:rPr>
              <w:t>Orient Industry</w:t>
            </w:r>
          </w:p>
        </w:tc>
        <w:tc>
          <w:tcPr>
            <w:tcW w:w="4041" w:type="dxa"/>
            <w:shd w:val="clear" w:color="auto" w:fill="DEEAF6" w:themeFill="accent1" w:themeFillTint="33"/>
            <w:noWrap/>
            <w:vAlign w:val="center"/>
          </w:tcPr>
          <w:p w14:paraId="30B205B2">
            <w:r>
              <w:t>XX</w:t>
            </w:r>
          </w:p>
        </w:tc>
      </w:tr>
      <w:tr w14:paraId="64BD8EA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noWrap/>
            <w:vAlign w:val="center"/>
          </w:tcPr>
          <w:p w14:paraId="0BE9769A">
            <w:pPr>
              <w:rPr>
                <w:b/>
                <w:bCs/>
              </w:rPr>
            </w:pPr>
            <w:r>
              <w:rPr>
                <w:b/>
                <w:bCs/>
              </w:rPr>
              <w:t>4woods</w:t>
            </w:r>
          </w:p>
        </w:tc>
        <w:tc>
          <w:tcPr>
            <w:tcW w:w="4041" w:type="dxa"/>
            <w:noWrap/>
            <w:vAlign w:val="center"/>
          </w:tcPr>
          <w:p w14:paraId="216492C6">
            <w:r>
              <w:t>XX</w:t>
            </w:r>
          </w:p>
        </w:tc>
      </w:tr>
      <w:tr w14:paraId="46D0EE1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shd w:val="clear" w:color="auto" w:fill="DEEAF6" w:themeFill="accent1" w:themeFillTint="33"/>
            <w:noWrap/>
            <w:vAlign w:val="center"/>
          </w:tcPr>
          <w:p w14:paraId="307E35D3">
            <w:pPr>
              <w:rPr>
                <w:b/>
                <w:bCs/>
              </w:rPr>
            </w:pPr>
            <w:r>
              <w:rPr>
                <w:b/>
                <w:bCs/>
              </w:rPr>
              <w:t>JYDoll</w:t>
            </w:r>
          </w:p>
        </w:tc>
        <w:tc>
          <w:tcPr>
            <w:tcW w:w="4041" w:type="dxa"/>
            <w:shd w:val="clear" w:color="auto" w:fill="DEEAF6" w:themeFill="accent1" w:themeFillTint="33"/>
            <w:noWrap/>
            <w:vAlign w:val="center"/>
          </w:tcPr>
          <w:p w14:paraId="63467C11">
            <w:r>
              <w:t>XX</w:t>
            </w:r>
          </w:p>
        </w:tc>
      </w:tr>
      <w:tr w14:paraId="0457912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noWrap/>
            <w:vAlign w:val="center"/>
          </w:tcPr>
          <w:p w14:paraId="4B7421D4">
            <w:pPr>
              <w:rPr>
                <w:b/>
                <w:bCs/>
              </w:rPr>
            </w:pPr>
            <w:r>
              <w:rPr>
                <w:b/>
                <w:bCs/>
              </w:rPr>
              <w:t>Realdoll</w:t>
            </w:r>
          </w:p>
        </w:tc>
        <w:tc>
          <w:tcPr>
            <w:tcW w:w="4041" w:type="dxa"/>
            <w:noWrap/>
            <w:vAlign w:val="center"/>
          </w:tcPr>
          <w:p w14:paraId="4415FBEA">
            <w:r>
              <w:t>XX</w:t>
            </w:r>
          </w:p>
        </w:tc>
      </w:tr>
      <w:tr w14:paraId="13FAC7F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shd w:val="clear" w:color="auto" w:fill="DEEAF6" w:themeFill="accent1" w:themeFillTint="33"/>
            <w:noWrap/>
            <w:vAlign w:val="center"/>
          </w:tcPr>
          <w:p w14:paraId="52383CD1">
            <w:pPr>
              <w:rPr>
                <w:b/>
                <w:bCs/>
              </w:rPr>
            </w:pPr>
            <w:r>
              <w:rPr>
                <w:b/>
                <w:bCs/>
              </w:rPr>
              <w:t>XY Doll</w:t>
            </w:r>
          </w:p>
        </w:tc>
        <w:tc>
          <w:tcPr>
            <w:tcW w:w="4041" w:type="dxa"/>
            <w:shd w:val="clear" w:color="auto" w:fill="DEEAF6" w:themeFill="accent1" w:themeFillTint="33"/>
            <w:noWrap/>
            <w:vAlign w:val="center"/>
          </w:tcPr>
          <w:p w14:paraId="68927C83">
            <w:r>
              <w:t>XX</w:t>
            </w:r>
          </w:p>
        </w:tc>
      </w:tr>
      <w:tr w14:paraId="338CA01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noWrap/>
            <w:vAlign w:val="center"/>
          </w:tcPr>
          <w:p w14:paraId="59FB5872">
            <w:pPr>
              <w:rPr>
                <w:b/>
                <w:bCs/>
              </w:rPr>
            </w:pPr>
            <w:r>
              <w:rPr>
                <w:b/>
                <w:bCs/>
              </w:rPr>
              <w:t>Gynoid</w:t>
            </w:r>
          </w:p>
        </w:tc>
        <w:tc>
          <w:tcPr>
            <w:tcW w:w="4041" w:type="dxa"/>
            <w:noWrap/>
            <w:vAlign w:val="center"/>
          </w:tcPr>
          <w:p w14:paraId="6F4EF9A7">
            <w:r>
              <w:t>XX</w:t>
            </w:r>
          </w:p>
        </w:tc>
      </w:tr>
      <w:tr w14:paraId="5B66956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shd w:val="clear" w:color="auto" w:fill="DEEAF6" w:themeFill="accent1" w:themeFillTint="33"/>
            <w:noWrap/>
            <w:vAlign w:val="center"/>
          </w:tcPr>
          <w:p w14:paraId="0A32827F">
            <w:pPr>
              <w:rPr>
                <w:b/>
                <w:bCs/>
              </w:rPr>
            </w:pPr>
          </w:p>
        </w:tc>
        <w:tc>
          <w:tcPr>
            <w:tcW w:w="4041" w:type="dxa"/>
            <w:shd w:val="clear" w:color="auto" w:fill="DEEAF6" w:themeFill="accent1" w:themeFillTint="33"/>
            <w:noWrap/>
            <w:vAlign w:val="center"/>
          </w:tcPr>
          <w:p w14:paraId="4AC4D06F"/>
        </w:tc>
      </w:tr>
      <w:tr w14:paraId="4EC6466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noWrap/>
            <w:vAlign w:val="center"/>
          </w:tcPr>
          <w:p w14:paraId="458752D8">
            <w:pPr>
              <w:rPr>
                <w:b/>
                <w:bCs/>
              </w:rPr>
            </w:pPr>
          </w:p>
        </w:tc>
        <w:tc>
          <w:tcPr>
            <w:tcW w:w="4041" w:type="dxa"/>
            <w:noWrap/>
            <w:vAlign w:val="center"/>
          </w:tcPr>
          <w:p w14:paraId="4491C3A2"/>
        </w:tc>
      </w:tr>
      <w:tr w14:paraId="34F8C12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shd w:val="clear" w:color="auto" w:fill="DEEAF6" w:themeFill="accent1" w:themeFillTint="33"/>
            <w:noWrap/>
            <w:vAlign w:val="center"/>
          </w:tcPr>
          <w:p w14:paraId="65CF2C24">
            <w:pPr>
              <w:rPr>
                <w:b/>
                <w:bCs/>
              </w:rPr>
            </w:pPr>
          </w:p>
        </w:tc>
        <w:tc>
          <w:tcPr>
            <w:tcW w:w="4041" w:type="dxa"/>
            <w:shd w:val="clear" w:color="auto" w:fill="DEEAF6" w:themeFill="accent1" w:themeFillTint="33"/>
            <w:noWrap/>
            <w:vAlign w:val="center"/>
          </w:tcPr>
          <w:p w14:paraId="78710D78"/>
        </w:tc>
      </w:tr>
      <w:tr w14:paraId="46317D0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noWrap/>
            <w:vAlign w:val="center"/>
          </w:tcPr>
          <w:p w14:paraId="43788B60">
            <w:pPr>
              <w:rPr>
                <w:b/>
                <w:bCs/>
              </w:rPr>
            </w:pPr>
          </w:p>
        </w:tc>
        <w:tc>
          <w:tcPr>
            <w:tcW w:w="4041" w:type="dxa"/>
            <w:noWrap/>
            <w:vAlign w:val="center"/>
          </w:tcPr>
          <w:p w14:paraId="6E541A4D"/>
        </w:tc>
      </w:tr>
      <w:tr w14:paraId="19A33C2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shd w:val="clear" w:color="auto" w:fill="DEEAF6" w:themeFill="accent1" w:themeFillTint="33"/>
            <w:noWrap/>
            <w:vAlign w:val="center"/>
          </w:tcPr>
          <w:p w14:paraId="0FD2A605">
            <w:pPr>
              <w:rPr>
                <w:b/>
                <w:bCs/>
              </w:rPr>
            </w:pPr>
          </w:p>
        </w:tc>
        <w:tc>
          <w:tcPr>
            <w:tcW w:w="4041" w:type="dxa"/>
            <w:shd w:val="clear" w:color="auto" w:fill="DEEAF6" w:themeFill="accent1" w:themeFillTint="33"/>
            <w:noWrap/>
            <w:vAlign w:val="center"/>
          </w:tcPr>
          <w:p w14:paraId="1330999E"/>
        </w:tc>
      </w:tr>
      <w:tr w14:paraId="6DAB367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noWrap/>
            <w:vAlign w:val="center"/>
          </w:tcPr>
          <w:p w14:paraId="574EE2CD">
            <w:pPr>
              <w:rPr>
                <w:b/>
                <w:bCs/>
              </w:rPr>
            </w:pPr>
          </w:p>
        </w:tc>
        <w:tc>
          <w:tcPr>
            <w:tcW w:w="4041" w:type="dxa"/>
            <w:noWrap/>
            <w:vAlign w:val="center"/>
          </w:tcPr>
          <w:p w14:paraId="2550E828"/>
        </w:tc>
      </w:tr>
      <w:tr w14:paraId="625B3A2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shd w:val="clear" w:color="auto" w:fill="DEEAF6" w:themeFill="accent1" w:themeFillTint="33"/>
            <w:noWrap/>
            <w:vAlign w:val="center"/>
          </w:tcPr>
          <w:p w14:paraId="0D4F7DF0">
            <w:pPr>
              <w:rPr>
                <w:b/>
                <w:bCs/>
              </w:rPr>
            </w:pPr>
          </w:p>
        </w:tc>
        <w:tc>
          <w:tcPr>
            <w:tcW w:w="4041" w:type="dxa"/>
            <w:shd w:val="clear" w:color="auto" w:fill="DEEAF6" w:themeFill="accent1" w:themeFillTint="33"/>
            <w:noWrap/>
            <w:vAlign w:val="center"/>
          </w:tcPr>
          <w:p w14:paraId="29275ED1"/>
        </w:tc>
      </w:tr>
      <w:tr w14:paraId="14602E5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noWrap/>
            <w:vAlign w:val="center"/>
          </w:tcPr>
          <w:p w14:paraId="705DF68A">
            <w:pPr>
              <w:rPr>
                <w:b/>
                <w:bCs/>
              </w:rPr>
            </w:pPr>
          </w:p>
        </w:tc>
        <w:tc>
          <w:tcPr>
            <w:tcW w:w="4041" w:type="dxa"/>
            <w:noWrap/>
            <w:vAlign w:val="center"/>
          </w:tcPr>
          <w:p w14:paraId="0FE7AF0B"/>
        </w:tc>
      </w:tr>
      <w:tr w14:paraId="474DB31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shd w:val="clear" w:color="auto" w:fill="DEEAF6" w:themeFill="accent1" w:themeFillTint="33"/>
            <w:noWrap/>
            <w:vAlign w:val="center"/>
          </w:tcPr>
          <w:p w14:paraId="374C8D3B">
            <w:pPr>
              <w:rPr>
                <w:b/>
                <w:bCs/>
              </w:rPr>
            </w:pPr>
          </w:p>
        </w:tc>
        <w:tc>
          <w:tcPr>
            <w:tcW w:w="4041" w:type="dxa"/>
            <w:shd w:val="clear" w:color="auto" w:fill="DEEAF6" w:themeFill="accent1" w:themeFillTint="33"/>
            <w:noWrap/>
            <w:vAlign w:val="center"/>
          </w:tcPr>
          <w:p w14:paraId="0B531B82"/>
        </w:tc>
      </w:tr>
      <w:tr w14:paraId="6C3B37D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noWrap/>
            <w:vAlign w:val="center"/>
          </w:tcPr>
          <w:p w14:paraId="125DC4CE">
            <w:pPr>
              <w:rPr>
                <w:b/>
                <w:bCs/>
              </w:rPr>
            </w:pPr>
          </w:p>
        </w:tc>
        <w:tc>
          <w:tcPr>
            <w:tcW w:w="4041" w:type="dxa"/>
            <w:noWrap/>
            <w:vAlign w:val="center"/>
          </w:tcPr>
          <w:p w14:paraId="5CCF16CA"/>
        </w:tc>
      </w:tr>
      <w:bookmarkEnd w:id="257"/>
    </w:tbl>
    <w:p w14:paraId="4731B39F">
      <w:pPr>
        <w:pStyle w:val="144"/>
      </w:pPr>
      <w:r>
        <w:t>Source: Above companies; Secondary Sources, Expert Interviews and QYResearch, 2022</w:t>
      </w:r>
    </w:p>
    <w:p w14:paraId="4917D742">
      <w:pPr>
        <w:pStyle w:val="4"/>
      </w:pPr>
      <w:bookmarkStart w:id="258" w:name="_Toc104217283"/>
      <w:bookmarkStart w:id="259" w:name="_Toc534456"/>
      <w:bookmarkStart w:id="260" w:name="_Toc518471358"/>
      <w:r>
        <w:t xml:space="preserve">Date of </w:t>
      </w:r>
      <w:r>
        <w:rPr>
          <w:rFonts w:hint="eastAsia"/>
        </w:rPr>
        <w:t xml:space="preserve">Manufacturers </w:t>
      </w:r>
      <w:r>
        <w:t>Enter into Inflatable Doll Market</w:t>
      </w:r>
      <w:bookmarkEnd w:id="258"/>
      <w:bookmarkEnd w:id="259"/>
      <w:bookmarkEnd w:id="260"/>
    </w:p>
    <w:p w14:paraId="444B0031">
      <w:pPr>
        <w:pStyle w:val="146"/>
      </w:pPr>
      <w:r>
        <w:t>The table below presents the date to enter the Inflatable Doll market.</w:t>
      </w:r>
    </w:p>
    <w:p w14:paraId="64577FAC">
      <w:pPr>
        <w:pStyle w:val="152"/>
      </w:pPr>
      <w:bookmarkStart w:id="261" w:name="_Toc60788245"/>
      <w:bookmarkStart w:id="262" w:name="_Toc518471601"/>
      <w:bookmarkStart w:id="263" w:name="_Toc104217144"/>
      <w:bookmarkStart w:id="264" w:name="_Toc517180982"/>
      <w:bookmarkStart w:id="265" w:name="_Toc534857"/>
      <w:bookmarkStart w:id="266" w:name="_Toc24039527"/>
      <w:r>
        <w:t xml:space="preserve">Date of </w:t>
      </w:r>
      <w:r>
        <w:rPr>
          <w:rFonts w:hint="eastAsia"/>
        </w:rPr>
        <w:t xml:space="preserve">Manufacturers </w:t>
      </w:r>
      <w:r>
        <w:t>Enter into Inflatable Doll Market</w:t>
      </w:r>
      <w:bookmarkEnd w:id="261"/>
      <w:bookmarkEnd w:id="262"/>
      <w:bookmarkEnd w:id="263"/>
      <w:bookmarkEnd w:id="264"/>
      <w:bookmarkEnd w:id="265"/>
      <w:bookmarkEnd w:id="266"/>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927"/>
        <w:gridCol w:w="4041"/>
      </w:tblGrid>
      <w:tr w14:paraId="3D3D3F9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tcBorders>
              <w:bottom w:val="single" w:color="5B9BD5" w:themeColor="accent1" w:sz="12" w:space="0"/>
              <w:insideH w:val="single" w:sz="12" w:space="0"/>
            </w:tcBorders>
            <w:noWrap/>
            <w:vAlign w:val="center"/>
          </w:tcPr>
          <w:p w14:paraId="017F81A7">
            <w:pPr>
              <w:rPr>
                <w:b/>
                <w:bCs/>
              </w:rPr>
            </w:pPr>
            <w:bookmarkStart w:id="267" w:name="_Hlk535184"/>
            <w:r>
              <w:rPr>
                <w:rFonts w:hint="eastAsia"/>
                <w:b/>
                <w:bCs/>
              </w:rPr>
              <w:t>Company</w:t>
            </w:r>
          </w:p>
        </w:tc>
        <w:tc>
          <w:tcPr>
            <w:tcW w:w="4041" w:type="dxa"/>
            <w:tcBorders>
              <w:bottom w:val="single" w:color="5B9BD5" w:themeColor="accent1" w:sz="12" w:space="0"/>
              <w:insideH w:val="single" w:sz="12" w:space="0"/>
            </w:tcBorders>
            <w:noWrap/>
            <w:vAlign w:val="center"/>
          </w:tcPr>
          <w:p w14:paraId="67790DD6">
            <w:pPr>
              <w:rPr>
                <w:b/>
                <w:bCs/>
              </w:rPr>
            </w:pPr>
            <w:r>
              <w:rPr>
                <w:b/>
                <w:bCs/>
              </w:rPr>
              <w:t>Year</w:t>
            </w:r>
          </w:p>
        </w:tc>
      </w:tr>
      <w:tr w14:paraId="76D2E26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shd w:val="clear" w:color="auto" w:fill="DEEAF6" w:themeFill="accent1" w:themeFillTint="33"/>
            <w:noWrap/>
            <w:vAlign w:val="center"/>
          </w:tcPr>
          <w:p w14:paraId="26FE1BAF">
            <w:pPr>
              <w:rPr>
                <w:b/>
                <w:bCs/>
              </w:rPr>
            </w:pPr>
            <w:r>
              <w:rPr>
                <w:b/>
                <w:bCs/>
              </w:rPr>
              <w:t>Exdoll</w:t>
            </w:r>
          </w:p>
        </w:tc>
        <w:tc>
          <w:tcPr>
            <w:tcW w:w="4041" w:type="dxa"/>
            <w:shd w:val="clear" w:color="auto" w:fill="DEEAF6" w:themeFill="accent1" w:themeFillTint="33"/>
            <w:noWrap/>
            <w:vAlign w:val="center"/>
          </w:tcPr>
          <w:p w14:paraId="05A3B96A">
            <w:r>
              <w:t>XX</w:t>
            </w:r>
          </w:p>
        </w:tc>
      </w:tr>
      <w:tr w14:paraId="36EF150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noWrap/>
            <w:vAlign w:val="center"/>
          </w:tcPr>
          <w:p w14:paraId="2FA49DD1">
            <w:pPr>
              <w:rPr>
                <w:b/>
                <w:bCs/>
              </w:rPr>
            </w:pPr>
            <w:r>
              <w:rPr>
                <w:b/>
                <w:bCs/>
              </w:rPr>
              <w:t>Silicone Art</w:t>
            </w:r>
          </w:p>
        </w:tc>
        <w:tc>
          <w:tcPr>
            <w:tcW w:w="4041" w:type="dxa"/>
            <w:noWrap/>
            <w:vAlign w:val="center"/>
          </w:tcPr>
          <w:p w14:paraId="17EDD293">
            <w:r>
              <w:t>XX</w:t>
            </w:r>
          </w:p>
        </w:tc>
      </w:tr>
      <w:tr w14:paraId="69ECD06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shd w:val="clear" w:color="auto" w:fill="DEEAF6" w:themeFill="accent1" w:themeFillTint="33"/>
            <w:noWrap/>
            <w:vAlign w:val="center"/>
          </w:tcPr>
          <w:p w14:paraId="7A47CC34">
            <w:pPr>
              <w:rPr>
                <w:b/>
                <w:bCs/>
              </w:rPr>
            </w:pPr>
            <w:r>
              <w:rPr>
                <w:b/>
                <w:bCs/>
              </w:rPr>
              <w:t>WM Doll</w:t>
            </w:r>
          </w:p>
        </w:tc>
        <w:tc>
          <w:tcPr>
            <w:tcW w:w="4041" w:type="dxa"/>
            <w:shd w:val="clear" w:color="auto" w:fill="DEEAF6" w:themeFill="accent1" w:themeFillTint="33"/>
            <w:noWrap/>
            <w:vAlign w:val="center"/>
          </w:tcPr>
          <w:p w14:paraId="4DF68006">
            <w:r>
              <w:t>XX</w:t>
            </w:r>
          </w:p>
        </w:tc>
      </w:tr>
      <w:tr w14:paraId="7F2C157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noWrap/>
            <w:vAlign w:val="center"/>
          </w:tcPr>
          <w:p w14:paraId="3B106164">
            <w:pPr>
              <w:rPr>
                <w:b/>
                <w:bCs/>
              </w:rPr>
            </w:pPr>
            <w:r>
              <w:rPr>
                <w:b/>
                <w:bCs/>
              </w:rPr>
              <w:t>Rogndoll</w:t>
            </w:r>
          </w:p>
        </w:tc>
        <w:tc>
          <w:tcPr>
            <w:tcW w:w="4041" w:type="dxa"/>
            <w:noWrap/>
            <w:vAlign w:val="center"/>
          </w:tcPr>
          <w:p w14:paraId="1EC41A05">
            <w:r>
              <w:t>XX</w:t>
            </w:r>
          </w:p>
        </w:tc>
      </w:tr>
      <w:tr w14:paraId="7BF470A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shd w:val="clear" w:color="auto" w:fill="DEEAF6" w:themeFill="accent1" w:themeFillTint="33"/>
            <w:noWrap/>
            <w:vAlign w:val="center"/>
          </w:tcPr>
          <w:p w14:paraId="2D6E63DE">
            <w:pPr>
              <w:rPr>
                <w:b/>
                <w:bCs/>
              </w:rPr>
            </w:pPr>
            <w:r>
              <w:rPr>
                <w:b/>
                <w:bCs/>
              </w:rPr>
              <w:t>Orient Industry</w:t>
            </w:r>
          </w:p>
        </w:tc>
        <w:tc>
          <w:tcPr>
            <w:tcW w:w="4041" w:type="dxa"/>
            <w:shd w:val="clear" w:color="auto" w:fill="DEEAF6" w:themeFill="accent1" w:themeFillTint="33"/>
            <w:noWrap/>
            <w:vAlign w:val="center"/>
          </w:tcPr>
          <w:p w14:paraId="492ECE24">
            <w:r>
              <w:t>XX</w:t>
            </w:r>
          </w:p>
        </w:tc>
      </w:tr>
      <w:tr w14:paraId="26E1015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noWrap/>
            <w:vAlign w:val="center"/>
          </w:tcPr>
          <w:p w14:paraId="53479BB9">
            <w:pPr>
              <w:rPr>
                <w:b/>
                <w:bCs/>
              </w:rPr>
            </w:pPr>
            <w:r>
              <w:rPr>
                <w:b/>
                <w:bCs/>
              </w:rPr>
              <w:t>4woods</w:t>
            </w:r>
          </w:p>
        </w:tc>
        <w:tc>
          <w:tcPr>
            <w:tcW w:w="4041" w:type="dxa"/>
            <w:noWrap/>
            <w:vAlign w:val="center"/>
          </w:tcPr>
          <w:p w14:paraId="12E03E2A">
            <w:r>
              <w:t>XX</w:t>
            </w:r>
          </w:p>
        </w:tc>
      </w:tr>
      <w:tr w14:paraId="78040BE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shd w:val="clear" w:color="auto" w:fill="DEEAF6" w:themeFill="accent1" w:themeFillTint="33"/>
            <w:noWrap/>
            <w:vAlign w:val="center"/>
          </w:tcPr>
          <w:p w14:paraId="1FA1EF11">
            <w:pPr>
              <w:rPr>
                <w:b/>
                <w:bCs/>
              </w:rPr>
            </w:pPr>
            <w:r>
              <w:rPr>
                <w:b/>
                <w:bCs/>
              </w:rPr>
              <w:t>JYDoll</w:t>
            </w:r>
          </w:p>
        </w:tc>
        <w:tc>
          <w:tcPr>
            <w:tcW w:w="4041" w:type="dxa"/>
            <w:shd w:val="clear" w:color="auto" w:fill="DEEAF6" w:themeFill="accent1" w:themeFillTint="33"/>
            <w:noWrap/>
            <w:vAlign w:val="center"/>
          </w:tcPr>
          <w:p w14:paraId="10C33BDD">
            <w:r>
              <w:t>XX</w:t>
            </w:r>
          </w:p>
        </w:tc>
      </w:tr>
      <w:tr w14:paraId="4CAE15C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noWrap/>
            <w:vAlign w:val="center"/>
          </w:tcPr>
          <w:p w14:paraId="2E88376F">
            <w:pPr>
              <w:rPr>
                <w:b/>
                <w:bCs/>
              </w:rPr>
            </w:pPr>
            <w:r>
              <w:rPr>
                <w:b/>
                <w:bCs/>
              </w:rPr>
              <w:t>Realdoll</w:t>
            </w:r>
          </w:p>
        </w:tc>
        <w:tc>
          <w:tcPr>
            <w:tcW w:w="4041" w:type="dxa"/>
            <w:noWrap/>
            <w:vAlign w:val="center"/>
          </w:tcPr>
          <w:p w14:paraId="0F8DB45A">
            <w:r>
              <w:t>XX</w:t>
            </w:r>
          </w:p>
        </w:tc>
      </w:tr>
      <w:tr w14:paraId="6E6B1B2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shd w:val="clear" w:color="auto" w:fill="DEEAF6" w:themeFill="accent1" w:themeFillTint="33"/>
            <w:noWrap/>
            <w:vAlign w:val="center"/>
          </w:tcPr>
          <w:p w14:paraId="71FEBC5E">
            <w:pPr>
              <w:rPr>
                <w:b/>
                <w:bCs/>
              </w:rPr>
            </w:pPr>
            <w:r>
              <w:rPr>
                <w:b/>
                <w:bCs/>
              </w:rPr>
              <w:t>XY Doll</w:t>
            </w:r>
          </w:p>
        </w:tc>
        <w:tc>
          <w:tcPr>
            <w:tcW w:w="4041" w:type="dxa"/>
            <w:shd w:val="clear" w:color="auto" w:fill="DEEAF6" w:themeFill="accent1" w:themeFillTint="33"/>
            <w:noWrap/>
            <w:vAlign w:val="center"/>
          </w:tcPr>
          <w:p w14:paraId="1E30A0AE">
            <w:r>
              <w:t>XX</w:t>
            </w:r>
          </w:p>
        </w:tc>
      </w:tr>
      <w:tr w14:paraId="4CAB6CA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noWrap/>
            <w:vAlign w:val="center"/>
          </w:tcPr>
          <w:p w14:paraId="0B70DB1A">
            <w:pPr>
              <w:rPr>
                <w:b/>
                <w:bCs/>
              </w:rPr>
            </w:pPr>
            <w:r>
              <w:rPr>
                <w:b/>
                <w:bCs/>
              </w:rPr>
              <w:t>Gynoid</w:t>
            </w:r>
          </w:p>
        </w:tc>
        <w:tc>
          <w:tcPr>
            <w:tcW w:w="4041" w:type="dxa"/>
            <w:noWrap/>
            <w:vAlign w:val="center"/>
          </w:tcPr>
          <w:p w14:paraId="23AC4198">
            <w:r>
              <w:t>XX</w:t>
            </w:r>
          </w:p>
        </w:tc>
      </w:tr>
      <w:tr w14:paraId="7B3EC8D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shd w:val="clear" w:color="auto" w:fill="DEEAF6" w:themeFill="accent1" w:themeFillTint="33"/>
            <w:noWrap/>
            <w:vAlign w:val="center"/>
          </w:tcPr>
          <w:p w14:paraId="7DEF7DA8">
            <w:pPr>
              <w:rPr>
                <w:b/>
                <w:bCs/>
              </w:rPr>
            </w:pPr>
          </w:p>
        </w:tc>
        <w:tc>
          <w:tcPr>
            <w:tcW w:w="4041" w:type="dxa"/>
            <w:shd w:val="clear" w:color="auto" w:fill="DEEAF6" w:themeFill="accent1" w:themeFillTint="33"/>
            <w:noWrap/>
            <w:vAlign w:val="center"/>
          </w:tcPr>
          <w:p w14:paraId="4EECDD5C"/>
        </w:tc>
      </w:tr>
      <w:tr w14:paraId="57A7C26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noWrap/>
            <w:vAlign w:val="center"/>
          </w:tcPr>
          <w:p w14:paraId="1B51EB1F">
            <w:pPr>
              <w:rPr>
                <w:b/>
                <w:bCs/>
              </w:rPr>
            </w:pPr>
          </w:p>
        </w:tc>
        <w:tc>
          <w:tcPr>
            <w:tcW w:w="4041" w:type="dxa"/>
            <w:noWrap/>
            <w:vAlign w:val="center"/>
          </w:tcPr>
          <w:p w14:paraId="41279DBC"/>
        </w:tc>
      </w:tr>
      <w:tr w14:paraId="24757F5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shd w:val="clear" w:color="auto" w:fill="DEEAF6" w:themeFill="accent1" w:themeFillTint="33"/>
            <w:noWrap/>
            <w:vAlign w:val="center"/>
          </w:tcPr>
          <w:p w14:paraId="00C6A586">
            <w:pPr>
              <w:rPr>
                <w:b/>
                <w:bCs/>
              </w:rPr>
            </w:pPr>
          </w:p>
        </w:tc>
        <w:tc>
          <w:tcPr>
            <w:tcW w:w="4041" w:type="dxa"/>
            <w:shd w:val="clear" w:color="auto" w:fill="DEEAF6" w:themeFill="accent1" w:themeFillTint="33"/>
            <w:noWrap/>
            <w:vAlign w:val="center"/>
          </w:tcPr>
          <w:p w14:paraId="2313F22A"/>
        </w:tc>
      </w:tr>
      <w:tr w14:paraId="01915D9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noWrap/>
            <w:vAlign w:val="center"/>
          </w:tcPr>
          <w:p w14:paraId="5749A588">
            <w:pPr>
              <w:rPr>
                <w:b/>
                <w:bCs/>
              </w:rPr>
            </w:pPr>
          </w:p>
        </w:tc>
        <w:tc>
          <w:tcPr>
            <w:tcW w:w="4041" w:type="dxa"/>
            <w:noWrap/>
            <w:vAlign w:val="center"/>
          </w:tcPr>
          <w:p w14:paraId="7DC4C85D"/>
        </w:tc>
      </w:tr>
      <w:tr w14:paraId="3F2E78D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shd w:val="clear" w:color="auto" w:fill="DEEAF6" w:themeFill="accent1" w:themeFillTint="33"/>
            <w:noWrap/>
            <w:vAlign w:val="center"/>
          </w:tcPr>
          <w:p w14:paraId="481B6D79">
            <w:pPr>
              <w:rPr>
                <w:b/>
                <w:bCs/>
              </w:rPr>
            </w:pPr>
          </w:p>
        </w:tc>
        <w:tc>
          <w:tcPr>
            <w:tcW w:w="4041" w:type="dxa"/>
            <w:shd w:val="clear" w:color="auto" w:fill="DEEAF6" w:themeFill="accent1" w:themeFillTint="33"/>
            <w:noWrap/>
            <w:vAlign w:val="center"/>
          </w:tcPr>
          <w:p w14:paraId="1FB1AFB4"/>
        </w:tc>
      </w:tr>
      <w:tr w14:paraId="3DE26F3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noWrap/>
            <w:vAlign w:val="center"/>
          </w:tcPr>
          <w:p w14:paraId="163664B0">
            <w:pPr>
              <w:rPr>
                <w:b/>
                <w:bCs/>
              </w:rPr>
            </w:pPr>
          </w:p>
        </w:tc>
        <w:tc>
          <w:tcPr>
            <w:tcW w:w="4041" w:type="dxa"/>
            <w:noWrap/>
            <w:vAlign w:val="center"/>
          </w:tcPr>
          <w:p w14:paraId="69BC0B0C"/>
        </w:tc>
      </w:tr>
      <w:tr w14:paraId="7783D44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shd w:val="clear" w:color="auto" w:fill="DEEAF6" w:themeFill="accent1" w:themeFillTint="33"/>
            <w:noWrap/>
            <w:vAlign w:val="center"/>
          </w:tcPr>
          <w:p w14:paraId="47104833">
            <w:pPr>
              <w:rPr>
                <w:b/>
                <w:bCs/>
              </w:rPr>
            </w:pPr>
          </w:p>
        </w:tc>
        <w:tc>
          <w:tcPr>
            <w:tcW w:w="4041" w:type="dxa"/>
            <w:shd w:val="clear" w:color="auto" w:fill="DEEAF6" w:themeFill="accent1" w:themeFillTint="33"/>
            <w:noWrap/>
            <w:vAlign w:val="center"/>
          </w:tcPr>
          <w:p w14:paraId="22CF607A"/>
        </w:tc>
      </w:tr>
      <w:tr w14:paraId="7388C78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noWrap/>
            <w:vAlign w:val="center"/>
          </w:tcPr>
          <w:p w14:paraId="0C288C41">
            <w:pPr>
              <w:rPr>
                <w:b/>
                <w:bCs/>
              </w:rPr>
            </w:pPr>
          </w:p>
        </w:tc>
        <w:tc>
          <w:tcPr>
            <w:tcW w:w="4041" w:type="dxa"/>
            <w:noWrap/>
            <w:vAlign w:val="center"/>
          </w:tcPr>
          <w:p w14:paraId="76AF239A"/>
        </w:tc>
      </w:tr>
      <w:tr w14:paraId="16D5B94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shd w:val="clear" w:color="auto" w:fill="DEEAF6" w:themeFill="accent1" w:themeFillTint="33"/>
            <w:noWrap/>
            <w:vAlign w:val="center"/>
          </w:tcPr>
          <w:p w14:paraId="53CDABD0">
            <w:pPr>
              <w:rPr>
                <w:b/>
                <w:bCs/>
              </w:rPr>
            </w:pPr>
          </w:p>
        </w:tc>
        <w:tc>
          <w:tcPr>
            <w:tcW w:w="4041" w:type="dxa"/>
            <w:shd w:val="clear" w:color="auto" w:fill="DEEAF6" w:themeFill="accent1" w:themeFillTint="33"/>
            <w:noWrap/>
            <w:vAlign w:val="center"/>
          </w:tcPr>
          <w:p w14:paraId="574B7663"/>
        </w:tc>
      </w:tr>
      <w:tr w14:paraId="69CFBE5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27" w:type="dxa"/>
            <w:noWrap/>
            <w:vAlign w:val="center"/>
          </w:tcPr>
          <w:p w14:paraId="6F16BA29">
            <w:pPr>
              <w:rPr>
                <w:b/>
                <w:bCs/>
              </w:rPr>
            </w:pPr>
          </w:p>
        </w:tc>
        <w:tc>
          <w:tcPr>
            <w:tcW w:w="4041" w:type="dxa"/>
            <w:noWrap/>
            <w:vAlign w:val="center"/>
          </w:tcPr>
          <w:p w14:paraId="406A40F2"/>
        </w:tc>
      </w:tr>
      <w:bookmarkEnd w:id="267"/>
    </w:tbl>
    <w:p w14:paraId="250962D4">
      <w:pPr>
        <w:pStyle w:val="144"/>
      </w:pPr>
      <w:r>
        <w:t>Source: Above companies; Secondary Sources, Expert Interviews and QYResearch, 2022</w:t>
      </w:r>
    </w:p>
    <w:p w14:paraId="494435BA">
      <w:pPr>
        <w:pStyle w:val="3"/>
      </w:pPr>
      <w:bookmarkStart w:id="268" w:name="_Toc104217284"/>
      <w:r>
        <w:rPr>
          <w:rFonts w:hint="eastAsia"/>
        </w:rPr>
        <w:t>Analysis</w:t>
      </w:r>
      <w:r>
        <w:t xml:space="preserve"> </w:t>
      </w:r>
      <w:r>
        <w:rPr>
          <w:rFonts w:hint="eastAsia"/>
        </w:rPr>
        <w:t>of</w:t>
      </w:r>
      <w:r>
        <w:t xml:space="preserve"> Competitive Landscape</w:t>
      </w:r>
      <w:bookmarkEnd w:id="209"/>
      <w:bookmarkEnd w:id="210"/>
      <w:bookmarkEnd w:id="211"/>
      <w:bookmarkEnd w:id="237"/>
      <w:bookmarkEnd w:id="268"/>
    </w:p>
    <w:p w14:paraId="510A3F15">
      <w:pPr>
        <w:pStyle w:val="4"/>
        <w:ind w:left="851" w:hanging="851"/>
      </w:pPr>
      <w:bookmarkStart w:id="269" w:name="_Toc104217285"/>
      <w:r>
        <w:rPr>
          <w:rFonts w:hint="eastAsia"/>
        </w:rPr>
        <w:t>G</w:t>
      </w:r>
      <w:r>
        <w:t>lobal Top 10 and Top 5 Companies by Inflatable Doll Revenue in 2021</w:t>
      </w:r>
      <w:bookmarkEnd w:id="269"/>
    </w:p>
    <w:p w14:paraId="5B20F0E5">
      <w:pPr>
        <w:pStyle w:val="149"/>
        <w:widowControl/>
      </w:pPr>
      <w:bookmarkStart w:id="270" w:name="_Toc60788142"/>
      <w:bookmarkStart w:id="271" w:name="_Toc104217092"/>
      <w:r>
        <w:t>The Top 10 and Top 5 Players Market Share by Inflatable Doll Revenue in 2021</w:t>
      </w:r>
      <w:bookmarkEnd w:id="270"/>
      <w:bookmarkEnd w:id="271"/>
    </w:p>
    <w:p w14:paraId="49F23A4A">
      <w:r>
        <w:drawing>
          <wp:inline distT="0" distB="0" distL="0" distR="0">
            <wp:extent cx="3037205" cy="2879725"/>
            <wp:effectExtent l="0" t="0" r="10795" b="15875"/>
            <wp:docPr id="1355" name="图表 1355"/>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r>
        <w:drawing>
          <wp:inline distT="0" distB="0" distL="0" distR="0">
            <wp:extent cx="3037840" cy="2879725"/>
            <wp:effectExtent l="0" t="0" r="10160" b="15875"/>
            <wp:docPr id="1356" name="图表 1356"/>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4320B5A0">
      <w:pPr>
        <w:pStyle w:val="144"/>
      </w:pPr>
      <w:r>
        <w:t>Source: Above companies; Secondary Sources and QYResearch</w:t>
      </w:r>
    </w:p>
    <w:p w14:paraId="1D764645">
      <w:pPr>
        <w:pStyle w:val="4"/>
        <w:ind w:left="851" w:hanging="851"/>
      </w:pPr>
      <w:bookmarkStart w:id="272" w:name="_Toc104217286"/>
      <w:r>
        <w:t>Global Inflatable Doll Market Share by Company Type (Tier 1, Tier 2, and Tier 3)</w:t>
      </w:r>
      <w:bookmarkEnd w:id="272"/>
    </w:p>
    <w:p w14:paraId="0CAECDC5">
      <w:pPr>
        <w:pStyle w:val="146"/>
      </w:pPr>
      <w:r>
        <w:t>At present, the Inflatable Doll players have formed a competition form between the first tier and the second tier and the third tier.</w:t>
      </w:r>
    </w:p>
    <w:p w14:paraId="20BB2168">
      <w:pPr>
        <w:pStyle w:val="146"/>
      </w:pPr>
      <w:r>
        <w:t>Note: the 3 tiers of companies are defined based on their revenue in Inflatable Doll as of 2021. Tier 1=&gt; US$ XX million, Tier 2= US$ XX million to US$ XX million, and Tier 3=&lt; US$ XX million.</w:t>
      </w:r>
    </w:p>
    <w:p w14:paraId="523DD375">
      <w:pPr>
        <w:pStyle w:val="152"/>
      </w:pPr>
      <w:bookmarkStart w:id="273" w:name="_Toc104217145"/>
      <w:r>
        <w:t>Global Inflatable Doll by Company Type (Tier 1, Tier 2, and Tier 3) &amp; (based on the Revenue in Inflatable Doll as of 2021)</w:t>
      </w:r>
      <w:bookmarkEnd w:id="273"/>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04"/>
        <w:gridCol w:w="2980"/>
        <w:gridCol w:w="2484"/>
      </w:tblGrid>
      <w:tr w14:paraId="313D957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tcBorders>
              <w:bottom w:val="single" w:color="5B9BD5" w:themeColor="accent1" w:sz="12" w:space="0"/>
              <w:insideH w:val="single" w:sz="12" w:space="0"/>
            </w:tcBorders>
            <w:noWrap/>
            <w:vAlign w:val="center"/>
          </w:tcPr>
          <w:p w14:paraId="05789F7C">
            <w:pPr>
              <w:rPr>
                <w:b/>
                <w:bCs/>
              </w:rPr>
            </w:pPr>
            <w:r>
              <w:rPr>
                <w:b/>
                <w:bCs/>
              </w:rPr>
              <w:t>Company</w:t>
            </w:r>
          </w:p>
        </w:tc>
        <w:tc>
          <w:tcPr>
            <w:tcW w:w="2980" w:type="dxa"/>
            <w:tcBorders>
              <w:bottom w:val="single" w:color="5B9BD5" w:themeColor="accent1" w:sz="12" w:space="0"/>
              <w:insideH w:val="single" w:sz="12" w:space="0"/>
            </w:tcBorders>
            <w:vAlign w:val="center"/>
          </w:tcPr>
          <w:p w14:paraId="4C27F905">
            <w:pPr>
              <w:rPr>
                <w:b/>
                <w:bCs/>
              </w:rPr>
            </w:pPr>
            <w:r>
              <w:rPr>
                <w:rFonts w:hint="eastAsia"/>
                <w:b/>
                <w:bCs/>
              </w:rPr>
              <w:t>R</w:t>
            </w:r>
            <w:r>
              <w:rPr>
                <w:b/>
                <w:bCs/>
              </w:rPr>
              <w:t>evenue (US$ Million) in 2021</w:t>
            </w:r>
          </w:p>
        </w:tc>
        <w:tc>
          <w:tcPr>
            <w:tcW w:w="2484" w:type="dxa"/>
            <w:tcBorders>
              <w:bottom w:val="single" w:color="5B9BD5" w:themeColor="accent1" w:sz="12" w:space="0"/>
              <w:insideH w:val="single" w:sz="12" w:space="0"/>
            </w:tcBorders>
            <w:vAlign w:val="center"/>
          </w:tcPr>
          <w:p w14:paraId="6FC23843">
            <w:pPr>
              <w:rPr>
                <w:b/>
                <w:bCs/>
              </w:rPr>
            </w:pPr>
            <w:r>
              <w:rPr>
                <w:b/>
                <w:bCs/>
              </w:rPr>
              <w:t>Company Type (Sample)</w:t>
            </w:r>
          </w:p>
        </w:tc>
      </w:tr>
      <w:tr w14:paraId="24AE0CE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3684DE71">
            <w:pPr>
              <w:rPr>
                <w:b/>
                <w:bCs/>
              </w:rPr>
            </w:pPr>
            <w:r>
              <w:rPr>
                <w:b/>
                <w:bCs/>
              </w:rPr>
              <w:t>Exdoll</w:t>
            </w:r>
          </w:p>
        </w:tc>
        <w:tc>
          <w:tcPr>
            <w:tcW w:w="2980" w:type="dxa"/>
            <w:shd w:val="clear" w:color="auto" w:fill="DEEAF6" w:themeFill="accent1" w:themeFillTint="33"/>
            <w:vAlign w:val="center"/>
          </w:tcPr>
          <w:p w14:paraId="456D81E1">
            <w:r>
              <w:t>XX</w:t>
            </w:r>
          </w:p>
        </w:tc>
        <w:tc>
          <w:tcPr>
            <w:tcW w:w="2484" w:type="dxa"/>
            <w:shd w:val="clear" w:color="auto" w:fill="DEEAF6" w:themeFill="accent1" w:themeFillTint="33"/>
            <w:vAlign w:val="center"/>
          </w:tcPr>
          <w:p w14:paraId="2BC58F03">
            <w:r>
              <w:rPr>
                <w:rFonts w:hint="eastAsia"/>
              </w:rPr>
              <w:t>T</w:t>
            </w:r>
            <w:r>
              <w:t>ier 1</w:t>
            </w:r>
          </w:p>
        </w:tc>
      </w:tr>
      <w:tr w14:paraId="6E8464C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0CFFBBD6">
            <w:pPr>
              <w:rPr>
                <w:b/>
                <w:bCs/>
              </w:rPr>
            </w:pPr>
            <w:r>
              <w:rPr>
                <w:b/>
                <w:bCs/>
              </w:rPr>
              <w:t>Silicone Art</w:t>
            </w:r>
          </w:p>
        </w:tc>
        <w:tc>
          <w:tcPr>
            <w:tcW w:w="2980" w:type="dxa"/>
            <w:vAlign w:val="center"/>
          </w:tcPr>
          <w:p w14:paraId="661C7FCF">
            <w:r>
              <w:t>XX</w:t>
            </w:r>
          </w:p>
        </w:tc>
        <w:tc>
          <w:tcPr>
            <w:tcW w:w="2484" w:type="dxa"/>
            <w:vAlign w:val="center"/>
          </w:tcPr>
          <w:p w14:paraId="3AFEC756">
            <w:r>
              <w:rPr>
                <w:rFonts w:hint="eastAsia"/>
              </w:rPr>
              <w:t>T</w:t>
            </w:r>
            <w:r>
              <w:t>ier 1</w:t>
            </w:r>
          </w:p>
        </w:tc>
      </w:tr>
      <w:tr w14:paraId="2F04D64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1BA28B6C">
            <w:pPr>
              <w:rPr>
                <w:b/>
                <w:bCs/>
              </w:rPr>
            </w:pPr>
            <w:r>
              <w:rPr>
                <w:b/>
                <w:bCs/>
              </w:rPr>
              <w:t>WM Doll</w:t>
            </w:r>
          </w:p>
        </w:tc>
        <w:tc>
          <w:tcPr>
            <w:tcW w:w="2980" w:type="dxa"/>
            <w:shd w:val="clear" w:color="auto" w:fill="DEEAF6" w:themeFill="accent1" w:themeFillTint="33"/>
            <w:vAlign w:val="center"/>
          </w:tcPr>
          <w:p w14:paraId="76760444">
            <w:r>
              <w:t>XX</w:t>
            </w:r>
          </w:p>
        </w:tc>
        <w:tc>
          <w:tcPr>
            <w:tcW w:w="2484" w:type="dxa"/>
            <w:shd w:val="clear" w:color="auto" w:fill="DEEAF6" w:themeFill="accent1" w:themeFillTint="33"/>
            <w:vAlign w:val="center"/>
          </w:tcPr>
          <w:p w14:paraId="5BBDCD84">
            <w:r>
              <w:rPr>
                <w:rFonts w:hint="eastAsia"/>
              </w:rPr>
              <w:t>T</w:t>
            </w:r>
            <w:r>
              <w:t>ier 2</w:t>
            </w:r>
          </w:p>
        </w:tc>
      </w:tr>
      <w:tr w14:paraId="038B0B4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19895560">
            <w:pPr>
              <w:rPr>
                <w:b/>
                <w:bCs/>
              </w:rPr>
            </w:pPr>
            <w:r>
              <w:rPr>
                <w:b/>
                <w:bCs/>
              </w:rPr>
              <w:t>Rogndoll</w:t>
            </w:r>
          </w:p>
        </w:tc>
        <w:tc>
          <w:tcPr>
            <w:tcW w:w="2980" w:type="dxa"/>
            <w:vAlign w:val="center"/>
          </w:tcPr>
          <w:p w14:paraId="399C1CD8">
            <w:r>
              <w:t>XX</w:t>
            </w:r>
          </w:p>
        </w:tc>
        <w:tc>
          <w:tcPr>
            <w:tcW w:w="2484" w:type="dxa"/>
            <w:vAlign w:val="center"/>
          </w:tcPr>
          <w:p w14:paraId="5DA4761F">
            <w:r>
              <w:rPr>
                <w:rFonts w:hint="eastAsia"/>
              </w:rPr>
              <w:t>T</w:t>
            </w:r>
            <w:r>
              <w:t>ier 2</w:t>
            </w:r>
          </w:p>
        </w:tc>
      </w:tr>
      <w:tr w14:paraId="6C213E6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18E0204C">
            <w:pPr>
              <w:rPr>
                <w:b/>
                <w:bCs/>
              </w:rPr>
            </w:pPr>
            <w:r>
              <w:rPr>
                <w:b/>
                <w:bCs/>
              </w:rPr>
              <w:t>Orient Industry</w:t>
            </w:r>
          </w:p>
        </w:tc>
        <w:tc>
          <w:tcPr>
            <w:tcW w:w="2980" w:type="dxa"/>
            <w:shd w:val="clear" w:color="auto" w:fill="DEEAF6" w:themeFill="accent1" w:themeFillTint="33"/>
            <w:vAlign w:val="center"/>
          </w:tcPr>
          <w:p w14:paraId="4E721EFF">
            <w:r>
              <w:t>XX</w:t>
            </w:r>
          </w:p>
        </w:tc>
        <w:tc>
          <w:tcPr>
            <w:tcW w:w="2484" w:type="dxa"/>
            <w:shd w:val="clear" w:color="auto" w:fill="DEEAF6" w:themeFill="accent1" w:themeFillTint="33"/>
            <w:vAlign w:val="center"/>
          </w:tcPr>
          <w:p w14:paraId="416F24F8">
            <w:r>
              <w:rPr>
                <w:rFonts w:hint="eastAsia"/>
              </w:rPr>
              <w:t>T</w:t>
            </w:r>
            <w:r>
              <w:t>ier 3</w:t>
            </w:r>
          </w:p>
        </w:tc>
      </w:tr>
      <w:tr w14:paraId="0CE71E2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65179EF6">
            <w:pPr>
              <w:rPr>
                <w:b/>
                <w:bCs/>
              </w:rPr>
            </w:pPr>
            <w:r>
              <w:rPr>
                <w:b/>
                <w:bCs/>
              </w:rPr>
              <w:t>4woods</w:t>
            </w:r>
          </w:p>
        </w:tc>
        <w:tc>
          <w:tcPr>
            <w:tcW w:w="2980" w:type="dxa"/>
            <w:vAlign w:val="center"/>
          </w:tcPr>
          <w:p w14:paraId="57A44965">
            <w:r>
              <w:t>XX</w:t>
            </w:r>
          </w:p>
        </w:tc>
        <w:tc>
          <w:tcPr>
            <w:tcW w:w="2484" w:type="dxa"/>
            <w:vAlign w:val="center"/>
          </w:tcPr>
          <w:p w14:paraId="59545962">
            <w:r>
              <w:rPr>
                <w:rFonts w:hint="eastAsia"/>
              </w:rPr>
              <w:t>T</w:t>
            </w:r>
            <w:r>
              <w:t>ier 3</w:t>
            </w:r>
          </w:p>
        </w:tc>
      </w:tr>
      <w:tr w14:paraId="7708E5B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2421C32A">
            <w:pPr>
              <w:rPr>
                <w:b/>
                <w:bCs/>
              </w:rPr>
            </w:pPr>
            <w:r>
              <w:rPr>
                <w:b/>
                <w:bCs/>
              </w:rPr>
              <w:t>JYDoll</w:t>
            </w:r>
          </w:p>
        </w:tc>
        <w:tc>
          <w:tcPr>
            <w:tcW w:w="2980" w:type="dxa"/>
            <w:shd w:val="clear" w:color="auto" w:fill="DEEAF6" w:themeFill="accent1" w:themeFillTint="33"/>
            <w:vAlign w:val="center"/>
          </w:tcPr>
          <w:p w14:paraId="739FB540">
            <w:r>
              <w:t>XX</w:t>
            </w:r>
          </w:p>
        </w:tc>
        <w:tc>
          <w:tcPr>
            <w:tcW w:w="2484" w:type="dxa"/>
            <w:shd w:val="clear" w:color="auto" w:fill="DEEAF6" w:themeFill="accent1" w:themeFillTint="33"/>
            <w:vAlign w:val="center"/>
          </w:tcPr>
          <w:p w14:paraId="4FBB49DE">
            <w:r>
              <w:rPr>
                <w:rFonts w:hint="eastAsia"/>
              </w:rPr>
              <w:t>T</w:t>
            </w:r>
            <w:r>
              <w:t>ier 1</w:t>
            </w:r>
          </w:p>
        </w:tc>
      </w:tr>
      <w:tr w14:paraId="19840B7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3BDFA535">
            <w:pPr>
              <w:rPr>
                <w:b/>
                <w:bCs/>
              </w:rPr>
            </w:pPr>
            <w:r>
              <w:rPr>
                <w:b/>
                <w:bCs/>
              </w:rPr>
              <w:t>Realdoll</w:t>
            </w:r>
          </w:p>
        </w:tc>
        <w:tc>
          <w:tcPr>
            <w:tcW w:w="2980" w:type="dxa"/>
            <w:vAlign w:val="center"/>
          </w:tcPr>
          <w:p w14:paraId="430D6144">
            <w:r>
              <w:t>XX</w:t>
            </w:r>
          </w:p>
        </w:tc>
        <w:tc>
          <w:tcPr>
            <w:tcW w:w="2484" w:type="dxa"/>
            <w:vAlign w:val="center"/>
          </w:tcPr>
          <w:p w14:paraId="229A5FF6">
            <w:r>
              <w:rPr>
                <w:rFonts w:hint="eastAsia"/>
              </w:rPr>
              <w:t>T</w:t>
            </w:r>
            <w:r>
              <w:t>ier 1</w:t>
            </w:r>
          </w:p>
        </w:tc>
      </w:tr>
      <w:tr w14:paraId="42D1966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58336832">
            <w:pPr>
              <w:rPr>
                <w:b/>
                <w:bCs/>
              </w:rPr>
            </w:pPr>
            <w:r>
              <w:rPr>
                <w:b/>
                <w:bCs/>
              </w:rPr>
              <w:t>XY Doll</w:t>
            </w:r>
          </w:p>
        </w:tc>
        <w:tc>
          <w:tcPr>
            <w:tcW w:w="2980" w:type="dxa"/>
            <w:shd w:val="clear" w:color="auto" w:fill="DEEAF6" w:themeFill="accent1" w:themeFillTint="33"/>
            <w:vAlign w:val="center"/>
          </w:tcPr>
          <w:p w14:paraId="7C380D9F">
            <w:r>
              <w:t>XX</w:t>
            </w:r>
          </w:p>
        </w:tc>
        <w:tc>
          <w:tcPr>
            <w:tcW w:w="2484" w:type="dxa"/>
            <w:shd w:val="clear" w:color="auto" w:fill="DEEAF6" w:themeFill="accent1" w:themeFillTint="33"/>
            <w:vAlign w:val="center"/>
          </w:tcPr>
          <w:p w14:paraId="6DFADBBD">
            <w:r>
              <w:rPr>
                <w:rFonts w:hint="eastAsia"/>
              </w:rPr>
              <w:t>T</w:t>
            </w:r>
            <w:r>
              <w:t>ier 2</w:t>
            </w:r>
          </w:p>
        </w:tc>
      </w:tr>
      <w:tr w14:paraId="437982E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12919EEA">
            <w:pPr>
              <w:rPr>
                <w:b/>
                <w:bCs/>
              </w:rPr>
            </w:pPr>
            <w:r>
              <w:rPr>
                <w:b/>
                <w:bCs/>
              </w:rPr>
              <w:t>Gynoid</w:t>
            </w:r>
          </w:p>
        </w:tc>
        <w:tc>
          <w:tcPr>
            <w:tcW w:w="2980" w:type="dxa"/>
            <w:vAlign w:val="center"/>
          </w:tcPr>
          <w:p w14:paraId="35E6F512">
            <w:r>
              <w:t>XX</w:t>
            </w:r>
          </w:p>
        </w:tc>
        <w:tc>
          <w:tcPr>
            <w:tcW w:w="2484" w:type="dxa"/>
            <w:vAlign w:val="center"/>
          </w:tcPr>
          <w:p w14:paraId="5336F488">
            <w:r>
              <w:rPr>
                <w:rFonts w:hint="eastAsia"/>
              </w:rPr>
              <w:t>T</w:t>
            </w:r>
            <w:r>
              <w:t>ier 2</w:t>
            </w:r>
          </w:p>
        </w:tc>
      </w:tr>
      <w:tr w14:paraId="3B0A493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6DC20B1A">
            <w:pPr>
              <w:rPr>
                <w:b/>
                <w:bCs/>
              </w:rPr>
            </w:pPr>
          </w:p>
        </w:tc>
        <w:tc>
          <w:tcPr>
            <w:tcW w:w="2980" w:type="dxa"/>
            <w:shd w:val="clear" w:color="auto" w:fill="DEEAF6" w:themeFill="accent1" w:themeFillTint="33"/>
            <w:vAlign w:val="center"/>
          </w:tcPr>
          <w:p w14:paraId="0082662D"/>
        </w:tc>
        <w:tc>
          <w:tcPr>
            <w:tcW w:w="2484" w:type="dxa"/>
            <w:shd w:val="clear" w:color="auto" w:fill="DEEAF6" w:themeFill="accent1" w:themeFillTint="33"/>
            <w:vAlign w:val="center"/>
          </w:tcPr>
          <w:p w14:paraId="39E42D41"/>
        </w:tc>
      </w:tr>
      <w:tr w14:paraId="22CB151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4D9672AB">
            <w:pPr>
              <w:rPr>
                <w:b/>
                <w:bCs/>
              </w:rPr>
            </w:pPr>
          </w:p>
        </w:tc>
        <w:tc>
          <w:tcPr>
            <w:tcW w:w="2980" w:type="dxa"/>
            <w:vAlign w:val="center"/>
          </w:tcPr>
          <w:p w14:paraId="15746F3A"/>
        </w:tc>
        <w:tc>
          <w:tcPr>
            <w:tcW w:w="2484" w:type="dxa"/>
            <w:vAlign w:val="center"/>
          </w:tcPr>
          <w:p w14:paraId="1F82E34B"/>
        </w:tc>
      </w:tr>
      <w:tr w14:paraId="5853987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0E9B1635">
            <w:pPr>
              <w:rPr>
                <w:b/>
                <w:bCs/>
              </w:rPr>
            </w:pPr>
          </w:p>
        </w:tc>
        <w:tc>
          <w:tcPr>
            <w:tcW w:w="2980" w:type="dxa"/>
            <w:shd w:val="clear" w:color="auto" w:fill="DEEAF6" w:themeFill="accent1" w:themeFillTint="33"/>
            <w:vAlign w:val="center"/>
          </w:tcPr>
          <w:p w14:paraId="4E6A4279"/>
        </w:tc>
        <w:tc>
          <w:tcPr>
            <w:tcW w:w="2484" w:type="dxa"/>
            <w:shd w:val="clear" w:color="auto" w:fill="DEEAF6" w:themeFill="accent1" w:themeFillTint="33"/>
            <w:vAlign w:val="center"/>
          </w:tcPr>
          <w:p w14:paraId="0FF17AFC"/>
        </w:tc>
      </w:tr>
      <w:tr w14:paraId="041C3E8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29D42005">
            <w:pPr>
              <w:rPr>
                <w:b/>
                <w:bCs/>
              </w:rPr>
            </w:pPr>
          </w:p>
        </w:tc>
        <w:tc>
          <w:tcPr>
            <w:tcW w:w="2980" w:type="dxa"/>
            <w:vAlign w:val="center"/>
          </w:tcPr>
          <w:p w14:paraId="181EBE2F"/>
        </w:tc>
        <w:tc>
          <w:tcPr>
            <w:tcW w:w="2484" w:type="dxa"/>
            <w:vAlign w:val="center"/>
          </w:tcPr>
          <w:p w14:paraId="085F7071"/>
        </w:tc>
      </w:tr>
      <w:tr w14:paraId="5E3C701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48A1EF0A">
            <w:pPr>
              <w:rPr>
                <w:b/>
                <w:bCs/>
              </w:rPr>
            </w:pPr>
          </w:p>
        </w:tc>
        <w:tc>
          <w:tcPr>
            <w:tcW w:w="2980" w:type="dxa"/>
            <w:shd w:val="clear" w:color="auto" w:fill="DEEAF6" w:themeFill="accent1" w:themeFillTint="33"/>
            <w:vAlign w:val="center"/>
          </w:tcPr>
          <w:p w14:paraId="00C36C09"/>
        </w:tc>
        <w:tc>
          <w:tcPr>
            <w:tcW w:w="2484" w:type="dxa"/>
            <w:shd w:val="clear" w:color="auto" w:fill="DEEAF6" w:themeFill="accent1" w:themeFillTint="33"/>
            <w:vAlign w:val="center"/>
          </w:tcPr>
          <w:p w14:paraId="3DCEA009"/>
        </w:tc>
      </w:tr>
      <w:tr w14:paraId="1BFC87F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62F2794D">
            <w:pPr>
              <w:rPr>
                <w:b/>
                <w:bCs/>
              </w:rPr>
            </w:pPr>
          </w:p>
        </w:tc>
        <w:tc>
          <w:tcPr>
            <w:tcW w:w="2980" w:type="dxa"/>
            <w:vAlign w:val="center"/>
          </w:tcPr>
          <w:p w14:paraId="0DA8ED7B"/>
        </w:tc>
        <w:tc>
          <w:tcPr>
            <w:tcW w:w="2484" w:type="dxa"/>
            <w:vAlign w:val="center"/>
          </w:tcPr>
          <w:p w14:paraId="575697C9"/>
        </w:tc>
      </w:tr>
      <w:tr w14:paraId="29E2B28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2461E410">
            <w:pPr>
              <w:rPr>
                <w:b/>
                <w:bCs/>
              </w:rPr>
            </w:pPr>
          </w:p>
        </w:tc>
        <w:tc>
          <w:tcPr>
            <w:tcW w:w="2980" w:type="dxa"/>
            <w:shd w:val="clear" w:color="auto" w:fill="DEEAF6" w:themeFill="accent1" w:themeFillTint="33"/>
            <w:vAlign w:val="center"/>
          </w:tcPr>
          <w:p w14:paraId="7D9D07F4"/>
        </w:tc>
        <w:tc>
          <w:tcPr>
            <w:tcW w:w="2484" w:type="dxa"/>
            <w:shd w:val="clear" w:color="auto" w:fill="DEEAF6" w:themeFill="accent1" w:themeFillTint="33"/>
            <w:vAlign w:val="center"/>
          </w:tcPr>
          <w:p w14:paraId="3570751D"/>
        </w:tc>
      </w:tr>
      <w:tr w14:paraId="2F985DA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55AB0BE6">
            <w:pPr>
              <w:rPr>
                <w:b/>
                <w:bCs/>
              </w:rPr>
            </w:pPr>
          </w:p>
        </w:tc>
        <w:tc>
          <w:tcPr>
            <w:tcW w:w="2980" w:type="dxa"/>
            <w:vAlign w:val="center"/>
          </w:tcPr>
          <w:p w14:paraId="7D3A12F7"/>
        </w:tc>
        <w:tc>
          <w:tcPr>
            <w:tcW w:w="2484" w:type="dxa"/>
            <w:vAlign w:val="center"/>
          </w:tcPr>
          <w:p w14:paraId="7D753B13"/>
        </w:tc>
      </w:tr>
      <w:tr w14:paraId="5AD9ADE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4D20E21A">
            <w:pPr>
              <w:rPr>
                <w:b/>
                <w:bCs/>
              </w:rPr>
            </w:pPr>
          </w:p>
        </w:tc>
        <w:tc>
          <w:tcPr>
            <w:tcW w:w="2980" w:type="dxa"/>
            <w:shd w:val="clear" w:color="auto" w:fill="DEEAF6" w:themeFill="accent1" w:themeFillTint="33"/>
            <w:vAlign w:val="center"/>
          </w:tcPr>
          <w:p w14:paraId="2528B394"/>
        </w:tc>
        <w:tc>
          <w:tcPr>
            <w:tcW w:w="2484" w:type="dxa"/>
            <w:shd w:val="clear" w:color="auto" w:fill="DEEAF6" w:themeFill="accent1" w:themeFillTint="33"/>
            <w:vAlign w:val="center"/>
          </w:tcPr>
          <w:p w14:paraId="5BDDC3CC"/>
        </w:tc>
      </w:tr>
      <w:tr w14:paraId="4951F39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3CAF3E25">
            <w:pPr>
              <w:rPr>
                <w:b/>
                <w:bCs/>
              </w:rPr>
            </w:pPr>
          </w:p>
        </w:tc>
        <w:tc>
          <w:tcPr>
            <w:tcW w:w="2980" w:type="dxa"/>
            <w:vAlign w:val="center"/>
          </w:tcPr>
          <w:p w14:paraId="362B730A"/>
        </w:tc>
        <w:tc>
          <w:tcPr>
            <w:tcW w:w="2484" w:type="dxa"/>
            <w:vAlign w:val="center"/>
          </w:tcPr>
          <w:p w14:paraId="73FBCA96"/>
        </w:tc>
      </w:tr>
      <w:tr w14:paraId="6225400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shd w:val="clear" w:color="auto" w:fill="DEEAF6" w:themeFill="accent1" w:themeFillTint="33"/>
            <w:noWrap/>
            <w:vAlign w:val="center"/>
          </w:tcPr>
          <w:p w14:paraId="3E5365F2">
            <w:pPr>
              <w:rPr>
                <w:b/>
                <w:bCs/>
              </w:rPr>
            </w:pPr>
            <w:r>
              <w:rPr>
                <w:rFonts w:hint="eastAsia"/>
                <w:b/>
                <w:bCs/>
              </w:rPr>
              <w:t>O</w:t>
            </w:r>
            <w:r>
              <w:rPr>
                <w:b/>
                <w:bCs/>
              </w:rPr>
              <w:t>thers</w:t>
            </w:r>
          </w:p>
        </w:tc>
        <w:tc>
          <w:tcPr>
            <w:tcW w:w="2980" w:type="dxa"/>
            <w:shd w:val="clear" w:color="auto" w:fill="DEEAF6" w:themeFill="accent1" w:themeFillTint="33"/>
            <w:vAlign w:val="center"/>
          </w:tcPr>
          <w:p w14:paraId="51C1BA87">
            <w:r>
              <w:t>XX</w:t>
            </w:r>
          </w:p>
        </w:tc>
        <w:tc>
          <w:tcPr>
            <w:tcW w:w="2484" w:type="dxa"/>
            <w:shd w:val="clear" w:color="auto" w:fill="DEEAF6" w:themeFill="accent1" w:themeFillTint="33"/>
            <w:vAlign w:val="center"/>
          </w:tcPr>
          <w:p w14:paraId="71207883">
            <w:r>
              <w:rPr>
                <w:rFonts w:hint="eastAsia"/>
              </w:rPr>
              <w:t>T</w:t>
            </w:r>
            <w:r>
              <w:t>ier 1</w:t>
            </w:r>
          </w:p>
        </w:tc>
      </w:tr>
      <w:tr w14:paraId="7381830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4" w:type="dxa"/>
            <w:noWrap/>
            <w:vAlign w:val="center"/>
          </w:tcPr>
          <w:p w14:paraId="06D1E02F">
            <w:pPr>
              <w:rPr>
                <w:b/>
                <w:bCs/>
              </w:rPr>
            </w:pPr>
            <w:r>
              <w:rPr>
                <w:rFonts w:hint="eastAsia"/>
                <w:b/>
                <w:bCs/>
              </w:rPr>
              <w:t>Total</w:t>
            </w:r>
          </w:p>
        </w:tc>
        <w:tc>
          <w:tcPr>
            <w:tcW w:w="2980" w:type="dxa"/>
            <w:vAlign w:val="center"/>
          </w:tcPr>
          <w:p w14:paraId="42C32A52">
            <w:r>
              <w:t>XX</w:t>
            </w:r>
          </w:p>
        </w:tc>
        <w:tc>
          <w:tcPr>
            <w:tcW w:w="2484" w:type="dxa"/>
            <w:vAlign w:val="center"/>
          </w:tcPr>
          <w:p w14:paraId="66F3C95D">
            <w:r>
              <w:rPr>
                <w:rFonts w:hint="eastAsia"/>
              </w:rPr>
              <w:t>T</w:t>
            </w:r>
            <w:r>
              <w:t>ier 1</w:t>
            </w:r>
          </w:p>
        </w:tc>
      </w:tr>
    </w:tbl>
    <w:p w14:paraId="569A2167">
      <w:pPr>
        <w:pStyle w:val="144"/>
      </w:pPr>
      <w:r>
        <w:t>Source: Above companies; Secondary Sources, Expert Interviews and QYResearch, 2022</w:t>
      </w:r>
    </w:p>
    <w:p w14:paraId="5BE864E7">
      <w:pPr>
        <w:pStyle w:val="149"/>
        <w:widowControl/>
      </w:pPr>
      <w:bookmarkStart w:id="274" w:name="_Toc60788143"/>
      <w:bookmarkStart w:id="275" w:name="_Toc104217093"/>
      <w:r>
        <w:t>Inflatable Doll Market Share by Company Type (Tier 1, Tier 2, and Tier 3): 2017 VS 2021</w:t>
      </w:r>
      <w:bookmarkEnd w:id="274"/>
      <w:bookmarkEnd w:id="275"/>
    </w:p>
    <w:p w14:paraId="6E342A84">
      <w:r>
        <w:drawing>
          <wp:inline distT="0" distB="0" distL="0" distR="0">
            <wp:extent cx="3037205" cy="2879725"/>
            <wp:effectExtent l="0" t="0" r="10795" b="15875"/>
            <wp:docPr id="29" name="图表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r>
        <w:drawing>
          <wp:inline distT="0" distB="0" distL="0" distR="0">
            <wp:extent cx="3037205" cy="2879725"/>
            <wp:effectExtent l="0" t="0" r="10795" b="15875"/>
            <wp:docPr id="26" name="图表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29190A50">
      <w:pPr>
        <w:pStyle w:val="144"/>
      </w:pPr>
      <w:r>
        <w:t>Source: Above companies; Secondary Sources, Expert Interviews and QYResearch, 2022</w:t>
      </w:r>
    </w:p>
    <w:bookmarkEnd w:id="212"/>
    <w:bookmarkEnd w:id="213"/>
    <w:bookmarkEnd w:id="214"/>
    <w:bookmarkEnd w:id="215"/>
    <w:p w14:paraId="5142CA1C">
      <w:pPr>
        <w:pStyle w:val="3"/>
      </w:pPr>
      <w:bookmarkStart w:id="276" w:name="_Toc104217287"/>
      <w:bookmarkStart w:id="277" w:name="_Toc534466"/>
      <w:bookmarkStart w:id="278" w:name="_Toc60788606"/>
      <w:bookmarkStart w:id="279" w:name="_Toc518471368"/>
      <w:bookmarkStart w:id="280" w:name="_Toc24040001"/>
      <w:r>
        <w:rPr>
          <w:rFonts w:hint="eastAsia"/>
        </w:rPr>
        <w:t>M</w:t>
      </w:r>
      <w:r>
        <w:t xml:space="preserve">ergers </w:t>
      </w:r>
      <w:r>
        <w:rPr>
          <w:rFonts w:hint="eastAsia"/>
        </w:rPr>
        <w:t>&amp;</w:t>
      </w:r>
      <w:r>
        <w:t xml:space="preserve"> </w:t>
      </w:r>
      <w:r>
        <w:rPr>
          <w:rFonts w:hint="eastAsia"/>
        </w:rPr>
        <w:t>A</w:t>
      </w:r>
      <w:r>
        <w:t>cquisitions</w:t>
      </w:r>
      <w:r>
        <w:rPr>
          <w:rFonts w:hint="eastAsia"/>
        </w:rPr>
        <w:t xml:space="preserve">, </w:t>
      </w:r>
      <w:r>
        <w:t>Expansion</w:t>
      </w:r>
      <w:r>
        <w:rPr>
          <w:rFonts w:hint="eastAsia"/>
        </w:rPr>
        <w:t xml:space="preserve"> P</w:t>
      </w:r>
      <w:r>
        <w:t>lans</w:t>
      </w:r>
      <w:bookmarkEnd w:id="276"/>
      <w:bookmarkEnd w:id="277"/>
      <w:bookmarkEnd w:id="278"/>
      <w:bookmarkEnd w:id="279"/>
      <w:bookmarkEnd w:id="280"/>
    </w:p>
    <w:p w14:paraId="3A1424AE">
      <w:pPr>
        <w:pStyle w:val="146"/>
      </w:pPr>
      <w:r>
        <w:t>This section describes the market dynamics. The giants generally expand the production capacity through expansion and mergers &amp; acquisitions, to consolidate the market position.</w:t>
      </w:r>
    </w:p>
    <w:p w14:paraId="541008BA">
      <w:pPr>
        <w:pStyle w:val="152"/>
      </w:pPr>
      <w:bookmarkStart w:id="281" w:name="_Toc24039535"/>
      <w:bookmarkStart w:id="282" w:name="_Toc518471608"/>
      <w:bookmarkStart w:id="283" w:name="_Toc534865"/>
      <w:bookmarkStart w:id="284" w:name="_Toc104217146"/>
      <w:bookmarkStart w:id="285" w:name="_Toc517181006"/>
      <w:bookmarkStart w:id="286" w:name="_Toc60788246"/>
      <w:r>
        <w:rPr>
          <w:rFonts w:hint="eastAsia"/>
        </w:rPr>
        <w:t>M</w:t>
      </w:r>
      <w:r>
        <w:t xml:space="preserve">ergers </w:t>
      </w:r>
      <w:r>
        <w:rPr>
          <w:rFonts w:hint="eastAsia"/>
        </w:rPr>
        <w:t>&amp;</w:t>
      </w:r>
      <w:r>
        <w:t xml:space="preserve"> </w:t>
      </w:r>
      <w:r>
        <w:rPr>
          <w:rFonts w:hint="eastAsia"/>
        </w:rPr>
        <w:t>A</w:t>
      </w:r>
      <w:r>
        <w:t>cquisitions</w:t>
      </w:r>
      <w:r>
        <w:rPr>
          <w:rFonts w:hint="eastAsia"/>
        </w:rPr>
        <w:t xml:space="preserve">, </w:t>
      </w:r>
      <w:r>
        <w:t>Expansion</w:t>
      </w:r>
      <w:r>
        <w:rPr>
          <w:rFonts w:hint="eastAsia"/>
        </w:rPr>
        <w:t xml:space="preserve"> P</w:t>
      </w:r>
      <w:r>
        <w:t>lans</w:t>
      </w:r>
      <w:bookmarkEnd w:id="281"/>
      <w:bookmarkEnd w:id="282"/>
      <w:bookmarkEnd w:id="283"/>
      <w:bookmarkEnd w:id="284"/>
      <w:bookmarkEnd w:id="285"/>
      <w:bookmarkEnd w:id="286"/>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27"/>
        <w:gridCol w:w="3066"/>
        <w:gridCol w:w="5375"/>
      </w:tblGrid>
      <w:tr w14:paraId="3965F67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7" w:type="dxa"/>
            <w:tcBorders>
              <w:bottom w:val="single" w:color="5B9BD5" w:themeColor="accent1" w:sz="12" w:space="0"/>
              <w:insideH w:val="single" w:sz="12" w:space="0"/>
            </w:tcBorders>
            <w:vAlign w:val="center"/>
          </w:tcPr>
          <w:p w14:paraId="3429AC3B">
            <w:pPr>
              <w:rPr>
                <w:b/>
                <w:bCs/>
              </w:rPr>
            </w:pPr>
            <w:r>
              <w:rPr>
                <w:rFonts w:hint="eastAsia"/>
                <w:b/>
                <w:bCs/>
              </w:rPr>
              <w:t>Date</w:t>
            </w:r>
          </w:p>
        </w:tc>
        <w:tc>
          <w:tcPr>
            <w:tcW w:w="3066" w:type="dxa"/>
            <w:tcBorders>
              <w:bottom w:val="single" w:color="5B9BD5" w:themeColor="accent1" w:sz="12" w:space="0"/>
              <w:insideH w:val="single" w:sz="12" w:space="0"/>
            </w:tcBorders>
            <w:vAlign w:val="center"/>
          </w:tcPr>
          <w:p w14:paraId="56590F0E">
            <w:pPr>
              <w:rPr>
                <w:b/>
                <w:bCs/>
              </w:rPr>
            </w:pPr>
            <w:r>
              <w:rPr>
                <w:rFonts w:hint="eastAsia"/>
                <w:b/>
                <w:bCs/>
              </w:rPr>
              <w:t>Business</w:t>
            </w:r>
            <w:r>
              <w:rPr>
                <w:b/>
                <w:bCs/>
              </w:rPr>
              <w:t xml:space="preserve"> </w:t>
            </w:r>
            <w:r>
              <w:rPr>
                <w:rFonts w:hint="eastAsia"/>
                <w:b/>
                <w:bCs/>
              </w:rPr>
              <w:t>A</w:t>
            </w:r>
            <w:r>
              <w:rPr>
                <w:b/>
                <w:bCs/>
              </w:rPr>
              <w:t>ctivity</w:t>
            </w:r>
          </w:p>
        </w:tc>
        <w:tc>
          <w:tcPr>
            <w:tcW w:w="5375" w:type="dxa"/>
            <w:tcBorders>
              <w:bottom w:val="single" w:color="5B9BD5" w:themeColor="accent1" w:sz="12" w:space="0"/>
              <w:insideH w:val="single" w:sz="12" w:space="0"/>
            </w:tcBorders>
            <w:vAlign w:val="center"/>
          </w:tcPr>
          <w:p w14:paraId="30C858EC">
            <w:pPr>
              <w:rPr>
                <w:b/>
                <w:bCs/>
              </w:rPr>
            </w:pPr>
            <w:r>
              <w:rPr>
                <w:rFonts w:hint="eastAsia"/>
                <w:b/>
                <w:bCs/>
              </w:rPr>
              <w:t>Details</w:t>
            </w:r>
          </w:p>
        </w:tc>
      </w:tr>
      <w:tr w14:paraId="5C7C720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7" w:type="dxa"/>
            <w:shd w:val="clear" w:color="auto" w:fill="DEEAF6" w:themeFill="accent1" w:themeFillTint="33"/>
            <w:vAlign w:val="center"/>
          </w:tcPr>
          <w:p w14:paraId="59BFC071">
            <w:pPr>
              <w:rPr>
                <w:b/>
                <w:bCs/>
              </w:rPr>
            </w:pPr>
          </w:p>
        </w:tc>
        <w:tc>
          <w:tcPr>
            <w:tcW w:w="3066" w:type="dxa"/>
            <w:shd w:val="clear" w:color="auto" w:fill="DEEAF6" w:themeFill="accent1" w:themeFillTint="33"/>
            <w:vAlign w:val="center"/>
          </w:tcPr>
          <w:p w14:paraId="7599FFE7"/>
        </w:tc>
        <w:tc>
          <w:tcPr>
            <w:tcW w:w="5375" w:type="dxa"/>
            <w:shd w:val="clear" w:color="auto" w:fill="DEEAF6" w:themeFill="accent1" w:themeFillTint="33"/>
            <w:vAlign w:val="center"/>
          </w:tcPr>
          <w:p w14:paraId="00EF4EBA"/>
        </w:tc>
      </w:tr>
      <w:tr w14:paraId="3FF2F0E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7" w:type="dxa"/>
            <w:vAlign w:val="center"/>
          </w:tcPr>
          <w:p w14:paraId="46638B84">
            <w:pPr>
              <w:rPr>
                <w:b/>
                <w:bCs/>
              </w:rPr>
            </w:pPr>
          </w:p>
        </w:tc>
        <w:tc>
          <w:tcPr>
            <w:tcW w:w="3066" w:type="dxa"/>
            <w:vAlign w:val="center"/>
          </w:tcPr>
          <w:p w14:paraId="234519CB"/>
        </w:tc>
        <w:tc>
          <w:tcPr>
            <w:tcW w:w="5375" w:type="dxa"/>
            <w:vAlign w:val="center"/>
          </w:tcPr>
          <w:p w14:paraId="2F78D1CA"/>
        </w:tc>
      </w:tr>
      <w:tr w14:paraId="2ED0AE7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7" w:type="dxa"/>
            <w:shd w:val="clear" w:color="auto" w:fill="DEEAF6" w:themeFill="accent1" w:themeFillTint="33"/>
            <w:vAlign w:val="center"/>
          </w:tcPr>
          <w:p w14:paraId="709E2836">
            <w:pPr>
              <w:rPr>
                <w:b/>
                <w:bCs/>
              </w:rPr>
            </w:pPr>
          </w:p>
        </w:tc>
        <w:tc>
          <w:tcPr>
            <w:tcW w:w="3066" w:type="dxa"/>
            <w:shd w:val="clear" w:color="auto" w:fill="DEEAF6" w:themeFill="accent1" w:themeFillTint="33"/>
            <w:vAlign w:val="center"/>
          </w:tcPr>
          <w:p w14:paraId="62231E03"/>
        </w:tc>
        <w:tc>
          <w:tcPr>
            <w:tcW w:w="5375" w:type="dxa"/>
            <w:shd w:val="clear" w:color="auto" w:fill="DEEAF6" w:themeFill="accent1" w:themeFillTint="33"/>
            <w:vAlign w:val="center"/>
          </w:tcPr>
          <w:p w14:paraId="6D7454E4"/>
        </w:tc>
      </w:tr>
      <w:tr w14:paraId="47861B9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7" w:type="dxa"/>
            <w:vAlign w:val="center"/>
          </w:tcPr>
          <w:p w14:paraId="32D60740">
            <w:pPr>
              <w:rPr>
                <w:b/>
                <w:bCs/>
              </w:rPr>
            </w:pPr>
          </w:p>
        </w:tc>
        <w:tc>
          <w:tcPr>
            <w:tcW w:w="3066" w:type="dxa"/>
            <w:vAlign w:val="center"/>
          </w:tcPr>
          <w:p w14:paraId="5FF7D400"/>
        </w:tc>
        <w:tc>
          <w:tcPr>
            <w:tcW w:w="5375" w:type="dxa"/>
            <w:vAlign w:val="center"/>
          </w:tcPr>
          <w:p w14:paraId="190C86D0"/>
        </w:tc>
      </w:tr>
    </w:tbl>
    <w:p w14:paraId="0AB8BAB3">
      <w:pPr>
        <w:pStyle w:val="144"/>
      </w:pPr>
      <w:r>
        <w:t>Source: Above companies; Secondary Sources, Expert Interviews and QYResearch, 2022</w:t>
      </w:r>
    </w:p>
    <w:p w14:paraId="35685DFC">
      <w:pPr>
        <w:pStyle w:val="2"/>
      </w:pPr>
      <w:bookmarkStart w:id="287" w:name="_Toc60788574"/>
      <w:bookmarkStart w:id="288" w:name="_Toc104217288"/>
      <w:r>
        <w:t xml:space="preserve">Global Inflatable Doll </w:t>
      </w:r>
      <w:bookmarkEnd w:id="287"/>
      <w:r>
        <w:t>Analysis by Region</w:t>
      </w:r>
      <w:bookmarkEnd w:id="288"/>
    </w:p>
    <w:p w14:paraId="3A27C4FF">
      <w:pPr>
        <w:pStyle w:val="3"/>
      </w:pPr>
      <w:bookmarkStart w:id="289" w:name="_Toc104217289"/>
      <w:bookmarkStart w:id="290" w:name="_Toc60788577"/>
      <w:r>
        <w:t xml:space="preserve">Global Inflatable Doll Revenue by Region: 2017 </w:t>
      </w:r>
      <w:r>
        <w:rPr>
          <w:rFonts w:hint="eastAsia"/>
        </w:rPr>
        <w:t>VS</w:t>
      </w:r>
      <w:r>
        <w:t xml:space="preserve"> 2022 </w:t>
      </w:r>
      <w:r>
        <w:rPr>
          <w:rFonts w:hint="eastAsia"/>
        </w:rPr>
        <w:t>VS</w:t>
      </w:r>
      <w:r>
        <w:t xml:space="preserve"> 2028</w:t>
      </w:r>
      <w:bookmarkEnd w:id="289"/>
      <w:bookmarkEnd w:id="290"/>
    </w:p>
    <w:p w14:paraId="7BAD2F9E">
      <w:pPr>
        <w:pStyle w:val="152"/>
      </w:pPr>
      <w:bookmarkStart w:id="291" w:name="_Toc104217147"/>
      <w:bookmarkStart w:id="292" w:name="_Toc60788223"/>
      <w:r>
        <w:t>Global Inflatable Doll Revenue by Region</w:t>
      </w:r>
      <w:r>
        <w:rPr>
          <w:rFonts w:hint="eastAsia"/>
        </w:rPr>
        <w:t>:</w:t>
      </w:r>
      <w:r>
        <w:t xml:space="preserve"> 2017 </w:t>
      </w:r>
      <w:r>
        <w:rPr>
          <w:rFonts w:hint="eastAsia"/>
        </w:rPr>
        <w:t>VS</w:t>
      </w:r>
      <w:r>
        <w:t xml:space="preserve"> 2022 </w:t>
      </w:r>
      <w:r>
        <w:rPr>
          <w:rFonts w:hint="eastAsia"/>
        </w:rPr>
        <w:t>VS</w:t>
      </w:r>
      <w:r>
        <w:t xml:space="preserve"> 2028 (US$ Million)</w:t>
      </w:r>
      <w:bookmarkEnd w:id="291"/>
      <w:bookmarkEnd w:id="292"/>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510"/>
        <w:gridCol w:w="851"/>
        <w:gridCol w:w="850"/>
        <w:gridCol w:w="993"/>
        <w:gridCol w:w="1275"/>
        <w:gridCol w:w="1134"/>
        <w:gridCol w:w="1355"/>
      </w:tblGrid>
      <w:tr w14:paraId="0D8C651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0" w:type="dxa"/>
            <w:tcBorders>
              <w:bottom w:val="single" w:color="5B9BD5" w:themeColor="accent1" w:sz="12" w:space="0"/>
              <w:insideH w:val="single" w:sz="12" w:space="0"/>
            </w:tcBorders>
            <w:vAlign w:val="center"/>
          </w:tcPr>
          <w:p w14:paraId="345E8E76">
            <w:pPr>
              <w:rPr>
                <w:b/>
                <w:bCs/>
              </w:rPr>
            </w:pPr>
            <w:r>
              <w:rPr>
                <w:b/>
                <w:bCs/>
              </w:rPr>
              <w:t>By Region</w:t>
            </w:r>
          </w:p>
        </w:tc>
        <w:tc>
          <w:tcPr>
            <w:tcW w:w="851" w:type="dxa"/>
            <w:tcBorders>
              <w:bottom w:val="single" w:color="5B9BD5" w:themeColor="accent1" w:sz="12" w:space="0"/>
              <w:insideH w:val="single" w:sz="12" w:space="0"/>
            </w:tcBorders>
            <w:vAlign w:val="center"/>
          </w:tcPr>
          <w:p w14:paraId="549003FD">
            <w:pPr>
              <w:rPr>
                <w:b/>
                <w:bCs/>
              </w:rPr>
            </w:pPr>
            <w:r>
              <w:rPr>
                <w:b/>
                <w:bCs/>
              </w:rPr>
              <w:t>2017</w:t>
            </w:r>
          </w:p>
        </w:tc>
        <w:tc>
          <w:tcPr>
            <w:tcW w:w="850" w:type="dxa"/>
            <w:tcBorders>
              <w:bottom w:val="single" w:color="5B9BD5" w:themeColor="accent1" w:sz="12" w:space="0"/>
              <w:insideH w:val="single" w:sz="12" w:space="0"/>
            </w:tcBorders>
            <w:vAlign w:val="center"/>
          </w:tcPr>
          <w:p w14:paraId="6A38C1EF">
            <w:pPr>
              <w:rPr>
                <w:b/>
                <w:bCs/>
              </w:rPr>
            </w:pPr>
            <w:r>
              <w:rPr>
                <w:rFonts w:hint="eastAsia"/>
                <w:b/>
                <w:bCs/>
              </w:rPr>
              <w:t>2022</w:t>
            </w:r>
          </w:p>
        </w:tc>
        <w:tc>
          <w:tcPr>
            <w:tcW w:w="993" w:type="dxa"/>
            <w:tcBorders>
              <w:bottom w:val="single" w:color="5B9BD5" w:themeColor="accent1" w:sz="12" w:space="0"/>
              <w:insideH w:val="single" w:sz="12" w:space="0"/>
            </w:tcBorders>
            <w:vAlign w:val="center"/>
          </w:tcPr>
          <w:p w14:paraId="016685A5">
            <w:pPr>
              <w:rPr>
                <w:b/>
                <w:bCs/>
              </w:rPr>
            </w:pPr>
            <w:r>
              <w:rPr>
                <w:rFonts w:hint="eastAsia"/>
                <w:b/>
                <w:bCs/>
              </w:rPr>
              <w:t>2028</w:t>
            </w:r>
          </w:p>
        </w:tc>
        <w:tc>
          <w:tcPr>
            <w:tcW w:w="1275" w:type="dxa"/>
            <w:tcBorders>
              <w:bottom w:val="single" w:color="5B9BD5" w:themeColor="accent1" w:sz="12" w:space="0"/>
              <w:insideH w:val="single" w:sz="12" w:space="0"/>
            </w:tcBorders>
            <w:vAlign w:val="center"/>
          </w:tcPr>
          <w:p w14:paraId="0EF6028C">
            <w:pPr>
              <w:rPr>
                <w:b/>
                <w:bCs/>
              </w:rPr>
            </w:pPr>
            <w:r>
              <w:rPr>
                <w:rFonts w:hint="eastAsia"/>
                <w:b/>
                <w:bCs/>
              </w:rPr>
              <w:t>C</w:t>
            </w:r>
            <w:r>
              <w:rPr>
                <w:b/>
                <w:bCs/>
              </w:rPr>
              <w:t>AGR: 2017-2021</w:t>
            </w:r>
          </w:p>
        </w:tc>
        <w:tc>
          <w:tcPr>
            <w:tcW w:w="1134" w:type="dxa"/>
            <w:tcBorders>
              <w:bottom w:val="single" w:color="5B9BD5" w:themeColor="accent1" w:sz="12" w:space="0"/>
              <w:insideH w:val="single" w:sz="12" w:space="0"/>
            </w:tcBorders>
            <w:vAlign w:val="center"/>
          </w:tcPr>
          <w:p w14:paraId="5F7228C9">
            <w:pPr>
              <w:rPr>
                <w:b/>
                <w:bCs/>
              </w:rPr>
            </w:pPr>
            <w:r>
              <w:rPr>
                <w:rFonts w:hint="eastAsia"/>
                <w:b/>
                <w:bCs/>
              </w:rPr>
              <w:t>Growth</w:t>
            </w:r>
            <w:r>
              <w:rPr>
                <w:b/>
                <w:bCs/>
              </w:rPr>
              <w:t xml:space="preserve"> 2022</w:t>
            </w:r>
          </w:p>
        </w:tc>
        <w:tc>
          <w:tcPr>
            <w:tcW w:w="1355" w:type="dxa"/>
            <w:tcBorders>
              <w:bottom w:val="single" w:color="5B9BD5" w:themeColor="accent1" w:sz="12" w:space="0"/>
              <w:insideH w:val="single" w:sz="12" w:space="0"/>
            </w:tcBorders>
            <w:vAlign w:val="center"/>
          </w:tcPr>
          <w:p w14:paraId="5556E82E">
            <w:pPr>
              <w:rPr>
                <w:b/>
                <w:bCs/>
              </w:rPr>
            </w:pPr>
            <w:r>
              <w:rPr>
                <w:rFonts w:hint="eastAsia"/>
                <w:b/>
                <w:bCs/>
              </w:rPr>
              <w:t>C</w:t>
            </w:r>
            <w:r>
              <w:rPr>
                <w:b/>
                <w:bCs/>
              </w:rPr>
              <w:t>AGR: 2022-2028</w:t>
            </w:r>
          </w:p>
        </w:tc>
      </w:tr>
      <w:tr w14:paraId="274EFA3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0" w:type="dxa"/>
            <w:shd w:val="clear" w:color="auto" w:fill="DEEAF6" w:themeFill="accent1" w:themeFillTint="33"/>
            <w:vAlign w:val="center"/>
          </w:tcPr>
          <w:p w14:paraId="445E7816">
            <w:pPr>
              <w:rPr>
                <w:b/>
                <w:bCs/>
              </w:rPr>
            </w:pPr>
            <w:r>
              <w:rPr>
                <w:rFonts w:hint="eastAsia"/>
                <w:b/>
                <w:bCs/>
              </w:rPr>
              <w:t>North America</w:t>
            </w:r>
          </w:p>
        </w:tc>
        <w:tc>
          <w:tcPr>
            <w:tcW w:w="851" w:type="dxa"/>
            <w:shd w:val="clear" w:color="auto" w:fill="DEEAF6" w:themeFill="accent1" w:themeFillTint="33"/>
            <w:vAlign w:val="center"/>
          </w:tcPr>
          <w:p w14:paraId="1F953CAF">
            <w:r>
              <w:t>XX</w:t>
            </w:r>
          </w:p>
        </w:tc>
        <w:tc>
          <w:tcPr>
            <w:tcW w:w="850" w:type="dxa"/>
            <w:shd w:val="clear" w:color="auto" w:fill="DEEAF6" w:themeFill="accent1" w:themeFillTint="33"/>
            <w:vAlign w:val="center"/>
          </w:tcPr>
          <w:p w14:paraId="3F1726D5">
            <w:r>
              <w:t>XX</w:t>
            </w:r>
          </w:p>
        </w:tc>
        <w:tc>
          <w:tcPr>
            <w:tcW w:w="993" w:type="dxa"/>
            <w:shd w:val="clear" w:color="auto" w:fill="DEEAF6" w:themeFill="accent1" w:themeFillTint="33"/>
            <w:vAlign w:val="center"/>
          </w:tcPr>
          <w:p w14:paraId="4E77E78C">
            <w:r>
              <w:t>XX</w:t>
            </w:r>
          </w:p>
        </w:tc>
        <w:tc>
          <w:tcPr>
            <w:tcW w:w="1275" w:type="dxa"/>
            <w:shd w:val="clear" w:color="auto" w:fill="DEEAF6" w:themeFill="accent1" w:themeFillTint="33"/>
            <w:vAlign w:val="center"/>
          </w:tcPr>
          <w:p w14:paraId="69ACACD2">
            <w:r>
              <w:rPr>
                <w:rFonts w:hint="eastAsia"/>
              </w:rPr>
              <w:t>XX</w:t>
            </w:r>
            <w:r>
              <w:t>%</w:t>
            </w:r>
          </w:p>
        </w:tc>
        <w:tc>
          <w:tcPr>
            <w:tcW w:w="1134" w:type="dxa"/>
            <w:shd w:val="clear" w:color="auto" w:fill="DEEAF6" w:themeFill="accent1" w:themeFillTint="33"/>
            <w:vAlign w:val="center"/>
          </w:tcPr>
          <w:p w14:paraId="470BAFC7">
            <w:r>
              <w:rPr>
                <w:rFonts w:hint="eastAsia"/>
              </w:rPr>
              <w:t>XX</w:t>
            </w:r>
            <w:r>
              <w:t>%</w:t>
            </w:r>
          </w:p>
        </w:tc>
        <w:tc>
          <w:tcPr>
            <w:tcW w:w="1355" w:type="dxa"/>
            <w:shd w:val="clear" w:color="auto" w:fill="DEEAF6" w:themeFill="accent1" w:themeFillTint="33"/>
            <w:vAlign w:val="center"/>
          </w:tcPr>
          <w:p w14:paraId="19176FDF">
            <w:r>
              <w:rPr>
                <w:rFonts w:hint="eastAsia"/>
              </w:rPr>
              <w:t>XX</w:t>
            </w:r>
            <w:r>
              <w:t>%</w:t>
            </w:r>
          </w:p>
        </w:tc>
      </w:tr>
      <w:tr w14:paraId="30E7E3D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0" w:type="dxa"/>
            <w:vAlign w:val="center"/>
          </w:tcPr>
          <w:p w14:paraId="0690F712">
            <w:pPr>
              <w:rPr>
                <w:b/>
                <w:bCs/>
              </w:rPr>
            </w:pPr>
            <w:r>
              <w:rPr>
                <w:rFonts w:hint="eastAsia"/>
                <w:b/>
                <w:bCs/>
              </w:rPr>
              <w:t>Europe</w:t>
            </w:r>
          </w:p>
        </w:tc>
        <w:tc>
          <w:tcPr>
            <w:tcW w:w="851" w:type="dxa"/>
            <w:vAlign w:val="center"/>
          </w:tcPr>
          <w:p w14:paraId="5A3FFCDC">
            <w:r>
              <w:t>XX</w:t>
            </w:r>
          </w:p>
        </w:tc>
        <w:tc>
          <w:tcPr>
            <w:tcW w:w="850" w:type="dxa"/>
            <w:vAlign w:val="center"/>
          </w:tcPr>
          <w:p w14:paraId="7B27B155">
            <w:r>
              <w:t>XX</w:t>
            </w:r>
          </w:p>
        </w:tc>
        <w:tc>
          <w:tcPr>
            <w:tcW w:w="993" w:type="dxa"/>
            <w:vAlign w:val="center"/>
          </w:tcPr>
          <w:p w14:paraId="74E9EE25">
            <w:r>
              <w:t>XX</w:t>
            </w:r>
          </w:p>
        </w:tc>
        <w:tc>
          <w:tcPr>
            <w:tcW w:w="1275" w:type="dxa"/>
            <w:vAlign w:val="center"/>
          </w:tcPr>
          <w:p w14:paraId="0CE93D2E">
            <w:r>
              <w:rPr>
                <w:rFonts w:hint="eastAsia"/>
              </w:rPr>
              <w:t>XX</w:t>
            </w:r>
            <w:r>
              <w:t>%</w:t>
            </w:r>
          </w:p>
        </w:tc>
        <w:tc>
          <w:tcPr>
            <w:tcW w:w="1134" w:type="dxa"/>
            <w:vAlign w:val="center"/>
          </w:tcPr>
          <w:p w14:paraId="57FB4640">
            <w:r>
              <w:rPr>
                <w:rFonts w:hint="eastAsia"/>
              </w:rPr>
              <w:t>XX</w:t>
            </w:r>
            <w:r>
              <w:t>%</w:t>
            </w:r>
          </w:p>
        </w:tc>
        <w:tc>
          <w:tcPr>
            <w:tcW w:w="1355" w:type="dxa"/>
            <w:vAlign w:val="center"/>
          </w:tcPr>
          <w:p w14:paraId="322BB4FF">
            <w:r>
              <w:rPr>
                <w:rFonts w:hint="eastAsia"/>
              </w:rPr>
              <w:t>XX</w:t>
            </w:r>
            <w:r>
              <w:t>%</w:t>
            </w:r>
          </w:p>
        </w:tc>
      </w:tr>
      <w:tr w14:paraId="581A388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0" w:type="dxa"/>
            <w:shd w:val="clear" w:color="auto" w:fill="DEEAF6" w:themeFill="accent1" w:themeFillTint="33"/>
            <w:vAlign w:val="center"/>
          </w:tcPr>
          <w:p w14:paraId="6D5EECCB">
            <w:pPr>
              <w:rPr>
                <w:b/>
                <w:bCs/>
              </w:rPr>
            </w:pPr>
            <w:r>
              <w:rPr>
                <w:b/>
                <w:bCs/>
              </w:rPr>
              <w:t>China</w:t>
            </w:r>
          </w:p>
        </w:tc>
        <w:tc>
          <w:tcPr>
            <w:tcW w:w="851" w:type="dxa"/>
            <w:shd w:val="clear" w:color="auto" w:fill="DEEAF6" w:themeFill="accent1" w:themeFillTint="33"/>
            <w:vAlign w:val="center"/>
          </w:tcPr>
          <w:p w14:paraId="0167A645">
            <w:r>
              <w:t>XX</w:t>
            </w:r>
          </w:p>
        </w:tc>
        <w:tc>
          <w:tcPr>
            <w:tcW w:w="850" w:type="dxa"/>
            <w:shd w:val="clear" w:color="auto" w:fill="DEEAF6" w:themeFill="accent1" w:themeFillTint="33"/>
            <w:vAlign w:val="center"/>
          </w:tcPr>
          <w:p w14:paraId="26ADEF79">
            <w:r>
              <w:t>XX</w:t>
            </w:r>
          </w:p>
        </w:tc>
        <w:tc>
          <w:tcPr>
            <w:tcW w:w="993" w:type="dxa"/>
            <w:shd w:val="clear" w:color="auto" w:fill="DEEAF6" w:themeFill="accent1" w:themeFillTint="33"/>
            <w:vAlign w:val="center"/>
          </w:tcPr>
          <w:p w14:paraId="679587A5">
            <w:r>
              <w:t>XX</w:t>
            </w:r>
          </w:p>
        </w:tc>
        <w:tc>
          <w:tcPr>
            <w:tcW w:w="1275" w:type="dxa"/>
            <w:shd w:val="clear" w:color="auto" w:fill="DEEAF6" w:themeFill="accent1" w:themeFillTint="33"/>
            <w:vAlign w:val="center"/>
          </w:tcPr>
          <w:p w14:paraId="3435D67E">
            <w:r>
              <w:rPr>
                <w:rFonts w:hint="eastAsia"/>
              </w:rPr>
              <w:t>XX</w:t>
            </w:r>
            <w:r>
              <w:t>%</w:t>
            </w:r>
          </w:p>
        </w:tc>
        <w:tc>
          <w:tcPr>
            <w:tcW w:w="1134" w:type="dxa"/>
            <w:shd w:val="clear" w:color="auto" w:fill="DEEAF6" w:themeFill="accent1" w:themeFillTint="33"/>
            <w:vAlign w:val="center"/>
          </w:tcPr>
          <w:p w14:paraId="10EAAE16">
            <w:r>
              <w:rPr>
                <w:rFonts w:hint="eastAsia"/>
              </w:rPr>
              <w:t>XX</w:t>
            </w:r>
            <w:r>
              <w:t>%</w:t>
            </w:r>
          </w:p>
        </w:tc>
        <w:tc>
          <w:tcPr>
            <w:tcW w:w="1355" w:type="dxa"/>
            <w:shd w:val="clear" w:color="auto" w:fill="DEEAF6" w:themeFill="accent1" w:themeFillTint="33"/>
            <w:vAlign w:val="center"/>
          </w:tcPr>
          <w:p w14:paraId="18A3DF59">
            <w:r>
              <w:rPr>
                <w:rFonts w:hint="eastAsia"/>
              </w:rPr>
              <w:t>XX</w:t>
            </w:r>
            <w:r>
              <w:t>%</w:t>
            </w:r>
          </w:p>
        </w:tc>
      </w:tr>
      <w:tr w14:paraId="3A0128B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0" w:type="dxa"/>
            <w:vAlign w:val="center"/>
          </w:tcPr>
          <w:p w14:paraId="710BA279">
            <w:pPr>
              <w:rPr>
                <w:b/>
                <w:bCs/>
              </w:rPr>
            </w:pPr>
            <w:r>
              <w:rPr>
                <w:b/>
                <w:bCs/>
              </w:rPr>
              <w:t>Japan</w:t>
            </w:r>
          </w:p>
        </w:tc>
        <w:tc>
          <w:tcPr>
            <w:tcW w:w="851" w:type="dxa"/>
            <w:vAlign w:val="center"/>
          </w:tcPr>
          <w:p w14:paraId="0BAB7123">
            <w:r>
              <w:t>XX</w:t>
            </w:r>
          </w:p>
        </w:tc>
        <w:tc>
          <w:tcPr>
            <w:tcW w:w="850" w:type="dxa"/>
            <w:vAlign w:val="center"/>
          </w:tcPr>
          <w:p w14:paraId="56ACF254">
            <w:r>
              <w:t>XX</w:t>
            </w:r>
          </w:p>
        </w:tc>
        <w:tc>
          <w:tcPr>
            <w:tcW w:w="993" w:type="dxa"/>
            <w:vAlign w:val="center"/>
          </w:tcPr>
          <w:p w14:paraId="1EC27682">
            <w:r>
              <w:t>XX</w:t>
            </w:r>
          </w:p>
        </w:tc>
        <w:tc>
          <w:tcPr>
            <w:tcW w:w="1275" w:type="dxa"/>
            <w:vAlign w:val="center"/>
          </w:tcPr>
          <w:p w14:paraId="6D3042B5">
            <w:r>
              <w:rPr>
                <w:rFonts w:hint="eastAsia"/>
              </w:rPr>
              <w:t>XX</w:t>
            </w:r>
            <w:r>
              <w:t>%</w:t>
            </w:r>
          </w:p>
        </w:tc>
        <w:tc>
          <w:tcPr>
            <w:tcW w:w="1134" w:type="dxa"/>
            <w:vAlign w:val="center"/>
          </w:tcPr>
          <w:p w14:paraId="2CB224B3">
            <w:r>
              <w:rPr>
                <w:rFonts w:hint="eastAsia"/>
              </w:rPr>
              <w:t>XX</w:t>
            </w:r>
            <w:r>
              <w:t>%</w:t>
            </w:r>
          </w:p>
        </w:tc>
        <w:tc>
          <w:tcPr>
            <w:tcW w:w="1355" w:type="dxa"/>
            <w:vAlign w:val="center"/>
          </w:tcPr>
          <w:p w14:paraId="68AA1800">
            <w:r>
              <w:rPr>
                <w:rFonts w:hint="eastAsia"/>
              </w:rPr>
              <w:t>XX</w:t>
            </w:r>
            <w:r>
              <w:t>%</w:t>
            </w:r>
          </w:p>
        </w:tc>
      </w:tr>
      <w:tr w14:paraId="68379F6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0" w:type="dxa"/>
            <w:shd w:val="clear" w:color="auto" w:fill="DEEAF6" w:themeFill="accent1" w:themeFillTint="33"/>
            <w:vAlign w:val="center"/>
          </w:tcPr>
          <w:p w14:paraId="44DFEBD1">
            <w:pPr>
              <w:rPr>
                <w:b/>
                <w:bCs/>
              </w:rPr>
            </w:pPr>
            <w:r>
              <w:rPr>
                <w:rFonts w:hint="eastAsia"/>
                <w:b/>
                <w:bCs/>
              </w:rPr>
              <w:t>S</w:t>
            </w:r>
            <w:r>
              <w:rPr>
                <w:b/>
                <w:bCs/>
              </w:rPr>
              <w:t>outheast Asia</w:t>
            </w:r>
          </w:p>
        </w:tc>
        <w:tc>
          <w:tcPr>
            <w:tcW w:w="851" w:type="dxa"/>
            <w:shd w:val="clear" w:color="auto" w:fill="DEEAF6" w:themeFill="accent1" w:themeFillTint="33"/>
            <w:vAlign w:val="center"/>
          </w:tcPr>
          <w:p w14:paraId="7250DA34">
            <w:r>
              <w:t>XX</w:t>
            </w:r>
          </w:p>
        </w:tc>
        <w:tc>
          <w:tcPr>
            <w:tcW w:w="850" w:type="dxa"/>
            <w:shd w:val="clear" w:color="auto" w:fill="DEEAF6" w:themeFill="accent1" w:themeFillTint="33"/>
            <w:vAlign w:val="center"/>
          </w:tcPr>
          <w:p w14:paraId="0728ECB8">
            <w:r>
              <w:t>XX</w:t>
            </w:r>
          </w:p>
        </w:tc>
        <w:tc>
          <w:tcPr>
            <w:tcW w:w="993" w:type="dxa"/>
            <w:shd w:val="clear" w:color="auto" w:fill="DEEAF6" w:themeFill="accent1" w:themeFillTint="33"/>
            <w:vAlign w:val="center"/>
          </w:tcPr>
          <w:p w14:paraId="1BD07FAB">
            <w:r>
              <w:t>XX</w:t>
            </w:r>
          </w:p>
        </w:tc>
        <w:tc>
          <w:tcPr>
            <w:tcW w:w="1275" w:type="dxa"/>
            <w:shd w:val="clear" w:color="auto" w:fill="DEEAF6" w:themeFill="accent1" w:themeFillTint="33"/>
            <w:vAlign w:val="center"/>
          </w:tcPr>
          <w:p w14:paraId="7370CB45">
            <w:r>
              <w:rPr>
                <w:rFonts w:hint="eastAsia"/>
              </w:rPr>
              <w:t>XX</w:t>
            </w:r>
            <w:r>
              <w:t>%</w:t>
            </w:r>
          </w:p>
        </w:tc>
        <w:tc>
          <w:tcPr>
            <w:tcW w:w="1134" w:type="dxa"/>
            <w:shd w:val="clear" w:color="auto" w:fill="DEEAF6" w:themeFill="accent1" w:themeFillTint="33"/>
            <w:vAlign w:val="center"/>
          </w:tcPr>
          <w:p w14:paraId="06BE9D07">
            <w:r>
              <w:rPr>
                <w:rFonts w:hint="eastAsia"/>
              </w:rPr>
              <w:t>XX</w:t>
            </w:r>
            <w:r>
              <w:t>%</w:t>
            </w:r>
          </w:p>
        </w:tc>
        <w:tc>
          <w:tcPr>
            <w:tcW w:w="1355" w:type="dxa"/>
            <w:shd w:val="clear" w:color="auto" w:fill="DEEAF6" w:themeFill="accent1" w:themeFillTint="33"/>
            <w:vAlign w:val="center"/>
          </w:tcPr>
          <w:p w14:paraId="315B34EC">
            <w:r>
              <w:rPr>
                <w:rFonts w:hint="eastAsia"/>
              </w:rPr>
              <w:t>XX</w:t>
            </w:r>
            <w:r>
              <w:t>%</w:t>
            </w:r>
          </w:p>
        </w:tc>
      </w:tr>
      <w:tr w14:paraId="3180439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0" w:type="dxa"/>
            <w:vAlign w:val="center"/>
          </w:tcPr>
          <w:p w14:paraId="0F70D021">
            <w:pPr>
              <w:rPr>
                <w:b/>
                <w:bCs/>
              </w:rPr>
            </w:pPr>
            <w:r>
              <w:rPr>
                <w:rFonts w:hint="eastAsia"/>
                <w:b/>
                <w:bCs/>
              </w:rPr>
              <w:t>I</w:t>
            </w:r>
            <w:r>
              <w:rPr>
                <w:b/>
                <w:bCs/>
              </w:rPr>
              <w:t>ndia</w:t>
            </w:r>
          </w:p>
        </w:tc>
        <w:tc>
          <w:tcPr>
            <w:tcW w:w="851" w:type="dxa"/>
            <w:vAlign w:val="center"/>
          </w:tcPr>
          <w:p w14:paraId="7FFF7716">
            <w:r>
              <w:t>XX</w:t>
            </w:r>
          </w:p>
        </w:tc>
        <w:tc>
          <w:tcPr>
            <w:tcW w:w="850" w:type="dxa"/>
            <w:vAlign w:val="center"/>
          </w:tcPr>
          <w:p w14:paraId="5D8D8D35">
            <w:r>
              <w:t>XX</w:t>
            </w:r>
          </w:p>
        </w:tc>
        <w:tc>
          <w:tcPr>
            <w:tcW w:w="993" w:type="dxa"/>
            <w:vAlign w:val="center"/>
          </w:tcPr>
          <w:p w14:paraId="1C4DFE3F">
            <w:r>
              <w:t>XX</w:t>
            </w:r>
          </w:p>
        </w:tc>
        <w:tc>
          <w:tcPr>
            <w:tcW w:w="1275" w:type="dxa"/>
            <w:vAlign w:val="center"/>
          </w:tcPr>
          <w:p w14:paraId="5F75DD64">
            <w:r>
              <w:rPr>
                <w:rFonts w:hint="eastAsia"/>
              </w:rPr>
              <w:t>XX</w:t>
            </w:r>
            <w:r>
              <w:t>%</w:t>
            </w:r>
          </w:p>
        </w:tc>
        <w:tc>
          <w:tcPr>
            <w:tcW w:w="1134" w:type="dxa"/>
            <w:vAlign w:val="center"/>
          </w:tcPr>
          <w:p w14:paraId="5B9D8D51">
            <w:r>
              <w:rPr>
                <w:rFonts w:hint="eastAsia"/>
              </w:rPr>
              <w:t>XX</w:t>
            </w:r>
            <w:r>
              <w:t>%</w:t>
            </w:r>
          </w:p>
        </w:tc>
        <w:tc>
          <w:tcPr>
            <w:tcW w:w="1355" w:type="dxa"/>
            <w:vAlign w:val="center"/>
          </w:tcPr>
          <w:p w14:paraId="3EDE7C4C">
            <w:r>
              <w:rPr>
                <w:rFonts w:hint="eastAsia"/>
              </w:rPr>
              <w:t>XX</w:t>
            </w:r>
            <w:r>
              <w:t>%</w:t>
            </w:r>
          </w:p>
        </w:tc>
      </w:tr>
      <w:tr w14:paraId="1F1A189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0" w:type="dxa"/>
            <w:shd w:val="clear" w:color="auto" w:fill="DEEAF6" w:themeFill="accent1" w:themeFillTint="33"/>
            <w:vAlign w:val="center"/>
          </w:tcPr>
          <w:p w14:paraId="06A3DC9B">
            <w:pPr>
              <w:rPr>
                <w:b/>
                <w:bCs/>
              </w:rPr>
            </w:pPr>
            <w:r>
              <w:rPr>
                <w:b/>
                <w:bCs/>
              </w:rPr>
              <w:t>Other Regions</w:t>
            </w:r>
          </w:p>
        </w:tc>
        <w:tc>
          <w:tcPr>
            <w:tcW w:w="851" w:type="dxa"/>
            <w:shd w:val="clear" w:color="auto" w:fill="DEEAF6" w:themeFill="accent1" w:themeFillTint="33"/>
            <w:vAlign w:val="center"/>
          </w:tcPr>
          <w:p w14:paraId="2C3ACE4C">
            <w:r>
              <w:t>XX</w:t>
            </w:r>
          </w:p>
        </w:tc>
        <w:tc>
          <w:tcPr>
            <w:tcW w:w="850" w:type="dxa"/>
            <w:shd w:val="clear" w:color="auto" w:fill="DEEAF6" w:themeFill="accent1" w:themeFillTint="33"/>
            <w:vAlign w:val="center"/>
          </w:tcPr>
          <w:p w14:paraId="68C1914A">
            <w:r>
              <w:t>XX</w:t>
            </w:r>
          </w:p>
        </w:tc>
        <w:tc>
          <w:tcPr>
            <w:tcW w:w="993" w:type="dxa"/>
            <w:shd w:val="clear" w:color="auto" w:fill="DEEAF6" w:themeFill="accent1" w:themeFillTint="33"/>
            <w:vAlign w:val="center"/>
          </w:tcPr>
          <w:p w14:paraId="06DF685B">
            <w:r>
              <w:t>XX</w:t>
            </w:r>
          </w:p>
        </w:tc>
        <w:tc>
          <w:tcPr>
            <w:tcW w:w="1275" w:type="dxa"/>
            <w:shd w:val="clear" w:color="auto" w:fill="DEEAF6" w:themeFill="accent1" w:themeFillTint="33"/>
            <w:vAlign w:val="center"/>
          </w:tcPr>
          <w:p w14:paraId="1A8F8473">
            <w:r>
              <w:rPr>
                <w:rFonts w:hint="eastAsia"/>
              </w:rPr>
              <w:t>XX</w:t>
            </w:r>
            <w:r>
              <w:t>%</w:t>
            </w:r>
          </w:p>
        </w:tc>
        <w:tc>
          <w:tcPr>
            <w:tcW w:w="1134" w:type="dxa"/>
            <w:shd w:val="clear" w:color="auto" w:fill="DEEAF6" w:themeFill="accent1" w:themeFillTint="33"/>
            <w:vAlign w:val="center"/>
          </w:tcPr>
          <w:p w14:paraId="3D0A95E8">
            <w:r>
              <w:rPr>
                <w:rFonts w:hint="eastAsia"/>
              </w:rPr>
              <w:t>XX</w:t>
            </w:r>
            <w:r>
              <w:t>%</w:t>
            </w:r>
          </w:p>
        </w:tc>
        <w:tc>
          <w:tcPr>
            <w:tcW w:w="1355" w:type="dxa"/>
            <w:shd w:val="clear" w:color="auto" w:fill="DEEAF6" w:themeFill="accent1" w:themeFillTint="33"/>
            <w:vAlign w:val="center"/>
          </w:tcPr>
          <w:p w14:paraId="3E819332">
            <w:r>
              <w:rPr>
                <w:rFonts w:hint="eastAsia"/>
              </w:rPr>
              <w:t>XX</w:t>
            </w:r>
            <w:r>
              <w:t>%</w:t>
            </w:r>
          </w:p>
        </w:tc>
      </w:tr>
      <w:tr w14:paraId="06A0CB3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0" w:type="dxa"/>
            <w:vAlign w:val="center"/>
          </w:tcPr>
          <w:p w14:paraId="2699F300">
            <w:pPr>
              <w:rPr>
                <w:b/>
                <w:bCs/>
              </w:rPr>
            </w:pPr>
            <w:r>
              <w:rPr>
                <w:rFonts w:hint="eastAsia"/>
                <w:b/>
                <w:bCs/>
              </w:rPr>
              <w:t>Total</w:t>
            </w:r>
          </w:p>
        </w:tc>
        <w:tc>
          <w:tcPr>
            <w:tcW w:w="851" w:type="dxa"/>
            <w:vAlign w:val="center"/>
          </w:tcPr>
          <w:p w14:paraId="6B49F911">
            <w:r>
              <w:t>XX</w:t>
            </w:r>
          </w:p>
        </w:tc>
        <w:tc>
          <w:tcPr>
            <w:tcW w:w="850" w:type="dxa"/>
            <w:vAlign w:val="center"/>
          </w:tcPr>
          <w:p w14:paraId="5ED0BC0D">
            <w:r>
              <w:t>XX</w:t>
            </w:r>
          </w:p>
        </w:tc>
        <w:tc>
          <w:tcPr>
            <w:tcW w:w="993" w:type="dxa"/>
            <w:vAlign w:val="center"/>
          </w:tcPr>
          <w:p w14:paraId="296D740F">
            <w:r>
              <w:t>XX</w:t>
            </w:r>
          </w:p>
        </w:tc>
        <w:tc>
          <w:tcPr>
            <w:tcW w:w="1275" w:type="dxa"/>
            <w:vAlign w:val="center"/>
          </w:tcPr>
          <w:p w14:paraId="3B176D18">
            <w:r>
              <w:rPr>
                <w:rFonts w:hint="eastAsia"/>
              </w:rPr>
              <w:t>XX</w:t>
            </w:r>
            <w:r>
              <w:t>%</w:t>
            </w:r>
          </w:p>
        </w:tc>
        <w:tc>
          <w:tcPr>
            <w:tcW w:w="1134" w:type="dxa"/>
            <w:vAlign w:val="center"/>
          </w:tcPr>
          <w:p w14:paraId="3208C5C1">
            <w:r>
              <w:rPr>
                <w:rFonts w:hint="eastAsia"/>
              </w:rPr>
              <w:t>XX</w:t>
            </w:r>
            <w:r>
              <w:t>%</w:t>
            </w:r>
          </w:p>
        </w:tc>
        <w:tc>
          <w:tcPr>
            <w:tcW w:w="1355" w:type="dxa"/>
            <w:vAlign w:val="center"/>
          </w:tcPr>
          <w:p w14:paraId="0F0CAFD1">
            <w:r>
              <w:rPr>
                <w:rFonts w:hint="eastAsia"/>
              </w:rPr>
              <w:t>XX</w:t>
            </w:r>
            <w:r>
              <w:t>%</w:t>
            </w:r>
          </w:p>
        </w:tc>
      </w:tr>
    </w:tbl>
    <w:p w14:paraId="09477663">
      <w:pPr>
        <w:pStyle w:val="144"/>
      </w:pPr>
      <w:r>
        <w:t>Source: Secondary Sources, Expert Interviews and QYResearch, 2022</w:t>
      </w:r>
    </w:p>
    <w:p w14:paraId="05B96CA4">
      <w:pPr>
        <w:pStyle w:val="149"/>
        <w:widowControl/>
      </w:pPr>
      <w:bookmarkStart w:id="293" w:name="_Toc60788128"/>
      <w:bookmarkStart w:id="294" w:name="_Toc104217094"/>
      <w:r>
        <w:t>Global Inflatable Doll Revenue Market Share by Region in Percentage: 2021 Versus 2028</w:t>
      </w:r>
      <w:bookmarkEnd w:id="293"/>
      <w:bookmarkEnd w:id="294"/>
    </w:p>
    <w:p w14:paraId="7B8A760D">
      <w:r>
        <w:drawing>
          <wp:inline distT="0" distB="0" distL="0" distR="0">
            <wp:extent cx="3037205" cy="3038475"/>
            <wp:effectExtent l="0" t="0" r="10795" b="9525"/>
            <wp:docPr id="35" name="图表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r>
        <w:drawing>
          <wp:inline distT="0" distB="0" distL="0" distR="0">
            <wp:extent cx="3037205" cy="3038475"/>
            <wp:effectExtent l="0" t="0" r="10795" b="9525"/>
            <wp:docPr id="37" name="图表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3205E81E">
      <w:pPr>
        <w:pStyle w:val="144"/>
      </w:pPr>
      <w:r>
        <w:t>Source: Secondary Sources, Expert Interviews and QYResearch, 2022</w:t>
      </w:r>
    </w:p>
    <w:p w14:paraId="01B2F8FA">
      <w:pPr>
        <w:pStyle w:val="4"/>
      </w:pPr>
      <w:bookmarkStart w:id="295" w:name="_Toc104217290"/>
      <w:bookmarkStart w:id="296" w:name="_Toc60788581"/>
      <w:bookmarkStart w:id="297" w:name="_Toc60788579"/>
      <w:r>
        <w:t>Global Top Inflatable Doll Regions by Revenue</w:t>
      </w:r>
      <w:bookmarkEnd w:id="295"/>
      <w:bookmarkEnd w:id="296"/>
    </w:p>
    <w:p w14:paraId="18AA0E55">
      <w:pPr>
        <w:pStyle w:val="152"/>
      </w:pPr>
      <w:bookmarkStart w:id="298" w:name="_Toc518471613"/>
      <w:bookmarkStart w:id="299" w:name="_Toc60788228"/>
      <w:bookmarkStart w:id="300" w:name="_Toc104217148"/>
      <w:bookmarkStart w:id="301" w:name="_Toc497479870"/>
      <w:bookmarkStart w:id="302" w:name="_Toc24039540"/>
      <w:bookmarkStart w:id="303" w:name="_Toc534870"/>
      <w:bookmarkStart w:id="304" w:name="_Toc517181011"/>
      <w:r>
        <w:t>Global Inflatable Doll Revenue by Region (2017-2022) &amp; (US$ Million)</w:t>
      </w:r>
      <w:bookmarkEnd w:id="298"/>
      <w:bookmarkEnd w:id="299"/>
      <w:bookmarkEnd w:id="300"/>
      <w:bookmarkEnd w:id="301"/>
      <w:bookmarkEnd w:id="302"/>
      <w:bookmarkEnd w:id="303"/>
      <w:bookmarkEnd w:id="304"/>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06"/>
        <w:gridCol w:w="1178"/>
        <w:gridCol w:w="1178"/>
        <w:gridCol w:w="1178"/>
        <w:gridCol w:w="1178"/>
        <w:gridCol w:w="1178"/>
        <w:gridCol w:w="1172"/>
      </w:tblGrid>
      <w:tr w14:paraId="668B3E9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tcBorders>
              <w:bottom w:val="single" w:color="5B9BD5" w:themeColor="accent1" w:sz="12" w:space="0"/>
              <w:insideH w:val="single" w:sz="12" w:space="0"/>
            </w:tcBorders>
            <w:noWrap/>
            <w:vAlign w:val="center"/>
          </w:tcPr>
          <w:p w14:paraId="142F937D">
            <w:pPr>
              <w:rPr>
                <w:b/>
                <w:bCs/>
              </w:rPr>
            </w:pPr>
            <w:bookmarkStart w:id="305" w:name="_Hlk58957445"/>
            <w:r>
              <w:rPr>
                <w:rFonts w:hint="eastAsia"/>
                <w:b/>
                <w:bCs/>
              </w:rPr>
              <w:t>B</w:t>
            </w:r>
            <w:r>
              <w:rPr>
                <w:b/>
                <w:bCs/>
              </w:rPr>
              <w:t>y Region</w:t>
            </w:r>
          </w:p>
        </w:tc>
        <w:tc>
          <w:tcPr>
            <w:tcW w:w="1178" w:type="dxa"/>
            <w:tcBorders>
              <w:bottom w:val="single" w:color="5B9BD5" w:themeColor="accent1" w:sz="12" w:space="0"/>
              <w:insideH w:val="single" w:sz="12" w:space="0"/>
            </w:tcBorders>
            <w:noWrap/>
            <w:vAlign w:val="center"/>
          </w:tcPr>
          <w:p w14:paraId="2264B7A5">
            <w:pPr>
              <w:rPr>
                <w:b/>
                <w:bCs/>
              </w:rPr>
            </w:pPr>
            <w:r>
              <w:rPr>
                <w:rFonts w:hint="eastAsia"/>
                <w:b/>
                <w:bCs/>
              </w:rPr>
              <w:t>2017</w:t>
            </w:r>
          </w:p>
        </w:tc>
        <w:tc>
          <w:tcPr>
            <w:tcW w:w="1178" w:type="dxa"/>
            <w:tcBorders>
              <w:bottom w:val="single" w:color="5B9BD5" w:themeColor="accent1" w:sz="12" w:space="0"/>
              <w:insideH w:val="single" w:sz="12" w:space="0"/>
            </w:tcBorders>
            <w:noWrap/>
            <w:vAlign w:val="center"/>
          </w:tcPr>
          <w:p w14:paraId="219C4DE3">
            <w:pPr>
              <w:rPr>
                <w:b/>
                <w:bCs/>
              </w:rPr>
            </w:pPr>
            <w:r>
              <w:rPr>
                <w:rFonts w:hint="eastAsia"/>
                <w:b/>
                <w:bCs/>
              </w:rPr>
              <w:t>2018</w:t>
            </w:r>
          </w:p>
        </w:tc>
        <w:tc>
          <w:tcPr>
            <w:tcW w:w="1178" w:type="dxa"/>
            <w:tcBorders>
              <w:bottom w:val="single" w:color="5B9BD5" w:themeColor="accent1" w:sz="12" w:space="0"/>
              <w:insideH w:val="single" w:sz="12" w:space="0"/>
            </w:tcBorders>
            <w:noWrap/>
            <w:vAlign w:val="center"/>
          </w:tcPr>
          <w:p w14:paraId="7B7D8965">
            <w:pPr>
              <w:rPr>
                <w:b/>
                <w:bCs/>
              </w:rPr>
            </w:pPr>
            <w:r>
              <w:rPr>
                <w:rFonts w:hint="eastAsia"/>
                <w:b/>
                <w:bCs/>
              </w:rPr>
              <w:t>2019</w:t>
            </w:r>
          </w:p>
        </w:tc>
        <w:tc>
          <w:tcPr>
            <w:tcW w:w="1178" w:type="dxa"/>
            <w:tcBorders>
              <w:bottom w:val="single" w:color="5B9BD5" w:themeColor="accent1" w:sz="12" w:space="0"/>
              <w:insideH w:val="single" w:sz="12" w:space="0"/>
            </w:tcBorders>
            <w:noWrap/>
            <w:vAlign w:val="center"/>
          </w:tcPr>
          <w:p w14:paraId="795D54BF">
            <w:pPr>
              <w:rPr>
                <w:b/>
                <w:bCs/>
              </w:rPr>
            </w:pPr>
            <w:r>
              <w:rPr>
                <w:rFonts w:hint="eastAsia"/>
                <w:b/>
                <w:bCs/>
              </w:rPr>
              <w:t>2020</w:t>
            </w:r>
          </w:p>
        </w:tc>
        <w:tc>
          <w:tcPr>
            <w:tcW w:w="1178" w:type="dxa"/>
            <w:tcBorders>
              <w:bottom w:val="single" w:color="5B9BD5" w:themeColor="accent1" w:sz="12" w:space="0"/>
              <w:insideH w:val="single" w:sz="12" w:space="0"/>
            </w:tcBorders>
            <w:noWrap/>
            <w:vAlign w:val="center"/>
          </w:tcPr>
          <w:p w14:paraId="28813D54">
            <w:pPr>
              <w:rPr>
                <w:b/>
                <w:bCs/>
              </w:rPr>
            </w:pPr>
            <w:r>
              <w:rPr>
                <w:b/>
                <w:bCs/>
              </w:rPr>
              <w:t>2021</w:t>
            </w:r>
          </w:p>
        </w:tc>
        <w:tc>
          <w:tcPr>
            <w:tcW w:w="1172" w:type="dxa"/>
            <w:tcBorders>
              <w:bottom w:val="single" w:color="5B9BD5" w:themeColor="accent1" w:sz="12" w:space="0"/>
              <w:insideH w:val="single" w:sz="12" w:space="0"/>
            </w:tcBorders>
            <w:noWrap/>
            <w:vAlign w:val="center"/>
          </w:tcPr>
          <w:p w14:paraId="2F1757F2">
            <w:pPr>
              <w:rPr>
                <w:b/>
                <w:bCs/>
              </w:rPr>
            </w:pPr>
            <w:r>
              <w:rPr>
                <w:b/>
                <w:bCs/>
              </w:rPr>
              <w:t>2022</w:t>
            </w:r>
          </w:p>
        </w:tc>
      </w:tr>
      <w:tr w14:paraId="07410EC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shd w:val="clear" w:color="auto" w:fill="DEEAF6" w:themeFill="accent1" w:themeFillTint="33"/>
            <w:noWrap/>
            <w:vAlign w:val="center"/>
          </w:tcPr>
          <w:p w14:paraId="7EE0F38B">
            <w:pPr>
              <w:rPr>
                <w:b/>
                <w:bCs/>
              </w:rPr>
            </w:pPr>
            <w:r>
              <w:rPr>
                <w:rFonts w:hint="eastAsia"/>
                <w:b/>
                <w:bCs/>
              </w:rPr>
              <w:t>North America</w:t>
            </w:r>
          </w:p>
        </w:tc>
        <w:tc>
          <w:tcPr>
            <w:tcW w:w="1178" w:type="dxa"/>
            <w:shd w:val="clear" w:color="auto" w:fill="DEEAF6" w:themeFill="accent1" w:themeFillTint="33"/>
            <w:noWrap/>
            <w:vAlign w:val="center"/>
          </w:tcPr>
          <w:p w14:paraId="5276C3B8">
            <w:r>
              <w:t>XX</w:t>
            </w:r>
          </w:p>
        </w:tc>
        <w:tc>
          <w:tcPr>
            <w:tcW w:w="1178" w:type="dxa"/>
            <w:shd w:val="clear" w:color="auto" w:fill="DEEAF6" w:themeFill="accent1" w:themeFillTint="33"/>
            <w:noWrap/>
            <w:vAlign w:val="center"/>
          </w:tcPr>
          <w:p w14:paraId="5B531897">
            <w:r>
              <w:t>XX</w:t>
            </w:r>
          </w:p>
        </w:tc>
        <w:tc>
          <w:tcPr>
            <w:tcW w:w="1178" w:type="dxa"/>
            <w:shd w:val="clear" w:color="auto" w:fill="DEEAF6" w:themeFill="accent1" w:themeFillTint="33"/>
            <w:noWrap/>
            <w:vAlign w:val="center"/>
          </w:tcPr>
          <w:p w14:paraId="7515A9D0">
            <w:r>
              <w:t>XX</w:t>
            </w:r>
          </w:p>
        </w:tc>
        <w:tc>
          <w:tcPr>
            <w:tcW w:w="1178" w:type="dxa"/>
            <w:shd w:val="clear" w:color="auto" w:fill="DEEAF6" w:themeFill="accent1" w:themeFillTint="33"/>
            <w:noWrap/>
            <w:vAlign w:val="center"/>
          </w:tcPr>
          <w:p w14:paraId="61761842">
            <w:r>
              <w:t>XX</w:t>
            </w:r>
          </w:p>
        </w:tc>
        <w:tc>
          <w:tcPr>
            <w:tcW w:w="1178" w:type="dxa"/>
            <w:shd w:val="clear" w:color="auto" w:fill="DEEAF6" w:themeFill="accent1" w:themeFillTint="33"/>
            <w:noWrap/>
            <w:vAlign w:val="center"/>
          </w:tcPr>
          <w:p w14:paraId="5465F102">
            <w:r>
              <w:t>XX</w:t>
            </w:r>
          </w:p>
        </w:tc>
        <w:tc>
          <w:tcPr>
            <w:tcW w:w="1172" w:type="dxa"/>
            <w:shd w:val="clear" w:color="auto" w:fill="DEEAF6" w:themeFill="accent1" w:themeFillTint="33"/>
            <w:noWrap/>
            <w:vAlign w:val="center"/>
          </w:tcPr>
          <w:p w14:paraId="5BC727C1">
            <w:r>
              <w:t>XX</w:t>
            </w:r>
          </w:p>
        </w:tc>
      </w:tr>
      <w:tr w14:paraId="2805298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noWrap/>
            <w:vAlign w:val="center"/>
          </w:tcPr>
          <w:p w14:paraId="7367AA23">
            <w:pPr>
              <w:rPr>
                <w:b/>
                <w:bCs/>
              </w:rPr>
            </w:pPr>
            <w:r>
              <w:rPr>
                <w:rFonts w:hint="eastAsia"/>
                <w:b/>
                <w:bCs/>
              </w:rPr>
              <w:t>Europe</w:t>
            </w:r>
          </w:p>
        </w:tc>
        <w:tc>
          <w:tcPr>
            <w:tcW w:w="1178" w:type="dxa"/>
            <w:noWrap/>
            <w:vAlign w:val="center"/>
          </w:tcPr>
          <w:p w14:paraId="2FE5E6C0">
            <w:r>
              <w:t>XX</w:t>
            </w:r>
          </w:p>
        </w:tc>
        <w:tc>
          <w:tcPr>
            <w:tcW w:w="1178" w:type="dxa"/>
            <w:noWrap/>
            <w:vAlign w:val="center"/>
          </w:tcPr>
          <w:p w14:paraId="271534F4">
            <w:r>
              <w:t>XX</w:t>
            </w:r>
          </w:p>
        </w:tc>
        <w:tc>
          <w:tcPr>
            <w:tcW w:w="1178" w:type="dxa"/>
            <w:noWrap/>
            <w:vAlign w:val="center"/>
          </w:tcPr>
          <w:p w14:paraId="49F2A78E">
            <w:r>
              <w:t>XX</w:t>
            </w:r>
          </w:p>
        </w:tc>
        <w:tc>
          <w:tcPr>
            <w:tcW w:w="1178" w:type="dxa"/>
            <w:noWrap/>
            <w:vAlign w:val="center"/>
          </w:tcPr>
          <w:p w14:paraId="23745D5E">
            <w:r>
              <w:t>XX</w:t>
            </w:r>
          </w:p>
        </w:tc>
        <w:tc>
          <w:tcPr>
            <w:tcW w:w="1178" w:type="dxa"/>
            <w:noWrap/>
            <w:vAlign w:val="center"/>
          </w:tcPr>
          <w:p w14:paraId="28868A0E">
            <w:r>
              <w:t>XX</w:t>
            </w:r>
          </w:p>
        </w:tc>
        <w:tc>
          <w:tcPr>
            <w:tcW w:w="1172" w:type="dxa"/>
            <w:noWrap/>
            <w:vAlign w:val="center"/>
          </w:tcPr>
          <w:p w14:paraId="1871E9BA">
            <w:r>
              <w:t>XX</w:t>
            </w:r>
          </w:p>
        </w:tc>
      </w:tr>
      <w:tr w14:paraId="39AF36B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shd w:val="clear" w:color="auto" w:fill="DEEAF6" w:themeFill="accent1" w:themeFillTint="33"/>
            <w:noWrap/>
            <w:vAlign w:val="center"/>
          </w:tcPr>
          <w:p w14:paraId="76FAC7DC">
            <w:pPr>
              <w:rPr>
                <w:b/>
                <w:bCs/>
              </w:rPr>
            </w:pPr>
            <w:r>
              <w:rPr>
                <w:b/>
                <w:bCs/>
              </w:rPr>
              <w:t>China</w:t>
            </w:r>
          </w:p>
        </w:tc>
        <w:tc>
          <w:tcPr>
            <w:tcW w:w="1178" w:type="dxa"/>
            <w:shd w:val="clear" w:color="auto" w:fill="DEEAF6" w:themeFill="accent1" w:themeFillTint="33"/>
            <w:noWrap/>
            <w:vAlign w:val="center"/>
          </w:tcPr>
          <w:p w14:paraId="079B0C8D">
            <w:r>
              <w:t>XX</w:t>
            </w:r>
          </w:p>
        </w:tc>
        <w:tc>
          <w:tcPr>
            <w:tcW w:w="1178" w:type="dxa"/>
            <w:shd w:val="clear" w:color="auto" w:fill="DEEAF6" w:themeFill="accent1" w:themeFillTint="33"/>
            <w:noWrap/>
            <w:vAlign w:val="center"/>
          </w:tcPr>
          <w:p w14:paraId="60E83B8D">
            <w:r>
              <w:t>XX</w:t>
            </w:r>
          </w:p>
        </w:tc>
        <w:tc>
          <w:tcPr>
            <w:tcW w:w="1178" w:type="dxa"/>
            <w:shd w:val="clear" w:color="auto" w:fill="DEEAF6" w:themeFill="accent1" w:themeFillTint="33"/>
            <w:noWrap/>
            <w:vAlign w:val="center"/>
          </w:tcPr>
          <w:p w14:paraId="3EB6ADC7">
            <w:r>
              <w:t>XX</w:t>
            </w:r>
          </w:p>
        </w:tc>
        <w:tc>
          <w:tcPr>
            <w:tcW w:w="1178" w:type="dxa"/>
            <w:shd w:val="clear" w:color="auto" w:fill="DEEAF6" w:themeFill="accent1" w:themeFillTint="33"/>
            <w:noWrap/>
            <w:vAlign w:val="center"/>
          </w:tcPr>
          <w:p w14:paraId="48D9080B">
            <w:r>
              <w:t>XX</w:t>
            </w:r>
          </w:p>
        </w:tc>
        <w:tc>
          <w:tcPr>
            <w:tcW w:w="1178" w:type="dxa"/>
            <w:shd w:val="clear" w:color="auto" w:fill="DEEAF6" w:themeFill="accent1" w:themeFillTint="33"/>
            <w:noWrap/>
            <w:vAlign w:val="center"/>
          </w:tcPr>
          <w:p w14:paraId="261FF935">
            <w:r>
              <w:t>XX</w:t>
            </w:r>
          </w:p>
        </w:tc>
        <w:tc>
          <w:tcPr>
            <w:tcW w:w="1172" w:type="dxa"/>
            <w:shd w:val="clear" w:color="auto" w:fill="DEEAF6" w:themeFill="accent1" w:themeFillTint="33"/>
            <w:noWrap/>
            <w:vAlign w:val="center"/>
          </w:tcPr>
          <w:p w14:paraId="4BDEF036">
            <w:r>
              <w:t>XX</w:t>
            </w:r>
          </w:p>
        </w:tc>
      </w:tr>
      <w:tr w14:paraId="4865086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noWrap/>
            <w:vAlign w:val="center"/>
          </w:tcPr>
          <w:p w14:paraId="64AAF29A">
            <w:pPr>
              <w:rPr>
                <w:b/>
                <w:bCs/>
              </w:rPr>
            </w:pPr>
            <w:r>
              <w:rPr>
                <w:b/>
                <w:bCs/>
              </w:rPr>
              <w:t>Japan</w:t>
            </w:r>
          </w:p>
        </w:tc>
        <w:tc>
          <w:tcPr>
            <w:tcW w:w="1178" w:type="dxa"/>
            <w:noWrap/>
            <w:vAlign w:val="center"/>
          </w:tcPr>
          <w:p w14:paraId="63EFE0B2">
            <w:r>
              <w:t>XX</w:t>
            </w:r>
          </w:p>
        </w:tc>
        <w:tc>
          <w:tcPr>
            <w:tcW w:w="1178" w:type="dxa"/>
            <w:noWrap/>
            <w:vAlign w:val="center"/>
          </w:tcPr>
          <w:p w14:paraId="7219489C">
            <w:r>
              <w:t>XX</w:t>
            </w:r>
          </w:p>
        </w:tc>
        <w:tc>
          <w:tcPr>
            <w:tcW w:w="1178" w:type="dxa"/>
            <w:noWrap/>
            <w:vAlign w:val="center"/>
          </w:tcPr>
          <w:p w14:paraId="75F75C8F">
            <w:r>
              <w:t>XX</w:t>
            </w:r>
          </w:p>
        </w:tc>
        <w:tc>
          <w:tcPr>
            <w:tcW w:w="1178" w:type="dxa"/>
            <w:noWrap/>
            <w:vAlign w:val="center"/>
          </w:tcPr>
          <w:p w14:paraId="1B67CD10">
            <w:r>
              <w:t>XX</w:t>
            </w:r>
          </w:p>
        </w:tc>
        <w:tc>
          <w:tcPr>
            <w:tcW w:w="1178" w:type="dxa"/>
            <w:noWrap/>
            <w:vAlign w:val="center"/>
          </w:tcPr>
          <w:p w14:paraId="55368820">
            <w:r>
              <w:t>XX</w:t>
            </w:r>
          </w:p>
        </w:tc>
        <w:tc>
          <w:tcPr>
            <w:tcW w:w="1172" w:type="dxa"/>
            <w:noWrap/>
            <w:vAlign w:val="center"/>
          </w:tcPr>
          <w:p w14:paraId="4977B0CE">
            <w:r>
              <w:t>XX</w:t>
            </w:r>
          </w:p>
        </w:tc>
      </w:tr>
      <w:tr w14:paraId="336C3BE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shd w:val="clear" w:color="auto" w:fill="DEEAF6" w:themeFill="accent1" w:themeFillTint="33"/>
            <w:noWrap/>
            <w:vAlign w:val="center"/>
          </w:tcPr>
          <w:p w14:paraId="4DF4BCC5">
            <w:pPr>
              <w:rPr>
                <w:b/>
                <w:bCs/>
              </w:rPr>
            </w:pPr>
            <w:r>
              <w:rPr>
                <w:rFonts w:hint="eastAsia"/>
                <w:b/>
                <w:bCs/>
              </w:rPr>
              <w:t>S</w:t>
            </w:r>
            <w:r>
              <w:rPr>
                <w:b/>
                <w:bCs/>
              </w:rPr>
              <w:t>outheast Asia</w:t>
            </w:r>
          </w:p>
        </w:tc>
        <w:tc>
          <w:tcPr>
            <w:tcW w:w="1178" w:type="dxa"/>
            <w:shd w:val="clear" w:color="auto" w:fill="DEEAF6" w:themeFill="accent1" w:themeFillTint="33"/>
            <w:noWrap/>
            <w:vAlign w:val="center"/>
          </w:tcPr>
          <w:p w14:paraId="51EE019A">
            <w:r>
              <w:t>XX</w:t>
            </w:r>
          </w:p>
        </w:tc>
        <w:tc>
          <w:tcPr>
            <w:tcW w:w="1178" w:type="dxa"/>
            <w:shd w:val="clear" w:color="auto" w:fill="DEEAF6" w:themeFill="accent1" w:themeFillTint="33"/>
            <w:noWrap/>
            <w:vAlign w:val="center"/>
          </w:tcPr>
          <w:p w14:paraId="60AA9D39">
            <w:r>
              <w:t>XX</w:t>
            </w:r>
          </w:p>
        </w:tc>
        <w:tc>
          <w:tcPr>
            <w:tcW w:w="1178" w:type="dxa"/>
            <w:shd w:val="clear" w:color="auto" w:fill="DEEAF6" w:themeFill="accent1" w:themeFillTint="33"/>
            <w:noWrap/>
            <w:vAlign w:val="center"/>
          </w:tcPr>
          <w:p w14:paraId="2F88DE84">
            <w:r>
              <w:t>XX</w:t>
            </w:r>
          </w:p>
        </w:tc>
        <w:tc>
          <w:tcPr>
            <w:tcW w:w="1178" w:type="dxa"/>
            <w:shd w:val="clear" w:color="auto" w:fill="DEEAF6" w:themeFill="accent1" w:themeFillTint="33"/>
            <w:noWrap/>
            <w:vAlign w:val="center"/>
          </w:tcPr>
          <w:p w14:paraId="419A4E76">
            <w:r>
              <w:t>XX</w:t>
            </w:r>
          </w:p>
        </w:tc>
        <w:tc>
          <w:tcPr>
            <w:tcW w:w="1178" w:type="dxa"/>
            <w:shd w:val="clear" w:color="auto" w:fill="DEEAF6" w:themeFill="accent1" w:themeFillTint="33"/>
            <w:noWrap/>
            <w:vAlign w:val="center"/>
          </w:tcPr>
          <w:p w14:paraId="66949324">
            <w:r>
              <w:t>XX</w:t>
            </w:r>
          </w:p>
        </w:tc>
        <w:tc>
          <w:tcPr>
            <w:tcW w:w="1172" w:type="dxa"/>
            <w:shd w:val="clear" w:color="auto" w:fill="DEEAF6" w:themeFill="accent1" w:themeFillTint="33"/>
            <w:noWrap/>
            <w:vAlign w:val="center"/>
          </w:tcPr>
          <w:p w14:paraId="2E9AA4B3">
            <w:r>
              <w:t>XX</w:t>
            </w:r>
          </w:p>
        </w:tc>
      </w:tr>
      <w:tr w14:paraId="1053E3E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noWrap/>
            <w:vAlign w:val="center"/>
          </w:tcPr>
          <w:p w14:paraId="61637F26">
            <w:pPr>
              <w:rPr>
                <w:b/>
                <w:bCs/>
              </w:rPr>
            </w:pPr>
            <w:r>
              <w:rPr>
                <w:rFonts w:hint="eastAsia"/>
                <w:b/>
                <w:bCs/>
              </w:rPr>
              <w:t>I</w:t>
            </w:r>
            <w:r>
              <w:rPr>
                <w:b/>
                <w:bCs/>
              </w:rPr>
              <w:t>ndia</w:t>
            </w:r>
          </w:p>
        </w:tc>
        <w:tc>
          <w:tcPr>
            <w:tcW w:w="1178" w:type="dxa"/>
            <w:noWrap/>
            <w:vAlign w:val="center"/>
          </w:tcPr>
          <w:p w14:paraId="46C811EF">
            <w:r>
              <w:t>XX</w:t>
            </w:r>
          </w:p>
        </w:tc>
        <w:tc>
          <w:tcPr>
            <w:tcW w:w="1178" w:type="dxa"/>
            <w:noWrap/>
            <w:vAlign w:val="center"/>
          </w:tcPr>
          <w:p w14:paraId="5E2DE16A">
            <w:r>
              <w:t>XX</w:t>
            </w:r>
          </w:p>
        </w:tc>
        <w:tc>
          <w:tcPr>
            <w:tcW w:w="1178" w:type="dxa"/>
            <w:noWrap/>
            <w:vAlign w:val="center"/>
          </w:tcPr>
          <w:p w14:paraId="24CF407F">
            <w:r>
              <w:t>XX</w:t>
            </w:r>
          </w:p>
        </w:tc>
        <w:tc>
          <w:tcPr>
            <w:tcW w:w="1178" w:type="dxa"/>
            <w:noWrap/>
            <w:vAlign w:val="center"/>
          </w:tcPr>
          <w:p w14:paraId="243572AD">
            <w:r>
              <w:t>XX</w:t>
            </w:r>
          </w:p>
        </w:tc>
        <w:tc>
          <w:tcPr>
            <w:tcW w:w="1178" w:type="dxa"/>
            <w:noWrap/>
            <w:vAlign w:val="center"/>
          </w:tcPr>
          <w:p w14:paraId="384FFE29">
            <w:r>
              <w:t>XX</w:t>
            </w:r>
          </w:p>
        </w:tc>
        <w:tc>
          <w:tcPr>
            <w:tcW w:w="1172" w:type="dxa"/>
            <w:noWrap/>
            <w:vAlign w:val="center"/>
          </w:tcPr>
          <w:p w14:paraId="3C268B89">
            <w:r>
              <w:t>XX</w:t>
            </w:r>
          </w:p>
        </w:tc>
      </w:tr>
      <w:tr w14:paraId="1562FF2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shd w:val="clear" w:color="auto" w:fill="DEEAF6" w:themeFill="accent1" w:themeFillTint="33"/>
            <w:noWrap/>
            <w:vAlign w:val="center"/>
          </w:tcPr>
          <w:p w14:paraId="44697973">
            <w:pPr>
              <w:rPr>
                <w:b/>
                <w:bCs/>
              </w:rPr>
            </w:pPr>
            <w:r>
              <w:rPr>
                <w:b/>
                <w:bCs/>
              </w:rPr>
              <w:t>Other Regions</w:t>
            </w:r>
          </w:p>
        </w:tc>
        <w:tc>
          <w:tcPr>
            <w:tcW w:w="1178" w:type="dxa"/>
            <w:shd w:val="clear" w:color="auto" w:fill="DEEAF6" w:themeFill="accent1" w:themeFillTint="33"/>
            <w:noWrap/>
            <w:vAlign w:val="center"/>
          </w:tcPr>
          <w:p w14:paraId="41ED20A0">
            <w:r>
              <w:t>XX</w:t>
            </w:r>
          </w:p>
        </w:tc>
        <w:tc>
          <w:tcPr>
            <w:tcW w:w="1178" w:type="dxa"/>
            <w:shd w:val="clear" w:color="auto" w:fill="DEEAF6" w:themeFill="accent1" w:themeFillTint="33"/>
            <w:noWrap/>
            <w:vAlign w:val="center"/>
          </w:tcPr>
          <w:p w14:paraId="65727F50">
            <w:r>
              <w:t>XX</w:t>
            </w:r>
          </w:p>
        </w:tc>
        <w:tc>
          <w:tcPr>
            <w:tcW w:w="1178" w:type="dxa"/>
            <w:shd w:val="clear" w:color="auto" w:fill="DEEAF6" w:themeFill="accent1" w:themeFillTint="33"/>
            <w:noWrap/>
            <w:vAlign w:val="center"/>
          </w:tcPr>
          <w:p w14:paraId="62EEA853">
            <w:r>
              <w:t>XX</w:t>
            </w:r>
          </w:p>
        </w:tc>
        <w:tc>
          <w:tcPr>
            <w:tcW w:w="1178" w:type="dxa"/>
            <w:shd w:val="clear" w:color="auto" w:fill="DEEAF6" w:themeFill="accent1" w:themeFillTint="33"/>
            <w:noWrap/>
            <w:vAlign w:val="center"/>
          </w:tcPr>
          <w:p w14:paraId="1CD0958D">
            <w:r>
              <w:t>XX</w:t>
            </w:r>
          </w:p>
        </w:tc>
        <w:tc>
          <w:tcPr>
            <w:tcW w:w="1178" w:type="dxa"/>
            <w:shd w:val="clear" w:color="auto" w:fill="DEEAF6" w:themeFill="accent1" w:themeFillTint="33"/>
            <w:noWrap/>
            <w:vAlign w:val="center"/>
          </w:tcPr>
          <w:p w14:paraId="06C4231B">
            <w:r>
              <w:t>XX</w:t>
            </w:r>
          </w:p>
        </w:tc>
        <w:tc>
          <w:tcPr>
            <w:tcW w:w="1172" w:type="dxa"/>
            <w:shd w:val="clear" w:color="auto" w:fill="DEEAF6" w:themeFill="accent1" w:themeFillTint="33"/>
            <w:noWrap/>
            <w:vAlign w:val="center"/>
          </w:tcPr>
          <w:p w14:paraId="77F6BA77">
            <w:r>
              <w:t>XX</w:t>
            </w:r>
          </w:p>
        </w:tc>
      </w:tr>
      <w:tr w14:paraId="1628802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noWrap/>
            <w:vAlign w:val="center"/>
          </w:tcPr>
          <w:p w14:paraId="2C0517F5">
            <w:pPr>
              <w:rPr>
                <w:b/>
                <w:bCs/>
              </w:rPr>
            </w:pPr>
            <w:r>
              <w:rPr>
                <w:rFonts w:hint="eastAsia"/>
                <w:b/>
                <w:bCs/>
              </w:rPr>
              <w:t>Total</w:t>
            </w:r>
          </w:p>
        </w:tc>
        <w:tc>
          <w:tcPr>
            <w:tcW w:w="1178" w:type="dxa"/>
            <w:noWrap/>
            <w:vAlign w:val="center"/>
          </w:tcPr>
          <w:p w14:paraId="44540AAA">
            <w:r>
              <w:t>XX</w:t>
            </w:r>
          </w:p>
        </w:tc>
        <w:tc>
          <w:tcPr>
            <w:tcW w:w="1178" w:type="dxa"/>
            <w:noWrap/>
            <w:vAlign w:val="center"/>
          </w:tcPr>
          <w:p w14:paraId="29669658">
            <w:r>
              <w:t>XX</w:t>
            </w:r>
          </w:p>
        </w:tc>
        <w:tc>
          <w:tcPr>
            <w:tcW w:w="1178" w:type="dxa"/>
            <w:noWrap/>
            <w:vAlign w:val="center"/>
          </w:tcPr>
          <w:p w14:paraId="3FAFCB5B">
            <w:r>
              <w:t>XX</w:t>
            </w:r>
          </w:p>
        </w:tc>
        <w:tc>
          <w:tcPr>
            <w:tcW w:w="1178" w:type="dxa"/>
            <w:noWrap/>
            <w:vAlign w:val="center"/>
          </w:tcPr>
          <w:p w14:paraId="208AF273">
            <w:r>
              <w:t>XX</w:t>
            </w:r>
          </w:p>
        </w:tc>
        <w:tc>
          <w:tcPr>
            <w:tcW w:w="1178" w:type="dxa"/>
            <w:noWrap/>
            <w:vAlign w:val="center"/>
          </w:tcPr>
          <w:p w14:paraId="2BD50EC0">
            <w:r>
              <w:t>XX</w:t>
            </w:r>
          </w:p>
        </w:tc>
        <w:tc>
          <w:tcPr>
            <w:tcW w:w="1172" w:type="dxa"/>
            <w:noWrap/>
            <w:vAlign w:val="center"/>
          </w:tcPr>
          <w:p w14:paraId="7C26439E">
            <w:r>
              <w:t>XX</w:t>
            </w:r>
          </w:p>
        </w:tc>
      </w:tr>
      <w:bookmarkEnd w:id="305"/>
    </w:tbl>
    <w:p w14:paraId="6A5258CC">
      <w:pPr>
        <w:pStyle w:val="144"/>
      </w:pPr>
      <w:r>
        <w:t>Source: Secondary Sources, Expert Interviews and QYResearch, 2022</w:t>
      </w:r>
    </w:p>
    <w:p w14:paraId="38FE6302">
      <w:pPr>
        <w:pStyle w:val="152"/>
      </w:pPr>
      <w:bookmarkStart w:id="306" w:name="_Toc534871"/>
      <w:bookmarkStart w:id="307" w:name="_Toc517181012"/>
      <w:bookmarkStart w:id="308" w:name="_Toc497479871"/>
      <w:bookmarkStart w:id="309" w:name="_Toc518471614"/>
      <w:bookmarkStart w:id="310" w:name="_Toc104217149"/>
      <w:bookmarkStart w:id="311" w:name="_Toc60788229"/>
      <w:bookmarkStart w:id="312" w:name="_Toc24039541"/>
      <w:r>
        <w:t>Global Inflatable Doll Revenue Market Share by Region (2017-2022)</w:t>
      </w:r>
      <w:bookmarkEnd w:id="306"/>
      <w:bookmarkEnd w:id="307"/>
      <w:bookmarkEnd w:id="308"/>
      <w:bookmarkEnd w:id="309"/>
      <w:bookmarkEnd w:id="310"/>
      <w:bookmarkEnd w:id="311"/>
      <w:bookmarkEnd w:id="312"/>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04"/>
        <w:gridCol w:w="1178"/>
        <w:gridCol w:w="1178"/>
        <w:gridCol w:w="1178"/>
        <w:gridCol w:w="1178"/>
        <w:gridCol w:w="1178"/>
        <w:gridCol w:w="1174"/>
      </w:tblGrid>
      <w:tr w14:paraId="2435559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4" w:type="dxa"/>
            <w:tcBorders>
              <w:bottom w:val="single" w:color="5B9BD5" w:themeColor="accent1" w:sz="12" w:space="0"/>
              <w:insideH w:val="single" w:sz="12" w:space="0"/>
            </w:tcBorders>
            <w:noWrap/>
            <w:vAlign w:val="center"/>
          </w:tcPr>
          <w:p w14:paraId="73EA6D97">
            <w:pPr>
              <w:rPr>
                <w:b/>
                <w:bCs/>
              </w:rPr>
            </w:pPr>
            <w:bookmarkStart w:id="313" w:name="_Hlk58957456"/>
            <w:r>
              <w:rPr>
                <w:rFonts w:hint="eastAsia"/>
                <w:b/>
                <w:bCs/>
              </w:rPr>
              <w:t>B</w:t>
            </w:r>
            <w:r>
              <w:rPr>
                <w:b/>
                <w:bCs/>
              </w:rPr>
              <w:t>y Region</w:t>
            </w:r>
          </w:p>
        </w:tc>
        <w:tc>
          <w:tcPr>
            <w:tcW w:w="1178" w:type="dxa"/>
            <w:tcBorders>
              <w:bottom w:val="single" w:color="5B9BD5" w:themeColor="accent1" w:sz="12" w:space="0"/>
              <w:insideH w:val="single" w:sz="12" w:space="0"/>
            </w:tcBorders>
            <w:noWrap/>
            <w:vAlign w:val="center"/>
          </w:tcPr>
          <w:p w14:paraId="5CA3E83F">
            <w:pPr>
              <w:rPr>
                <w:b/>
                <w:bCs/>
              </w:rPr>
            </w:pPr>
            <w:r>
              <w:rPr>
                <w:rFonts w:hint="eastAsia"/>
                <w:b/>
                <w:bCs/>
              </w:rPr>
              <w:t>2017</w:t>
            </w:r>
          </w:p>
        </w:tc>
        <w:tc>
          <w:tcPr>
            <w:tcW w:w="1178" w:type="dxa"/>
            <w:tcBorders>
              <w:bottom w:val="single" w:color="5B9BD5" w:themeColor="accent1" w:sz="12" w:space="0"/>
              <w:insideH w:val="single" w:sz="12" w:space="0"/>
            </w:tcBorders>
            <w:noWrap/>
            <w:vAlign w:val="center"/>
          </w:tcPr>
          <w:p w14:paraId="3C0548E3">
            <w:pPr>
              <w:rPr>
                <w:b/>
                <w:bCs/>
              </w:rPr>
            </w:pPr>
            <w:r>
              <w:rPr>
                <w:rFonts w:hint="eastAsia"/>
                <w:b/>
                <w:bCs/>
              </w:rPr>
              <w:t>2018</w:t>
            </w:r>
          </w:p>
        </w:tc>
        <w:tc>
          <w:tcPr>
            <w:tcW w:w="1178" w:type="dxa"/>
            <w:tcBorders>
              <w:bottom w:val="single" w:color="5B9BD5" w:themeColor="accent1" w:sz="12" w:space="0"/>
              <w:insideH w:val="single" w:sz="12" w:space="0"/>
            </w:tcBorders>
            <w:noWrap/>
            <w:vAlign w:val="center"/>
          </w:tcPr>
          <w:p w14:paraId="2ACFB9B2">
            <w:pPr>
              <w:rPr>
                <w:b/>
                <w:bCs/>
              </w:rPr>
            </w:pPr>
            <w:r>
              <w:rPr>
                <w:rFonts w:hint="eastAsia"/>
                <w:b/>
                <w:bCs/>
              </w:rPr>
              <w:t>2019</w:t>
            </w:r>
          </w:p>
        </w:tc>
        <w:tc>
          <w:tcPr>
            <w:tcW w:w="1178" w:type="dxa"/>
            <w:tcBorders>
              <w:bottom w:val="single" w:color="5B9BD5" w:themeColor="accent1" w:sz="12" w:space="0"/>
              <w:insideH w:val="single" w:sz="12" w:space="0"/>
            </w:tcBorders>
            <w:noWrap/>
            <w:vAlign w:val="center"/>
          </w:tcPr>
          <w:p w14:paraId="7B7A595D">
            <w:pPr>
              <w:rPr>
                <w:b/>
                <w:bCs/>
              </w:rPr>
            </w:pPr>
            <w:r>
              <w:rPr>
                <w:rFonts w:hint="eastAsia"/>
                <w:b/>
                <w:bCs/>
              </w:rPr>
              <w:t>2020</w:t>
            </w:r>
          </w:p>
        </w:tc>
        <w:tc>
          <w:tcPr>
            <w:tcW w:w="1178" w:type="dxa"/>
            <w:tcBorders>
              <w:bottom w:val="single" w:color="5B9BD5" w:themeColor="accent1" w:sz="12" w:space="0"/>
              <w:insideH w:val="single" w:sz="12" w:space="0"/>
            </w:tcBorders>
            <w:noWrap/>
            <w:vAlign w:val="center"/>
          </w:tcPr>
          <w:p w14:paraId="0BAC0B75">
            <w:pPr>
              <w:rPr>
                <w:b/>
                <w:bCs/>
              </w:rPr>
            </w:pPr>
            <w:r>
              <w:rPr>
                <w:b/>
                <w:bCs/>
              </w:rPr>
              <w:t>2021</w:t>
            </w:r>
          </w:p>
        </w:tc>
        <w:tc>
          <w:tcPr>
            <w:tcW w:w="1174" w:type="dxa"/>
            <w:tcBorders>
              <w:bottom w:val="single" w:color="5B9BD5" w:themeColor="accent1" w:sz="12" w:space="0"/>
              <w:insideH w:val="single" w:sz="12" w:space="0"/>
            </w:tcBorders>
            <w:noWrap/>
            <w:vAlign w:val="center"/>
          </w:tcPr>
          <w:p w14:paraId="32B76CA9">
            <w:pPr>
              <w:rPr>
                <w:b/>
                <w:bCs/>
              </w:rPr>
            </w:pPr>
            <w:r>
              <w:rPr>
                <w:b/>
                <w:bCs/>
              </w:rPr>
              <w:t>2022</w:t>
            </w:r>
          </w:p>
        </w:tc>
      </w:tr>
      <w:tr w14:paraId="3ABD8F2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4" w:type="dxa"/>
            <w:shd w:val="clear" w:color="auto" w:fill="DEEAF6" w:themeFill="accent1" w:themeFillTint="33"/>
            <w:noWrap/>
            <w:vAlign w:val="center"/>
          </w:tcPr>
          <w:p w14:paraId="75124915">
            <w:pPr>
              <w:rPr>
                <w:b/>
                <w:bCs/>
              </w:rPr>
            </w:pPr>
            <w:r>
              <w:rPr>
                <w:rFonts w:hint="eastAsia"/>
                <w:b/>
                <w:bCs/>
              </w:rPr>
              <w:t>North America</w:t>
            </w:r>
          </w:p>
        </w:tc>
        <w:tc>
          <w:tcPr>
            <w:tcW w:w="1178" w:type="dxa"/>
            <w:shd w:val="clear" w:color="auto" w:fill="DEEAF6" w:themeFill="accent1" w:themeFillTint="33"/>
            <w:noWrap/>
            <w:vAlign w:val="center"/>
          </w:tcPr>
          <w:p w14:paraId="65BA9E0F"/>
        </w:tc>
        <w:tc>
          <w:tcPr>
            <w:tcW w:w="1178" w:type="dxa"/>
            <w:shd w:val="clear" w:color="auto" w:fill="DEEAF6" w:themeFill="accent1" w:themeFillTint="33"/>
            <w:noWrap/>
            <w:vAlign w:val="center"/>
          </w:tcPr>
          <w:p w14:paraId="0ABD7141"/>
        </w:tc>
        <w:tc>
          <w:tcPr>
            <w:tcW w:w="1178" w:type="dxa"/>
            <w:shd w:val="clear" w:color="auto" w:fill="DEEAF6" w:themeFill="accent1" w:themeFillTint="33"/>
            <w:noWrap/>
            <w:vAlign w:val="center"/>
          </w:tcPr>
          <w:p w14:paraId="2A809CB0"/>
        </w:tc>
        <w:tc>
          <w:tcPr>
            <w:tcW w:w="1178" w:type="dxa"/>
            <w:shd w:val="clear" w:color="auto" w:fill="DEEAF6" w:themeFill="accent1" w:themeFillTint="33"/>
            <w:noWrap/>
            <w:vAlign w:val="center"/>
          </w:tcPr>
          <w:p w14:paraId="737FE2FB"/>
        </w:tc>
        <w:tc>
          <w:tcPr>
            <w:tcW w:w="1178" w:type="dxa"/>
            <w:shd w:val="clear" w:color="auto" w:fill="DEEAF6" w:themeFill="accent1" w:themeFillTint="33"/>
            <w:noWrap/>
            <w:vAlign w:val="center"/>
          </w:tcPr>
          <w:p w14:paraId="38C2486B"/>
        </w:tc>
        <w:tc>
          <w:tcPr>
            <w:tcW w:w="1174" w:type="dxa"/>
            <w:shd w:val="clear" w:color="auto" w:fill="DEEAF6" w:themeFill="accent1" w:themeFillTint="33"/>
            <w:noWrap/>
            <w:vAlign w:val="center"/>
          </w:tcPr>
          <w:p w14:paraId="48C1A9DE"/>
        </w:tc>
      </w:tr>
      <w:tr w14:paraId="01542DC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4" w:type="dxa"/>
            <w:noWrap/>
            <w:vAlign w:val="center"/>
          </w:tcPr>
          <w:p w14:paraId="5A0A7B0D">
            <w:pPr>
              <w:rPr>
                <w:b/>
                <w:bCs/>
              </w:rPr>
            </w:pPr>
            <w:r>
              <w:rPr>
                <w:rFonts w:hint="eastAsia"/>
                <w:b/>
                <w:bCs/>
              </w:rPr>
              <w:t>Europe</w:t>
            </w:r>
          </w:p>
        </w:tc>
        <w:tc>
          <w:tcPr>
            <w:tcW w:w="1178" w:type="dxa"/>
            <w:noWrap/>
            <w:vAlign w:val="center"/>
          </w:tcPr>
          <w:p w14:paraId="2F0374AA"/>
        </w:tc>
        <w:tc>
          <w:tcPr>
            <w:tcW w:w="1178" w:type="dxa"/>
            <w:noWrap/>
            <w:vAlign w:val="center"/>
          </w:tcPr>
          <w:p w14:paraId="1021D4CA"/>
        </w:tc>
        <w:tc>
          <w:tcPr>
            <w:tcW w:w="1178" w:type="dxa"/>
            <w:noWrap/>
            <w:vAlign w:val="center"/>
          </w:tcPr>
          <w:p w14:paraId="5AB85DAE"/>
        </w:tc>
        <w:tc>
          <w:tcPr>
            <w:tcW w:w="1178" w:type="dxa"/>
            <w:noWrap/>
            <w:vAlign w:val="center"/>
          </w:tcPr>
          <w:p w14:paraId="0349F53F"/>
        </w:tc>
        <w:tc>
          <w:tcPr>
            <w:tcW w:w="1178" w:type="dxa"/>
            <w:noWrap/>
            <w:vAlign w:val="center"/>
          </w:tcPr>
          <w:p w14:paraId="7A8461C5"/>
        </w:tc>
        <w:tc>
          <w:tcPr>
            <w:tcW w:w="1174" w:type="dxa"/>
            <w:noWrap/>
            <w:vAlign w:val="center"/>
          </w:tcPr>
          <w:p w14:paraId="6B95C1F5"/>
        </w:tc>
      </w:tr>
      <w:tr w14:paraId="6B84B3B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4" w:type="dxa"/>
            <w:shd w:val="clear" w:color="auto" w:fill="DEEAF6" w:themeFill="accent1" w:themeFillTint="33"/>
            <w:noWrap/>
            <w:vAlign w:val="center"/>
          </w:tcPr>
          <w:p w14:paraId="251AEEB5">
            <w:pPr>
              <w:rPr>
                <w:b/>
                <w:bCs/>
              </w:rPr>
            </w:pPr>
            <w:r>
              <w:rPr>
                <w:b/>
                <w:bCs/>
              </w:rPr>
              <w:t>China</w:t>
            </w:r>
          </w:p>
        </w:tc>
        <w:tc>
          <w:tcPr>
            <w:tcW w:w="1178" w:type="dxa"/>
            <w:shd w:val="clear" w:color="auto" w:fill="DEEAF6" w:themeFill="accent1" w:themeFillTint="33"/>
            <w:noWrap/>
            <w:vAlign w:val="center"/>
          </w:tcPr>
          <w:p w14:paraId="6C87A32F">
            <w:r>
              <w:t>x</w:t>
            </w:r>
            <w:r>
              <w:rPr>
                <w:rFonts w:hint="eastAsia"/>
              </w:rPr>
              <w:t>x</w:t>
            </w:r>
            <w:r>
              <w:t>%</w:t>
            </w:r>
          </w:p>
        </w:tc>
        <w:tc>
          <w:tcPr>
            <w:tcW w:w="1178" w:type="dxa"/>
            <w:shd w:val="clear" w:color="auto" w:fill="DEEAF6" w:themeFill="accent1" w:themeFillTint="33"/>
            <w:noWrap/>
            <w:vAlign w:val="center"/>
          </w:tcPr>
          <w:p w14:paraId="10749733">
            <w:r>
              <w:t>x</w:t>
            </w:r>
            <w:r>
              <w:rPr>
                <w:rFonts w:hint="eastAsia"/>
              </w:rPr>
              <w:t>x</w:t>
            </w:r>
            <w:r>
              <w:t>%</w:t>
            </w:r>
          </w:p>
        </w:tc>
        <w:tc>
          <w:tcPr>
            <w:tcW w:w="1178" w:type="dxa"/>
            <w:shd w:val="clear" w:color="auto" w:fill="DEEAF6" w:themeFill="accent1" w:themeFillTint="33"/>
            <w:noWrap/>
            <w:vAlign w:val="center"/>
          </w:tcPr>
          <w:p w14:paraId="35663D5E">
            <w:r>
              <w:t>x</w:t>
            </w:r>
            <w:r>
              <w:rPr>
                <w:rFonts w:hint="eastAsia"/>
              </w:rPr>
              <w:t>x</w:t>
            </w:r>
            <w:r>
              <w:t>%</w:t>
            </w:r>
          </w:p>
        </w:tc>
        <w:tc>
          <w:tcPr>
            <w:tcW w:w="1178" w:type="dxa"/>
            <w:shd w:val="clear" w:color="auto" w:fill="DEEAF6" w:themeFill="accent1" w:themeFillTint="33"/>
            <w:noWrap/>
            <w:vAlign w:val="center"/>
          </w:tcPr>
          <w:p w14:paraId="28299B81">
            <w:r>
              <w:t>x</w:t>
            </w:r>
            <w:r>
              <w:rPr>
                <w:rFonts w:hint="eastAsia"/>
              </w:rPr>
              <w:t>x</w:t>
            </w:r>
            <w:r>
              <w:t>%</w:t>
            </w:r>
          </w:p>
        </w:tc>
        <w:tc>
          <w:tcPr>
            <w:tcW w:w="1178" w:type="dxa"/>
            <w:shd w:val="clear" w:color="auto" w:fill="DEEAF6" w:themeFill="accent1" w:themeFillTint="33"/>
            <w:noWrap/>
            <w:vAlign w:val="center"/>
          </w:tcPr>
          <w:p w14:paraId="7D84C190">
            <w:r>
              <w:t>x</w:t>
            </w:r>
            <w:r>
              <w:rPr>
                <w:rFonts w:hint="eastAsia"/>
              </w:rPr>
              <w:t>x</w:t>
            </w:r>
            <w:r>
              <w:t>%</w:t>
            </w:r>
          </w:p>
        </w:tc>
        <w:tc>
          <w:tcPr>
            <w:tcW w:w="1174" w:type="dxa"/>
            <w:shd w:val="clear" w:color="auto" w:fill="DEEAF6" w:themeFill="accent1" w:themeFillTint="33"/>
            <w:noWrap/>
            <w:vAlign w:val="center"/>
          </w:tcPr>
          <w:p w14:paraId="56B87DCB">
            <w:r>
              <w:t>x</w:t>
            </w:r>
            <w:r>
              <w:rPr>
                <w:rFonts w:hint="eastAsia"/>
              </w:rPr>
              <w:t>x</w:t>
            </w:r>
            <w:r>
              <w:t>%</w:t>
            </w:r>
          </w:p>
        </w:tc>
      </w:tr>
      <w:tr w14:paraId="0FAB006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4" w:type="dxa"/>
            <w:noWrap/>
            <w:vAlign w:val="center"/>
          </w:tcPr>
          <w:p w14:paraId="126D907F">
            <w:pPr>
              <w:rPr>
                <w:b/>
                <w:bCs/>
              </w:rPr>
            </w:pPr>
            <w:r>
              <w:rPr>
                <w:b/>
                <w:bCs/>
              </w:rPr>
              <w:t>Japan</w:t>
            </w:r>
          </w:p>
        </w:tc>
        <w:tc>
          <w:tcPr>
            <w:tcW w:w="1178" w:type="dxa"/>
            <w:noWrap/>
            <w:vAlign w:val="center"/>
          </w:tcPr>
          <w:p w14:paraId="2FFD1D96">
            <w:r>
              <w:t>x</w:t>
            </w:r>
            <w:r>
              <w:rPr>
                <w:rFonts w:hint="eastAsia"/>
              </w:rPr>
              <w:t>x</w:t>
            </w:r>
            <w:r>
              <w:t>%</w:t>
            </w:r>
          </w:p>
        </w:tc>
        <w:tc>
          <w:tcPr>
            <w:tcW w:w="1178" w:type="dxa"/>
            <w:noWrap/>
            <w:vAlign w:val="center"/>
          </w:tcPr>
          <w:p w14:paraId="5855BCBA">
            <w:r>
              <w:t>x</w:t>
            </w:r>
            <w:r>
              <w:rPr>
                <w:rFonts w:hint="eastAsia"/>
              </w:rPr>
              <w:t>x</w:t>
            </w:r>
            <w:r>
              <w:t>%</w:t>
            </w:r>
          </w:p>
        </w:tc>
        <w:tc>
          <w:tcPr>
            <w:tcW w:w="1178" w:type="dxa"/>
            <w:noWrap/>
            <w:vAlign w:val="center"/>
          </w:tcPr>
          <w:p w14:paraId="3F7AF72C">
            <w:r>
              <w:t>x</w:t>
            </w:r>
            <w:r>
              <w:rPr>
                <w:rFonts w:hint="eastAsia"/>
              </w:rPr>
              <w:t>x</w:t>
            </w:r>
            <w:r>
              <w:t>%</w:t>
            </w:r>
          </w:p>
        </w:tc>
        <w:tc>
          <w:tcPr>
            <w:tcW w:w="1178" w:type="dxa"/>
            <w:noWrap/>
            <w:vAlign w:val="center"/>
          </w:tcPr>
          <w:p w14:paraId="3B293392">
            <w:r>
              <w:t>x</w:t>
            </w:r>
            <w:r>
              <w:rPr>
                <w:rFonts w:hint="eastAsia"/>
              </w:rPr>
              <w:t>x</w:t>
            </w:r>
            <w:r>
              <w:t>%</w:t>
            </w:r>
          </w:p>
        </w:tc>
        <w:tc>
          <w:tcPr>
            <w:tcW w:w="1178" w:type="dxa"/>
            <w:noWrap/>
            <w:vAlign w:val="center"/>
          </w:tcPr>
          <w:p w14:paraId="56F2419E">
            <w:r>
              <w:t>x</w:t>
            </w:r>
            <w:r>
              <w:rPr>
                <w:rFonts w:hint="eastAsia"/>
              </w:rPr>
              <w:t>x</w:t>
            </w:r>
            <w:r>
              <w:t>%</w:t>
            </w:r>
          </w:p>
        </w:tc>
        <w:tc>
          <w:tcPr>
            <w:tcW w:w="1174" w:type="dxa"/>
            <w:noWrap/>
            <w:vAlign w:val="center"/>
          </w:tcPr>
          <w:p w14:paraId="4D224445">
            <w:r>
              <w:t>x</w:t>
            </w:r>
            <w:r>
              <w:rPr>
                <w:rFonts w:hint="eastAsia"/>
              </w:rPr>
              <w:t>x</w:t>
            </w:r>
            <w:r>
              <w:t>%</w:t>
            </w:r>
          </w:p>
        </w:tc>
      </w:tr>
      <w:tr w14:paraId="4197F0B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4" w:type="dxa"/>
            <w:shd w:val="clear" w:color="auto" w:fill="DEEAF6" w:themeFill="accent1" w:themeFillTint="33"/>
            <w:noWrap/>
            <w:vAlign w:val="center"/>
          </w:tcPr>
          <w:p w14:paraId="0A332BCF">
            <w:pPr>
              <w:rPr>
                <w:b/>
                <w:bCs/>
              </w:rPr>
            </w:pPr>
            <w:r>
              <w:rPr>
                <w:rFonts w:hint="eastAsia"/>
                <w:b/>
                <w:bCs/>
              </w:rPr>
              <w:t>S</w:t>
            </w:r>
            <w:r>
              <w:rPr>
                <w:b/>
                <w:bCs/>
              </w:rPr>
              <w:t>outheast Asia</w:t>
            </w:r>
          </w:p>
        </w:tc>
        <w:tc>
          <w:tcPr>
            <w:tcW w:w="1178" w:type="dxa"/>
            <w:shd w:val="clear" w:color="auto" w:fill="DEEAF6" w:themeFill="accent1" w:themeFillTint="33"/>
            <w:noWrap/>
            <w:vAlign w:val="center"/>
          </w:tcPr>
          <w:p w14:paraId="54B57762">
            <w:r>
              <w:t>x</w:t>
            </w:r>
            <w:r>
              <w:rPr>
                <w:rFonts w:hint="eastAsia"/>
              </w:rPr>
              <w:t>x</w:t>
            </w:r>
            <w:r>
              <w:t>%</w:t>
            </w:r>
          </w:p>
        </w:tc>
        <w:tc>
          <w:tcPr>
            <w:tcW w:w="1178" w:type="dxa"/>
            <w:shd w:val="clear" w:color="auto" w:fill="DEEAF6" w:themeFill="accent1" w:themeFillTint="33"/>
            <w:noWrap/>
            <w:vAlign w:val="center"/>
          </w:tcPr>
          <w:p w14:paraId="68BE886E">
            <w:r>
              <w:t>x</w:t>
            </w:r>
            <w:r>
              <w:rPr>
                <w:rFonts w:hint="eastAsia"/>
              </w:rPr>
              <w:t>x</w:t>
            </w:r>
            <w:r>
              <w:t>%</w:t>
            </w:r>
          </w:p>
        </w:tc>
        <w:tc>
          <w:tcPr>
            <w:tcW w:w="1178" w:type="dxa"/>
            <w:shd w:val="clear" w:color="auto" w:fill="DEEAF6" w:themeFill="accent1" w:themeFillTint="33"/>
            <w:noWrap/>
            <w:vAlign w:val="center"/>
          </w:tcPr>
          <w:p w14:paraId="5A5990A8">
            <w:r>
              <w:t>x</w:t>
            </w:r>
            <w:r>
              <w:rPr>
                <w:rFonts w:hint="eastAsia"/>
              </w:rPr>
              <w:t>x</w:t>
            </w:r>
            <w:r>
              <w:t>%</w:t>
            </w:r>
          </w:p>
        </w:tc>
        <w:tc>
          <w:tcPr>
            <w:tcW w:w="1178" w:type="dxa"/>
            <w:shd w:val="clear" w:color="auto" w:fill="DEEAF6" w:themeFill="accent1" w:themeFillTint="33"/>
            <w:noWrap/>
            <w:vAlign w:val="center"/>
          </w:tcPr>
          <w:p w14:paraId="40F85238">
            <w:r>
              <w:t>x</w:t>
            </w:r>
            <w:r>
              <w:rPr>
                <w:rFonts w:hint="eastAsia"/>
              </w:rPr>
              <w:t>x</w:t>
            </w:r>
            <w:r>
              <w:t>%</w:t>
            </w:r>
          </w:p>
        </w:tc>
        <w:tc>
          <w:tcPr>
            <w:tcW w:w="1178" w:type="dxa"/>
            <w:shd w:val="clear" w:color="auto" w:fill="DEEAF6" w:themeFill="accent1" w:themeFillTint="33"/>
            <w:noWrap/>
            <w:vAlign w:val="center"/>
          </w:tcPr>
          <w:p w14:paraId="5F3CB664">
            <w:r>
              <w:t>x</w:t>
            </w:r>
            <w:r>
              <w:rPr>
                <w:rFonts w:hint="eastAsia"/>
              </w:rPr>
              <w:t>x</w:t>
            </w:r>
            <w:r>
              <w:t>%</w:t>
            </w:r>
          </w:p>
        </w:tc>
        <w:tc>
          <w:tcPr>
            <w:tcW w:w="1174" w:type="dxa"/>
            <w:shd w:val="clear" w:color="auto" w:fill="DEEAF6" w:themeFill="accent1" w:themeFillTint="33"/>
            <w:noWrap/>
            <w:vAlign w:val="center"/>
          </w:tcPr>
          <w:p w14:paraId="4A890AC8">
            <w:r>
              <w:t>x</w:t>
            </w:r>
            <w:r>
              <w:rPr>
                <w:rFonts w:hint="eastAsia"/>
              </w:rPr>
              <w:t>x</w:t>
            </w:r>
            <w:r>
              <w:t>%</w:t>
            </w:r>
          </w:p>
        </w:tc>
      </w:tr>
      <w:tr w14:paraId="005F42E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4" w:type="dxa"/>
            <w:noWrap/>
            <w:vAlign w:val="center"/>
          </w:tcPr>
          <w:p w14:paraId="3F39FF36">
            <w:pPr>
              <w:rPr>
                <w:b/>
                <w:bCs/>
              </w:rPr>
            </w:pPr>
            <w:r>
              <w:rPr>
                <w:rFonts w:hint="eastAsia"/>
                <w:b/>
                <w:bCs/>
              </w:rPr>
              <w:t>I</w:t>
            </w:r>
            <w:r>
              <w:rPr>
                <w:b/>
                <w:bCs/>
              </w:rPr>
              <w:t>ndia</w:t>
            </w:r>
          </w:p>
        </w:tc>
        <w:tc>
          <w:tcPr>
            <w:tcW w:w="1178" w:type="dxa"/>
            <w:noWrap/>
            <w:vAlign w:val="center"/>
          </w:tcPr>
          <w:p w14:paraId="513E8DE2">
            <w:r>
              <w:t>x</w:t>
            </w:r>
            <w:r>
              <w:rPr>
                <w:rFonts w:hint="eastAsia"/>
              </w:rPr>
              <w:t>x</w:t>
            </w:r>
            <w:r>
              <w:t>%</w:t>
            </w:r>
          </w:p>
        </w:tc>
        <w:tc>
          <w:tcPr>
            <w:tcW w:w="1178" w:type="dxa"/>
            <w:noWrap/>
            <w:vAlign w:val="center"/>
          </w:tcPr>
          <w:p w14:paraId="11782D38">
            <w:r>
              <w:t>x</w:t>
            </w:r>
            <w:r>
              <w:rPr>
                <w:rFonts w:hint="eastAsia"/>
              </w:rPr>
              <w:t>x</w:t>
            </w:r>
            <w:r>
              <w:t>%</w:t>
            </w:r>
          </w:p>
        </w:tc>
        <w:tc>
          <w:tcPr>
            <w:tcW w:w="1178" w:type="dxa"/>
            <w:noWrap/>
            <w:vAlign w:val="center"/>
          </w:tcPr>
          <w:p w14:paraId="0CD05844">
            <w:r>
              <w:t>x</w:t>
            </w:r>
            <w:r>
              <w:rPr>
                <w:rFonts w:hint="eastAsia"/>
              </w:rPr>
              <w:t>x</w:t>
            </w:r>
            <w:r>
              <w:t>%</w:t>
            </w:r>
          </w:p>
        </w:tc>
        <w:tc>
          <w:tcPr>
            <w:tcW w:w="1178" w:type="dxa"/>
            <w:noWrap/>
            <w:vAlign w:val="center"/>
          </w:tcPr>
          <w:p w14:paraId="17751692">
            <w:r>
              <w:t>x</w:t>
            </w:r>
            <w:r>
              <w:rPr>
                <w:rFonts w:hint="eastAsia"/>
              </w:rPr>
              <w:t>x</w:t>
            </w:r>
            <w:r>
              <w:t>%</w:t>
            </w:r>
          </w:p>
        </w:tc>
        <w:tc>
          <w:tcPr>
            <w:tcW w:w="1178" w:type="dxa"/>
            <w:noWrap/>
            <w:vAlign w:val="center"/>
          </w:tcPr>
          <w:p w14:paraId="06B3DBBA">
            <w:r>
              <w:t>x</w:t>
            </w:r>
            <w:r>
              <w:rPr>
                <w:rFonts w:hint="eastAsia"/>
              </w:rPr>
              <w:t>x</w:t>
            </w:r>
            <w:r>
              <w:t>%</w:t>
            </w:r>
          </w:p>
        </w:tc>
        <w:tc>
          <w:tcPr>
            <w:tcW w:w="1174" w:type="dxa"/>
            <w:noWrap/>
            <w:vAlign w:val="center"/>
          </w:tcPr>
          <w:p w14:paraId="3F6EC859">
            <w:r>
              <w:t>x</w:t>
            </w:r>
            <w:r>
              <w:rPr>
                <w:rFonts w:hint="eastAsia"/>
              </w:rPr>
              <w:t>x</w:t>
            </w:r>
            <w:r>
              <w:t>%</w:t>
            </w:r>
          </w:p>
        </w:tc>
      </w:tr>
      <w:tr w14:paraId="372D736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4" w:type="dxa"/>
            <w:shd w:val="clear" w:color="auto" w:fill="DEEAF6" w:themeFill="accent1" w:themeFillTint="33"/>
            <w:noWrap/>
            <w:vAlign w:val="center"/>
          </w:tcPr>
          <w:p w14:paraId="29A30E72">
            <w:pPr>
              <w:rPr>
                <w:b/>
                <w:bCs/>
              </w:rPr>
            </w:pPr>
            <w:r>
              <w:rPr>
                <w:b/>
                <w:bCs/>
              </w:rPr>
              <w:t>Other Regions</w:t>
            </w:r>
          </w:p>
        </w:tc>
        <w:tc>
          <w:tcPr>
            <w:tcW w:w="1178" w:type="dxa"/>
            <w:shd w:val="clear" w:color="auto" w:fill="DEEAF6" w:themeFill="accent1" w:themeFillTint="33"/>
            <w:noWrap/>
            <w:vAlign w:val="center"/>
          </w:tcPr>
          <w:p w14:paraId="02C687E6">
            <w:r>
              <w:t>x</w:t>
            </w:r>
            <w:r>
              <w:rPr>
                <w:rFonts w:hint="eastAsia"/>
              </w:rPr>
              <w:t>x</w:t>
            </w:r>
            <w:r>
              <w:t>%</w:t>
            </w:r>
          </w:p>
        </w:tc>
        <w:tc>
          <w:tcPr>
            <w:tcW w:w="1178" w:type="dxa"/>
            <w:shd w:val="clear" w:color="auto" w:fill="DEEAF6" w:themeFill="accent1" w:themeFillTint="33"/>
            <w:noWrap/>
            <w:vAlign w:val="center"/>
          </w:tcPr>
          <w:p w14:paraId="1E4862D2">
            <w:r>
              <w:t>x</w:t>
            </w:r>
            <w:r>
              <w:rPr>
                <w:rFonts w:hint="eastAsia"/>
              </w:rPr>
              <w:t>x</w:t>
            </w:r>
            <w:r>
              <w:t>%</w:t>
            </w:r>
          </w:p>
        </w:tc>
        <w:tc>
          <w:tcPr>
            <w:tcW w:w="1178" w:type="dxa"/>
            <w:shd w:val="clear" w:color="auto" w:fill="DEEAF6" w:themeFill="accent1" w:themeFillTint="33"/>
            <w:noWrap/>
            <w:vAlign w:val="center"/>
          </w:tcPr>
          <w:p w14:paraId="0F24761D">
            <w:r>
              <w:t>x</w:t>
            </w:r>
            <w:r>
              <w:rPr>
                <w:rFonts w:hint="eastAsia"/>
              </w:rPr>
              <w:t>x</w:t>
            </w:r>
            <w:r>
              <w:t>%</w:t>
            </w:r>
          </w:p>
        </w:tc>
        <w:tc>
          <w:tcPr>
            <w:tcW w:w="1178" w:type="dxa"/>
            <w:shd w:val="clear" w:color="auto" w:fill="DEEAF6" w:themeFill="accent1" w:themeFillTint="33"/>
            <w:noWrap/>
            <w:vAlign w:val="center"/>
          </w:tcPr>
          <w:p w14:paraId="7D728E89">
            <w:r>
              <w:t>x</w:t>
            </w:r>
            <w:r>
              <w:rPr>
                <w:rFonts w:hint="eastAsia"/>
              </w:rPr>
              <w:t>x</w:t>
            </w:r>
            <w:r>
              <w:t>%</w:t>
            </w:r>
          </w:p>
        </w:tc>
        <w:tc>
          <w:tcPr>
            <w:tcW w:w="1178" w:type="dxa"/>
            <w:shd w:val="clear" w:color="auto" w:fill="DEEAF6" w:themeFill="accent1" w:themeFillTint="33"/>
            <w:noWrap/>
            <w:vAlign w:val="center"/>
          </w:tcPr>
          <w:p w14:paraId="4291375E">
            <w:r>
              <w:t>x</w:t>
            </w:r>
            <w:r>
              <w:rPr>
                <w:rFonts w:hint="eastAsia"/>
              </w:rPr>
              <w:t>x</w:t>
            </w:r>
            <w:r>
              <w:t>%</w:t>
            </w:r>
          </w:p>
        </w:tc>
        <w:tc>
          <w:tcPr>
            <w:tcW w:w="1174" w:type="dxa"/>
            <w:shd w:val="clear" w:color="auto" w:fill="DEEAF6" w:themeFill="accent1" w:themeFillTint="33"/>
            <w:noWrap/>
            <w:vAlign w:val="center"/>
          </w:tcPr>
          <w:p w14:paraId="4B8089C1">
            <w:r>
              <w:t>x</w:t>
            </w:r>
            <w:r>
              <w:rPr>
                <w:rFonts w:hint="eastAsia"/>
              </w:rPr>
              <w:t>x</w:t>
            </w:r>
            <w:r>
              <w:t>%</w:t>
            </w:r>
          </w:p>
        </w:tc>
      </w:tr>
      <w:tr w14:paraId="3560805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4" w:type="dxa"/>
            <w:noWrap/>
            <w:vAlign w:val="center"/>
          </w:tcPr>
          <w:p w14:paraId="30ACD7EB">
            <w:pPr>
              <w:rPr>
                <w:b/>
                <w:bCs/>
              </w:rPr>
            </w:pPr>
            <w:r>
              <w:rPr>
                <w:rFonts w:hint="eastAsia"/>
                <w:b/>
                <w:bCs/>
              </w:rPr>
              <w:t>Total</w:t>
            </w:r>
          </w:p>
        </w:tc>
        <w:tc>
          <w:tcPr>
            <w:tcW w:w="1178" w:type="dxa"/>
            <w:noWrap/>
            <w:vAlign w:val="center"/>
          </w:tcPr>
          <w:p w14:paraId="4137779C">
            <w:r>
              <w:t>x</w:t>
            </w:r>
            <w:r>
              <w:rPr>
                <w:rFonts w:hint="eastAsia"/>
              </w:rPr>
              <w:t>x</w:t>
            </w:r>
            <w:r>
              <w:t>%</w:t>
            </w:r>
          </w:p>
        </w:tc>
        <w:tc>
          <w:tcPr>
            <w:tcW w:w="1178" w:type="dxa"/>
            <w:noWrap/>
            <w:vAlign w:val="center"/>
          </w:tcPr>
          <w:p w14:paraId="20AC9646">
            <w:r>
              <w:t>x</w:t>
            </w:r>
            <w:r>
              <w:rPr>
                <w:rFonts w:hint="eastAsia"/>
              </w:rPr>
              <w:t>x</w:t>
            </w:r>
            <w:r>
              <w:t>%</w:t>
            </w:r>
          </w:p>
        </w:tc>
        <w:tc>
          <w:tcPr>
            <w:tcW w:w="1178" w:type="dxa"/>
            <w:noWrap/>
            <w:vAlign w:val="center"/>
          </w:tcPr>
          <w:p w14:paraId="6CAF3D37">
            <w:r>
              <w:t>x</w:t>
            </w:r>
            <w:r>
              <w:rPr>
                <w:rFonts w:hint="eastAsia"/>
              </w:rPr>
              <w:t>x</w:t>
            </w:r>
            <w:r>
              <w:t>%</w:t>
            </w:r>
          </w:p>
        </w:tc>
        <w:tc>
          <w:tcPr>
            <w:tcW w:w="1178" w:type="dxa"/>
            <w:noWrap/>
            <w:vAlign w:val="center"/>
          </w:tcPr>
          <w:p w14:paraId="5E865425">
            <w:r>
              <w:t>x</w:t>
            </w:r>
            <w:r>
              <w:rPr>
                <w:rFonts w:hint="eastAsia"/>
              </w:rPr>
              <w:t>x</w:t>
            </w:r>
            <w:r>
              <w:t>%</w:t>
            </w:r>
          </w:p>
        </w:tc>
        <w:tc>
          <w:tcPr>
            <w:tcW w:w="1178" w:type="dxa"/>
            <w:noWrap/>
            <w:vAlign w:val="center"/>
          </w:tcPr>
          <w:p w14:paraId="4BB80270">
            <w:r>
              <w:t>x</w:t>
            </w:r>
            <w:r>
              <w:rPr>
                <w:rFonts w:hint="eastAsia"/>
              </w:rPr>
              <w:t>x</w:t>
            </w:r>
            <w:r>
              <w:t>%</w:t>
            </w:r>
          </w:p>
        </w:tc>
        <w:tc>
          <w:tcPr>
            <w:tcW w:w="1174" w:type="dxa"/>
            <w:noWrap/>
            <w:vAlign w:val="center"/>
          </w:tcPr>
          <w:p w14:paraId="556D2B21">
            <w:r>
              <w:t>x</w:t>
            </w:r>
            <w:r>
              <w:rPr>
                <w:rFonts w:hint="eastAsia"/>
              </w:rPr>
              <w:t>x</w:t>
            </w:r>
            <w:r>
              <w:t>%</w:t>
            </w:r>
          </w:p>
        </w:tc>
      </w:tr>
      <w:bookmarkEnd w:id="313"/>
    </w:tbl>
    <w:p w14:paraId="4690B4A2">
      <w:pPr>
        <w:pStyle w:val="144"/>
      </w:pPr>
      <w:r>
        <w:t>Source: Secondary Sources, Expert Interviews and QYResearch, 2022</w:t>
      </w:r>
    </w:p>
    <w:p w14:paraId="28B24592">
      <w:pPr>
        <w:pStyle w:val="4"/>
      </w:pPr>
      <w:bookmarkStart w:id="314" w:name="_Toc60788583"/>
      <w:bookmarkStart w:id="315" w:name="_Toc104217291"/>
      <w:r>
        <w:t>Global Top Inflatable Doll Regions by Revenue (2023-2028)</w:t>
      </w:r>
      <w:bookmarkEnd w:id="314"/>
      <w:bookmarkEnd w:id="315"/>
    </w:p>
    <w:p w14:paraId="4C375B63">
      <w:pPr>
        <w:pStyle w:val="152"/>
      </w:pPr>
      <w:bookmarkStart w:id="316" w:name="_Toc104217150"/>
      <w:bookmarkStart w:id="317" w:name="_Toc60788230"/>
      <w:r>
        <w:t>Global Inflatable Doll Revenue by Region (2023-2028) &amp; (US$ Million)</w:t>
      </w:r>
      <w:bookmarkEnd w:id="316"/>
      <w:bookmarkEnd w:id="317"/>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08"/>
        <w:gridCol w:w="1178"/>
        <w:gridCol w:w="1178"/>
        <w:gridCol w:w="1178"/>
        <w:gridCol w:w="1178"/>
        <w:gridCol w:w="1178"/>
        <w:gridCol w:w="1170"/>
      </w:tblGrid>
      <w:tr w14:paraId="5AAFC28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8" w:type="dxa"/>
            <w:tcBorders>
              <w:bottom w:val="single" w:color="5B9BD5" w:themeColor="accent1" w:sz="12" w:space="0"/>
              <w:insideH w:val="single" w:sz="12" w:space="0"/>
            </w:tcBorders>
            <w:noWrap/>
            <w:vAlign w:val="center"/>
          </w:tcPr>
          <w:p w14:paraId="07FB4C49">
            <w:pPr>
              <w:rPr>
                <w:b/>
                <w:bCs/>
              </w:rPr>
            </w:pPr>
            <w:bookmarkStart w:id="318" w:name="_Hlk58957501"/>
            <w:r>
              <w:rPr>
                <w:rFonts w:hint="eastAsia"/>
                <w:b/>
                <w:bCs/>
              </w:rPr>
              <w:t>B</w:t>
            </w:r>
            <w:r>
              <w:rPr>
                <w:b/>
                <w:bCs/>
              </w:rPr>
              <w:t>y Region</w:t>
            </w:r>
          </w:p>
        </w:tc>
        <w:tc>
          <w:tcPr>
            <w:tcW w:w="1178" w:type="dxa"/>
            <w:tcBorders>
              <w:bottom w:val="single" w:color="5B9BD5" w:themeColor="accent1" w:sz="12" w:space="0"/>
              <w:insideH w:val="single" w:sz="12" w:space="0"/>
            </w:tcBorders>
            <w:noWrap/>
            <w:vAlign w:val="center"/>
          </w:tcPr>
          <w:p w14:paraId="48F4DB01">
            <w:pPr>
              <w:rPr>
                <w:b/>
                <w:bCs/>
              </w:rPr>
            </w:pPr>
            <w:r>
              <w:rPr>
                <w:b/>
                <w:bCs/>
              </w:rPr>
              <w:t>2023</w:t>
            </w:r>
          </w:p>
        </w:tc>
        <w:tc>
          <w:tcPr>
            <w:tcW w:w="1178" w:type="dxa"/>
            <w:tcBorders>
              <w:bottom w:val="single" w:color="5B9BD5" w:themeColor="accent1" w:sz="12" w:space="0"/>
              <w:insideH w:val="single" w:sz="12" w:space="0"/>
            </w:tcBorders>
            <w:noWrap/>
            <w:vAlign w:val="center"/>
          </w:tcPr>
          <w:p w14:paraId="3D559F4B">
            <w:pPr>
              <w:rPr>
                <w:b/>
                <w:bCs/>
              </w:rPr>
            </w:pPr>
            <w:r>
              <w:rPr>
                <w:b/>
                <w:bCs/>
              </w:rPr>
              <w:t>2024</w:t>
            </w:r>
          </w:p>
        </w:tc>
        <w:tc>
          <w:tcPr>
            <w:tcW w:w="1178" w:type="dxa"/>
            <w:tcBorders>
              <w:bottom w:val="single" w:color="5B9BD5" w:themeColor="accent1" w:sz="12" w:space="0"/>
              <w:insideH w:val="single" w:sz="12" w:space="0"/>
            </w:tcBorders>
            <w:noWrap/>
            <w:vAlign w:val="center"/>
          </w:tcPr>
          <w:p w14:paraId="25A26E3A">
            <w:pPr>
              <w:rPr>
                <w:b/>
                <w:bCs/>
              </w:rPr>
            </w:pPr>
            <w:r>
              <w:rPr>
                <w:rFonts w:hint="eastAsia"/>
                <w:b/>
                <w:bCs/>
              </w:rPr>
              <w:t>2025</w:t>
            </w:r>
          </w:p>
        </w:tc>
        <w:tc>
          <w:tcPr>
            <w:tcW w:w="1178" w:type="dxa"/>
            <w:tcBorders>
              <w:bottom w:val="single" w:color="5B9BD5" w:themeColor="accent1" w:sz="12" w:space="0"/>
              <w:insideH w:val="single" w:sz="12" w:space="0"/>
            </w:tcBorders>
            <w:noWrap/>
            <w:vAlign w:val="center"/>
          </w:tcPr>
          <w:p w14:paraId="046347B8">
            <w:pPr>
              <w:rPr>
                <w:b/>
                <w:bCs/>
              </w:rPr>
            </w:pPr>
            <w:r>
              <w:rPr>
                <w:rFonts w:hint="eastAsia"/>
                <w:b/>
                <w:bCs/>
              </w:rPr>
              <w:t>2026</w:t>
            </w:r>
          </w:p>
        </w:tc>
        <w:tc>
          <w:tcPr>
            <w:tcW w:w="1178" w:type="dxa"/>
            <w:tcBorders>
              <w:bottom w:val="single" w:color="5B9BD5" w:themeColor="accent1" w:sz="12" w:space="0"/>
              <w:insideH w:val="single" w:sz="12" w:space="0"/>
            </w:tcBorders>
            <w:noWrap/>
            <w:vAlign w:val="center"/>
          </w:tcPr>
          <w:p w14:paraId="73D11EEB">
            <w:pPr>
              <w:rPr>
                <w:b/>
                <w:bCs/>
              </w:rPr>
            </w:pPr>
            <w:r>
              <w:rPr>
                <w:b/>
                <w:bCs/>
              </w:rPr>
              <w:t>2027</w:t>
            </w:r>
          </w:p>
        </w:tc>
        <w:tc>
          <w:tcPr>
            <w:tcW w:w="1170" w:type="dxa"/>
            <w:tcBorders>
              <w:bottom w:val="single" w:color="5B9BD5" w:themeColor="accent1" w:sz="12" w:space="0"/>
              <w:insideH w:val="single" w:sz="12" w:space="0"/>
            </w:tcBorders>
            <w:noWrap/>
            <w:vAlign w:val="center"/>
          </w:tcPr>
          <w:p w14:paraId="254AD6E8">
            <w:pPr>
              <w:rPr>
                <w:b/>
                <w:bCs/>
              </w:rPr>
            </w:pPr>
            <w:r>
              <w:rPr>
                <w:b/>
                <w:bCs/>
              </w:rPr>
              <w:t>2028</w:t>
            </w:r>
          </w:p>
        </w:tc>
      </w:tr>
      <w:tr w14:paraId="36CFE0C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8" w:type="dxa"/>
            <w:shd w:val="clear" w:color="auto" w:fill="DEEAF6" w:themeFill="accent1" w:themeFillTint="33"/>
            <w:noWrap/>
            <w:vAlign w:val="center"/>
          </w:tcPr>
          <w:p w14:paraId="3FBFA71A">
            <w:pPr>
              <w:rPr>
                <w:b/>
                <w:bCs/>
              </w:rPr>
            </w:pPr>
            <w:r>
              <w:rPr>
                <w:rFonts w:hint="eastAsia"/>
                <w:b/>
                <w:bCs/>
              </w:rPr>
              <w:t>North America</w:t>
            </w:r>
          </w:p>
        </w:tc>
        <w:tc>
          <w:tcPr>
            <w:tcW w:w="1178" w:type="dxa"/>
            <w:shd w:val="clear" w:color="auto" w:fill="DEEAF6" w:themeFill="accent1" w:themeFillTint="33"/>
            <w:noWrap/>
            <w:vAlign w:val="center"/>
          </w:tcPr>
          <w:p w14:paraId="6030E384">
            <w:r>
              <w:t>XX</w:t>
            </w:r>
          </w:p>
        </w:tc>
        <w:tc>
          <w:tcPr>
            <w:tcW w:w="1178" w:type="dxa"/>
            <w:shd w:val="clear" w:color="auto" w:fill="DEEAF6" w:themeFill="accent1" w:themeFillTint="33"/>
            <w:noWrap/>
            <w:vAlign w:val="center"/>
          </w:tcPr>
          <w:p w14:paraId="29A51442">
            <w:r>
              <w:t>XX</w:t>
            </w:r>
          </w:p>
        </w:tc>
        <w:tc>
          <w:tcPr>
            <w:tcW w:w="1178" w:type="dxa"/>
            <w:shd w:val="clear" w:color="auto" w:fill="DEEAF6" w:themeFill="accent1" w:themeFillTint="33"/>
            <w:noWrap/>
            <w:vAlign w:val="center"/>
          </w:tcPr>
          <w:p w14:paraId="475505E3">
            <w:r>
              <w:t>XX</w:t>
            </w:r>
          </w:p>
        </w:tc>
        <w:tc>
          <w:tcPr>
            <w:tcW w:w="1178" w:type="dxa"/>
            <w:shd w:val="clear" w:color="auto" w:fill="DEEAF6" w:themeFill="accent1" w:themeFillTint="33"/>
            <w:noWrap/>
            <w:vAlign w:val="center"/>
          </w:tcPr>
          <w:p w14:paraId="5791C644">
            <w:r>
              <w:t>XX</w:t>
            </w:r>
          </w:p>
        </w:tc>
        <w:tc>
          <w:tcPr>
            <w:tcW w:w="1178" w:type="dxa"/>
            <w:shd w:val="clear" w:color="auto" w:fill="DEEAF6" w:themeFill="accent1" w:themeFillTint="33"/>
            <w:noWrap/>
            <w:vAlign w:val="center"/>
          </w:tcPr>
          <w:p w14:paraId="278DA8AF">
            <w:r>
              <w:t>XX</w:t>
            </w:r>
          </w:p>
        </w:tc>
        <w:tc>
          <w:tcPr>
            <w:tcW w:w="1170" w:type="dxa"/>
            <w:shd w:val="clear" w:color="auto" w:fill="DEEAF6" w:themeFill="accent1" w:themeFillTint="33"/>
            <w:noWrap/>
            <w:vAlign w:val="center"/>
          </w:tcPr>
          <w:p w14:paraId="77D49034">
            <w:r>
              <w:t>XX</w:t>
            </w:r>
          </w:p>
        </w:tc>
      </w:tr>
      <w:tr w14:paraId="1840A06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8" w:type="dxa"/>
            <w:noWrap/>
            <w:vAlign w:val="center"/>
          </w:tcPr>
          <w:p w14:paraId="6EEF4376">
            <w:pPr>
              <w:rPr>
                <w:b/>
                <w:bCs/>
              </w:rPr>
            </w:pPr>
            <w:r>
              <w:rPr>
                <w:rFonts w:hint="eastAsia"/>
                <w:b/>
                <w:bCs/>
              </w:rPr>
              <w:t>Europe</w:t>
            </w:r>
          </w:p>
        </w:tc>
        <w:tc>
          <w:tcPr>
            <w:tcW w:w="1178" w:type="dxa"/>
            <w:noWrap/>
            <w:vAlign w:val="center"/>
          </w:tcPr>
          <w:p w14:paraId="0E3F50A6">
            <w:r>
              <w:t>XX</w:t>
            </w:r>
          </w:p>
        </w:tc>
        <w:tc>
          <w:tcPr>
            <w:tcW w:w="1178" w:type="dxa"/>
            <w:noWrap/>
            <w:vAlign w:val="center"/>
          </w:tcPr>
          <w:p w14:paraId="781E33CF">
            <w:r>
              <w:t>XX</w:t>
            </w:r>
          </w:p>
        </w:tc>
        <w:tc>
          <w:tcPr>
            <w:tcW w:w="1178" w:type="dxa"/>
            <w:noWrap/>
            <w:vAlign w:val="center"/>
          </w:tcPr>
          <w:p w14:paraId="3A4F09B4">
            <w:r>
              <w:t>XX</w:t>
            </w:r>
          </w:p>
        </w:tc>
        <w:tc>
          <w:tcPr>
            <w:tcW w:w="1178" w:type="dxa"/>
            <w:noWrap/>
            <w:vAlign w:val="center"/>
          </w:tcPr>
          <w:p w14:paraId="6B1A8940">
            <w:r>
              <w:t>XX</w:t>
            </w:r>
          </w:p>
        </w:tc>
        <w:tc>
          <w:tcPr>
            <w:tcW w:w="1178" w:type="dxa"/>
            <w:noWrap/>
            <w:vAlign w:val="center"/>
          </w:tcPr>
          <w:p w14:paraId="75D07234">
            <w:r>
              <w:t>XX</w:t>
            </w:r>
          </w:p>
        </w:tc>
        <w:tc>
          <w:tcPr>
            <w:tcW w:w="1170" w:type="dxa"/>
            <w:noWrap/>
            <w:vAlign w:val="center"/>
          </w:tcPr>
          <w:p w14:paraId="537D1E7A">
            <w:r>
              <w:t>XX</w:t>
            </w:r>
          </w:p>
        </w:tc>
      </w:tr>
      <w:tr w14:paraId="59D19E9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8" w:type="dxa"/>
            <w:shd w:val="clear" w:color="auto" w:fill="DEEAF6" w:themeFill="accent1" w:themeFillTint="33"/>
            <w:noWrap/>
            <w:vAlign w:val="center"/>
          </w:tcPr>
          <w:p w14:paraId="4A21C00B">
            <w:pPr>
              <w:rPr>
                <w:b/>
                <w:bCs/>
              </w:rPr>
            </w:pPr>
            <w:r>
              <w:rPr>
                <w:b/>
                <w:bCs/>
              </w:rPr>
              <w:t>China</w:t>
            </w:r>
          </w:p>
        </w:tc>
        <w:tc>
          <w:tcPr>
            <w:tcW w:w="1178" w:type="dxa"/>
            <w:shd w:val="clear" w:color="auto" w:fill="DEEAF6" w:themeFill="accent1" w:themeFillTint="33"/>
            <w:noWrap/>
            <w:vAlign w:val="center"/>
          </w:tcPr>
          <w:p w14:paraId="60E44152">
            <w:r>
              <w:t>XX</w:t>
            </w:r>
          </w:p>
        </w:tc>
        <w:tc>
          <w:tcPr>
            <w:tcW w:w="1178" w:type="dxa"/>
            <w:shd w:val="clear" w:color="auto" w:fill="DEEAF6" w:themeFill="accent1" w:themeFillTint="33"/>
            <w:noWrap/>
            <w:vAlign w:val="center"/>
          </w:tcPr>
          <w:p w14:paraId="5133278F">
            <w:r>
              <w:t>XX</w:t>
            </w:r>
          </w:p>
        </w:tc>
        <w:tc>
          <w:tcPr>
            <w:tcW w:w="1178" w:type="dxa"/>
            <w:shd w:val="clear" w:color="auto" w:fill="DEEAF6" w:themeFill="accent1" w:themeFillTint="33"/>
            <w:noWrap/>
            <w:vAlign w:val="center"/>
          </w:tcPr>
          <w:p w14:paraId="3675B229">
            <w:r>
              <w:t>XX</w:t>
            </w:r>
          </w:p>
        </w:tc>
        <w:tc>
          <w:tcPr>
            <w:tcW w:w="1178" w:type="dxa"/>
            <w:shd w:val="clear" w:color="auto" w:fill="DEEAF6" w:themeFill="accent1" w:themeFillTint="33"/>
            <w:noWrap/>
            <w:vAlign w:val="center"/>
          </w:tcPr>
          <w:p w14:paraId="33FDD61A">
            <w:r>
              <w:t>XX</w:t>
            </w:r>
          </w:p>
        </w:tc>
        <w:tc>
          <w:tcPr>
            <w:tcW w:w="1178" w:type="dxa"/>
            <w:shd w:val="clear" w:color="auto" w:fill="DEEAF6" w:themeFill="accent1" w:themeFillTint="33"/>
            <w:noWrap/>
            <w:vAlign w:val="center"/>
          </w:tcPr>
          <w:p w14:paraId="7CE8DBD0">
            <w:r>
              <w:t>XX</w:t>
            </w:r>
          </w:p>
        </w:tc>
        <w:tc>
          <w:tcPr>
            <w:tcW w:w="1170" w:type="dxa"/>
            <w:shd w:val="clear" w:color="auto" w:fill="DEEAF6" w:themeFill="accent1" w:themeFillTint="33"/>
            <w:noWrap/>
            <w:vAlign w:val="center"/>
          </w:tcPr>
          <w:p w14:paraId="7C47A827">
            <w:r>
              <w:t>XX</w:t>
            </w:r>
          </w:p>
        </w:tc>
      </w:tr>
      <w:tr w14:paraId="04A6112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8" w:type="dxa"/>
            <w:noWrap/>
            <w:vAlign w:val="center"/>
          </w:tcPr>
          <w:p w14:paraId="4A87FD5F">
            <w:pPr>
              <w:rPr>
                <w:b/>
                <w:bCs/>
              </w:rPr>
            </w:pPr>
            <w:r>
              <w:rPr>
                <w:b/>
                <w:bCs/>
              </w:rPr>
              <w:t>Japan</w:t>
            </w:r>
          </w:p>
        </w:tc>
        <w:tc>
          <w:tcPr>
            <w:tcW w:w="1178" w:type="dxa"/>
            <w:noWrap/>
            <w:vAlign w:val="center"/>
          </w:tcPr>
          <w:p w14:paraId="0DACE8AE">
            <w:r>
              <w:t>XX</w:t>
            </w:r>
          </w:p>
        </w:tc>
        <w:tc>
          <w:tcPr>
            <w:tcW w:w="1178" w:type="dxa"/>
            <w:noWrap/>
            <w:vAlign w:val="center"/>
          </w:tcPr>
          <w:p w14:paraId="00FE1E21">
            <w:r>
              <w:t>XX</w:t>
            </w:r>
          </w:p>
        </w:tc>
        <w:tc>
          <w:tcPr>
            <w:tcW w:w="1178" w:type="dxa"/>
            <w:noWrap/>
            <w:vAlign w:val="center"/>
          </w:tcPr>
          <w:p w14:paraId="5C0DA56D">
            <w:r>
              <w:t>XX</w:t>
            </w:r>
          </w:p>
        </w:tc>
        <w:tc>
          <w:tcPr>
            <w:tcW w:w="1178" w:type="dxa"/>
            <w:noWrap/>
            <w:vAlign w:val="center"/>
          </w:tcPr>
          <w:p w14:paraId="15C2D78D">
            <w:r>
              <w:t>XX</w:t>
            </w:r>
          </w:p>
        </w:tc>
        <w:tc>
          <w:tcPr>
            <w:tcW w:w="1178" w:type="dxa"/>
            <w:noWrap/>
            <w:vAlign w:val="center"/>
          </w:tcPr>
          <w:p w14:paraId="555DE363">
            <w:r>
              <w:t>XX</w:t>
            </w:r>
          </w:p>
        </w:tc>
        <w:tc>
          <w:tcPr>
            <w:tcW w:w="1170" w:type="dxa"/>
            <w:noWrap/>
            <w:vAlign w:val="center"/>
          </w:tcPr>
          <w:p w14:paraId="0069BC89">
            <w:r>
              <w:t>XX</w:t>
            </w:r>
          </w:p>
        </w:tc>
      </w:tr>
      <w:tr w14:paraId="7794A84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8" w:type="dxa"/>
            <w:shd w:val="clear" w:color="auto" w:fill="DEEAF6" w:themeFill="accent1" w:themeFillTint="33"/>
            <w:noWrap/>
            <w:vAlign w:val="center"/>
          </w:tcPr>
          <w:p w14:paraId="54A77CEA">
            <w:pPr>
              <w:rPr>
                <w:b/>
                <w:bCs/>
              </w:rPr>
            </w:pPr>
            <w:r>
              <w:rPr>
                <w:rFonts w:hint="eastAsia"/>
                <w:b/>
                <w:bCs/>
              </w:rPr>
              <w:t>S</w:t>
            </w:r>
            <w:r>
              <w:rPr>
                <w:b/>
                <w:bCs/>
              </w:rPr>
              <w:t>outheast Asia</w:t>
            </w:r>
          </w:p>
        </w:tc>
        <w:tc>
          <w:tcPr>
            <w:tcW w:w="1178" w:type="dxa"/>
            <w:shd w:val="clear" w:color="auto" w:fill="DEEAF6" w:themeFill="accent1" w:themeFillTint="33"/>
            <w:noWrap/>
            <w:vAlign w:val="center"/>
          </w:tcPr>
          <w:p w14:paraId="07D84448">
            <w:r>
              <w:t>XX</w:t>
            </w:r>
          </w:p>
        </w:tc>
        <w:tc>
          <w:tcPr>
            <w:tcW w:w="1178" w:type="dxa"/>
            <w:shd w:val="clear" w:color="auto" w:fill="DEEAF6" w:themeFill="accent1" w:themeFillTint="33"/>
            <w:noWrap/>
            <w:vAlign w:val="center"/>
          </w:tcPr>
          <w:p w14:paraId="50F965EB">
            <w:r>
              <w:t>XX</w:t>
            </w:r>
          </w:p>
        </w:tc>
        <w:tc>
          <w:tcPr>
            <w:tcW w:w="1178" w:type="dxa"/>
            <w:shd w:val="clear" w:color="auto" w:fill="DEEAF6" w:themeFill="accent1" w:themeFillTint="33"/>
            <w:noWrap/>
            <w:vAlign w:val="center"/>
          </w:tcPr>
          <w:p w14:paraId="67546130">
            <w:r>
              <w:t>XX</w:t>
            </w:r>
          </w:p>
        </w:tc>
        <w:tc>
          <w:tcPr>
            <w:tcW w:w="1178" w:type="dxa"/>
            <w:shd w:val="clear" w:color="auto" w:fill="DEEAF6" w:themeFill="accent1" w:themeFillTint="33"/>
            <w:noWrap/>
            <w:vAlign w:val="center"/>
          </w:tcPr>
          <w:p w14:paraId="2CD09192">
            <w:r>
              <w:t>XX</w:t>
            </w:r>
          </w:p>
        </w:tc>
        <w:tc>
          <w:tcPr>
            <w:tcW w:w="1178" w:type="dxa"/>
            <w:shd w:val="clear" w:color="auto" w:fill="DEEAF6" w:themeFill="accent1" w:themeFillTint="33"/>
            <w:noWrap/>
            <w:vAlign w:val="center"/>
          </w:tcPr>
          <w:p w14:paraId="6E5F8152">
            <w:r>
              <w:t>XX</w:t>
            </w:r>
          </w:p>
        </w:tc>
        <w:tc>
          <w:tcPr>
            <w:tcW w:w="1170" w:type="dxa"/>
            <w:shd w:val="clear" w:color="auto" w:fill="DEEAF6" w:themeFill="accent1" w:themeFillTint="33"/>
            <w:noWrap/>
            <w:vAlign w:val="center"/>
          </w:tcPr>
          <w:p w14:paraId="76E76950">
            <w:r>
              <w:t>XX</w:t>
            </w:r>
          </w:p>
        </w:tc>
      </w:tr>
      <w:tr w14:paraId="71B69CC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8" w:type="dxa"/>
            <w:noWrap/>
            <w:vAlign w:val="center"/>
          </w:tcPr>
          <w:p w14:paraId="57AABE45">
            <w:pPr>
              <w:rPr>
                <w:b/>
                <w:bCs/>
              </w:rPr>
            </w:pPr>
            <w:r>
              <w:rPr>
                <w:rFonts w:hint="eastAsia"/>
                <w:b/>
                <w:bCs/>
              </w:rPr>
              <w:t>I</w:t>
            </w:r>
            <w:r>
              <w:rPr>
                <w:b/>
                <w:bCs/>
              </w:rPr>
              <w:t>ndia</w:t>
            </w:r>
          </w:p>
        </w:tc>
        <w:tc>
          <w:tcPr>
            <w:tcW w:w="1178" w:type="dxa"/>
            <w:noWrap/>
            <w:vAlign w:val="center"/>
          </w:tcPr>
          <w:p w14:paraId="21B18F4C">
            <w:r>
              <w:t>XX</w:t>
            </w:r>
          </w:p>
        </w:tc>
        <w:tc>
          <w:tcPr>
            <w:tcW w:w="1178" w:type="dxa"/>
            <w:noWrap/>
            <w:vAlign w:val="center"/>
          </w:tcPr>
          <w:p w14:paraId="12ACB67F">
            <w:r>
              <w:t>XX</w:t>
            </w:r>
          </w:p>
        </w:tc>
        <w:tc>
          <w:tcPr>
            <w:tcW w:w="1178" w:type="dxa"/>
            <w:noWrap/>
            <w:vAlign w:val="center"/>
          </w:tcPr>
          <w:p w14:paraId="1D76A402">
            <w:r>
              <w:t>XX</w:t>
            </w:r>
          </w:p>
        </w:tc>
        <w:tc>
          <w:tcPr>
            <w:tcW w:w="1178" w:type="dxa"/>
            <w:noWrap/>
            <w:vAlign w:val="center"/>
          </w:tcPr>
          <w:p w14:paraId="2B02B14B">
            <w:r>
              <w:t>XX</w:t>
            </w:r>
          </w:p>
        </w:tc>
        <w:tc>
          <w:tcPr>
            <w:tcW w:w="1178" w:type="dxa"/>
            <w:noWrap/>
            <w:vAlign w:val="center"/>
          </w:tcPr>
          <w:p w14:paraId="4CB5A4C0">
            <w:r>
              <w:t>XX</w:t>
            </w:r>
          </w:p>
        </w:tc>
        <w:tc>
          <w:tcPr>
            <w:tcW w:w="1170" w:type="dxa"/>
            <w:noWrap/>
            <w:vAlign w:val="center"/>
          </w:tcPr>
          <w:p w14:paraId="139B6A6E">
            <w:r>
              <w:t>XX</w:t>
            </w:r>
          </w:p>
        </w:tc>
      </w:tr>
      <w:tr w14:paraId="79701CD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8" w:type="dxa"/>
            <w:shd w:val="clear" w:color="auto" w:fill="DEEAF6" w:themeFill="accent1" w:themeFillTint="33"/>
            <w:noWrap/>
            <w:vAlign w:val="center"/>
          </w:tcPr>
          <w:p w14:paraId="4B33CBB4">
            <w:pPr>
              <w:rPr>
                <w:b/>
                <w:bCs/>
              </w:rPr>
            </w:pPr>
            <w:r>
              <w:rPr>
                <w:b/>
                <w:bCs/>
              </w:rPr>
              <w:t>Other Regions</w:t>
            </w:r>
          </w:p>
        </w:tc>
        <w:tc>
          <w:tcPr>
            <w:tcW w:w="1178" w:type="dxa"/>
            <w:shd w:val="clear" w:color="auto" w:fill="DEEAF6" w:themeFill="accent1" w:themeFillTint="33"/>
            <w:noWrap/>
            <w:vAlign w:val="center"/>
          </w:tcPr>
          <w:p w14:paraId="7E52CB9E">
            <w:r>
              <w:t>XX</w:t>
            </w:r>
          </w:p>
        </w:tc>
        <w:tc>
          <w:tcPr>
            <w:tcW w:w="1178" w:type="dxa"/>
            <w:shd w:val="clear" w:color="auto" w:fill="DEEAF6" w:themeFill="accent1" w:themeFillTint="33"/>
            <w:noWrap/>
            <w:vAlign w:val="center"/>
          </w:tcPr>
          <w:p w14:paraId="2FF64FCC">
            <w:r>
              <w:t>XX</w:t>
            </w:r>
          </w:p>
        </w:tc>
        <w:tc>
          <w:tcPr>
            <w:tcW w:w="1178" w:type="dxa"/>
            <w:shd w:val="clear" w:color="auto" w:fill="DEEAF6" w:themeFill="accent1" w:themeFillTint="33"/>
            <w:noWrap/>
            <w:vAlign w:val="center"/>
          </w:tcPr>
          <w:p w14:paraId="2193DCE9">
            <w:r>
              <w:t>XX</w:t>
            </w:r>
          </w:p>
        </w:tc>
        <w:tc>
          <w:tcPr>
            <w:tcW w:w="1178" w:type="dxa"/>
            <w:shd w:val="clear" w:color="auto" w:fill="DEEAF6" w:themeFill="accent1" w:themeFillTint="33"/>
            <w:noWrap/>
            <w:vAlign w:val="center"/>
          </w:tcPr>
          <w:p w14:paraId="4A221979">
            <w:r>
              <w:t>XX</w:t>
            </w:r>
          </w:p>
        </w:tc>
        <w:tc>
          <w:tcPr>
            <w:tcW w:w="1178" w:type="dxa"/>
            <w:shd w:val="clear" w:color="auto" w:fill="DEEAF6" w:themeFill="accent1" w:themeFillTint="33"/>
            <w:noWrap/>
            <w:vAlign w:val="center"/>
          </w:tcPr>
          <w:p w14:paraId="5D8827A0">
            <w:r>
              <w:t>XX</w:t>
            </w:r>
          </w:p>
        </w:tc>
        <w:tc>
          <w:tcPr>
            <w:tcW w:w="1170" w:type="dxa"/>
            <w:shd w:val="clear" w:color="auto" w:fill="DEEAF6" w:themeFill="accent1" w:themeFillTint="33"/>
            <w:noWrap/>
            <w:vAlign w:val="center"/>
          </w:tcPr>
          <w:p w14:paraId="5A7BE29C">
            <w:r>
              <w:t>XX</w:t>
            </w:r>
          </w:p>
        </w:tc>
      </w:tr>
      <w:tr w14:paraId="69CF9C0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8" w:type="dxa"/>
            <w:noWrap/>
            <w:vAlign w:val="center"/>
          </w:tcPr>
          <w:p w14:paraId="1C9B50DC">
            <w:pPr>
              <w:rPr>
                <w:b/>
                <w:bCs/>
              </w:rPr>
            </w:pPr>
            <w:r>
              <w:rPr>
                <w:rFonts w:hint="eastAsia"/>
                <w:b/>
                <w:bCs/>
              </w:rPr>
              <w:t>Total</w:t>
            </w:r>
          </w:p>
        </w:tc>
        <w:tc>
          <w:tcPr>
            <w:tcW w:w="1178" w:type="dxa"/>
            <w:noWrap/>
            <w:vAlign w:val="center"/>
          </w:tcPr>
          <w:p w14:paraId="08F58339">
            <w:r>
              <w:t>XX</w:t>
            </w:r>
          </w:p>
        </w:tc>
        <w:tc>
          <w:tcPr>
            <w:tcW w:w="1178" w:type="dxa"/>
            <w:noWrap/>
            <w:vAlign w:val="center"/>
          </w:tcPr>
          <w:p w14:paraId="0935702E">
            <w:r>
              <w:t>XX</w:t>
            </w:r>
          </w:p>
        </w:tc>
        <w:tc>
          <w:tcPr>
            <w:tcW w:w="1178" w:type="dxa"/>
            <w:noWrap/>
            <w:vAlign w:val="center"/>
          </w:tcPr>
          <w:p w14:paraId="75FD382C">
            <w:r>
              <w:t>XX</w:t>
            </w:r>
          </w:p>
        </w:tc>
        <w:tc>
          <w:tcPr>
            <w:tcW w:w="1178" w:type="dxa"/>
            <w:noWrap/>
            <w:vAlign w:val="center"/>
          </w:tcPr>
          <w:p w14:paraId="07699878">
            <w:r>
              <w:t>XX</w:t>
            </w:r>
          </w:p>
        </w:tc>
        <w:tc>
          <w:tcPr>
            <w:tcW w:w="1178" w:type="dxa"/>
            <w:noWrap/>
            <w:vAlign w:val="center"/>
          </w:tcPr>
          <w:p w14:paraId="2A1244C0">
            <w:r>
              <w:t>XX</w:t>
            </w:r>
          </w:p>
        </w:tc>
        <w:tc>
          <w:tcPr>
            <w:tcW w:w="1170" w:type="dxa"/>
            <w:noWrap/>
            <w:vAlign w:val="center"/>
          </w:tcPr>
          <w:p w14:paraId="3645DD52">
            <w:r>
              <w:t>XX</w:t>
            </w:r>
          </w:p>
        </w:tc>
      </w:tr>
      <w:bookmarkEnd w:id="318"/>
    </w:tbl>
    <w:p w14:paraId="758507EA">
      <w:pPr>
        <w:pStyle w:val="144"/>
      </w:pPr>
      <w:r>
        <w:t>Source: Secondary Sources, Expert Interviews and QYResearch, 2022</w:t>
      </w:r>
    </w:p>
    <w:p w14:paraId="284D9425">
      <w:pPr>
        <w:pStyle w:val="152"/>
      </w:pPr>
      <w:bookmarkStart w:id="319" w:name="_Toc60788231"/>
      <w:bookmarkStart w:id="320" w:name="_Toc104217151"/>
      <w:r>
        <w:t>Global Inflatable Doll Revenue Market Share by Region (2023-2028)</w:t>
      </w:r>
      <w:bookmarkEnd w:id="319"/>
      <w:bookmarkEnd w:id="320"/>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06"/>
        <w:gridCol w:w="1178"/>
        <w:gridCol w:w="1178"/>
        <w:gridCol w:w="1178"/>
        <w:gridCol w:w="1178"/>
        <w:gridCol w:w="1178"/>
        <w:gridCol w:w="1172"/>
      </w:tblGrid>
      <w:tr w14:paraId="52F01F3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tcBorders>
              <w:bottom w:val="single" w:color="5B9BD5" w:themeColor="accent1" w:sz="12" w:space="0"/>
              <w:insideH w:val="single" w:sz="12" w:space="0"/>
            </w:tcBorders>
            <w:noWrap/>
            <w:vAlign w:val="center"/>
          </w:tcPr>
          <w:p w14:paraId="553349AE">
            <w:pPr>
              <w:rPr>
                <w:b/>
                <w:bCs/>
              </w:rPr>
            </w:pPr>
            <w:r>
              <w:rPr>
                <w:rFonts w:hint="eastAsia"/>
                <w:b/>
                <w:bCs/>
              </w:rPr>
              <w:t>B</w:t>
            </w:r>
            <w:r>
              <w:rPr>
                <w:b/>
                <w:bCs/>
              </w:rPr>
              <w:t>y Region</w:t>
            </w:r>
          </w:p>
        </w:tc>
        <w:tc>
          <w:tcPr>
            <w:tcW w:w="1178" w:type="dxa"/>
            <w:tcBorders>
              <w:bottom w:val="single" w:color="5B9BD5" w:themeColor="accent1" w:sz="12" w:space="0"/>
              <w:insideH w:val="single" w:sz="12" w:space="0"/>
            </w:tcBorders>
            <w:noWrap/>
            <w:vAlign w:val="center"/>
          </w:tcPr>
          <w:p w14:paraId="378524D4">
            <w:pPr>
              <w:rPr>
                <w:b/>
                <w:bCs/>
              </w:rPr>
            </w:pPr>
            <w:r>
              <w:rPr>
                <w:b/>
                <w:bCs/>
              </w:rPr>
              <w:t>2023</w:t>
            </w:r>
          </w:p>
        </w:tc>
        <w:tc>
          <w:tcPr>
            <w:tcW w:w="1178" w:type="dxa"/>
            <w:tcBorders>
              <w:bottom w:val="single" w:color="5B9BD5" w:themeColor="accent1" w:sz="12" w:space="0"/>
              <w:insideH w:val="single" w:sz="12" w:space="0"/>
            </w:tcBorders>
            <w:noWrap/>
            <w:vAlign w:val="center"/>
          </w:tcPr>
          <w:p w14:paraId="568B90AD">
            <w:pPr>
              <w:rPr>
                <w:b/>
                <w:bCs/>
              </w:rPr>
            </w:pPr>
            <w:r>
              <w:rPr>
                <w:b/>
                <w:bCs/>
              </w:rPr>
              <w:t>2024</w:t>
            </w:r>
          </w:p>
        </w:tc>
        <w:tc>
          <w:tcPr>
            <w:tcW w:w="1178" w:type="dxa"/>
            <w:tcBorders>
              <w:bottom w:val="single" w:color="5B9BD5" w:themeColor="accent1" w:sz="12" w:space="0"/>
              <w:insideH w:val="single" w:sz="12" w:space="0"/>
            </w:tcBorders>
            <w:noWrap/>
            <w:vAlign w:val="center"/>
          </w:tcPr>
          <w:p w14:paraId="29690336">
            <w:pPr>
              <w:rPr>
                <w:b/>
                <w:bCs/>
              </w:rPr>
            </w:pPr>
            <w:r>
              <w:rPr>
                <w:rFonts w:hint="eastAsia"/>
                <w:b/>
                <w:bCs/>
              </w:rPr>
              <w:t>2025</w:t>
            </w:r>
          </w:p>
        </w:tc>
        <w:tc>
          <w:tcPr>
            <w:tcW w:w="1178" w:type="dxa"/>
            <w:tcBorders>
              <w:bottom w:val="single" w:color="5B9BD5" w:themeColor="accent1" w:sz="12" w:space="0"/>
              <w:insideH w:val="single" w:sz="12" w:space="0"/>
            </w:tcBorders>
            <w:noWrap/>
            <w:vAlign w:val="center"/>
          </w:tcPr>
          <w:p w14:paraId="213E83F8">
            <w:pPr>
              <w:rPr>
                <w:b/>
                <w:bCs/>
              </w:rPr>
            </w:pPr>
            <w:r>
              <w:rPr>
                <w:rFonts w:hint="eastAsia"/>
                <w:b/>
                <w:bCs/>
              </w:rPr>
              <w:t>2026</w:t>
            </w:r>
          </w:p>
        </w:tc>
        <w:tc>
          <w:tcPr>
            <w:tcW w:w="1178" w:type="dxa"/>
            <w:tcBorders>
              <w:bottom w:val="single" w:color="5B9BD5" w:themeColor="accent1" w:sz="12" w:space="0"/>
              <w:insideH w:val="single" w:sz="12" w:space="0"/>
            </w:tcBorders>
            <w:noWrap/>
            <w:vAlign w:val="center"/>
          </w:tcPr>
          <w:p w14:paraId="4D205E7E">
            <w:pPr>
              <w:rPr>
                <w:b/>
                <w:bCs/>
              </w:rPr>
            </w:pPr>
            <w:r>
              <w:rPr>
                <w:b/>
                <w:bCs/>
              </w:rPr>
              <w:t>2027</w:t>
            </w:r>
          </w:p>
        </w:tc>
        <w:tc>
          <w:tcPr>
            <w:tcW w:w="1172" w:type="dxa"/>
            <w:tcBorders>
              <w:bottom w:val="single" w:color="5B9BD5" w:themeColor="accent1" w:sz="12" w:space="0"/>
              <w:insideH w:val="single" w:sz="12" w:space="0"/>
            </w:tcBorders>
            <w:noWrap/>
            <w:vAlign w:val="center"/>
          </w:tcPr>
          <w:p w14:paraId="21D19592">
            <w:pPr>
              <w:rPr>
                <w:b/>
                <w:bCs/>
              </w:rPr>
            </w:pPr>
            <w:r>
              <w:rPr>
                <w:b/>
                <w:bCs/>
              </w:rPr>
              <w:t>2028</w:t>
            </w:r>
          </w:p>
        </w:tc>
      </w:tr>
      <w:tr w14:paraId="2DCD50B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shd w:val="clear" w:color="auto" w:fill="DEEAF6" w:themeFill="accent1" w:themeFillTint="33"/>
            <w:noWrap/>
            <w:vAlign w:val="center"/>
          </w:tcPr>
          <w:p w14:paraId="5E3D9030">
            <w:pPr>
              <w:rPr>
                <w:b/>
                <w:bCs/>
              </w:rPr>
            </w:pPr>
            <w:r>
              <w:rPr>
                <w:rFonts w:hint="eastAsia"/>
                <w:b/>
                <w:bCs/>
              </w:rPr>
              <w:t>North America</w:t>
            </w:r>
          </w:p>
        </w:tc>
        <w:tc>
          <w:tcPr>
            <w:tcW w:w="1178" w:type="dxa"/>
            <w:shd w:val="clear" w:color="auto" w:fill="DEEAF6" w:themeFill="accent1" w:themeFillTint="33"/>
            <w:noWrap/>
            <w:vAlign w:val="center"/>
          </w:tcPr>
          <w:p w14:paraId="4AA3A292">
            <w:r>
              <w:t>x</w:t>
            </w:r>
            <w:r>
              <w:rPr>
                <w:rFonts w:hint="eastAsia"/>
              </w:rPr>
              <w:t>x</w:t>
            </w:r>
            <w:r>
              <w:t>%</w:t>
            </w:r>
          </w:p>
        </w:tc>
        <w:tc>
          <w:tcPr>
            <w:tcW w:w="1178" w:type="dxa"/>
            <w:shd w:val="clear" w:color="auto" w:fill="DEEAF6" w:themeFill="accent1" w:themeFillTint="33"/>
            <w:noWrap/>
            <w:vAlign w:val="center"/>
          </w:tcPr>
          <w:p w14:paraId="422A3020">
            <w:r>
              <w:t>x</w:t>
            </w:r>
            <w:r>
              <w:rPr>
                <w:rFonts w:hint="eastAsia"/>
              </w:rPr>
              <w:t>x</w:t>
            </w:r>
            <w:r>
              <w:t>%</w:t>
            </w:r>
          </w:p>
        </w:tc>
        <w:tc>
          <w:tcPr>
            <w:tcW w:w="1178" w:type="dxa"/>
            <w:shd w:val="clear" w:color="auto" w:fill="DEEAF6" w:themeFill="accent1" w:themeFillTint="33"/>
            <w:noWrap/>
            <w:vAlign w:val="center"/>
          </w:tcPr>
          <w:p w14:paraId="37115B6E">
            <w:r>
              <w:t>x</w:t>
            </w:r>
            <w:r>
              <w:rPr>
                <w:rFonts w:hint="eastAsia"/>
              </w:rPr>
              <w:t>x</w:t>
            </w:r>
            <w:r>
              <w:t>%</w:t>
            </w:r>
          </w:p>
        </w:tc>
        <w:tc>
          <w:tcPr>
            <w:tcW w:w="1178" w:type="dxa"/>
            <w:shd w:val="clear" w:color="auto" w:fill="DEEAF6" w:themeFill="accent1" w:themeFillTint="33"/>
            <w:noWrap/>
            <w:vAlign w:val="center"/>
          </w:tcPr>
          <w:p w14:paraId="25D3A61F">
            <w:r>
              <w:t>x</w:t>
            </w:r>
            <w:r>
              <w:rPr>
                <w:rFonts w:hint="eastAsia"/>
              </w:rPr>
              <w:t>x</w:t>
            </w:r>
            <w:r>
              <w:t>%</w:t>
            </w:r>
          </w:p>
        </w:tc>
        <w:tc>
          <w:tcPr>
            <w:tcW w:w="1178" w:type="dxa"/>
            <w:shd w:val="clear" w:color="auto" w:fill="DEEAF6" w:themeFill="accent1" w:themeFillTint="33"/>
            <w:noWrap/>
            <w:vAlign w:val="center"/>
          </w:tcPr>
          <w:p w14:paraId="3DF2F8DC">
            <w:r>
              <w:t>x</w:t>
            </w:r>
            <w:r>
              <w:rPr>
                <w:rFonts w:hint="eastAsia"/>
              </w:rPr>
              <w:t>x</w:t>
            </w:r>
            <w:r>
              <w:t>%</w:t>
            </w:r>
          </w:p>
        </w:tc>
        <w:tc>
          <w:tcPr>
            <w:tcW w:w="1172" w:type="dxa"/>
            <w:shd w:val="clear" w:color="auto" w:fill="DEEAF6" w:themeFill="accent1" w:themeFillTint="33"/>
            <w:noWrap/>
            <w:vAlign w:val="center"/>
          </w:tcPr>
          <w:p w14:paraId="57AF9258">
            <w:r>
              <w:t>x</w:t>
            </w:r>
            <w:r>
              <w:rPr>
                <w:rFonts w:hint="eastAsia"/>
              </w:rPr>
              <w:t>x</w:t>
            </w:r>
            <w:r>
              <w:t>%</w:t>
            </w:r>
          </w:p>
        </w:tc>
      </w:tr>
      <w:tr w14:paraId="3DB6C6F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noWrap/>
            <w:vAlign w:val="center"/>
          </w:tcPr>
          <w:p w14:paraId="78F393CB">
            <w:pPr>
              <w:rPr>
                <w:b/>
                <w:bCs/>
              </w:rPr>
            </w:pPr>
            <w:r>
              <w:rPr>
                <w:rFonts w:hint="eastAsia"/>
                <w:b/>
                <w:bCs/>
              </w:rPr>
              <w:t>Europe</w:t>
            </w:r>
          </w:p>
        </w:tc>
        <w:tc>
          <w:tcPr>
            <w:tcW w:w="1178" w:type="dxa"/>
            <w:noWrap/>
            <w:vAlign w:val="center"/>
          </w:tcPr>
          <w:p w14:paraId="4D6DB26D">
            <w:r>
              <w:t>x</w:t>
            </w:r>
            <w:r>
              <w:rPr>
                <w:rFonts w:hint="eastAsia"/>
              </w:rPr>
              <w:t>x</w:t>
            </w:r>
            <w:r>
              <w:t>%</w:t>
            </w:r>
          </w:p>
        </w:tc>
        <w:tc>
          <w:tcPr>
            <w:tcW w:w="1178" w:type="dxa"/>
            <w:noWrap/>
            <w:vAlign w:val="center"/>
          </w:tcPr>
          <w:p w14:paraId="2802E954">
            <w:r>
              <w:t>x</w:t>
            </w:r>
            <w:r>
              <w:rPr>
                <w:rFonts w:hint="eastAsia"/>
              </w:rPr>
              <w:t>x</w:t>
            </w:r>
            <w:r>
              <w:t>%</w:t>
            </w:r>
          </w:p>
        </w:tc>
        <w:tc>
          <w:tcPr>
            <w:tcW w:w="1178" w:type="dxa"/>
            <w:noWrap/>
            <w:vAlign w:val="center"/>
          </w:tcPr>
          <w:p w14:paraId="08EA441D">
            <w:r>
              <w:t>x</w:t>
            </w:r>
            <w:r>
              <w:rPr>
                <w:rFonts w:hint="eastAsia"/>
              </w:rPr>
              <w:t>x</w:t>
            </w:r>
            <w:r>
              <w:t>%</w:t>
            </w:r>
          </w:p>
        </w:tc>
        <w:tc>
          <w:tcPr>
            <w:tcW w:w="1178" w:type="dxa"/>
            <w:noWrap/>
            <w:vAlign w:val="center"/>
          </w:tcPr>
          <w:p w14:paraId="2BB5EF02">
            <w:r>
              <w:t>x</w:t>
            </w:r>
            <w:r>
              <w:rPr>
                <w:rFonts w:hint="eastAsia"/>
              </w:rPr>
              <w:t>x</w:t>
            </w:r>
            <w:r>
              <w:t>%</w:t>
            </w:r>
          </w:p>
        </w:tc>
        <w:tc>
          <w:tcPr>
            <w:tcW w:w="1178" w:type="dxa"/>
            <w:noWrap/>
            <w:vAlign w:val="center"/>
          </w:tcPr>
          <w:p w14:paraId="64E8CCF5">
            <w:r>
              <w:t>x</w:t>
            </w:r>
            <w:r>
              <w:rPr>
                <w:rFonts w:hint="eastAsia"/>
              </w:rPr>
              <w:t>x</w:t>
            </w:r>
            <w:r>
              <w:t>%</w:t>
            </w:r>
          </w:p>
        </w:tc>
        <w:tc>
          <w:tcPr>
            <w:tcW w:w="1172" w:type="dxa"/>
            <w:noWrap/>
            <w:vAlign w:val="center"/>
          </w:tcPr>
          <w:p w14:paraId="5CA44C7E">
            <w:r>
              <w:t>x</w:t>
            </w:r>
            <w:r>
              <w:rPr>
                <w:rFonts w:hint="eastAsia"/>
              </w:rPr>
              <w:t>x</w:t>
            </w:r>
            <w:r>
              <w:t>%</w:t>
            </w:r>
          </w:p>
        </w:tc>
      </w:tr>
      <w:tr w14:paraId="3BDCAA1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shd w:val="clear" w:color="auto" w:fill="DEEAF6" w:themeFill="accent1" w:themeFillTint="33"/>
            <w:noWrap/>
            <w:vAlign w:val="center"/>
          </w:tcPr>
          <w:p w14:paraId="041CF287">
            <w:pPr>
              <w:rPr>
                <w:b/>
                <w:bCs/>
              </w:rPr>
            </w:pPr>
            <w:r>
              <w:rPr>
                <w:b/>
                <w:bCs/>
              </w:rPr>
              <w:t>China</w:t>
            </w:r>
          </w:p>
        </w:tc>
        <w:tc>
          <w:tcPr>
            <w:tcW w:w="1178" w:type="dxa"/>
            <w:shd w:val="clear" w:color="auto" w:fill="DEEAF6" w:themeFill="accent1" w:themeFillTint="33"/>
            <w:noWrap/>
            <w:vAlign w:val="center"/>
          </w:tcPr>
          <w:p w14:paraId="4BF85676">
            <w:r>
              <w:t>x</w:t>
            </w:r>
            <w:r>
              <w:rPr>
                <w:rFonts w:hint="eastAsia"/>
              </w:rPr>
              <w:t>x</w:t>
            </w:r>
            <w:r>
              <w:t>%</w:t>
            </w:r>
          </w:p>
        </w:tc>
        <w:tc>
          <w:tcPr>
            <w:tcW w:w="1178" w:type="dxa"/>
            <w:shd w:val="clear" w:color="auto" w:fill="DEEAF6" w:themeFill="accent1" w:themeFillTint="33"/>
            <w:noWrap/>
            <w:vAlign w:val="center"/>
          </w:tcPr>
          <w:p w14:paraId="5CB82019">
            <w:r>
              <w:t>x</w:t>
            </w:r>
            <w:r>
              <w:rPr>
                <w:rFonts w:hint="eastAsia"/>
              </w:rPr>
              <w:t>x</w:t>
            </w:r>
            <w:r>
              <w:t>%</w:t>
            </w:r>
          </w:p>
        </w:tc>
        <w:tc>
          <w:tcPr>
            <w:tcW w:w="1178" w:type="dxa"/>
            <w:shd w:val="clear" w:color="auto" w:fill="DEEAF6" w:themeFill="accent1" w:themeFillTint="33"/>
            <w:noWrap/>
            <w:vAlign w:val="center"/>
          </w:tcPr>
          <w:p w14:paraId="4C1FDD7B">
            <w:r>
              <w:t>x</w:t>
            </w:r>
            <w:r>
              <w:rPr>
                <w:rFonts w:hint="eastAsia"/>
              </w:rPr>
              <w:t>x</w:t>
            </w:r>
            <w:r>
              <w:t>%</w:t>
            </w:r>
          </w:p>
        </w:tc>
        <w:tc>
          <w:tcPr>
            <w:tcW w:w="1178" w:type="dxa"/>
            <w:shd w:val="clear" w:color="auto" w:fill="DEEAF6" w:themeFill="accent1" w:themeFillTint="33"/>
            <w:noWrap/>
            <w:vAlign w:val="center"/>
          </w:tcPr>
          <w:p w14:paraId="4C521037">
            <w:r>
              <w:t>x</w:t>
            </w:r>
            <w:r>
              <w:rPr>
                <w:rFonts w:hint="eastAsia"/>
              </w:rPr>
              <w:t>x</w:t>
            </w:r>
            <w:r>
              <w:t>%</w:t>
            </w:r>
          </w:p>
        </w:tc>
        <w:tc>
          <w:tcPr>
            <w:tcW w:w="1178" w:type="dxa"/>
            <w:shd w:val="clear" w:color="auto" w:fill="DEEAF6" w:themeFill="accent1" w:themeFillTint="33"/>
            <w:noWrap/>
            <w:vAlign w:val="center"/>
          </w:tcPr>
          <w:p w14:paraId="58EF332A">
            <w:r>
              <w:t>x</w:t>
            </w:r>
            <w:r>
              <w:rPr>
                <w:rFonts w:hint="eastAsia"/>
              </w:rPr>
              <w:t>x</w:t>
            </w:r>
            <w:r>
              <w:t>%</w:t>
            </w:r>
          </w:p>
        </w:tc>
        <w:tc>
          <w:tcPr>
            <w:tcW w:w="1172" w:type="dxa"/>
            <w:shd w:val="clear" w:color="auto" w:fill="DEEAF6" w:themeFill="accent1" w:themeFillTint="33"/>
            <w:noWrap/>
            <w:vAlign w:val="center"/>
          </w:tcPr>
          <w:p w14:paraId="4B779AC0">
            <w:r>
              <w:t>x</w:t>
            </w:r>
            <w:r>
              <w:rPr>
                <w:rFonts w:hint="eastAsia"/>
              </w:rPr>
              <w:t>x</w:t>
            </w:r>
            <w:r>
              <w:t>%</w:t>
            </w:r>
          </w:p>
        </w:tc>
      </w:tr>
      <w:tr w14:paraId="69617A9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noWrap/>
            <w:vAlign w:val="center"/>
          </w:tcPr>
          <w:p w14:paraId="341E1015">
            <w:pPr>
              <w:rPr>
                <w:b/>
                <w:bCs/>
              </w:rPr>
            </w:pPr>
            <w:r>
              <w:rPr>
                <w:b/>
                <w:bCs/>
              </w:rPr>
              <w:t>Japan</w:t>
            </w:r>
          </w:p>
        </w:tc>
        <w:tc>
          <w:tcPr>
            <w:tcW w:w="1178" w:type="dxa"/>
            <w:noWrap/>
            <w:vAlign w:val="center"/>
          </w:tcPr>
          <w:p w14:paraId="0EBC1CC9">
            <w:r>
              <w:t>x</w:t>
            </w:r>
            <w:r>
              <w:rPr>
                <w:rFonts w:hint="eastAsia"/>
              </w:rPr>
              <w:t>x</w:t>
            </w:r>
            <w:r>
              <w:t>%</w:t>
            </w:r>
          </w:p>
        </w:tc>
        <w:tc>
          <w:tcPr>
            <w:tcW w:w="1178" w:type="dxa"/>
            <w:noWrap/>
            <w:vAlign w:val="center"/>
          </w:tcPr>
          <w:p w14:paraId="53AE3F52">
            <w:r>
              <w:t>x</w:t>
            </w:r>
            <w:r>
              <w:rPr>
                <w:rFonts w:hint="eastAsia"/>
              </w:rPr>
              <w:t>x</w:t>
            </w:r>
            <w:r>
              <w:t>%</w:t>
            </w:r>
          </w:p>
        </w:tc>
        <w:tc>
          <w:tcPr>
            <w:tcW w:w="1178" w:type="dxa"/>
            <w:noWrap/>
            <w:vAlign w:val="center"/>
          </w:tcPr>
          <w:p w14:paraId="280636ED">
            <w:r>
              <w:t>x</w:t>
            </w:r>
            <w:r>
              <w:rPr>
                <w:rFonts w:hint="eastAsia"/>
              </w:rPr>
              <w:t>x</w:t>
            </w:r>
            <w:r>
              <w:t>%</w:t>
            </w:r>
          </w:p>
        </w:tc>
        <w:tc>
          <w:tcPr>
            <w:tcW w:w="1178" w:type="dxa"/>
            <w:noWrap/>
            <w:vAlign w:val="center"/>
          </w:tcPr>
          <w:p w14:paraId="19C06C5C">
            <w:r>
              <w:t>x</w:t>
            </w:r>
            <w:r>
              <w:rPr>
                <w:rFonts w:hint="eastAsia"/>
              </w:rPr>
              <w:t>x</w:t>
            </w:r>
            <w:r>
              <w:t>%</w:t>
            </w:r>
          </w:p>
        </w:tc>
        <w:tc>
          <w:tcPr>
            <w:tcW w:w="1178" w:type="dxa"/>
            <w:noWrap/>
            <w:vAlign w:val="center"/>
          </w:tcPr>
          <w:p w14:paraId="280D5713">
            <w:r>
              <w:t>x</w:t>
            </w:r>
            <w:r>
              <w:rPr>
                <w:rFonts w:hint="eastAsia"/>
              </w:rPr>
              <w:t>x</w:t>
            </w:r>
            <w:r>
              <w:t>%</w:t>
            </w:r>
          </w:p>
        </w:tc>
        <w:tc>
          <w:tcPr>
            <w:tcW w:w="1172" w:type="dxa"/>
            <w:noWrap/>
            <w:vAlign w:val="center"/>
          </w:tcPr>
          <w:p w14:paraId="0CEC360E">
            <w:r>
              <w:t>x</w:t>
            </w:r>
            <w:r>
              <w:rPr>
                <w:rFonts w:hint="eastAsia"/>
              </w:rPr>
              <w:t>x</w:t>
            </w:r>
            <w:r>
              <w:t>%</w:t>
            </w:r>
          </w:p>
        </w:tc>
      </w:tr>
      <w:tr w14:paraId="22FAB75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shd w:val="clear" w:color="auto" w:fill="DEEAF6" w:themeFill="accent1" w:themeFillTint="33"/>
            <w:noWrap/>
            <w:vAlign w:val="center"/>
          </w:tcPr>
          <w:p w14:paraId="1BA93EE1">
            <w:pPr>
              <w:rPr>
                <w:b/>
                <w:bCs/>
              </w:rPr>
            </w:pPr>
            <w:r>
              <w:rPr>
                <w:rFonts w:hint="eastAsia"/>
                <w:b/>
                <w:bCs/>
              </w:rPr>
              <w:t>S</w:t>
            </w:r>
            <w:r>
              <w:rPr>
                <w:b/>
                <w:bCs/>
              </w:rPr>
              <w:t>outheast Asia</w:t>
            </w:r>
          </w:p>
        </w:tc>
        <w:tc>
          <w:tcPr>
            <w:tcW w:w="1178" w:type="dxa"/>
            <w:shd w:val="clear" w:color="auto" w:fill="DEEAF6" w:themeFill="accent1" w:themeFillTint="33"/>
            <w:noWrap/>
            <w:vAlign w:val="center"/>
          </w:tcPr>
          <w:p w14:paraId="5F6B98A1">
            <w:r>
              <w:t>x</w:t>
            </w:r>
            <w:r>
              <w:rPr>
                <w:rFonts w:hint="eastAsia"/>
              </w:rPr>
              <w:t>x</w:t>
            </w:r>
            <w:r>
              <w:t>%</w:t>
            </w:r>
          </w:p>
        </w:tc>
        <w:tc>
          <w:tcPr>
            <w:tcW w:w="1178" w:type="dxa"/>
            <w:shd w:val="clear" w:color="auto" w:fill="DEEAF6" w:themeFill="accent1" w:themeFillTint="33"/>
            <w:noWrap/>
            <w:vAlign w:val="center"/>
          </w:tcPr>
          <w:p w14:paraId="7DCF7AF0">
            <w:r>
              <w:t>x</w:t>
            </w:r>
            <w:r>
              <w:rPr>
                <w:rFonts w:hint="eastAsia"/>
              </w:rPr>
              <w:t>x</w:t>
            </w:r>
            <w:r>
              <w:t>%</w:t>
            </w:r>
          </w:p>
        </w:tc>
        <w:tc>
          <w:tcPr>
            <w:tcW w:w="1178" w:type="dxa"/>
            <w:shd w:val="clear" w:color="auto" w:fill="DEEAF6" w:themeFill="accent1" w:themeFillTint="33"/>
            <w:noWrap/>
            <w:vAlign w:val="center"/>
          </w:tcPr>
          <w:p w14:paraId="3D2CFBA4">
            <w:r>
              <w:t>x</w:t>
            </w:r>
            <w:r>
              <w:rPr>
                <w:rFonts w:hint="eastAsia"/>
              </w:rPr>
              <w:t>x</w:t>
            </w:r>
            <w:r>
              <w:t>%</w:t>
            </w:r>
          </w:p>
        </w:tc>
        <w:tc>
          <w:tcPr>
            <w:tcW w:w="1178" w:type="dxa"/>
            <w:shd w:val="clear" w:color="auto" w:fill="DEEAF6" w:themeFill="accent1" w:themeFillTint="33"/>
            <w:noWrap/>
            <w:vAlign w:val="center"/>
          </w:tcPr>
          <w:p w14:paraId="6D7BCE7F">
            <w:r>
              <w:t>x</w:t>
            </w:r>
            <w:r>
              <w:rPr>
                <w:rFonts w:hint="eastAsia"/>
              </w:rPr>
              <w:t>x</w:t>
            </w:r>
            <w:r>
              <w:t>%</w:t>
            </w:r>
          </w:p>
        </w:tc>
        <w:tc>
          <w:tcPr>
            <w:tcW w:w="1178" w:type="dxa"/>
            <w:shd w:val="clear" w:color="auto" w:fill="DEEAF6" w:themeFill="accent1" w:themeFillTint="33"/>
            <w:noWrap/>
            <w:vAlign w:val="center"/>
          </w:tcPr>
          <w:p w14:paraId="674B2F53">
            <w:r>
              <w:t>x</w:t>
            </w:r>
            <w:r>
              <w:rPr>
                <w:rFonts w:hint="eastAsia"/>
              </w:rPr>
              <w:t>x</w:t>
            </w:r>
            <w:r>
              <w:t>%</w:t>
            </w:r>
          </w:p>
        </w:tc>
        <w:tc>
          <w:tcPr>
            <w:tcW w:w="1172" w:type="dxa"/>
            <w:shd w:val="clear" w:color="auto" w:fill="DEEAF6" w:themeFill="accent1" w:themeFillTint="33"/>
            <w:noWrap/>
            <w:vAlign w:val="center"/>
          </w:tcPr>
          <w:p w14:paraId="3134DE03">
            <w:r>
              <w:t>x</w:t>
            </w:r>
            <w:r>
              <w:rPr>
                <w:rFonts w:hint="eastAsia"/>
              </w:rPr>
              <w:t>x</w:t>
            </w:r>
            <w:r>
              <w:t>%</w:t>
            </w:r>
          </w:p>
        </w:tc>
      </w:tr>
      <w:tr w14:paraId="58A1C7B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noWrap/>
            <w:vAlign w:val="center"/>
          </w:tcPr>
          <w:p w14:paraId="3303907E">
            <w:pPr>
              <w:rPr>
                <w:b/>
                <w:bCs/>
              </w:rPr>
            </w:pPr>
            <w:r>
              <w:rPr>
                <w:rFonts w:hint="eastAsia"/>
                <w:b/>
                <w:bCs/>
              </w:rPr>
              <w:t>I</w:t>
            </w:r>
            <w:r>
              <w:rPr>
                <w:b/>
                <w:bCs/>
              </w:rPr>
              <w:t>ndia</w:t>
            </w:r>
          </w:p>
        </w:tc>
        <w:tc>
          <w:tcPr>
            <w:tcW w:w="1178" w:type="dxa"/>
            <w:noWrap/>
            <w:vAlign w:val="center"/>
          </w:tcPr>
          <w:p w14:paraId="13C6B09E">
            <w:r>
              <w:t>x</w:t>
            </w:r>
            <w:r>
              <w:rPr>
                <w:rFonts w:hint="eastAsia"/>
              </w:rPr>
              <w:t>x</w:t>
            </w:r>
            <w:r>
              <w:t>%</w:t>
            </w:r>
          </w:p>
        </w:tc>
        <w:tc>
          <w:tcPr>
            <w:tcW w:w="1178" w:type="dxa"/>
            <w:noWrap/>
            <w:vAlign w:val="center"/>
          </w:tcPr>
          <w:p w14:paraId="539FCA64">
            <w:r>
              <w:t>x</w:t>
            </w:r>
            <w:r>
              <w:rPr>
                <w:rFonts w:hint="eastAsia"/>
              </w:rPr>
              <w:t>x</w:t>
            </w:r>
            <w:r>
              <w:t>%</w:t>
            </w:r>
          </w:p>
        </w:tc>
        <w:tc>
          <w:tcPr>
            <w:tcW w:w="1178" w:type="dxa"/>
            <w:noWrap/>
            <w:vAlign w:val="center"/>
          </w:tcPr>
          <w:p w14:paraId="3C1ED319">
            <w:r>
              <w:t>x</w:t>
            </w:r>
            <w:r>
              <w:rPr>
                <w:rFonts w:hint="eastAsia"/>
              </w:rPr>
              <w:t>x</w:t>
            </w:r>
            <w:r>
              <w:t>%</w:t>
            </w:r>
          </w:p>
        </w:tc>
        <w:tc>
          <w:tcPr>
            <w:tcW w:w="1178" w:type="dxa"/>
            <w:noWrap/>
            <w:vAlign w:val="center"/>
          </w:tcPr>
          <w:p w14:paraId="41158114">
            <w:r>
              <w:t>x</w:t>
            </w:r>
            <w:r>
              <w:rPr>
                <w:rFonts w:hint="eastAsia"/>
              </w:rPr>
              <w:t>x</w:t>
            </w:r>
            <w:r>
              <w:t>%</w:t>
            </w:r>
          </w:p>
        </w:tc>
        <w:tc>
          <w:tcPr>
            <w:tcW w:w="1178" w:type="dxa"/>
            <w:noWrap/>
            <w:vAlign w:val="center"/>
          </w:tcPr>
          <w:p w14:paraId="0C47A4DA">
            <w:r>
              <w:t>x</w:t>
            </w:r>
            <w:r>
              <w:rPr>
                <w:rFonts w:hint="eastAsia"/>
              </w:rPr>
              <w:t>x</w:t>
            </w:r>
            <w:r>
              <w:t>%</w:t>
            </w:r>
          </w:p>
        </w:tc>
        <w:tc>
          <w:tcPr>
            <w:tcW w:w="1172" w:type="dxa"/>
            <w:noWrap/>
            <w:vAlign w:val="center"/>
          </w:tcPr>
          <w:p w14:paraId="469FF1CA">
            <w:r>
              <w:t>x</w:t>
            </w:r>
            <w:r>
              <w:rPr>
                <w:rFonts w:hint="eastAsia"/>
              </w:rPr>
              <w:t>x</w:t>
            </w:r>
            <w:r>
              <w:t>%</w:t>
            </w:r>
          </w:p>
        </w:tc>
      </w:tr>
      <w:tr w14:paraId="436E7FC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shd w:val="clear" w:color="auto" w:fill="DEEAF6" w:themeFill="accent1" w:themeFillTint="33"/>
            <w:noWrap/>
            <w:vAlign w:val="center"/>
          </w:tcPr>
          <w:p w14:paraId="7C262168">
            <w:pPr>
              <w:rPr>
                <w:b/>
                <w:bCs/>
              </w:rPr>
            </w:pPr>
            <w:r>
              <w:rPr>
                <w:b/>
                <w:bCs/>
              </w:rPr>
              <w:t>Other Regions</w:t>
            </w:r>
          </w:p>
        </w:tc>
        <w:tc>
          <w:tcPr>
            <w:tcW w:w="1178" w:type="dxa"/>
            <w:shd w:val="clear" w:color="auto" w:fill="DEEAF6" w:themeFill="accent1" w:themeFillTint="33"/>
            <w:noWrap/>
            <w:vAlign w:val="center"/>
          </w:tcPr>
          <w:p w14:paraId="21D15D5C">
            <w:r>
              <w:t>x</w:t>
            </w:r>
            <w:r>
              <w:rPr>
                <w:rFonts w:hint="eastAsia"/>
              </w:rPr>
              <w:t>x</w:t>
            </w:r>
            <w:r>
              <w:t>%</w:t>
            </w:r>
          </w:p>
        </w:tc>
        <w:tc>
          <w:tcPr>
            <w:tcW w:w="1178" w:type="dxa"/>
            <w:shd w:val="clear" w:color="auto" w:fill="DEEAF6" w:themeFill="accent1" w:themeFillTint="33"/>
            <w:noWrap/>
            <w:vAlign w:val="center"/>
          </w:tcPr>
          <w:p w14:paraId="0091F5A9">
            <w:r>
              <w:t>x</w:t>
            </w:r>
            <w:r>
              <w:rPr>
                <w:rFonts w:hint="eastAsia"/>
              </w:rPr>
              <w:t>x</w:t>
            </w:r>
            <w:r>
              <w:t>%</w:t>
            </w:r>
          </w:p>
        </w:tc>
        <w:tc>
          <w:tcPr>
            <w:tcW w:w="1178" w:type="dxa"/>
            <w:shd w:val="clear" w:color="auto" w:fill="DEEAF6" w:themeFill="accent1" w:themeFillTint="33"/>
            <w:noWrap/>
            <w:vAlign w:val="center"/>
          </w:tcPr>
          <w:p w14:paraId="3070AEE2">
            <w:r>
              <w:t>x</w:t>
            </w:r>
            <w:r>
              <w:rPr>
                <w:rFonts w:hint="eastAsia"/>
              </w:rPr>
              <w:t>x</w:t>
            </w:r>
            <w:r>
              <w:t>%</w:t>
            </w:r>
          </w:p>
        </w:tc>
        <w:tc>
          <w:tcPr>
            <w:tcW w:w="1178" w:type="dxa"/>
            <w:shd w:val="clear" w:color="auto" w:fill="DEEAF6" w:themeFill="accent1" w:themeFillTint="33"/>
            <w:noWrap/>
            <w:vAlign w:val="center"/>
          </w:tcPr>
          <w:p w14:paraId="124A6612">
            <w:r>
              <w:t>x</w:t>
            </w:r>
            <w:r>
              <w:rPr>
                <w:rFonts w:hint="eastAsia"/>
              </w:rPr>
              <w:t>x</w:t>
            </w:r>
            <w:r>
              <w:t>%</w:t>
            </w:r>
          </w:p>
        </w:tc>
        <w:tc>
          <w:tcPr>
            <w:tcW w:w="1178" w:type="dxa"/>
            <w:shd w:val="clear" w:color="auto" w:fill="DEEAF6" w:themeFill="accent1" w:themeFillTint="33"/>
            <w:noWrap/>
            <w:vAlign w:val="center"/>
          </w:tcPr>
          <w:p w14:paraId="3F92B22A">
            <w:r>
              <w:t>x</w:t>
            </w:r>
            <w:r>
              <w:rPr>
                <w:rFonts w:hint="eastAsia"/>
              </w:rPr>
              <w:t>x</w:t>
            </w:r>
            <w:r>
              <w:t>%</w:t>
            </w:r>
          </w:p>
        </w:tc>
        <w:tc>
          <w:tcPr>
            <w:tcW w:w="1172" w:type="dxa"/>
            <w:shd w:val="clear" w:color="auto" w:fill="DEEAF6" w:themeFill="accent1" w:themeFillTint="33"/>
            <w:noWrap/>
            <w:vAlign w:val="center"/>
          </w:tcPr>
          <w:p w14:paraId="56133C29">
            <w:r>
              <w:t>x</w:t>
            </w:r>
            <w:r>
              <w:rPr>
                <w:rFonts w:hint="eastAsia"/>
              </w:rPr>
              <w:t>x</w:t>
            </w:r>
            <w:r>
              <w:t>%</w:t>
            </w:r>
          </w:p>
        </w:tc>
      </w:tr>
      <w:tr w14:paraId="2A970F8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noWrap/>
            <w:vAlign w:val="center"/>
          </w:tcPr>
          <w:p w14:paraId="0BAF778A">
            <w:pPr>
              <w:rPr>
                <w:b/>
                <w:bCs/>
              </w:rPr>
            </w:pPr>
            <w:r>
              <w:rPr>
                <w:rFonts w:hint="eastAsia"/>
                <w:b/>
                <w:bCs/>
              </w:rPr>
              <w:t>Total</w:t>
            </w:r>
          </w:p>
        </w:tc>
        <w:tc>
          <w:tcPr>
            <w:tcW w:w="1178" w:type="dxa"/>
            <w:noWrap/>
            <w:vAlign w:val="center"/>
          </w:tcPr>
          <w:p w14:paraId="11A28FFD">
            <w:r>
              <w:t>x</w:t>
            </w:r>
            <w:r>
              <w:rPr>
                <w:rFonts w:hint="eastAsia"/>
              </w:rPr>
              <w:t>x</w:t>
            </w:r>
            <w:r>
              <w:t>%</w:t>
            </w:r>
          </w:p>
        </w:tc>
        <w:tc>
          <w:tcPr>
            <w:tcW w:w="1178" w:type="dxa"/>
            <w:noWrap/>
            <w:vAlign w:val="center"/>
          </w:tcPr>
          <w:p w14:paraId="1F5AF4F8">
            <w:r>
              <w:t>x</w:t>
            </w:r>
            <w:r>
              <w:rPr>
                <w:rFonts w:hint="eastAsia"/>
              </w:rPr>
              <w:t>x</w:t>
            </w:r>
            <w:r>
              <w:t>%</w:t>
            </w:r>
          </w:p>
        </w:tc>
        <w:tc>
          <w:tcPr>
            <w:tcW w:w="1178" w:type="dxa"/>
            <w:noWrap/>
            <w:vAlign w:val="center"/>
          </w:tcPr>
          <w:p w14:paraId="534885B2">
            <w:r>
              <w:t>x</w:t>
            </w:r>
            <w:r>
              <w:rPr>
                <w:rFonts w:hint="eastAsia"/>
              </w:rPr>
              <w:t>x</w:t>
            </w:r>
            <w:r>
              <w:t>%</w:t>
            </w:r>
          </w:p>
        </w:tc>
        <w:tc>
          <w:tcPr>
            <w:tcW w:w="1178" w:type="dxa"/>
            <w:noWrap/>
            <w:vAlign w:val="center"/>
          </w:tcPr>
          <w:p w14:paraId="1DC8A959">
            <w:r>
              <w:t>x</w:t>
            </w:r>
            <w:r>
              <w:rPr>
                <w:rFonts w:hint="eastAsia"/>
              </w:rPr>
              <w:t>x</w:t>
            </w:r>
            <w:r>
              <w:t>%</w:t>
            </w:r>
          </w:p>
        </w:tc>
        <w:tc>
          <w:tcPr>
            <w:tcW w:w="1178" w:type="dxa"/>
            <w:noWrap/>
            <w:vAlign w:val="center"/>
          </w:tcPr>
          <w:p w14:paraId="69A2EC5D">
            <w:r>
              <w:t>x</w:t>
            </w:r>
            <w:r>
              <w:rPr>
                <w:rFonts w:hint="eastAsia"/>
              </w:rPr>
              <w:t>x</w:t>
            </w:r>
            <w:r>
              <w:t>%</w:t>
            </w:r>
          </w:p>
        </w:tc>
        <w:tc>
          <w:tcPr>
            <w:tcW w:w="1172" w:type="dxa"/>
            <w:noWrap/>
            <w:vAlign w:val="center"/>
          </w:tcPr>
          <w:p w14:paraId="47E7B605">
            <w:r>
              <w:t>x</w:t>
            </w:r>
            <w:r>
              <w:rPr>
                <w:rFonts w:hint="eastAsia"/>
              </w:rPr>
              <w:t>x</w:t>
            </w:r>
            <w:r>
              <w:t>%</w:t>
            </w:r>
          </w:p>
        </w:tc>
      </w:tr>
    </w:tbl>
    <w:p w14:paraId="5E2D78B8">
      <w:pPr>
        <w:pStyle w:val="144"/>
      </w:pPr>
      <w:r>
        <w:t>Source: Secondary Sources, Expert Interviews and QYResearch, 2022</w:t>
      </w:r>
    </w:p>
    <w:p w14:paraId="57A1DE5D">
      <w:pPr>
        <w:pStyle w:val="3"/>
      </w:pPr>
      <w:bookmarkStart w:id="321" w:name="_Toc104217292"/>
      <w:r>
        <w:t>Global Top Inflatable Doll Regions by Sales</w:t>
      </w:r>
      <w:bookmarkEnd w:id="297"/>
      <w:r>
        <w:t xml:space="preserve">: 2017 </w:t>
      </w:r>
      <w:r>
        <w:rPr>
          <w:rFonts w:hint="eastAsia"/>
        </w:rPr>
        <w:t>VS</w:t>
      </w:r>
      <w:r>
        <w:t xml:space="preserve"> 2022 </w:t>
      </w:r>
      <w:r>
        <w:rPr>
          <w:rFonts w:hint="eastAsia"/>
        </w:rPr>
        <w:t>VS</w:t>
      </w:r>
      <w:r>
        <w:t xml:space="preserve"> 2028</w:t>
      </w:r>
      <w:bookmarkEnd w:id="321"/>
    </w:p>
    <w:p w14:paraId="3DDD6EC9">
      <w:pPr>
        <w:pStyle w:val="152"/>
      </w:pPr>
      <w:bookmarkStart w:id="322" w:name="_Toc104217152"/>
      <w:r>
        <w:t>Global Inflatable Doll Sales by Region</w:t>
      </w:r>
      <w:r>
        <w:rPr>
          <w:rFonts w:hint="eastAsia"/>
        </w:rPr>
        <w:t>:</w:t>
      </w:r>
      <w:r>
        <w:t xml:space="preserve"> 2017 </w:t>
      </w:r>
      <w:r>
        <w:rPr>
          <w:rFonts w:hint="eastAsia"/>
        </w:rPr>
        <w:t>VS</w:t>
      </w:r>
      <w:r>
        <w:t xml:space="preserve"> 2022 </w:t>
      </w:r>
      <w:r>
        <w:rPr>
          <w:rFonts w:hint="eastAsia"/>
        </w:rPr>
        <w:t>VS</w:t>
      </w:r>
      <w:r>
        <w:t xml:space="preserve"> 2028 (K Units)</w:t>
      </w:r>
      <w:bookmarkEnd w:id="322"/>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510"/>
        <w:gridCol w:w="851"/>
        <w:gridCol w:w="850"/>
        <w:gridCol w:w="993"/>
        <w:gridCol w:w="1275"/>
        <w:gridCol w:w="1134"/>
        <w:gridCol w:w="1355"/>
      </w:tblGrid>
      <w:tr w14:paraId="16A8138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0" w:type="dxa"/>
            <w:tcBorders>
              <w:bottom w:val="single" w:color="5B9BD5" w:themeColor="accent1" w:sz="12" w:space="0"/>
              <w:insideH w:val="single" w:sz="12" w:space="0"/>
            </w:tcBorders>
            <w:vAlign w:val="center"/>
          </w:tcPr>
          <w:p w14:paraId="60394265">
            <w:pPr>
              <w:rPr>
                <w:b/>
                <w:bCs/>
              </w:rPr>
            </w:pPr>
            <w:r>
              <w:rPr>
                <w:b/>
                <w:bCs/>
              </w:rPr>
              <w:t>By Region</w:t>
            </w:r>
          </w:p>
        </w:tc>
        <w:tc>
          <w:tcPr>
            <w:tcW w:w="851" w:type="dxa"/>
            <w:tcBorders>
              <w:bottom w:val="single" w:color="5B9BD5" w:themeColor="accent1" w:sz="12" w:space="0"/>
              <w:insideH w:val="single" w:sz="12" w:space="0"/>
            </w:tcBorders>
            <w:vAlign w:val="center"/>
          </w:tcPr>
          <w:p w14:paraId="2A0F0B5D">
            <w:pPr>
              <w:rPr>
                <w:b/>
                <w:bCs/>
              </w:rPr>
            </w:pPr>
            <w:r>
              <w:rPr>
                <w:b/>
                <w:bCs/>
              </w:rPr>
              <w:t>2017</w:t>
            </w:r>
          </w:p>
        </w:tc>
        <w:tc>
          <w:tcPr>
            <w:tcW w:w="850" w:type="dxa"/>
            <w:tcBorders>
              <w:bottom w:val="single" w:color="5B9BD5" w:themeColor="accent1" w:sz="12" w:space="0"/>
              <w:insideH w:val="single" w:sz="12" w:space="0"/>
            </w:tcBorders>
            <w:vAlign w:val="center"/>
          </w:tcPr>
          <w:p w14:paraId="272C8313">
            <w:pPr>
              <w:rPr>
                <w:b/>
                <w:bCs/>
              </w:rPr>
            </w:pPr>
            <w:r>
              <w:rPr>
                <w:rFonts w:hint="eastAsia"/>
                <w:b/>
                <w:bCs/>
              </w:rPr>
              <w:t>2022</w:t>
            </w:r>
          </w:p>
        </w:tc>
        <w:tc>
          <w:tcPr>
            <w:tcW w:w="993" w:type="dxa"/>
            <w:tcBorders>
              <w:bottom w:val="single" w:color="5B9BD5" w:themeColor="accent1" w:sz="12" w:space="0"/>
              <w:insideH w:val="single" w:sz="12" w:space="0"/>
            </w:tcBorders>
            <w:vAlign w:val="center"/>
          </w:tcPr>
          <w:p w14:paraId="7F623A98">
            <w:pPr>
              <w:rPr>
                <w:b/>
                <w:bCs/>
              </w:rPr>
            </w:pPr>
            <w:r>
              <w:rPr>
                <w:rFonts w:hint="eastAsia"/>
                <w:b/>
                <w:bCs/>
              </w:rPr>
              <w:t>2028</w:t>
            </w:r>
          </w:p>
        </w:tc>
        <w:tc>
          <w:tcPr>
            <w:tcW w:w="1275" w:type="dxa"/>
            <w:tcBorders>
              <w:bottom w:val="single" w:color="5B9BD5" w:themeColor="accent1" w:sz="12" w:space="0"/>
              <w:insideH w:val="single" w:sz="12" w:space="0"/>
            </w:tcBorders>
            <w:vAlign w:val="center"/>
          </w:tcPr>
          <w:p w14:paraId="2C80CCC2">
            <w:pPr>
              <w:rPr>
                <w:b/>
                <w:bCs/>
              </w:rPr>
            </w:pPr>
            <w:r>
              <w:rPr>
                <w:rFonts w:hint="eastAsia"/>
                <w:b/>
                <w:bCs/>
              </w:rPr>
              <w:t>C</w:t>
            </w:r>
            <w:r>
              <w:rPr>
                <w:b/>
                <w:bCs/>
              </w:rPr>
              <w:t>AGR: 2017-2021</w:t>
            </w:r>
          </w:p>
        </w:tc>
        <w:tc>
          <w:tcPr>
            <w:tcW w:w="1134" w:type="dxa"/>
            <w:tcBorders>
              <w:bottom w:val="single" w:color="5B9BD5" w:themeColor="accent1" w:sz="12" w:space="0"/>
              <w:insideH w:val="single" w:sz="12" w:space="0"/>
            </w:tcBorders>
            <w:vAlign w:val="center"/>
          </w:tcPr>
          <w:p w14:paraId="3E238D27">
            <w:pPr>
              <w:rPr>
                <w:b/>
                <w:bCs/>
              </w:rPr>
            </w:pPr>
            <w:r>
              <w:rPr>
                <w:rFonts w:hint="eastAsia"/>
                <w:b/>
                <w:bCs/>
              </w:rPr>
              <w:t>Growth</w:t>
            </w:r>
            <w:r>
              <w:rPr>
                <w:b/>
                <w:bCs/>
              </w:rPr>
              <w:t xml:space="preserve"> 2022</w:t>
            </w:r>
          </w:p>
        </w:tc>
        <w:tc>
          <w:tcPr>
            <w:tcW w:w="1355" w:type="dxa"/>
            <w:tcBorders>
              <w:bottom w:val="single" w:color="5B9BD5" w:themeColor="accent1" w:sz="12" w:space="0"/>
              <w:insideH w:val="single" w:sz="12" w:space="0"/>
            </w:tcBorders>
            <w:vAlign w:val="center"/>
          </w:tcPr>
          <w:p w14:paraId="0D997224">
            <w:pPr>
              <w:rPr>
                <w:b/>
                <w:bCs/>
              </w:rPr>
            </w:pPr>
            <w:r>
              <w:rPr>
                <w:rFonts w:hint="eastAsia"/>
                <w:b/>
                <w:bCs/>
              </w:rPr>
              <w:t>C</w:t>
            </w:r>
            <w:r>
              <w:rPr>
                <w:b/>
                <w:bCs/>
              </w:rPr>
              <w:t>AGR: 2022-2028</w:t>
            </w:r>
          </w:p>
        </w:tc>
      </w:tr>
      <w:tr w14:paraId="3F4C4E5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0" w:type="dxa"/>
            <w:shd w:val="clear" w:color="auto" w:fill="DEEAF6" w:themeFill="accent1" w:themeFillTint="33"/>
            <w:vAlign w:val="center"/>
          </w:tcPr>
          <w:p w14:paraId="7F04CD77">
            <w:pPr>
              <w:rPr>
                <w:b/>
                <w:bCs/>
              </w:rPr>
            </w:pPr>
            <w:r>
              <w:rPr>
                <w:rFonts w:hint="eastAsia"/>
                <w:b/>
                <w:bCs/>
              </w:rPr>
              <w:t>North America</w:t>
            </w:r>
          </w:p>
        </w:tc>
        <w:tc>
          <w:tcPr>
            <w:tcW w:w="851" w:type="dxa"/>
            <w:shd w:val="clear" w:color="auto" w:fill="DEEAF6" w:themeFill="accent1" w:themeFillTint="33"/>
            <w:vAlign w:val="center"/>
          </w:tcPr>
          <w:p w14:paraId="30038BA0">
            <w:r>
              <w:t>XX</w:t>
            </w:r>
          </w:p>
        </w:tc>
        <w:tc>
          <w:tcPr>
            <w:tcW w:w="850" w:type="dxa"/>
            <w:shd w:val="clear" w:color="auto" w:fill="DEEAF6" w:themeFill="accent1" w:themeFillTint="33"/>
            <w:vAlign w:val="center"/>
          </w:tcPr>
          <w:p w14:paraId="15EBBDA7">
            <w:r>
              <w:t>XX</w:t>
            </w:r>
          </w:p>
        </w:tc>
        <w:tc>
          <w:tcPr>
            <w:tcW w:w="993" w:type="dxa"/>
            <w:shd w:val="clear" w:color="auto" w:fill="DEEAF6" w:themeFill="accent1" w:themeFillTint="33"/>
            <w:vAlign w:val="center"/>
          </w:tcPr>
          <w:p w14:paraId="4D590050">
            <w:r>
              <w:t>XX</w:t>
            </w:r>
          </w:p>
        </w:tc>
        <w:tc>
          <w:tcPr>
            <w:tcW w:w="1275" w:type="dxa"/>
            <w:shd w:val="clear" w:color="auto" w:fill="DEEAF6" w:themeFill="accent1" w:themeFillTint="33"/>
            <w:vAlign w:val="center"/>
          </w:tcPr>
          <w:p w14:paraId="0362E59B">
            <w:r>
              <w:rPr>
                <w:rFonts w:hint="eastAsia"/>
              </w:rPr>
              <w:t>XX</w:t>
            </w:r>
            <w:r>
              <w:t>%</w:t>
            </w:r>
          </w:p>
        </w:tc>
        <w:tc>
          <w:tcPr>
            <w:tcW w:w="1134" w:type="dxa"/>
            <w:shd w:val="clear" w:color="auto" w:fill="DEEAF6" w:themeFill="accent1" w:themeFillTint="33"/>
            <w:vAlign w:val="center"/>
          </w:tcPr>
          <w:p w14:paraId="2989B25D">
            <w:r>
              <w:rPr>
                <w:rFonts w:hint="eastAsia"/>
              </w:rPr>
              <w:t>XX</w:t>
            </w:r>
            <w:r>
              <w:t>%</w:t>
            </w:r>
          </w:p>
        </w:tc>
        <w:tc>
          <w:tcPr>
            <w:tcW w:w="1355" w:type="dxa"/>
            <w:shd w:val="clear" w:color="auto" w:fill="DEEAF6" w:themeFill="accent1" w:themeFillTint="33"/>
            <w:vAlign w:val="center"/>
          </w:tcPr>
          <w:p w14:paraId="74F79A36">
            <w:r>
              <w:rPr>
                <w:rFonts w:hint="eastAsia"/>
              </w:rPr>
              <w:t>XX</w:t>
            </w:r>
            <w:r>
              <w:t>%</w:t>
            </w:r>
          </w:p>
        </w:tc>
      </w:tr>
      <w:tr w14:paraId="5565AEA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0" w:type="dxa"/>
            <w:vAlign w:val="center"/>
          </w:tcPr>
          <w:p w14:paraId="4AF29098">
            <w:pPr>
              <w:rPr>
                <w:b/>
                <w:bCs/>
              </w:rPr>
            </w:pPr>
            <w:r>
              <w:rPr>
                <w:rFonts w:hint="eastAsia"/>
                <w:b/>
                <w:bCs/>
              </w:rPr>
              <w:t>Europe</w:t>
            </w:r>
          </w:p>
        </w:tc>
        <w:tc>
          <w:tcPr>
            <w:tcW w:w="851" w:type="dxa"/>
            <w:vAlign w:val="center"/>
          </w:tcPr>
          <w:p w14:paraId="74FE214C">
            <w:r>
              <w:t>XX</w:t>
            </w:r>
          </w:p>
        </w:tc>
        <w:tc>
          <w:tcPr>
            <w:tcW w:w="850" w:type="dxa"/>
            <w:vAlign w:val="center"/>
          </w:tcPr>
          <w:p w14:paraId="17E06952">
            <w:r>
              <w:t>XX</w:t>
            </w:r>
          </w:p>
        </w:tc>
        <w:tc>
          <w:tcPr>
            <w:tcW w:w="993" w:type="dxa"/>
            <w:vAlign w:val="center"/>
          </w:tcPr>
          <w:p w14:paraId="308257A8">
            <w:r>
              <w:t>XX</w:t>
            </w:r>
          </w:p>
        </w:tc>
        <w:tc>
          <w:tcPr>
            <w:tcW w:w="1275" w:type="dxa"/>
            <w:vAlign w:val="center"/>
          </w:tcPr>
          <w:p w14:paraId="3E3E3D8C">
            <w:r>
              <w:rPr>
                <w:rFonts w:hint="eastAsia"/>
              </w:rPr>
              <w:t>XX</w:t>
            </w:r>
            <w:r>
              <w:t>%</w:t>
            </w:r>
          </w:p>
        </w:tc>
        <w:tc>
          <w:tcPr>
            <w:tcW w:w="1134" w:type="dxa"/>
            <w:vAlign w:val="center"/>
          </w:tcPr>
          <w:p w14:paraId="63206652">
            <w:r>
              <w:rPr>
                <w:rFonts w:hint="eastAsia"/>
              </w:rPr>
              <w:t>XX</w:t>
            </w:r>
            <w:r>
              <w:t>%</w:t>
            </w:r>
          </w:p>
        </w:tc>
        <w:tc>
          <w:tcPr>
            <w:tcW w:w="1355" w:type="dxa"/>
            <w:vAlign w:val="center"/>
          </w:tcPr>
          <w:p w14:paraId="39B1D23C">
            <w:r>
              <w:rPr>
                <w:rFonts w:hint="eastAsia"/>
              </w:rPr>
              <w:t>XX</w:t>
            </w:r>
            <w:r>
              <w:t>%</w:t>
            </w:r>
          </w:p>
        </w:tc>
      </w:tr>
      <w:tr w14:paraId="0800321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0" w:type="dxa"/>
            <w:shd w:val="clear" w:color="auto" w:fill="DEEAF6" w:themeFill="accent1" w:themeFillTint="33"/>
            <w:vAlign w:val="center"/>
          </w:tcPr>
          <w:p w14:paraId="1311DBD2">
            <w:pPr>
              <w:rPr>
                <w:b/>
                <w:bCs/>
              </w:rPr>
            </w:pPr>
            <w:r>
              <w:rPr>
                <w:b/>
                <w:bCs/>
              </w:rPr>
              <w:t>China</w:t>
            </w:r>
          </w:p>
        </w:tc>
        <w:tc>
          <w:tcPr>
            <w:tcW w:w="851" w:type="dxa"/>
            <w:shd w:val="clear" w:color="auto" w:fill="DEEAF6" w:themeFill="accent1" w:themeFillTint="33"/>
            <w:vAlign w:val="center"/>
          </w:tcPr>
          <w:p w14:paraId="4A38712A">
            <w:r>
              <w:t>XX</w:t>
            </w:r>
          </w:p>
        </w:tc>
        <w:tc>
          <w:tcPr>
            <w:tcW w:w="850" w:type="dxa"/>
            <w:shd w:val="clear" w:color="auto" w:fill="DEEAF6" w:themeFill="accent1" w:themeFillTint="33"/>
            <w:vAlign w:val="center"/>
          </w:tcPr>
          <w:p w14:paraId="1BD0FF7F">
            <w:r>
              <w:t>XX</w:t>
            </w:r>
          </w:p>
        </w:tc>
        <w:tc>
          <w:tcPr>
            <w:tcW w:w="993" w:type="dxa"/>
            <w:shd w:val="clear" w:color="auto" w:fill="DEEAF6" w:themeFill="accent1" w:themeFillTint="33"/>
            <w:vAlign w:val="center"/>
          </w:tcPr>
          <w:p w14:paraId="67B1752B">
            <w:r>
              <w:t>XX</w:t>
            </w:r>
          </w:p>
        </w:tc>
        <w:tc>
          <w:tcPr>
            <w:tcW w:w="1275" w:type="dxa"/>
            <w:shd w:val="clear" w:color="auto" w:fill="DEEAF6" w:themeFill="accent1" w:themeFillTint="33"/>
            <w:vAlign w:val="center"/>
          </w:tcPr>
          <w:p w14:paraId="6BE0E377">
            <w:r>
              <w:rPr>
                <w:rFonts w:hint="eastAsia"/>
              </w:rPr>
              <w:t>XX</w:t>
            </w:r>
            <w:r>
              <w:t>%</w:t>
            </w:r>
          </w:p>
        </w:tc>
        <w:tc>
          <w:tcPr>
            <w:tcW w:w="1134" w:type="dxa"/>
            <w:shd w:val="clear" w:color="auto" w:fill="DEEAF6" w:themeFill="accent1" w:themeFillTint="33"/>
            <w:vAlign w:val="center"/>
          </w:tcPr>
          <w:p w14:paraId="36A6C55B">
            <w:r>
              <w:rPr>
                <w:rFonts w:hint="eastAsia"/>
              </w:rPr>
              <w:t>XX</w:t>
            </w:r>
            <w:r>
              <w:t>%</w:t>
            </w:r>
          </w:p>
        </w:tc>
        <w:tc>
          <w:tcPr>
            <w:tcW w:w="1355" w:type="dxa"/>
            <w:shd w:val="clear" w:color="auto" w:fill="DEEAF6" w:themeFill="accent1" w:themeFillTint="33"/>
            <w:vAlign w:val="center"/>
          </w:tcPr>
          <w:p w14:paraId="42317E6A">
            <w:r>
              <w:rPr>
                <w:rFonts w:hint="eastAsia"/>
              </w:rPr>
              <w:t>XX</w:t>
            </w:r>
            <w:r>
              <w:t>%</w:t>
            </w:r>
          </w:p>
        </w:tc>
      </w:tr>
      <w:tr w14:paraId="43827DE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0" w:type="dxa"/>
            <w:vAlign w:val="center"/>
          </w:tcPr>
          <w:p w14:paraId="685514DC">
            <w:pPr>
              <w:rPr>
                <w:b/>
                <w:bCs/>
              </w:rPr>
            </w:pPr>
            <w:r>
              <w:rPr>
                <w:b/>
                <w:bCs/>
              </w:rPr>
              <w:t>Japan</w:t>
            </w:r>
          </w:p>
        </w:tc>
        <w:tc>
          <w:tcPr>
            <w:tcW w:w="851" w:type="dxa"/>
            <w:vAlign w:val="center"/>
          </w:tcPr>
          <w:p w14:paraId="5906460B">
            <w:r>
              <w:t>XX</w:t>
            </w:r>
          </w:p>
        </w:tc>
        <w:tc>
          <w:tcPr>
            <w:tcW w:w="850" w:type="dxa"/>
            <w:vAlign w:val="center"/>
          </w:tcPr>
          <w:p w14:paraId="15E680A0">
            <w:r>
              <w:t>XX</w:t>
            </w:r>
          </w:p>
        </w:tc>
        <w:tc>
          <w:tcPr>
            <w:tcW w:w="993" w:type="dxa"/>
            <w:vAlign w:val="center"/>
          </w:tcPr>
          <w:p w14:paraId="64EA2936">
            <w:r>
              <w:t>XX</w:t>
            </w:r>
          </w:p>
        </w:tc>
        <w:tc>
          <w:tcPr>
            <w:tcW w:w="1275" w:type="dxa"/>
            <w:vAlign w:val="center"/>
          </w:tcPr>
          <w:p w14:paraId="01C83090">
            <w:r>
              <w:rPr>
                <w:rFonts w:hint="eastAsia"/>
              </w:rPr>
              <w:t>XX</w:t>
            </w:r>
            <w:r>
              <w:t>%</w:t>
            </w:r>
          </w:p>
        </w:tc>
        <w:tc>
          <w:tcPr>
            <w:tcW w:w="1134" w:type="dxa"/>
            <w:vAlign w:val="center"/>
          </w:tcPr>
          <w:p w14:paraId="36403079">
            <w:r>
              <w:rPr>
                <w:rFonts w:hint="eastAsia"/>
              </w:rPr>
              <w:t>XX</w:t>
            </w:r>
            <w:r>
              <w:t>%</w:t>
            </w:r>
          </w:p>
        </w:tc>
        <w:tc>
          <w:tcPr>
            <w:tcW w:w="1355" w:type="dxa"/>
            <w:vAlign w:val="center"/>
          </w:tcPr>
          <w:p w14:paraId="2F269AE5">
            <w:r>
              <w:rPr>
                <w:rFonts w:hint="eastAsia"/>
              </w:rPr>
              <w:t>XX</w:t>
            </w:r>
            <w:r>
              <w:t>%</w:t>
            </w:r>
          </w:p>
        </w:tc>
      </w:tr>
      <w:tr w14:paraId="0DE0D72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0" w:type="dxa"/>
            <w:shd w:val="clear" w:color="auto" w:fill="DEEAF6" w:themeFill="accent1" w:themeFillTint="33"/>
            <w:vAlign w:val="center"/>
          </w:tcPr>
          <w:p w14:paraId="6D8DD454">
            <w:pPr>
              <w:rPr>
                <w:b/>
                <w:bCs/>
              </w:rPr>
            </w:pPr>
            <w:r>
              <w:rPr>
                <w:rFonts w:hint="eastAsia"/>
                <w:b/>
                <w:bCs/>
              </w:rPr>
              <w:t>S</w:t>
            </w:r>
            <w:r>
              <w:rPr>
                <w:b/>
                <w:bCs/>
              </w:rPr>
              <w:t>outheast Asia</w:t>
            </w:r>
          </w:p>
        </w:tc>
        <w:tc>
          <w:tcPr>
            <w:tcW w:w="851" w:type="dxa"/>
            <w:shd w:val="clear" w:color="auto" w:fill="DEEAF6" w:themeFill="accent1" w:themeFillTint="33"/>
            <w:vAlign w:val="center"/>
          </w:tcPr>
          <w:p w14:paraId="683FEABD">
            <w:r>
              <w:t>XX</w:t>
            </w:r>
          </w:p>
        </w:tc>
        <w:tc>
          <w:tcPr>
            <w:tcW w:w="850" w:type="dxa"/>
            <w:shd w:val="clear" w:color="auto" w:fill="DEEAF6" w:themeFill="accent1" w:themeFillTint="33"/>
            <w:vAlign w:val="center"/>
          </w:tcPr>
          <w:p w14:paraId="11E723CE">
            <w:r>
              <w:t>XX</w:t>
            </w:r>
          </w:p>
        </w:tc>
        <w:tc>
          <w:tcPr>
            <w:tcW w:w="993" w:type="dxa"/>
            <w:shd w:val="clear" w:color="auto" w:fill="DEEAF6" w:themeFill="accent1" w:themeFillTint="33"/>
            <w:vAlign w:val="center"/>
          </w:tcPr>
          <w:p w14:paraId="6BAA34FA">
            <w:r>
              <w:t>XX</w:t>
            </w:r>
          </w:p>
        </w:tc>
        <w:tc>
          <w:tcPr>
            <w:tcW w:w="1275" w:type="dxa"/>
            <w:shd w:val="clear" w:color="auto" w:fill="DEEAF6" w:themeFill="accent1" w:themeFillTint="33"/>
            <w:vAlign w:val="center"/>
          </w:tcPr>
          <w:p w14:paraId="0098D378">
            <w:r>
              <w:rPr>
                <w:rFonts w:hint="eastAsia"/>
              </w:rPr>
              <w:t>XX</w:t>
            </w:r>
            <w:r>
              <w:t>%</w:t>
            </w:r>
          </w:p>
        </w:tc>
        <w:tc>
          <w:tcPr>
            <w:tcW w:w="1134" w:type="dxa"/>
            <w:shd w:val="clear" w:color="auto" w:fill="DEEAF6" w:themeFill="accent1" w:themeFillTint="33"/>
            <w:vAlign w:val="center"/>
          </w:tcPr>
          <w:p w14:paraId="1A6F9D98">
            <w:r>
              <w:rPr>
                <w:rFonts w:hint="eastAsia"/>
              </w:rPr>
              <w:t>XX</w:t>
            </w:r>
            <w:r>
              <w:t>%</w:t>
            </w:r>
          </w:p>
        </w:tc>
        <w:tc>
          <w:tcPr>
            <w:tcW w:w="1355" w:type="dxa"/>
            <w:shd w:val="clear" w:color="auto" w:fill="DEEAF6" w:themeFill="accent1" w:themeFillTint="33"/>
            <w:vAlign w:val="center"/>
          </w:tcPr>
          <w:p w14:paraId="7837EAD8">
            <w:r>
              <w:rPr>
                <w:rFonts w:hint="eastAsia"/>
              </w:rPr>
              <w:t>XX</w:t>
            </w:r>
            <w:r>
              <w:t>%</w:t>
            </w:r>
          </w:p>
        </w:tc>
      </w:tr>
      <w:tr w14:paraId="59E890D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0" w:type="dxa"/>
            <w:vAlign w:val="center"/>
          </w:tcPr>
          <w:p w14:paraId="33469AF2">
            <w:pPr>
              <w:rPr>
                <w:b/>
                <w:bCs/>
              </w:rPr>
            </w:pPr>
            <w:r>
              <w:rPr>
                <w:rFonts w:hint="eastAsia"/>
                <w:b/>
                <w:bCs/>
              </w:rPr>
              <w:t>I</w:t>
            </w:r>
            <w:r>
              <w:rPr>
                <w:b/>
                <w:bCs/>
              </w:rPr>
              <w:t>ndia</w:t>
            </w:r>
          </w:p>
        </w:tc>
        <w:tc>
          <w:tcPr>
            <w:tcW w:w="851" w:type="dxa"/>
            <w:vAlign w:val="center"/>
          </w:tcPr>
          <w:p w14:paraId="3DAE46C1">
            <w:r>
              <w:t>XX</w:t>
            </w:r>
          </w:p>
        </w:tc>
        <w:tc>
          <w:tcPr>
            <w:tcW w:w="850" w:type="dxa"/>
            <w:vAlign w:val="center"/>
          </w:tcPr>
          <w:p w14:paraId="15656E65">
            <w:r>
              <w:t>XX</w:t>
            </w:r>
          </w:p>
        </w:tc>
        <w:tc>
          <w:tcPr>
            <w:tcW w:w="993" w:type="dxa"/>
            <w:vAlign w:val="center"/>
          </w:tcPr>
          <w:p w14:paraId="76C5C315">
            <w:r>
              <w:t>XX</w:t>
            </w:r>
          </w:p>
        </w:tc>
        <w:tc>
          <w:tcPr>
            <w:tcW w:w="1275" w:type="dxa"/>
            <w:vAlign w:val="center"/>
          </w:tcPr>
          <w:p w14:paraId="325349CB">
            <w:r>
              <w:rPr>
                <w:rFonts w:hint="eastAsia"/>
              </w:rPr>
              <w:t>XX</w:t>
            </w:r>
            <w:r>
              <w:t>%</w:t>
            </w:r>
          </w:p>
        </w:tc>
        <w:tc>
          <w:tcPr>
            <w:tcW w:w="1134" w:type="dxa"/>
            <w:vAlign w:val="center"/>
          </w:tcPr>
          <w:p w14:paraId="24328411">
            <w:r>
              <w:rPr>
                <w:rFonts w:hint="eastAsia"/>
              </w:rPr>
              <w:t>XX</w:t>
            </w:r>
            <w:r>
              <w:t>%</w:t>
            </w:r>
          </w:p>
        </w:tc>
        <w:tc>
          <w:tcPr>
            <w:tcW w:w="1355" w:type="dxa"/>
            <w:vAlign w:val="center"/>
          </w:tcPr>
          <w:p w14:paraId="2884AB16">
            <w:r>
              <w:rPr>
                <w:rFonts w:hint="eastAsia"/>
              </w:rPr>
              <w:t>XX</w:t>
            </w:r>
            <w:r>
              <w:t>%</w:t>
            </w:r>
          </w:p>
        </w:tc>
      </w:tr>
      <w:tr w14:paraId="0640DA8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0" w:type="dxa"/>
            <w:shd w:val="clear" w:color="auto" w:fill="DEEAF6" w:themeFill="accent1" w:themeFillTint="33"/>
            <w:vAlign w:val="center"/>
          </w:tcPr>
          <w:p w14:paraId="7D128C7F">
            <w:pPr>
              <w:rPr>
                <w:b/>
                <w:bCs/>
              </w:rPr>
            </w:pPr>
            <w:r>
              <w:rPr>
                <w:b/>
                <w:bCs/>
              </w:rPr>
              <w:t>Other Regions</w:t>
            </w:r>
          </w:p>
        </w:tc>
        <w:tc>
          <w:tcPr>
            <w:tcW w:w="851" w:type="dxa"/>
            <w:shd w:val="clear" w:color="auto" w:fill="DEEAF6" w:themeFill="accent1" w:themeFillTint="33"/>
            <w:vAlign w:val="center"/>
          </w:tcPr>
          <w:p w14:paraId="52B6682C">
            <w:r>
              <w:t>XX</w:t>
            </w:r>
          </w:p>
        </w:tc>
        <w:tc>
          <w:tcPr>
            <w:tcW w:w="850" w:type="dxa"/>
            <w:shd w:val="clear" w:color="auto" w:fill="DEEAF6" w:themeFill="accent1" w:themeFillTint="33"/>
            <w:vAlign w:val="center"/>
          </w:tcPr>
          <w:p w14:paraId="02F259D4">
            <w:r>
              <w:t>XX</w:t>
            </w:r>
          </w:p>
        </w:tc>
        <w:tc>
          <w:tcPr>
            <w:tcW w:w="993" w:type="dxa"/>
            <w:shd w:val="clear" w:color="auto" w:fill="DEEAF6" w:themeFill="accent1" w:themeFillTint="33"/>
            <w:vAlign w:val="center"/>
          </w:tcPr>
          <w:p w14:paraId="735432B6">
            <w:r>
              <w:t>XX</w:t>
            </w:r>
          </w:p>
        </w:tc>
        <w:tc>
          <w:tcPr>
            <w:tcW w:w="1275" w:type="dxa"/>
            <w:shd w:val="clear" w:color="auto" w:fill="DEEAF6" w:themeFill="accent1" w:themeFillTint="33"/>
            <w:vAlign w:val="center"/>
          </w:tcPr>
          <w:p w14:paraId="154729FB">
            <w:r>
              <w:rPr>
                <w:rFonts w:hint="eastAsia"/>
              </w:rPr>
              <w:t>XX</w:t>
            </w:r>
            <w:r>
              <w:t>%</w:t>
            </w:r>
          </w:p>
        </w:tc>
        <w:tc>
          <w:tcPr>
            <w:tcW w:w="1134" w:type="dxa"/>
            <w:shd w:val="clear" w:color="auto" w:fill="DEEAF6" w:themeFill="accent1" w:themeFillTint="33"/>
            <w:vAlign w:val="center"/>
          </w:tcPr>
          <w:p w14:paraId="37E35164">
            <w:r>
              <w:rPr>
                <w:rFonts w:hint="eastAsia"/>
              </w:rPr>
              <w:t>XX</w:t>
            </w:r>
            <w:r>
              <w:t>%</w:t>
            </w:r>
          </w:p>
        </w:tc>
        <w:tc>
          <w:tcPr>
            <w:tcW w:w="1355" w:type="dxa"/>
            <w:shd w:val="clear" w:color="auto" w:fill="DEEAF6" w:themeFill="accent1" w:themeFillTint="33"/>
            <w:vAlign w:val="center"/>
          </w:tcPr>
          <w:p w14:paraId="6BCC31D3">
            <w:r>
              <w:rPr>
                <w:rFonts w:hint="eastAsia"/>
              </w:rPr>
              <w:t>XX</w:t>
            </w:r>
            <w:r>
              <w:t>%</w:t>
            </w:r>
          </w:p>
        </w:tc>
      </w:tr>
      <w:tr w14:paraId="4847389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510" w:type="dxa"/>
            <w:vAlign w:val="center"/>
          </w:tcPr>
          <w:p w14:paraId="2BD48132">
            <w:pPr>
              <w:rPr>
                <w:b/>
                <w:bCs/>
              </w:rPr>
            </w:pPr>
            <w:r>
              <w:rPr>
                <w:rFonts w:hint="eastAsia"/>
                <w:b/>
                <w:bCs/>
              </w:rPr>
              <w:t>Total</w:t>
            </w:r>
          </w:p>
        </w:tc>
        <w:tc>
          <w:tcPr>
            <w:tcW w:w="851" w:type="dxa"/>
            <w:vAlign w:val="center"/>
          </w:tcPr>
          <w:p w14:paraId="7891B4E8">
            <w:r>
              <w:t>XX</w:t>
            </w:r>
          </w:p>
        </w:tc>
        <w:tc>
          <w:tcPr>
            <w:tcW w:w="850" w:type="dxa"/>
            <w:vAlign w:val="center"/>
          </w:tcPr>
          <w:p w14:paraId="4C61ABD1">
            <w:r>
              <w:t>XX</w:t>
            </w:r>
          </w:p>
        </w:tc>
        <w:tc>
          <w:tcPr>
            <w:tcW w:w="993" w:type="dxa"/>
            <w:vAlign w:val="center"/>
          </w:tcPr>
          <w:p w14:paraId="462784F5">
            <w:r>
              <w:t>XX</w:t>
            </w:r>
          </w:p>
        </w:tc>
        <w:tc>
          <w:tcPr>
            <w:tcW w:w="1275" w:type="dxa"/>
            <w:vAlign w:val="center"/>
          </w:tcPr>
          <w:p w14:paraId="4ADFF410">
            <w:r>
              <w:rPr>
                <w:rFonts w:hint="eastAsia"/>
              </w:rPr>
              <w:t>XX</w:t>
            </w:r>
            <w:r>
              <w:t>%</w:t>
            </w:r>
          </w:p>
        </w:tc>
        <w:tc>
          <w:tcPr>
            <w:tcW w:w="1134" w:type="dxa"/>
            <w:vAlign w:val="center"/>
          </w:tcPr>
          <w:p w14:paraId="240EE2FB">
            <w:r>
              <w:rPr>
                <w:rFonts w:hint="eastAsia"/>
              </w:rPr>
              <w:t>XX</w:t>
            </w:r>
            <w:r>
              <w:t>%</w:t>
            </w:r>
          </w:p>
        </w:tc>
        <w:tc>
          <w:tcPr>
            <w:tcW w:w="1355" w:type="dxa"/>
            <w:vAlign w:val="center"/>
          </w:tcPr>
          <w:p w14:paraId="569C9C65">
            <w:r>
              <w:rPr>
                <w:rFonts w:hint="eastAsia"/>
              </w:rPr>
              <w:t>XX</w:t>
            </w:r>
            <w:r>
              <w:t>%</w:t>
            </w:r>
          </w:p>
        </w:tc>
      </w:tr>
    </w:tbl>
    <w:p w14:paraId="7A50C3E4">
      <w:pPr>
        <w:pStyle w:val="144"/>
      </w:pPr>
      <w:r>
        <w:t>Source: Secondary Sources, Expert Interviews and QYResearch, 2022</w:t>
      </w:r>
    </w:p>
    <w:p w14:paraId="5C0581B1">
      <w:pPr>
        <w:pStyle w:val="4"/>
      </w:pPr>
      <w:bookmarkStart w:id="323" w:name="_Toc104217293"/>
      <w:r>
        <w:t>Global Top Inflatable Doll Regions by Sales (2017-2022)</w:t>
      </w:r>
      <w:bookmarkEnd w:id="323"/>
    </w:p>
    <w:p w14:paraId="4DD54F26">
      <w:pPr>
        <w:pStyle w:val="152"/>
      </w:pPr>
      <w:bookmarkStart w:id="324" w:name="_Toc60788224"/>
      <w:bookmarkStart w:id="325" w:name="_Toc104217153"/>
      <w:r>
        <w:t>Global Inflatable Doll Sales by Region (2017-2022) &amp; (K Units)</w:t>
      </w:r>
      <w:bookmarkEnd w:id="324"/>
      <w:bookmarkEnd w:id="325"/>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06"/>
        <w:gridCol w:w="1178"/>
        <w:gridCol w:w="1178"/>
        <w:gridCol w:w="1178"/>
        <w:gridCol w:w="1178"/>
        <w:gridCol w:w="1178"/>
        <w:gridCol w:w="1172"/>
      </w:tblGrid>
      <w:tr w14:paraId="1DC7964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tcBorders>
              <w:bottom w:val="single" w:color="5B9BD5" w:themeColor="accent1" w:sz="12" w:space="0"/>
              <w:insideH w:val="single" w:sz="12" w:space="0"/>
            </w:tcBorders>
            <w:noWrap/>
            <w:vAlign w:val="center"/>
          </w:tcPr>
          <w:p w14:paraId="7DA39CB9">
            <w:pPr>
              <w:rPr>
                <w:b/>
                <w:bCs/>
              </w:rPr>
            </w:pPr>
            <w:r>
              <w:rPr>
                <w:rFonts w:hint="eastAsia"/>
                <w:b/>
                <w:bCs/>
              </w:rPr>
              <w:t>B</w:t>
            </w:r>
            <w:r>
              <w:rPr>
                <w:b/>
                <w:bCs/>
              </w:rPr>
              <w:t>y Region</w:t>
            </w:r>
          </w:p>
        </w:tc>
        <w:tc>
          <w:tcPr>
            <w:tcW w:w="1178" w:type="dxa"/>
            <w:tcBorders>
              <w:bottom w:val="single" w:color="5B9BD5" w:themeColor="accent1" w:sz="12" w:space="0"/>
              <w:insideH w:val="single" w:sz="12" w:space="0"/>
            </w:tcBorders>
            <w:noWrap/>
            <w:vAlign w:val="center"/>
          </w:tcPr>
          <w:p w14:paraId="4D8F570F">
            <w:pPr>
              <w:rPr>
                <w:b/>
                <w:bCs/>
              </w:rPr>
            </w:pPr>
            <w:r>
              <w:rPr>
                <w:rFonts w:hint="eastAsia"/>
                <w:b/>
                <w:bCs/>
              </w:rPr>
              <w:t>2017</w:t>
            </w:r>
          </w:p>
        </w:tc>
        <w:tc>
          <w:tcPr>
            <w:tcW w:w="1178" w:type="dxa"/>
            <w:tcBorders>
              <w:bottom w:val="single" w:color="5B9BD5" w:themeColor="accent1" w:sz="12" w:space="0"/>
              <w:insideH w:val="single" w:sz="12" w:space="0"/>
            </w:tcBorders>
            <w:noWrap/>
            <w:vAlign w:val="center"/>
          </w:tcPr>
          <w:p w14:paraId="40F7F392">
            <w:pPr>
              <w:rPr>
                <w:b/>
                <w:bCs/>
              </w:rPr>
            </w:pPr>
            <w:r>
              <w:rPr>
                <w:rFonts w:hint="eastAsia"/>
                <w:b/>
                <w:bCs/>
              </w:rPr>
              <w:t>2018</w:t>
            </w:r>
          </w:p>
        </w:tc>
        <w:tc>
          <w:tcPr>
            <w:tcW w:w="1178" w:type="dxa"/>
            <w:tcBorders>
              <w:bottom w:val="single" w:color="5B9BD5" w:themeColor="accent1" w:sz="12" w:space="0"/>
              <w:insideH w:val="single" w:sz="12" w:space="0"/>
            </w:tcBorders>
            <w:noWrap/>
            <w:vAlign w:val="center"/>
          </w:tcPr>
          <w:p w14:paraId="75ECA67D">
            <w:pPr>
              <w:rPr>
                <w:b/>
                <w:bCs/>
              </w:rPr>
            </w:pPr>
            <w:r>
              <w:rPr>
                <w:rFonts w:hint="eastAsia"/>
                <w:b/>
                <w:bCs/>
              </w:rPr>
              <w:t>2019</w:t>
            </w:r>
          </w:p>
        </w:tc>
        <w:tc>
          <w:tcPr>
            <w:tcW w:w="1178" w:type="dxa"/>
            <w:tcBorders>
              <w:bottom w:val="single" w:color="5B9BD5" w:themeColor="accent1" w:sz="12" w:space="0"/>
              <w:insideH w:val="single" w:sz="12" w:space="0"/>
            </w:tcBorders>
            <w:noWrap/>
            <w:vAlign w:val="center"/>
          </w:tcPr>
          <w:p w14:paraId="47DE8F38">
            <w:pPr>
              <w:rPr>
                <w:b/>
                <w:bCs/>
              </w:rPr>
            </w:pPr>
            <w:r>
              <w:rPr>
                <w:rFonts w:hint="eastAsia"/>
                <w:b/>
                <w:bCs/>
              </w:rPr>
              <w:t>2020</w:t>
            </w:r>
          </w:p>
        </w:tc>
        <w:tc>
          <w:tcPr>
            <w:tcW w:w="1178" w:type="dxa"/>
            <w:tcBorders>
              <w:bottom w:val="single" w:color="5B9BD5" w:themeColor="accent1" w:sz="12" w:space="0"/>
              <w:insideH w:val="single" w:sz="12" w:space="0"/>
            </w:tcBorders>
            <w:noWrap/>
            <w:vAlign w:val="center"/>
          </w:tcPr>
          <w:p w14:paraId="54131BE0">
            <w:pPr>
              <w:rPr>
                <w:b/>
                <w:bCs/>
              </w:rPr>
            </w:pPr>
            <w:r>
              <w:rPr>
                <w:b/>
                <w:bCs/>
              </w:rPr>
              <w:t>2021</w:t>
            </w:r>
          </w:p>
        </w:tc>
        <w:tc>
          <w:tcPr>
            <w:tcW w:w="1172" w:type="dxa"/>
            <w:tcBorders>
              <w:bottom w:val="single" w:color="5B9BD5" w:themeColor="accent1" w:sz="12" w:space="0"/>
              <w:insideH w:val="single" w:sz="12" w:space="0"/>
            </w:tcBorders>
            <w:noWrap/>
            <w:vAlign w:val="center"/>
          </w:tcPr>
          <w:p w14:paraId="4BCCABE4">
            <w:pPr>
              <w:rPr>
                <w:b/>
                <w:bCs/>
              </w:rPr>
            </w:pPr>
            <w:r>
              <w:rPr>
                <w:b/>
                <w:bCs/>
              </w:rPr>
              <w:t>2022</w:t>
            </w:r>
          </w:p>
        </w:tc>
      </w:tr>
      <w:tr w14:paraId="6D75DEC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shd w:val="clear" w:color="auto" w:fill="DEEAF6" w:themeFill="accent1" w:themeFillTint="33"/>
            <w:noWrap/>
            <w:vAlign w:val="center"/>
          </w:tcPr>
          <w:p w14:paraId="18FC7568">
            <w:pPr>
              <w:rPr>
                <w:b/>
                <w:bCs/>
              </w:rPr>
            </w:pPr>
            <w:r>
              <w:rPr>
                <w:rFonts w:hint="eastAsia"/>
                <w:b/>
                <w:bCs/>
              </w:rPr>
              <w:t>North America</w:t>
            </w:r>
          </w:p>
        </w:tc>
        <w:tc>
          <w:tcPr>
            <w:tcW w:w="1178" w:type="dxa"/>
            <w:shd w:val="clear" w:color="auto" w:fill="DEEAF6" w:themeFill="accent1" w:themeFillTint="33"/>
            <w:noWrap/>
            <w:vAlign w:val="center"/>
          </w:tcPr>
          <w:p w14:paraId="71B8CB0B">
            <w:r>
              <w:t>XX</w:t>
            </w:r>
          </w:p>
        </w:tc>
        <w:tc>
          <w:tcPr>
            <w:tcW w:w="1178" w:type="dxa"/>
            <w:shd w:val="clear" w:color="auto" w:fill="DEEAF6" w:themeFill="accent1" w:themeFillTint="33"/>
            <w:noWrap/>
            <w:vAlign w:val="center"/>
          </w:tcPr>
          <w:p w14:paraId="2464E21A">
            <w:r>
              <w:t>XX</w:t>
            </w:r>
          </w:p>
        </w:tc>
        <w:tc>
          <w:tcPr>
            <w:tcW w:w="1178" w:type="dxa"/>
            <w:shd w:val="clear" w:color="auto" w:fill="DEEAF6" w:themeFill="accent1" w:themeFillTint="33"/>
            <w:noWrap/>
            <w:vAlign w:val="center"/>
          </w:tcPr>
          <w:p w14:paraId="68B46672">
            <w:r>
              <w:t>XX</w:t>
            </w:r>
          </w:p>
        </w:tc>
        <w:tc>
          <w:tcPr>
            <w:tcW w:w="1178" w:type="dxa"/>
            <w:shd w:val="clear" w:color="auto" w:fill="DEEAF6" w:themeFill="accent1" w:themeFillTint="33"/>
            <w:noWrap/>
            <w:vAlign w:val="center"/>
          </w:tcPr>
          <w:p w14:paraId="2B0B09EB">
            <w:r>
              <w:t>XX</w:t>
            </w:r>
          </w:p>
        </w:tc>
        <w:tc>
          <w:tcPr>
            <w:tcW w:w="1178" w:type="dxa"/>
            <w:shd w:val="clear" w:color="auto" w:fill="DEEAF6" w:themeFill="accent1" w:themeFillTint="33"/>
            <w:noWrap/>
            <w:vAlign w:val="center"/>
          </w:tcPr>
          <w:p w14:paraId="0C47E5BF">
            <w:r>
              <w:t>XX</w:t>
            </w:r>
          </w:p>
        </w:tc>
        <w:tc>
          <w:tcPr>
            <w:tcW w:w="1172" w:type="dxa"/>
            <w:shd w:val="clear" w:color="auto" w:fill="DEEAF6" w:themeFill="accent1" w:themeFillTint="33"/>
            <w:noWrap/>
            <w:vAlign w:val="center"/>
          </w:tcPr>
          <w:p w14:paraId="4F187F26">
            <w:r>
              <w:t>XX</w:t>
            </w:r>
          </w:p>
        </w:tc>
      </w:tr>
      <w:tr w14:paraId="29376C1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noWrap/>
            <w:vAlign w:val="center"/>
          </w:tcPr>
          <w:p w14:paraId="21E336F4">
            <w:pPr>
              <w:rPr>
                <w:b/>
                <w:bCs/>
              </w:rPr>
            </w:pPr>
            <w:r>
              <w:rPr>
                <w:rFonts w:hint="eastAsia"/>
                <w:b/>
                <w:bCs/>
              </w:rPr>
              <w:t>Europe</w:t>
            </w:r>
          </w:p>
        </w:tc>
        <w:tc>
          <w:tcPr>
            <w:tcW w:w="1178" w:type="dxa"/>
            <w:noWrap/>
            <w:vAlign w:val="center"/>
          </w:tcPr>
          <w:p w14:paraId="09C1B961">
            <w:r>
              <w:t>XX</w:t>
            </w:r>
          </w:p>
        </w:tc>
        <w:tc>
          <w:tcPr>
            <w:tcW w:w="1178" w:type="dxa"/>
            <w:noWrap/>
            <w:vAlign w:val="center"/>
          </w:tcPr>
          <w:p w14:paraId="38D42FAA">
            <w:r>
              <w:t>XX</w:t>
            </w:r>
          </w:p>
        </w:tc>
        <w:tc>
          <w:tcPr>
            <w:tcW w:w="1178" w:type="dxa"/>
            <w:noWrap/>
            <w:vAlign w:val="center"/>
          </w:tcPr>
          <w:p w14:paraId="652A4E97">
            <w:r>
              <w:t>XX</w:t>
            </w:r>
          </w:p>
        </w:tc>
        <w:tc>
          <w:tcPr>
            <w:tcW w:w="1178" w:type="dxa"/>
            <w:noWrap/>
            <w:vAlign w:val="center"/>
          </w:tcPr>
          <w:p w14:paraId="01625781">
            <w:r>
              <w:t>XX</w:t>
            </w:r>
          </w:p>
        </w:tc>
        <w:tc>
          <w:tcPr>
            <w:tcW w:w="1178" w:type="dxa"/>
            <w:noWrap/>
            <w:vAlign w:val="center"/>
          </w:tcPr>
          <w:p w14:paraId="5B8BDDA2">
            <w:r>
              <w:t>XX</w:t>
            </w:r>
          </w:p>
        </w:tc>
        <w:tc>
          <w:tcPr>
            <w:tcW w:w="1172" w:type="dxa"/>
            <w:noWrap/>
            <w:vAlign w:val="center"/>
          </w:tcPr>
          <w:p w14:paraId="3B07B442">
            <w:r>
              <w:t>XX</w:t>
            </w:r>
          </w:p>
        </w:tc>
      </w:tr>
      <w:tr w14:paraId="1C92C97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shd w:val="clear" w:color="auto" w:fill="DEEAF6" w:themeFill="accent1" w:themeFillTint="33"/>
            <w:noWrap/>
            <w:vAlign w:val="center"/>
          </w:tcPr>
          <w:p w14:paraId="586263B6">
            <w:pPr>
              <w:rPr>
                <w:b/>
                <w:bCs/>
              </w:rPr>
            </w:pPr>
            <w:r>
              <w:rPr>
                <w:b/>
                <w:bCs/>
              </w:rPr>
              <w:t>China</w:t>
            </w:r>
          </w:p>
        </w:tc>
        <w:tc>
          <w:tcPr>
            <w:tcW w:w="1178" w:type="dxa"/>
            <w:shd w:val="clear" w:color="auto" w:fill="DEEAF6" w:themeFill="accent1" w:themeFillTint="33"/>
            <w:noWrap/>
            <w:vAlign w:val="center"/>
          </w:tcPr>
          <w:p w14:paraId="667234D0">
            <w:r>
              <w:t>XX</w:t>
            </w:r>
          </w:p>
        </w:tc>
        <w:tc>
          <w:tcPr>
            <w:tcW w:w="1178" w:type="dxa"/>
            <w:shd w:val="clear" w:color="auto" w:fill="DEEAF6" w:themeFill="accent1" w:themeFillTint="33"/>
            <w:noWrap/>
            <w:vAlign w:val="center"/>
          </w:tcPr>
          <w:p w14:paraId="68E0B63E">
            <w:r>
              <w:t>XX</w:t>
            </w:r>
          </w:p>
        </w:tc>
        <w:tc>
          <w:tcPr>
            <w:tcW w:w="1178" w:type="dxa"/>
            <w:shd w:val="clear" w:color="auto" w:fill="DEEAF6" w:themeFill="accent1" w:themeFillTint="33"/>
            <w:noWrap/>
            <w:vAlign w:val="center"/>
          </w:tcPr>
          <w:p w14:paraId="70934F04">
            <w:r>
              <w:t>XX</w:t>
            </w:r>
          </w:p>
        </w:tc>
        <w:tc>
          <w:tcPr>
            <w:tcW w:w="1178" w:type="dxa"/>
            <w:shd w:val="clear" w:color="auto" w:fill="DEEAF6" w:themeFill="accent1" w:themeFillTint="33"/>
            <w:noWrap/>
            <w:vAlign w:val="center"/>
          </w:tcPr>
          <w:p w14:paraId="7CB0CA65">
            <w:r>
              <w:t>XX</w:t>
            </w:r>
          </w:p>
        </w:tc>
        <w:tc>
          <w:tcPr>
            <w:tcW w:w="1178" w:type="dxa"/>
            <w:shd w:val="clear" w:color="auto" w:fill="DEEAF6" w:themeFill="accent1" w:themeFillTint="33"/>
            <w:noWrap/>
            <w:vAlign w:val="center"/>
          </w:tcPr>
          <w:p w14:paraId="3A47FC65">
            <w:r>
              <w:t>XX</w:t>
            </w:r>
          </w:p>
        </w:tc>
        <w:tc>
          <w:tcPr>
            <w:tcW w:w="1172" w:type="dxa"/>
            <w:shd w:val="clear" w:color="auto" w:fill="DEEAF6" w:themeFill="accent1" w:themeFillTint="33"/>
            <w:noWrap/>
            <w:vAlign w:val="center"/>
          </w:tcPr>
          <w:p w14:paraId="2BECB6AE">
            <w:r>
              <w:t>XX</w:t>
            </w:r>
          </w:p>
        </w:tc>
      </w:tr>
      <w:tr w14:paraId="4CB5536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noWrap/>
            <w:vAlign w:val="center"/>
          </w:tcPr>
          <w:p w14:paraId="514246B3">
            <w:pPr>
              <w:rPr>
                <w:b/>
                <w:bCs/>
              </w:rPr>
            </w:pPr>
            <w:r>
              <w:rPr>
                <w:b/>
                <w:bCs/>
              </w:rPr>
              <w:t>Japan</w:t>
            </w:r>
          </w:p>
        </w:tc>
        <w:tc>
          <w:tcPr>
            <w:tcW w:w="1178" w:type="dxa"/>
            <w:noWrap/>
            <w:vAlign w:val="center"/>
          </w:tcPr>
          <w:p w14:paraId="0382C126">
            <w:r>
              <w:t>XX</w:t>
            </w:r>
          </w:p>
        </w:tc>
        <w:tc>
          <w:tcPr>
            <w:tcW w:w="1178" w:type="dxa"/>
            <w:noWrap/>
            <w:vAlign w:val="center"/>
          </w:tcPr>
          <w:p w14:paraId="70B28A3C">
            <w:r>
              <w:t>XX</w:t>
            </w:r>
          </w:p>
        </w:tc>
        <w:tc>
          <w:tcPr>
            <w:tcW w:w="1178" w:type="dxa"/>
            <w:noWrap/>
            <w:vAlign w:val="center"/>
          </w:tcPr>
          <w:p w14:paraId="2C014C06">
            <w:r>
              <w:t>XX</w:t>
            </w:r>
          </w:p>
        </w:tc>
        <w:tc>
          <w:tcPr>
            <w:tcW w:w="1178" w:type="dxa"/>
            <w:noWrap/>
            <w:vAlign w:val="center"/>
          </w:tcPr>
          <w:p w14:paraId="1439130F">
            <w:r>
              <w:t>XX</w:t>
            </w:r>
          </w:p>
        </w:tc>
        <w:tc>
          <w:tcPr>
            <w:tcW w:w="1178" w:type="dxa"/>
            <w:noWrap/>
            <w:vAlign w:val="center"/>
          </w:tcPr>
          <w:p w14:paraId="5EADABF4">
            <w:r>
              <w:t>XX</w:t>
            </w:r>
          </w:p>
        </w:tc>
        <w:tc>
          <w:tcPr>
            <w:tcW w:w="1172" w:type="dxa"/>
            <w:noWrap/>
            <w:vAlign w:val="center"/>
          </w:tcPr>
          <w:p w14:paraId="5CC0F972">
            <w:r>
              <w:t>XX</w:t>
            </w:r>
          </w:p>
        </w:tc>
      </w:tr>
      <w:tr w14:paraId="2EC354E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shd w:val="clear" w:color="auto" w:fill="DEEAF6" w:themeFill="accent1" w:themeFillTint="33"/>
            <w:noWrap/>
            <w:vAlign w:val="center"/>
          </w:tcPr>
          <w:p w14:paraId="4A328CC3">
            <w:pPr>
              <w:rPr>
                <w:b/>
                <w:bCs/>
              </w:rPr>
            </w:pPr>
            <w:r>
              <w:rPr>
                <w:rFonts w:hint="eastAsia"/>
                <w:b/>
                <w:bCs/>
              </w:rPr>
              <w:t>S</w:t>
            </w:r>
            <w:r>
              <w:rPr>
                <w:b/>
                <w:bCs/>
              </w:rPr>
              <w:t>outheast Asia</w:t>
            </w:r>
          </w:p>
        </w:tc>
        <w:tc>
          <w:tcPr>
            <w:tcW w:w="1178" w:type="dxa"/>
            <w:shd w:val="clear" w:color="auto" w:fill="DEEAF6" w:themeFill="accent1" w:themeFillTint="33"/>
            <w:noWrap/>
            <w:vAlign w:val="center"/>
          </w:tcPr>
          <w:p w14:paraId="26C29670">
            <w:r>
              <w:t>XX</w:t>
            </w:r>
          </w:p>
        </w:tc>
        <w:tc>
          <w:tcPr>
            <w:tcW w:w="1178" w:type="dxa"/>
            <w:shd w:val="clear" w:color="auto" w:fill="DEEAF6" w:themeFill="accent1" w:themeFillTint="33"/>
            <w:noWrap/>
            <w:vAlign w:val="center"/>
          </w:tcPr>
          <w:p w14:paraId="0ABAC691">
            <w:r>
              <w:t>XX</w:t>
            </w:r>
          </w:p>
        </w:tc>
        <w:tc>
          <w:tcPr>
            <w:tcW w:w="1178" w:type="dxa"/>
            <w:shd w:val="clear" w:color="auto" w:fill="DEEAF6" w:themeFill="accent1" w:themeFillTint="33"/>
            <w:noWrap/>
            <w:vAlign w:val="center"/>
          </w:tcPr>
          <w:p w14:paraId="281DD1F6">
            <w:r>
              <w:t>XX</w:t>
            </w:r>
          </w:p>
        </w:tc>
        <w:tc>
          <w:tcPr>
            <w:tcW w:w="1178" w:type="dxa"/>
            <w:shd w:val="clear" w:color="auto" w:fill="DEEAF6" w:themeFill="accent1" w:themeFillTint="33"/>
            <w:noWrap/>
            <w:vAlign w:val="center"/>
          </w:tcPr>
          <w:p w14:paraId="0F96260D">
            <w:r>
              <w:t>XX</w:t>
            </w:r>
          </w:p>
        </w:tc>
        <w:tc>
          <w:tcPr>
            <w:tcW w:w="1178" w:type="dxa"/>
            <w:shd w:val="clear" w:color="auto" w:fill="DEEAF6" w:themeFill="accent1" w:themeFillTint="33"/>
            <w:noWrap/>
            <w:vAlign w:val="center"/>
          </w:tcPr>
          <w:p w14:paraId="761ACD37">
            <w:r>
              <w:t>XX</w:t>
            </w:r>
          </w:p>
        </w:tc>
        <w:tc>
          <w:tcPr>
            <w:tcW w:w="1172" w:type="dxa"/>
            <w:shd w:val="clear" w:color="auto" w:fill="DEEAF6" w:themeFill="accent1" w:themeFillTint="33"/>
            <w:noWrap/>
            <w:vAlign w:val="center"/>
          </w:tcPr>
          <w:p w14:paraId="15A0B62F">
            <w:r>
              <w:t>XX</w:t>
            </w:r>
          </w:p>
        </w:tc>
      </w:tr>
      <w:tr w14:paraId="408817F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noWrap/>
            <w:vAlign w:val="center"/>
          </w:tcPr>
          <w:p w14:paraId="69144672">
            <w:pPr>
              <w:rPr>
                <w:b/>
                <w:bCs/>
              </w:rPr>
            </w:pPr>
            <w:r>
              <w:rPr>
                <w:rFonts w:hint="eastAsia"/>
                <w:b/>
                <w:bCs/>
              </w:rPr>
              <w:t>I</w:t>
            </w:r>
            <w:r>
              <w:rPr>
                <w:b/>
                <w:bCs/>
              </w:rPr>
              <w:t>ndia</w:t>
            </w:r>
          </w:p>
        </w:tc>
        <w:tc>
          <w:tcPr>
            <w:tcW w:w="1178" w:type="dxa"/>
            <w:noWrap/>
            <w:vAlign w:val="center"/>
          </w:tcPr>
          <w:p w14:paraId="65F4BEB4">
            <w:r>
              <w:t>XX</w:t>
            </w:r>
          </w:p>
        </w:tc>
        <w:tc>
          <w:tcPr>
            <w:tcW w:w="1178" w:type="dxa"/>
            <w:noWrap/>
            <w:vAlign w:val="center"/>
          </w:tcPr>
          <w:p w14:paraId="4BE74864">
            <w:r>
              <w:t>XX</w:t>
            </w:r>
          </w:p>
        </w:tc>
        <w:tc>
          <w:tcPr>
            <w:tcW w:w="1178" w:type="dxa"/>
            <w:noWrap/>
            <w:vAlign w:val="center"/>
          </w:tcPr>
          <w:p w14:paraId="02BFEA6E">
            <w:r>
              <w:t>XX</w:t>
            </w:r>
          </w:p>
        </w:tc>
        <w:tc>
          <w:tcPr>
            <w:tcW w:w="1178" w:type="dxa"/>
            <w:noWrap/>
            <w:vAlign w:val="center"/>
          </w:tcPr>
          <w:p w14:paraId="440FEE03">
            <w:r>
              <w:t>XX</w:t>
            </w:r>
          </w:p>
        </w:tc>
        <w:tc>
          <w:tcPr>
            <w:tcW w:w="1178" w:type="dxa"/>
            <w:noWrap/>
            <w:vAlign w:val="center"/>
          </w:tcPr>
          <w:p w14:paraId="6FCE06DA">
            <w:r>
              <w:t>XX</w:t>
            </w:r>
          </w:p>
        </w:tc>
        <w:tc>
          <w:tcPr>
            <w:tcW w:w="1172" w:type="dxa"/>
            <w:noWrap/>
            <w:vAlign w:val="center"/>
          </w:tcPr>
          <w:p w14:paraId="28F98870">
            <w:r>
              <w:t>XX</w:t>
            </w:r>
          </w:p>
        </w:tc>
      </w:tr>
      <w:tr w14:paraId="5B211C1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shd w:val="clear" w:color="auto" w:fill="DEEAF6" w:themeFill="accent1" w:themeFillTint="33"/>
            <w:noWrap/>
            <w:vAlign w:val="center"/>
          </w:tcPr>
          <w:p w14:paraId="3ADAF371">
            <w:pPr>
              <w:rPr>
                <w:b/>
                <w:bCs/>
              </w:rPr>
            </w:pPr>
            <w:r>
              <w:rPr>
                <w:b/>
                <w:bCs/>
              </w:rPr>
              <w:t>Other Regions</w:t>
            </w:r>
          </w:p>
        </w:tc>
        <w:tc>
          <w:tcPr>
            <w:tcW w:w="1178" w:type="dxa"/>
            <w:shd w:val="clear" w:color="auto" w:fill="DEEAF6" w:themeFill="accent1" w:themeFillTint="33"/>
            <w:noWrap/>
            <w:vAlign w:val="center"/>
          </w:tcPr>
          <w:p w14:paraId="2CB0C436">
            <w:r>
              <w:t>XX</w:t>
            </w:r>
          </w:p>
        </w:tc>
        <w:tc>
          <w:tcPr>
            <w:tcW w:w="1178" w:type="dxa"/>
            <w:shd w:val="clear" w:color="auto" w:fill="DEEAF6" w:themeFill="accent1" w:themeFillTint="33"/>
            <w:noWrap/>
            <w:vAlign w:val="center"/>
          </w:tcPr>
          <w:p w14:paraId="0E139023">
            <w:r>
              <w:t>XX</w:t>
            </w:r>
          </w:p>
        </w:tc>
        <w:tc>
          <w:tcPr>
            <w:tcW w:w="1178" w:type="dxa"/>
            <w:shd w:val="clear" w:color="auto" w:fill="DEEAF6" w:themeFill="accent1" w:themeFillTint="33"/>
            <w:noWrap/>
            <w:vAlign w:val="center"/>
          </w:tcPr>
          <w:p w14:paraId="0615B6E4">
            <w:r>
              <w:t>XX</w:t>
            </w:r>
          </w:p>
        </w:tc>
        <w:tc>
          <w:tcPr>
            <w:tcW w:w="1178" w:type="dxa"/>
            <w:shd w:val="clear" w:color="auto" w:fill="DEEAF6" w:themeFill="accent1" w:themeFillTint="33"/>
            <w:noWrap/>
            <w:vAlign w:val="center"/>
          </w:tcPr>
          <w:p w14:paraId="055FFB40">
            <w:r>
              <w:t>XX</w:t>
            </w:r>
          </w:p>
        </w:tc>
        <w:tc>
          <w:tcPr>
            <w:tcW w:w="1178" w:type="dxa"/>
            <w:shd w:val="clear" w:color="auto" w:fill="DEEAF6" w:themeFill="accent1" w:themeFillTint="33"/>
            <w:noWrap/>
            <w:vAlign w:val="center"/>
          </w:tcPr>
          <w:p w14:paraId="5B5DF6E4">
            <w:r>
              <w:t>XX</w:t>
            </w:r>
          </w:p>
        </w:tc>
        <w:tc>
          <w:tcPr>
            <w:tcW w:w="1172" w:type="dxa"/>
            <w:shd w:val="clear" w:color="auto" w:fill="DEEAF6" w:themeFill="accent1" w:themeFillTint="33"/>
            <w:noWrap/>
            <w:vAlign w:val="center"/>
          </w:tcPr>
          <w:p w14:paraId="6BF67E3E">
            <w:r>
              <w:t>XX</w:t>
            </w:r>
          </w:p>
        </w:tc>
      </w:tr>
      <w:tr w14:paraId="17F9EE9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noWrap/>
            <w:vAlign w:val="center"/>
          </w:tcPr>
          <w:p w14:paraId="78769B38">
            <w:pPr>
              <w:rPr>
                <w:b/>
                <w:bCs/>
              </w:rPr>
            </w:pPr>
            <w:r>
              <w:rPr>
                <w:rFonts w:hint="eastAsia"/>
                <w:b/>
                <w:bCs/>
              </w:rPr>
              <w:t>Total</w:t>
            </w:r>
          </w:p>
        </w:tc>
        <w:tc>
          <w:tcPr>
            <w:tcW w:w="1178" w:type="dxa"/>
            <w:noWrap/>
            <w:vAlign w:val="center"/>
          </w:tcPr>
          <w:p w14:paraId="05C5CAE3">
            <w:r>
              <w:t>XX</w:t>
            </w:r>
          </w:p>
        </w:tc>
        <w:tc>
          <w:tcPr>
            <w:tcW w:w="1178" w:type="dxa"/>
            <w:noWrap/>
            <w:vAlign w:val="center"/>
          </w:tcPr>
          <w:p w14:paraId="02C10C27">
            <w:r>
              <w:t>XX</w:t>
            </w:r>
          </w:p>
        </w:tc>
        <w:tc>
          <w:tcPr>
            <w:tcW w:w="1178" w:type="dxa"/>
            <w:noWrap/>
            <w:vAlign w:val="center"/>
          </w:tcPr>
          <w:p w14:paraId="005166F4">
            <w:r>
              <w:t>XX</w:t>
            </w:r>
          </w:p>
        </w:tc>
        <w:tc>
          <w:tcPr>
            <w:tcW w:w="1178" w:type="dxa"/>
            <w:noWrap/>
            <w:vAlign w:val="center"/>
          </w:tcPr>
          <w:p w14:paraId="4BD60C72">
            <w:r>
              <w:t>XX</w:t>
            </w:r>
          </w:p>
        </w:tc>
        <w:tc>
          <w:tcPr>
            <w:tcW w:w="1178" w:type="dxa"/>
            <w:noWrap/>
            <w:vAlign w:val="center"/>
          </w:tcPr>
          <w:p w14:paraId="64B48066">
            <w:r>
              <w:t>XX</w:t>
            </w:r>
          </w:p>
        </w:tc>
        <w:tc>
          <w:tcPr>
            <w:tcW w:w="1172" w:type="dxa"/>
            <w:noWrap/>
            <w:vAlign w:val="center"/>
          </w:tcPr>
          <w:p w14:paraId="623CFEA7">
            <w:r>
              <w:t>XX</w:t>
            </w:r>
          </w:p>
        </w:tc>
      </w:tr>
    </w:tbl>
    <w:p w14:paraId="51DC8DF9">
      <w:pPr>
        <w:pStyle w:val="144"/>
      </w:pPr>
      <w:r>
        <w:t>Source: Secondary Sources, Expert Interviews and QYResearch, 2022</w:t>
      </w:r>
    </w:p>
    <w:p w14:paraId="28D1F3C8">
      <w:pPr>
        <w:pStyle w:val="152"/>
      </w:pPr>
      <w:bookmarkStart w:id="326" w:name="_Toc104217154"/>
      <w:bookmarkStart w:id="327" w:name="_Toc60788225"/>
      <w:r>
        <w:t>Global Inflatable Doll Sales Market Share by Region (2017-2022)</w:t>
      </w:r>
      <w:bookmarkEnd w:id="326"/>
      <w:bookmarkEnd w:id="327"/>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06"/>
        <w:gridCol w:w="1178"/>
        <w:gridCol w:w="1178"/>
        <w:gridCol w:w="1178"/>
        <w:gridCol w:w="1178"/>
        <w:gridCol w:w="1178"/>
        <w:gridCol w:w="1172"/>
      </w:tblGrid>
      <w:tr w14:paraId="69B5E87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tcBorders>
              <w:bottom w:val="single" w:color="5B9BD5" w:themeColor="accent1" w:sz="12" w:space="0"/>
              <w:insideH w:val="single" w:sz="12" w:space="0"/>
            </w:tcBorders>
            <w:noWrap/>
            <w:vAlign w:val="center"/>
          </w:tcPr>
          <w:p w14:paraId="6762EB51">
            <w:pPr>
              <w:rPr>
                <w:b/>
                <w:bCs/>
              </w:rPr>
            </w:pPr>
            <w:r>
              <w:rPr>
                <w:rFonts w:hint="eastAsia"/>
                <w:b/>
                <w:bCs/>
              </w:rPr>
              <w:t>B</w:t>
            </w:r>
            <w:r>
              <w:rPr>
                <w:b/>
                <w:bCs/>
              </w:rPr>
              <w:t>y Region</w:t>
            </w:r>
          </w:p>
        </w:tc>
        <w:tc>
          <w:tcPr>
            <w:tcW w:w="1178" w:type="dxa"/>
            <w:tcBorders>
              <w:bottom w:val="single" w:color="5B9BD5" w:themeColor="accent1" w:sz="12" w:space="0"/>
              <w:insideH w:val="single" w:sz="12" w:space="0"/>
            </w:tcBorders>
            <w:noWrap/>
            <w:vAlign w:val="center"/>
          </w:tcPr>
          <w:p w14:paraId="15D49A84">
            <w:pPr>
              <w:rPr>
                <w:b/>
                <w:bCs/>
              </w:rPr>
            </w:pPr>
            <w:r>
              <w:rPr>
                <w:rFonts w:hint="eastAsia"/>
                <w:b/>
                <w:bCs/>
              </w:rPr>
              <w:t>2017</w:t>
            </w:r>
          </w:p>
        </w:tc>
        <w:tc>
          <w:tcPr>
            <w:tcW w:w="1178" w:type="dxa"/>
            <w:tcBorders>
              <w:bottom w:val="single" w:color="5B9BD5" w:themeColor="accent1" w:sz="12" w:space="0"/>
              <w:insideH w:val="single" w:sz="12" w:space="0"/>
            </w:tcBorders>
            <w:noWrap/>
            <w:vAlign w:val="center"/>
          </w:tcPr>
          <w:p w14:paraId="6AC8F542">
            <w:pPr>
              <w:rPr>
                <w:b/>
                <w:bCs/>
              </w:rPr>
            </w:pPr>
            <w:r>
              <w:rPr>
                <w:rFonts w:hint="eastAsia"/>
                <w:b/>
                <w:bCs/>
              </w:rPr>
              <w:t>2018</w:t>
            </w:r>
          </w:p>
        </w:tc>
        <w:tc>
          <w:tcPr>
            <w:tcW w:w="1178" w:type="dxa"/>
            <w:tcBorders>
              <w:bottom w:val="single" w:color="5B9BD5" w:themeColor="accent1" w:sz="12" w:space="0"/>
              <w:insideH w:val="single" w:sz="12" w:space="0"/>
            </w:tcBorders>
            <w:noWrap/>
            <w:vAlign w:val="center"/>
          </w:tcPr>
          <w:p w14:paraId="69BB5229">
            <w:pPr>
              <w:rPr>
                <w:b/>
                <w:bCs/>
              </w:rPr>
            </w:pPr>
            <w:r>
              <w:rPr>
                <w:rFonts w:hint="eastAsia"/>
                <w:b/>
                <w:bCs/>
              </w:rPr>
              <w:t>2019</w:t>
            </w:r>
          </w:p>
        </w:tc>
        <w:tc>
          <w:tcPr>
            <w:tcW w:w="1178" w:type="dxa"/>
            <w:tcBorders>
              <w:bottom w:val="single" w:color="5B9BD5" w:themeColor="accent1" w:sz="12" w:space="0"/>
              <w:insideH w:val="single" w:sz="12" w:space="0"/>
            </w:tcBorders>
            <w:noWrap/>
            <w:vAlign w:val="center"/>
          </w:tcPr>
          <w:p w14:paraId="4A5B0D66">
            <w:pPr>
              <w:rPr>
                <w:b/>
                <w:bCs/>
              </w:rPr>
            </w:pPr>
            <w:r>
              <w:rPr>
                <w:rFonts w:hint="eastAsia"/>
                <w:b/>
                <w:bCs/>
              </w:rPr>
              <w:t>2020</w:t>
            </w:r>
          </w:p>
        </w:tc>
        <w:tc>
          <w:tcPr>
            <w:tcW w:w="1178" w:type="dxa"/>
            <w:tcBorders>
              <w:bottom w:val="single" w:color="5B9BD5" w:themeColor="accent1" w:sz="12" w:space="0"/>
              <w:insideH w:val="single" w:sz="12" w:space="0"/>
            </w:tcBorders>
            <w:noWrap/>
            <w:vAlign w:val="center"/>
          </w:tcPr>
          <w:p w14:paraId="035C6C94">
            <w:pPr>
              <w:rPr>
                <w:b/>
                <w:bCs/>
              </w:rPr>
            </w:pPr>
            <w:r>
              <w:rPr>
                <w:b/>
                <w:bCs/>
              </w:rPr>
              <w:t>2021</w:t>
            </w:r>
          </w:p>
        </w:tc>
        <w:tc>
          <w:tcPr>
            <w:tcW w:w="1172" w:type="dxa"/>
            <w:tcBorders>
              <w:bottom w:val="single" w:color="5B9BD5" w:themeColor="accent1" w:sz="12" w:space="0"/>
              <w:insideH w:val="single" w:sz="12" w:space="0"/>
            </w:tcBorders>
            <w:noWrap/>
            <w:vAlign w:val="center"/>
          </w:tcPr>
          <w:p w14:paraId="7BFF775B">
            <w:pPr>
              <w:rPr>
                <w:b/>
                <w:bCs/>
              </w:rPr>
            </w:pPr>
            <w:r>
              <w:rPr>
                <w:b/>
                <w:bCs/>
              </w:rPr>
              <w:t>2022</w:t>
            </w:r>
          </w:p>
        </w:tc>
      </w:tr>
      <w:tr w14:paraId="5C2FFFE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shd w:val="clear" w:color="auto" w:fill="DEEAF6" w:themeFill="accent1" w:themeFillTint="33"/>
            <w:noWrap/>
            <w:vAlign w:val="center"/>
          </w:tcPr>
          <w:p w14:paraId="04323EC6">
            <w:pPr>
              <w:rPr>
                <w:b/>
                <w:bCs/>
              </w:rPr>
            </w:pPr>
            <w:r>
              <w:rPr>
                <w:rFonts w:hint="eastAsia"/>
                <w:b/>
                <w:bCs/>
              </w:rPr>
              <w:t>North America</w:t>
            </w:r>
          </w:p>
        </w:tc>
        <w:tc>
          <w:tcPr>
            <w:tcW w:w="1178" w:type="dxa"/>
            <w:shd w:val="clear" w:color="auto" w:fill="DEEAF6" w:themeFill="accent1" w:themeFillTint="33"/>
            <w:noWrap/>
            <w:vAlign w:val="center"/>
          </w:tcPr>
          <w:p w14:paraId="2371117E">
            <w:r>
              <w:t>x</w:t>
            </w:r>
            <w:r>
              <w:rPr>
                <w:rFonts w:hint="eastAsia"/>
              </w:rPr>
              <w:t>x</w:t>
            </w:r>
            <w:r>
              <w:t>%</w:t>
            </w:r>
          </w:p>
        </w:tc>
        <w:tc>
          <w:tcPr>
            <w:tcW w:w="1178" w:type="dxa"/>
            <w:shd w:val="clear" w:color="auto" w:fill="DEEAF6" w:themeFill="accent1" w:themeFillTint="33"/>
            <w:noWrap/>
            <w:vAlign w:val="center"/>
          </w:tcPr>
          <w:p w14:paraId="3C81E2B2">
            <w:r>
              <w:t>x</w:t>
            </w:r>
            <w:r>
              <w:rPr>
                <w:rFonts w:hint="eastAsia"/>
              </w:rPr>
              <w:t>x</w:t>
            </w:r>
            <w:r>
              <w:t>%</w:t>
            </w:r>
          </w:p>
        </w:tc>
        <w:tc>
          <w:tcPr>
            <w:tcW w:w="1178" w:type="dxa"/>
            <w:shd w:val="clear" w:color="auto" w:fill="DEEAF6" w:themeFill="accent1" w:themeFillTint="33"/>
            <w:noWrap/>
            <w:vAlign w:val="center"/>
          </w:tcPr>
          <w:p w14:paraId="5355CA9A">
            <w:r>
              <w:t>x</w:t>
            </w:r>
            <w:r>
              <w:rPr>
                <w:rFonts w:hint="eastAsia"/>
              </w:rPr>
              <w:t>x</w:t>
            </w:r>
            <w:r>
              <w:t>%</w:t>
            </w:r>
          </w:p>
        </w:tc>
        <w:tc>
          <w:tcPr>
            <w:tcW w:w="1178" w:type="dxa"/>
            <w:shd w:val="clear" w:color="auto" w:fill="DEEAF6" w:themeFill="accent1" w:themeFillTint="33"/>
            <w:noWrap/>
            <w:vAlign w:val="center"/>
          </w:tcPr>
          <w:p w14:paraId="1C8218C1">
            <w:r>
              <w:t>x</w:t>
            </w:r>
            <w:r>
              <w:rPr>
                <w:rFonts w:hint="eastAsia"/>
              </w:rPr>
              <w:t>x</w:t>
            </w:r>
            <w:r>
              <w:t>%</w:t>
            </w:r>
          </w:p>
        </w:tc>
        <w:tc>
          <w:tcPr>
            <w:tcW w:w="1178" w:type="dxa"/>
            <w:shd w:val="clear" w:color="auto" w:fill="DEEAF6" w:themeFill="accent1" w:themeFillTint="33"/>
            <w:noWrap/>
            <w:vAlign w:val="center"/>
          </w:tcPr>
          <w:p w14:paraId="7DBEF6A1">
            <w:r>
              <w:t>x</w:t>
            </w:r>
            <w:r>
              <w:rPr>
                <w:rFonts w:hint="eastAsia"/>
              </w:rPr>
              <w:t>x</w:t>
            </w:r>
            <w:r>
              <w:t>%</w:t>
            </w:r>
          </w:p>
        </w:tc>
        <w:tc>
          <w:tcPr>
            <w:tcW w:w="1172" w:type="dxa"/>
            <w:shd w:val="clear" w:color="auto" w:fill="DEEAF6" w:themeFill="accent1" w:themeFillTint="33"/>
            <w:noWrap/>
            <w:vAlign w:val="center"/>
          </w:tcPr>
          <w:p w14:paraId="73F29B66">
            <w:r>
              <w:t>x</w:t>
            </w:r>
            <w:r>
              <w:rPr>
                <w:rFonts w:hint="eastAsia"/>
              </w:rPr>
              <w:t>x</w:t>
            </w:r>
            <w:r>
              <w:t>%</w:t>
            </w:r>
          </w:p>
        </w:tc>
      </w:tr>
      <w:tr w14:paraId="4DEE85A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noWrap/>
            <w:vAlign w:val="center"/>
          </w:tcPr>
          <w:p w14:paraId="27DD2480">
            <w:pPr>
              <w:rPr>
                <w:b/>
                <w:bCs/>
              </w:rPr>
            </w:pPr>
            <w:r>
              <w:rPr>
                <w:rFonts w:hint="eastAsia"/>
                <w:b/>
                <w:bCs/>
              </w:rPr>
              <w:t>Europe</w:t>
            </w:r>
          </w:p>
        </w:tc>
        <w:tc>
          <w:tcPr>
            <w:tcW w:w="1178" w:type="dxa"/>
            <w:noWrap/>
            <w:vAlign w:val="center"/>
          </w:tcPr>
          <w:p w14:paraId="4FA17CBF">
            <w:r>
              <w:t>x</w:t>
            </w:r>
            <w:r>
              <w:rPr>
                <w:rFonts w:hint="eastAsia"/>
              </w:rPr>
              <w:t>x</w:t>
            </w:r>
            <w:r>
              <w:t>%</w:t>
            </w:r>
          </w:p>
        </w:tc>
        <w:tc>
          <w:tcPr>
            <w:tcW w:w="1178" w:type="dxa"/>
            <w:noWrap/>
            <w:vAlign w:val="center"/>
          </w:tcPr>
          <w:p w14:paraId="52732F70">
            <w:r>
              <w:t>x</w:t>
            </w:r>
            <w:r>
              <w:rPr>
                <w:rFonts w:hint="eastAsia"/>
              </w:rPr>
              <w:t>x</w:t>
            </w:r>
            <w:r>
              <w:t>%</w:t>
            </w:r>
          </w:p>
        </w:tc>
        <w:tc>
          <w:tcPr>
            <w:tcW w:w="1178" w:type="dxa"/>
            <w:noWrap/>
            <w:vAlign w:val="center"/>
          </w:tcPr>
          <w:p w14:paraId="068D7AB7">
            <w:r>
              <w:t>x</w:t>
            </w:r>
            <w:r>
              <w:rPr>
                <w:rFonts w:hint="eastAsia"/>
              </w:rPr>
              <w:t>x</w:t>
            </w:r>
            <w:r>
              <w:t>%</w:t>
            </w:r>
          </w:p>
        </w:tc>
        <w:tc>
          <w:tcPr>
            <w:tcW w:w="1178" w:type="dxa"/>
            <w:noWrap/>
            <w:vAlign w:val="center"/>
          </w:tcPr>
          <w:p w14:paraId="40707658">
            <w:r>
              <w:t>x</w:t>
            </w:r>
            <w:r>
              <w:rPr>
                <w:rFonts w:hint="eastAsia"/>
              </w:rPr>
              <w:t>x</w:t>
            </w:r>
            <w:r>
              <w:t>%</w:t>
            </w:r>
          </w:p>
        </w:tc>
        <w:tc>
          <w:tcPr>
            <w:tcW w:w="1178" w:type="dxa"/>
            <w:noWrap/>
            <w:vAlign w:val="center"/>
          </w:tcPr>
          <w:p w14:paraId="7792B825">
            <w:r>
              <w:t>x</w:t>
            </w:r>
            <w:r>
              <w:rPr>
                <w:rFonts w:hint="eastAsia"/>
              </w:rPr>
              <w:t>x</w:t>
            </w:r>
            <w:r>
              <w:t>%</w:t>
            </w:r>
          </w:p>
        </w:tc>
        <w:tc>
          <w:tcPr>
            <w:tcW w:w="1172" w:type="dxa"/>
            <w:noWrap/>
            <w:vAlign w:val="center"/>
          </w:tcPr>
          <w:p w14:paraId="41712639">
            <w:r>
              <w:t>x</w:t>
            </w:r>
            <w:r>
              <w:rPr>
                <w:rFonts w:hint="eastAsia"/>
              </w:rPr>
              <w:t>x</w:t>
            </w:r>
            <w:r>
              <w:t>%</w:t>
            </w:r>
          </w:p>
        </w:tc>
      </w:tr>
      <w:tr w14:paraId="6BABD3A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shd w:val="clear" w:color="auto" w:fill="DEEAF6" w:themeFill="accent1" w:themeFillTint="33"/>
            <w:noWrap/>
            <w:vAlign w:val="center"/>
          </w:tcPr>
          <w:p w14:paraId="00FB33D0">
            <w:pPr>
              <w:rPr>
                <w:b/>
                <w:bCs/>
              </w:rPr>
            </w:pPr>
            <w:r>
              <w:rPr>
                <w:b/>
                <w:bCs/>
              </w:rPr>
              <w:t>China</w:t>
            </w:r>
          </w:p>
        </w:tc>
        <w:tc>
          <w:tcPr>
            <w:tcW w:w="1178" w:type="dxa"/>
            <w:shd w:val="clear" w:color="auto" w:fill="DEEAF6" w:themeFill="accent1" w:themeFillTint="33"/>
            <w:noWrap/>
            <w:vAlign w:val="center"/>
          </w:tcPr>
          <w:p w14:paraId="1ECCC4A4">
            <w:r>
              <w:t>x</w:t>
            </w:r>
            <w:r>
              <w:rPr>
                <w:rFonts w:hint="eastAsia"/>
              </w:rPr>
              <w:t>x</w:t>
            </w:r>
            <w:r>
              <w:t>%</w:t>
            </w:r>
          </w:p>
        </w:tc>
        <w:tc>
          <w:tcPr>
            <w:tcW w:w="1178" w:type="dxa"/>
            <w:shd w:val="clear" w:color="auto" w:fill="DEEAF6" w:themeFill="accent1" w:themeFillTint="33"/>
            <w:noWrap/>
            <w:vAlign w:val="center"/>
          </w:tcPr>
          <w:p w14:paraId="2DC81999">
            <w:r>
              <w:t>x</w:t>
            </w:r>
            <w:r>
              <w:rPr>
                <w:rFonts w:hint="eastAsia"/>
              </w:rPr>
              <w:t>x</w:t>
            </w:r>
            <w:r>
              <w:t>%</w:t>
            </w:r>
          </w:p>
        </w:tc>
        <w:tc>
          <w:tcPr>
            <w:tcW w:w="1178" w:type="dxa"/>
            <w:shd w:val="clear" w:color="auto" w:fill="DEEAF6" w:themeFill="accent1" w:themeFillTint="33"/>
            <w:noWrap/>
            <w:vAlign w:val="center"/>
          </w:tcPr>
          <w:p w14:paraId="51ACE2D5">
            <w:r>
              <w:t>x</w:t>
            </w:r>
            <w:r>
              <w:rPr>
                <w:rFonts w:hint="eastAsia"/>
              </w:rPr>
              <w:t>x</w:t>
            </w:r>
            <w:r>
              <w:t>%</w:t>
            </w:r>
          </w:p>
        </w:tc>
        <w:tc>
          <w:tcPr>
            <w:tcW w:w="1178" w:type="dxa"/>
            <w:shd w:val="clear" w:color="auto" w:fill="DEEAF6" w:themeFill="accent1" w:themeFillTint="33"/>
            <w:noWrap/>
            <w:vAlign w:val="center"/>
          </w:tcPr>
          <w:p w14:paraId="525E8651">
            <w:r>
              <w:t>x</w:t>
            </w:r>
            <w:r>
              <w:rPr>
                <w:rFonts w:hint="eastAsia"/>
              </w:rPr>
              <w:t>x</w:t>
            </w:r>
            <w:r>
              <w:t>%</w:t>
            </w:r>
          </w:p>
        </w:tc>
        <w:tc>
          <w:tcPr>
            <w:tcW w:w="1178" w:type="dxa"/>
            <w:shd w:val="clear" w:color="auto" w:fill="DEEAF6" w:themeFill="accent1" w:themeFillTint="33"/>
            <w:noWrap/>
            <w:vAlign w:val="center"/>
          </w:tcPr>
          <w:p w14:paraId="4057C02A">
            <w:r>
              <w:t>x</w:t>
            </w:r>
            <w:r>
              <w:rPr>
                <w:rFonts w:hint="eastAsia"/>
              </w:rPr>
              <w:t>x</w:t>
            </w:r>
            <w:r>
              <w:t>%</w:t>
            </w:r>
          </w:p>
        </w:tc>
        <w:tc>
          <w:tcPr>
            <w:tcW w:w="1172" w:type="dxa"/>
            <w:shd w:val="clear" w:color="auto" w:fill="DEEAF6" w:themeFill="accent1" w:themeFillTint="33"/>
            <w:noWrap/>
            <w:vAlign w:val="center"/>
          </w:tcPr>
          <w:p w14:paraId="746A9177">
            <w:r>
              <w:t>x</w:t>
            </w:r>
            <w:r>
              <w:rPr>
                <w:rFonts w:hint="eastAsia"/>
              </w:rPr>
              <w:t>x</w:t>
            </w:r>
            <w:r>
              <w:t>%</w:t>
            </w:r>
          </w:p>
        </w:tc>
      </w:tr>
      <w:tr w14:paraId="5E4E579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noWrap/>
            <w:vAlign w:val="center"/>
          </w:tcPr>
          <w:p w14:paraId="337B8101">
            <w:pPr>
              <w:rPr>
                <w:b/>
                <w:bCs/>
              </w:rPr>
            </w:pPr>
            <w:r>
              <w:rPr>
                <w:b/>
                <w:bCs/>
              </w:rPr>
              <w:t>Japan</w:t>
            </w:r>
          </w:p>
        </w:tc>
        <w:tc>
          <w:tcPr>
            <w:tcW w:w="1178" w:type="dxa"/>
            <w:noWrap/>
            <w:vAlign w:val="center"/>
          </w:tcPr>
          <w:p w14:paraId="0A50F13B">
            <w:r>
              <w:t>x</w:t>
            </w:r>
            <w:r>
              <w:rPr>
                <w:rFonts w:hint="eastAsia"/>
              </w:rPr>
              <w:t>x</w:t>
            </w:r>
            <w:r>
              <w:t>%</w:t>
            </w:r>
          </w:p>
        </w:tc>
        <w:tc>
          <w:tcPr>
            <w:tcW w:w="1178" w:type="dxa"/>
            <w:noWrap/>
            <w:vAlign w:val="center"/>
          </w:tcPr>
          <w:p w14:paraId="74734295">
            <w:r>
              <w:t>x</w:t>
            </w:r>
            <w:r>
              <w:rPr>
                <w:rFonts w:hint="eastAsia"/>
              </w:rPr>
              <w:t>x</w:t>
            </w:r>
            <w:r>
              <w:t>%</w:t>
            </w:r>
          </w:p>
        </w:tc>
        <w:tc>
          <w:tcPr>
            <w:tcW w:w="1178" w:type="dxa"/>
            <w:noWrap/>
            <w:vAlign w:val="center"/>
          </w:tcPr>
          <w:p w14:paraId="27A2FF50">
            <w:r>
              <w:t>x</w:t>
            </w:r>
            <w:r>
              <w:rPr>
                <w:rFonts w:hint="eastAsia"/>
              </w:rPr>
              <w:t>x</w:t>
            </w:r>
            <w:r>
              <w:t>%</w:t>
            </w:r>
          </w:p>
        </w:tc>
        <w:tc>
          <w:tcPr>
            <w:tcW w:w="1178" w:type="dxa"/>
            <w:noWrap/>
            <w:vAlign w:val="center"/>
          </w:tcPr>
          <w:p w14:paraId="6F2DC677">
            <w:r>
              <w:t>x</w:t>
            </w:r>
            <w:r>
              <w:rPr>
                <w:rFonts w:hint="eastAsia"/>
              </w:rPr>
              <w:t>x</w:t>
            </w:r>
            <w:r>
              <w:t>%</w:t>
            </w:r>
          </w:p>
        </w:tc>
        <w:tc>
          <w:tcPr>
            <w:tcW w:w="1178" w:type="dxa"/>
            <w:noWrap/>
            <w:vAlign w:val="center"/>
          </w:tcPr>
          <w:p w14:paraId="6992E572">
            <w:r>
              <w:t>x</w:t>
            </w:r>
            <w:r>
              <w:rPr>
                <w:rFonts w:hint="eastAsia"/>
              </w:rPr>
              <w:t>x</w:t>
            </w:r>
            <w:r>
              <w:t>%</w:t>
            </w:r>
          </w:p>
        </w:tc>
        <w:tc>
          <w:tcPr>
            <w:tcW w:w="1172" w:type="dxa"/>
            <w:noWrap/>
            <w:vAlign w:val="center"/>
          </w:tcPr>
          <w:p w14:paraId="23CC42A6">
            <w:r>
              <w:t>x</w:t>
            </w:r>
            <w:r>
              <w:rPr>
                <w:rFonts w:hint="eastAsia"/>
              </w:rPr>
              <w:t>x</w:t>
            </w:r>
            <w:r>
              <w:t>%</w:t>
            </w:r>
          </w:p>
        </w:tc>
      </w:tr>
      <w:tr w14:paraId="621E5B0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shd w:val="clear" w:color="auto" w:fill="DEEAF6" w:themeFill="accent1" w:themeFillTint="33"/>
            <w:noWrap/>
            <w:vAlign w:val="center"/>
          </w:tcPr>
          <w:p w14:paraId="6F792500">
            <w:pPr>
              <w:rPr>
                <w:b/>
                <w:bCs/>
              </w:rPr>
            </w:pPr>
            <w:r>
              <w:rPr>
                <w:rFonts w:hint="eastAsia"/>
                <w:b/>
                <w:bCs/>
              </w:rPr>
              <w:t>S</w:t>
            </w:r>
            <w:r>
              <w:rPr>
                <w:b/>
                <w:bCs/>
              </w:rPr>
              <w:t>outheast Asia</w:t>
            </w:r>
          </w:p>
        </w:tc>
        <w:tc>
          <w:tcPr>
            <w:tcW w:w="1178" w:type="dxa"/>
            <w:shd w:val="clear" w:color="auto" w:fill="DEEAF6" w:themeFill="accent1" w:themeFillTint="33"/>
            <w:noWrap/>
            <w:vAlign w:val="center"/>
          </w:tcPr>
          <w:p w14:paraId="718BF428">
            <w:r>
              <w:t>x</w:t>
            </w:r>
            <w:r>
              <w:rPr>
                <w:rFonts w:hint="eastAsia"/>
              </w:rPr>
              <w:t>x</w:t>
            </w:r>
            <w:r>
              <w:t>%</w:t>
            </w:r>
          </w:p>
        </w:tc>
        <w:tc>
          <w:tcPr>
            <w:tcW w:w="1178" w:type="dxa"/>
            <w:shd w:val="clear" w:color="auto" w:fill="DEEAF6" w:themeFill="accent1" w:themeFillTint="33"/>
            <w:noWrap/>
            <w:vAlign w:val="center"/>
          </w:tcPr>
          <w:p w14:paraId="47155D4C">
            <w:r>
              <w:t>x</w:t>
            </w:r>
            <w:r>
              <w:rPr>
                <w:rFonts w:hint="eastAsia"/>
              </w:rPr>
              <w:t>x</w:t>
            </w:r>
            <w:r>
              <w:t>%</w:t>
            </w:r>
          </w:p>
        </w:tc>
        <w:tc>
          <w:tcPr>
            <w:tcW w:w="1178" w:type="dxa"/>
            <w:shd w:val="clear" w:color="auto" w:fill="DEEAF6" w:themeFill="accent1" w:themeFillTint="33"/>
            <w:noWrap/>
            <w:vAlign w:val="center"/>
          </w:tcPr>
          <w:p w14:paraId="1F2FB23C">
            <w:r>
              <w:t>x</w:t>
            </w:r>
            <w:r>
              <w:rPr>
                <w:rFonts w:hint="eastAsia"/>
              </w:rPr>
              <w:t>x</w:t>
            </w:r>
            <w:r>
              <w:t>%</w:t>
            </w:r>
          </w:p>
        </w:tc>
        <w:tc>
          <w:tcPr>
            <w:tcW w:w="1178" w:type="dxa"/>
            <w:shd w:val="clear" w:color="auto" w:fill="DEEAF6" w:themeFill="accent1" w:themeFillTint="33"/>
            <w:noWrap/>
            <w:vAlign w:val="center"/>
          </w:tcPr>
          <w:p w14:paraId="43BA3E06">
            <w:r>
              <w:t>x</w:t>
            </w:r>
            <w:r>
              <w:rPr>
                <w:rFonts w:hint="eastAsia"/>
              </w:rPr>
              <w:t>x</w:t>
            </w:r>
            <w:r>
              <w:t>%</w:t>
            </w:r>
          </w:p>
        </w:tc>
        <w:tc>
          <w:tcPr>
            <w:tcW w:w="1178" w:type="dxa"/>
            <w:shd w:val="clear" w:color="auto" w:fill="DEEAF6" w:themeFill="accent1" w:themeFillTint="33"/>
            <w:noWrap/>
            <w:vAlign w:val="center"/>
          </w:tcPr>
          <w:p w14:paraId="7FAF542D">
            <w:r>
              <w:t>x</w:t>
            </w:r>
            <w:r>
              <w:rPr>
                <w:rFonts w:hint="eastAsia"/>
              </w:rPr>
              <w:t>x</w:t>
            </w:r>
            <w:r>
              <w:t>%</w:t>
            </w:r>
          </w:p>
        </w:tc>
        <w:tc>
          <w:tcPr>
            <w:tcW w:w="1172" w:type="dxa"/>
            <w:shd w:val="clear" w:color="auto" w:fill="DEEAF6" w:themeFill="accent1" w:themeFillTint="33"/>
            <w:noWrap/>
            <w:vAlign w:val="center"/>
          </w:tcPr>
          <w:p w14:paraId="76BE1EB0">
            <w:r>
              <w:t>x</w:t>
            </w:r>
            <w:r>
              <w:rPr>
                <w:rFonts w:hint="eastAsia"/>
              </w:rPr>
              <w:t>x</w:t>
            </w:r>
            <w:r>
              <w:t>%</w:t>
            </w:r>
          </w:p>
        </w:tc>
      </w:tr>
      <w:tr w14:paraId="1A1DCA3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noWrap/>
            <w:vAlign w:val="center"/>
          </w:tcPr>
          <w:p w14:paraId="2C368AA2">
            <w:pPr>
              <w:rPr>
                <w:b/>
                <w:bCs/>
              </w:rPr>
            </w:pPr>
            <w:r>
              <w:rPr>
                <w:rFonts w:hint="eastAsia"/>
                <w:b/>
                <w:bCs/>
              </w:rPr>
              <w:t>I</w:t>
            </w:r>
            <w:r>
              <w:rPr>
                <w:b/>
                <w:bCs/>
              </w:rPr>
              <w:t>ndia</w:t>
            </w:r>
          </w:p>
        </w:tc>
        <w:tc>
          <w:tcPr>
            <w:tcW w:w="1178" w:type="dxa"/>
            <w:noWrap/>
            <w:vAlign w:val="center"/>
          </w:tcPr>
          <w:p w14:paraId="0C8B545F">
            <w:r>
              <w:t>x</w:t>
            </w:r>
            <w:r>
              <w:rPr>
                <w:rFonts w:hint="eastAsia"/>
              </w:rPr>
              <w:t>x</w:t>
            </w:r>
            <w:r>
              <w:t>%</w:t>
            </w:r>
          </w:p>
        </w:tc>
        <w:tc>
          <w:tcPr>
            <w:tcW w:w="1178" w:type="dxa"/>
            <w:noWrap/>
            <w:vAlign w:val="center"/>
          </w:tcPr>
          <w:p w14:paraId="68D6BADB">
            <w:r>
              <w:t>x</w:t>
            </w:r>
            <w:r>
              <w:rPr>
                <w:rFonts w:hint="eastAsia"/>
              </w:rPr>
              <w:t>x</w:t>
            </w:r>
            <w:r>
              <w:t>%</w:t>
            </w:r>
          </w:p>
        </w:tc>
        <w:tc>
          <w:tcPr>
            <w:tcW w:w="1178" w:type="dxa"/>
            <w:noWrap/>
            <w:vAlign w:val="center"/>
          </w:tcPr>
          <w:p w14:paraId="64A569BB">
            <w:r>
              <w:t>x</w:t>
            </w:r>
            <w:r>
              <w:rPr>
                <w:rFonts w:hint="eastAsia"/>
              </w:rPr>
              <w:t>x</w:t>
            </w:r>
            <w:r>
              <w:t>%</w:t>
            </w:r>
          </w:p>
        </w:tc>
        <w:tc>
          <w:tcPr>
            <w:tcW w:w="1178" w:type="dxa"/>
            <w:noWrap/>
            <w:vAlign w:val="center"/>
          </w:tcPr>
          <w:p w14:paraId="4BE4C93B">
            <w:r>
              <w:t>x</w:t>
            </w:r>
            <w:r>
              <w:rPr>
                <w:rFonts w:hint="eastAsia"/>
              </w:rPr>
              <w:t>x</w:t>
            </w:r>
            <w:r>
              <w:t>%</w:t>
            </w:r>
          </w:p>
        </w:tc>
        <w:tc>
          <w:tcPr>
            <w:tcW w:w="1178" w:type="dxa"/>
            <w:noWrap/>
            <w:vAlign w:val="center"/>
          </w:tcPr>
          <w:p w14:paraId="7FB6D769">
            <w:r>
              <w:t>x</w:t>
            </w:r>
            <w:r>
              <w:rPr>
                <w:rFonts w:hint="eastAsia"/>
              </w:rPr>
              <w:t>x</w:t>
            </w:r>
            <w:r>
              <w:t>%</w:t>
            </w:r>
          </w:p>
        </w:tc>
        <w:tc>
          <w:tcPr>
            <w:tcW w:w="1172" w:type="dxa"/>
            <w:noWrap/>
            <w:vAlign w:val="center"/>
          </w:tcPr>
          <w:p w14:paraId="43537581">
            <w:r>
              <w:t>x</w:t>
            </w:r>
            <w:r>
              <w:rPr>
                <w:rFonts w:hint="eastAsia"/>
              </w:rPr>
              <w:t>x</w:t>
            </w:r>
            <w:r>
              <w:t>%</w:t>
            </w:r>
          </w:p>
        </w:tc>
      </w:tr>
      <w:tr w14:paraId="4AB5FB4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shd w:val="clear" w:color="auto" w:fill="DEEAF6" w:themeFill="accent1" w:themeFillTint="33"/>
            <w:noWrap/>
            <w:vAlign w:val="center"/>
          </w:tcPr>
          <w:p w14:paraId="779198A7">
            <w:pPr>
              <w:rPr>
                <w:b/>
                <w:bCs/>
              </w:rPr>
            </w:pPr>
            <w:r>
              <w:rPr>
                <w:b/>
                <w:bCs/>
              </w:rPr>
              <w:t>Other Regions</w:t>
            </w:r>
          </w:p>
        </w:tc>
        <w:tc>
          <w:tcPr>
            <w:tcW w:w="1178" w:type="dxa"/>
            <w:shd w:val="clear" w:color="auto" w:fill="DEEAF6" w:themeFill="accent1" w:themeFillTint="33"/>
            <w:noWrap/>
            <w:vAlign w:val="center"/>
          </w:tcPr>
          <w:p w14:paraId="78590815">
            <w:r>
              <w:t>x</w:t>
            </w:r>
            <w:r>
              <w:rPr>
                <w:rFonts w:hint="eastAsia"/>
              </w:rPr>
              <w:t>x</w:t>
            </w:r>
            <w:r>
              <w:t>%</w:t>
            </w:r>
          </w:p>
        </w:tc>
        <w:tc>
          <w:tcPr>
            <w:tcW w:w="1178" w:type="dxa"/>
            <w:shd w:val="clear" w:color="auto" w:fill="DEEAF6" w:themeFill="accent1" w:themeFillTint="33"/>
            <w:noWrap/>
            <w:vAlign w:val="center"/>
          </w:tcPr>
          <w:p w14:paraId="61EFE535">
            <w:r>
              <w:t>x</w:t>
            </w:r>
            <w:r>
              <w:rPr>
                <w:rFonts w:hint="eastAsia"/>
              </w:rPr>
              <w:t>x</w:t>
            </w:r>
            <w:r>
              <w:t>%</w:t>
            </w:r>
          </w:p>
        </w:tc>
        <w:tc>
          <w:tcPr>
            <w:tcW w:w="1178" w:type="dxa"/>
            <w:shd w:val="clear" w:color="auto" w:fill="DEEAF6" w:themeFill="accent1" w:themeFillTint="33"/>
            <w:noWrap/>
            <w:vAlign w:val="center"/>
          </w:tcPr>
          <w:p w14:paraId="125C1620">
            <w:r>
              <w:t>x</w:t>
            </w:r>
            <w:r>
              <w:rPr>
                <w:rFonts w:hint="eastAsia"/>
              </w:rPr>
              <w:t>x</w:t>
            </w:r>
            <w:r>
              <w:t>%</w:t>
            </w:r>
          </w:p>
        </w:tc>
        <w:tc>
          <w:tcPr>
            <w:tcW w:w="1178" w:type="dxa"/>
            <w:shd w:val="clear" w:color="auto" w:fill="DEEAF6" w:themeFill="accent1" w:themeFillTint="33"/>
            <w:noWrap/>
            <w:vAlign w:val="center"/>
          </w:tcPr>
          <w:p w14:paraId="1F3E6D46">
            <w:r>
              <w:t>x</w:t>
            </w:r>
            <w:r>
              <w:rPr>
                <w:rFonts w:hint="eastAsia"/>
              </w:rPr>
              <w:t>x</w:t>
            </w:r>
            <w:r>
              <w:t>%</w:t>
            </w:r>
          </w:p>
        </w:tc>
        <w:tc>
          <w:tcPr>
            <w:tcW w:w="1178" w:type="dxa"/>
            <w:shd w:val="clear" w:color="auto" w:fill="DEEAF6" w:themeFill="accent1" w:themeFillTint="33"/>
            <w:noWrap/>
            <w:vAlign w:val="center"/>
          </w:tcPr>
          <w:p w14:paraId="562AE9B2">
            <w:r>
              <w:t>x</w:t>
            </w:r>
            <w:r>
              <w:rPr>
                <w:rFonts w:hint="eastAsia"/>
              </w:rPr>
              <w:t>x</w:t>
            </w:r>
            <w:r>
              <w:t>%</w:t>
            </w:r>
          </w:p>
        </w:tc>
        <w:tc>
          <w:tcPr>
            <w:tcW w:w="1172" w:type="dxa"/>
            <w:shd w:val="clear" w:color="auto" w:fill="DEEAF6" w:themeFill="accent1" w:themeFillTint="33"/>
            <w:noWrap/>
            <w:vAlign w:val="center"/>
          </w:tcPr>
          <w:p w14:paraId="4A74D83F">
            <w:r>
              <w:t>x</w:t>
            </w:r>
            <w:r>
              <w:rPr>
                <w:rFonts w:hint="eastAsia"/>
              </w:rPr>
              <w:t>x</w:t>
            </w:r>
            <w:r>
              <w:t>%</w:t>
            </w:r>
          </w:p>
        </w:tc>
      </w:tr>
      <w:tr w14:paraId="56F4730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noWrap/>
            <w:vAlign w:val="center"/>
          </w:tcPr>
          <w:p w14:paraId="22EBFD61">
            <w:pPr>
              <w:rPr>
                <w:b/>
                <w:bCs/>
              </w:rPr>
            </w:pPr>
            <w:r>
              <w:rPr>
                <w:rFonts w:hint="eastAsia"/>
                <w:b/>
                <w:bCs/>
              </w:rPr>
              <w:t>Total</w:t>
            </w:r>
          </w:p>
        </w:tc>
        <w:tc>
          <w:tcPr>
            <w:tcW w:w="1178" w:type="dxa"/>
            <w:noWrap/>
            <w:vAlign w:val="center"/>
          </w:tcPr>
          <w:p w14:paraId="2CCF6101">
            <w:r>
              <w:t>x</w:t>
            </w:r>
            <w:r>
              <w:rPr>
                <w:rFonts w:hint="eastAsia"/>
              </w:rPr>
              <w:t>x</w:t>
            </w:r>
            <w:r>
              <w:t>%</w:t>
            </w:r>
          </w:p>
        </w:tc>
        <w:tc>
          <w:tcPr>
            <w:tcW w:w="1178" w:type="dxa"/>
            <w:noWrap/>
            <w:vAlign w:val="center"/>
          </w:tcPr>
          <w:p w14:paraId="03A6C870">
            <w:r>
              <w:t>x</w:t>
            </w:r>
            <w:r>
              <w:rPr>
                <w:rFonts w:hint="eastAsia"/>
              </w:rPr>
              <w:t>x</w:t>
            </w:r>
            <w:r>
              <w:t>%</w:t>
            </w:r>
          </w:p>
        </w:tc>
        <w:tc>
          <w:tcPr>
            <w:tcW w:w="1178" w:type="dxa"/>
            <w:noWrap/>
            <w:vAlign w:val="center"/>
          </w:tcPr>
          <w:p w14:paraId="73C8BC1D">
            <w:r>
              <w:t>x</w:t>
            </w:r>
            <w:r>
              <w:rPr>
                <w:rFonts w:hint="eastAsia"/>
              </w:rPr>
              <w:t>x</w:t>
            </w:r>
            <w:r>
              <w:t>%</w:t>
            </w:r>
          </w:p>
        </w:tc>
        <w:tc>
          <w:tcPr>
            <w:tcW w:w="1178" w:type="dxa"/>
            <w:noWrap/>
            <w:vAlign w:val="center"/>
          </w:tcPr>
          <w:p w14:paraId="4025F053">
            <w:r>
              <w:t>x</w:t>
            </w:r>
            <w:r>
              <w:rPr>
                <w:rFonts w:hint="eastAsia"/>
              </w:rPr>
              <w:t>x</w:t>
            </w:r>
            <w:r>
              <w:t>%</w:t>
            </w:r>
          </w:p>
        </w:tc>
        <w:tc>
          <w:tcPr>
            <w:tcW w:w="1178" w:type="dxa"/>
            <w:noWrap/>
            <w:vAlign w:val="center"/>
          </w:tcPr>
          <w:p w14:paraId="543661E9">
            <w:r>
              <w:t>x</w:t>
            </w:r>
            <w:r>
              <w:rPr>
                <w:rFonts w:hint="eastAsia"/>
              </w:rPr>
              <w:t>x</w:t>
            </w:r>
            <w:r>
              <w:t>%</w:t>
            </w:r>
          </w:p>
        </w:tc>
        <w:tc>
          <w:tcPr>
            <w:tcW w:w="1172" w:type="dxa"/>
            <w:noWrap/>
            <w:vAlign w:val="center"/>
          </w:tcPr>
          <w:p w14:paraId="1ABAF349">
            <w:r>
              <w:t>x</w:t>
            </w:r>
            <w:r>
              <w:rPr>
                <w:rFonts w:hint="eastAsia"/>
              </w:rPr>
              <w:t>x</w:t>
            </w:r>
            <w:r>
              <w:t>%</w:t>
            </w:r>
          </w:p>
        </w:tc>
      </w:tr>
    </w:tbl>
    <w:p w14:paraId="016947B4">
      <w:pPr>
        <w:pStyle w:val="144"/>
      </w:pPr>
      <w:r>
        <w:t>Source: Secondary Sources, Expert Interviews and QYResearch, 2022</w:t>
      </w:r>
    </w:p>
    <w:p w14:paraId="7B5C4871">
      <w:pPr>
        <w:pStyle w:val="149"/>
        <w:widowControl/>
      </w:pPr>
      <w:bookmarkStart w:id="328" w:name="_Toc60788129"/>
      <w:bookmarkStart w:id="329" w:name="_Toc104217095"/>
      <w:r>
        <w:t>Global Inflatable Doll Sales Market Share by Region (2017-2022)</w:t>
      </w:r>
      <w:bookmarkEnd w:id="328"/>
      <w:bookmarkEnd w:id="329"/>
    </w:p>
    <w:p w14:paraId="43005ECC">
      <w:pPr>
        <w:pStyle w:val="144"/>
      </w:pPr>
    </w:p>
    <w:p w14:paraId="6C01E7BB">
      <w:pPr>
        <w:pStyle w:val="144"/>
      </w:pPr>
      <w:r>
        <w:t>Source: Secondary Sources, Expert Interviews and QYResearch, 2022</w:t>
      </w:r>
    </w:p>
    <w:p w14:paraId="5106BB03">
      <w:pPr>
        <w:pStyle w:val="4"/>
      </w:pPr>
      <w:bookmarkStart w:id="330" w:name="_Toc60788580"/>
      <w:bookmarkStart w:id="331" w:name="_Toc104217294"/>
      <w:r>
        <w:t>Global Top Inflatable Doll Regions by Sales (2023-2028)</w:t>
      </w:r>
      <w:bookmarkEnd w:id="330"/>
      <w:bookmarkEnd w:id="331"/>
    </w:p>
    <w:p w14:paraId="4383FE01">
      <w:pPr>
        <w:pStyle w:val="152"/>
      </w:pPr>
      <w:bookmarkStart w:id="332" w:name="_Toc104217155"/>
      <w:bookmarkStart w:id="333" w:name="_Toc60788226"/>
      <w:r>
        <w:t>Global Inflatable Doll Sales by Region (2023-2028) &amp; (K Units)</w:t>
      </w:r>
      <w:bookmarkEnd w:id="332"/>
      <w:bookmarkEnd w:id="333"/>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08"/>
        <w:gridCol w:w="1178"/>
        <w:gridCol w:w="1178"/>
        <w:gridCol w:w="1178"/>
        <w:gridCol w:w="1178"/>
        <w:gridCol w:w="1178"/>
        <w:gridCol w:w="1170"/>
      </w:tblGrid>
      <w:tr w14:paraId="7EF0E32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8" w:type="dxa"/>
            <w:tcBorders>
              <w:bottom w:val="single" w:color="5B9BD5" w:themeColor="accent1" w:sz="12" w:space="0"/>
              <w:insideH w:val="single" w:sz="12" w:space="0"/>
            </w:tcBorders>
            <w:noWrap/>
            <w:vAlign w:val="center"/>
          </w:tcPr>
          <w:p w14:paraId="624DFFD2">
            <w:pPr>
              <w:rPr>
                <w:b/>
                <w:bCs/>
              </w:rPr>
            </w:pPr>
            <w:r>
              <w:rPr>
                <w:rFonts w:hint="eastAsia"/>
                <w:b/>
                <w:bCs/>
              </w:rPr>
              <w:t>B</w:t>
            </w:r>
            <w:r>
              <w:rPr>
                <w:b/>
                <w:bCs/>
              </w:rPr>
              <w:t>y Region</w:t>
            </w:r>
          </w:p>
        </w:tc>
        <w:tc>
          <w:tcPr>
            <w:tcW w:w="1178" w:type="dxa"/>
            <w:tcBorders>
              <w:bottom w:val="single" w:color="5B9BD5" w:themeColor="accent1" w:sz="12" w:space="0"/>
              <w:insideH w:val="single" w:sz="12" w:space="0"/>
            </w:tcBorders>
            <w:noWrap/>
            <w:vAlign w:val="center"/>
          </w:tcPr>
          <w:p w14:paraId="2CCA1BB0">
            <w:pPr>
              <w:rPr>
                <w:b/>
                <w:bCs/>
              </w:rPr>
            </w:pPr>
            <w:r>
              <w:rPr>
                <w:b/>
                <w:bCs/>
              </w:rPr>
              <w:t>2023</w:t>
            </w:r>
          </w:p>
        </w:tc>
        <w:tc>
          <w:tcPr>
            <w:tcW w:w="1178" w:type="dxa"/>
            <w:tcBorders>
              <w:bottom w:val="single" w:color="5B9BD5" w:themeColor="accent1" w:sz="12" w:space="0"/>
              <w:insideH w:val="single" w:sz="12" w:space="0"/>
            </w:tcBorders>
            <w:noWrap/>
            <w:vAlign w:val="center"/>
          </w:tcPr>
          <w:p w14:paraId="1A01676C">
            <w:pPr>
              <w:rPr>
                <w:b/>
                <w:bCs/>
              </w:rPr>
            </w:pPr>
            <w:r>
              <w:rPr>
                <w:b/>
                <w:bCs/>
              </w:rPr>
              <w:t>2024</w:t>
            </w:r>
          </w:p>
        </w:tc>
        <w:tc>
          <w:tcPr>
            <w:tcW w:w="1178" w:type="dxa"/>
            <w:tcBorders>
              <w:bottom w:val="single" w:color="5B9BD5" w:themeColor="accent1" w:sz="12" w:space="0"/>
              <w:insideH w:val="single" w:sz="12" w:space="0"/>
            </w:tcBorders>
            <w:noWrap/>
            <w:vAlign w:val="center"/>
          </w:tcPr>
          <w:p w14:paraId="611FF9D1">
            <w:pPr>
              <w:rPr>
                <w:b/>
                <w:bCs/>
              </w:rPr>
            </w:pPr>
            <w:r>
              <w:rPr>
                <w:rFonts w:hint="eastAsia"/>
                <w:b/>
                <w:bCs/>
              </w:rPr>
              <w:t>2025</w:t>
            </w:r>
          </w:p>
        </w:tc>
        <w:tc>
          <w:tcPr>
            <w:tcW w:w="1178" w:type="dxa"/>
            <w:tcBorders>
              <w:bottom w:val="single" w:color="5B9BD5" w:themeColor="accent1" w:sz="12" w:space="0"/>
              <w:insideH w:val="single" w:sz="12" w:space="0"/>
            </w:tcBorders>
            <w:noWrap/>
            <w:vAlign w:val="center"/>
          </w:tcPr>
          <w:p w14:paraId="09F54922">
            <w:pPr>
              <w:rPr>
                <w:b/>
                <w:bCs/>
              </w:rPr>
            </w:pPr>
            <w:r>
              <w:rPr>
                <w:rFonts w:hint="eastAsia"/>
                <w:b/>
                <w:bCs/>
              </w:rPr>
              <w:t>2026</w:t>
            </w:r>
          </w:p>
        </w:tc>
        <w:tc>
          <w:tcPr>
            <w:tcW w:w="1178" w:type="dxa"/>
            <w:tcBorders>
              <w:bottom w:val="single" w:color="5B9BD5" w:themeColor="accent1" w:sz="12" w:space="0"/>
              <w:insideH w:val="single" w:sz="12" w:space="0"/>
            </w:tcBorders>
            <w:noWrap/>
            <w:vAlign w:val="center"/>
          </w:tcPr>
          <w:p w14:paraId="30C7BDF8">
            <w:pPr>
              <w:rPr>
                <w:b/>
                <w:bCs/>
              </w:rPr>
            </w:pPr>
            <w:r>
              <w:rPr>
                <w:b/>
                <w:bCs/>
              </w:rPr>
              <w:t>2027</w:t>
            </w:r>
          </w:p>
        </w:tc>
        <w:tc>
          <w:tcPr>
            <w:tcW w:w="1170" w:type="dxa"/>
            <w:tcBorders>
              <w:bottom w:val="single" w:color="5B9BD5" w:themeColor="accent1" w:sz="12" w:space="0"/>
              <w:insideH w:val="single" w:sz="12" w:space="0"/>
            </w:tcBorders>
            <w:noWrap/>
            <w:vAlign w:val="center"/>
          </w:tcPr>
          <w:p w14:paraId="031D73C7">
            <w:pPr>
              <w:rPr>
                <w:b/>
                <w:bCs/>
              </w:rPr>
            </w:pPr>
            <w:r>
              <w:rPr>
                <w:b/>
                <w:bCs/>
              </w:rPr>
              <w:t>2028</w:t>
            </w:r>
          </w:p>
        </w:tc>
      </w:tr>
      <w:tr w14:paraId="06AA194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8" w:type="dxa"/>
            <w:shd w:val="clear" w:color="auto" w:fill="DEEAF6" w:themeFill="accent1" w:themeFillTint="33"/>
            <w:noWrap/>
            <w:vAlign w:val="center"/>
          </w:tcPr>
          <w:p w14:paraId="3C8F272B">
            <w:pPr>
              <w:rPr>
                <w:b/>
                <w:bCs/>
              </w:rPr>
            </w:pPr>
            <w:r>
              <w:rPr>
                <w:rFonts w:hint="eastAsia"/>
                <w:b/>
                <w:bCs/>
              </w:rPr>
              <w:t>North America</w:t>
            </w:r>
          </w:p>
        </w:tc>
        <w:tc>
          <w:tcPr>
            <w:tcW w:w="1178" w:type="dxa"/>
            <w:shd w:val="clear" w:color="auto" w:fill="DEEAF6" w:themeFill="accent1" w:themeFillTint="33"/>
            <w:noWrap/>
            <w:vAlign w:val="center"/>
          </w:tcPr>
          <w:p w14:paraId="4C3BCEDF">
            <w:r>
              <w:t>XX</w:t>
            </w:r>
          </w:p>
        </w:tc>
        <w:tc>
          <w:tcPr>
            <w:tcW w:w="1178" w:type="dxa"/>
            <w:shd w:val="clear" w:color="auto" w:fill="DEEAF6" w:themeFill="accent1" w:themeFillTint="33"/>
            <w:noWrap/>
            <w:vAlign w:val="center"/>
          </w:tcPr>
          <w:p w14:paraId="4ED280A3">
            <w:r>
              <w:t>XX</w:t>
            </w:r>
          </w:p>
        </w:tc>
        <w:tc>
          <w:tcPr>
            <w:tcW w:w="1178" w:type="dxa"/>
            <w:shd w:val="clear" w:color="auto" w:fill="DEEAF6" w:themeFill="accent1" w:themeFillTint="33"/>
            <w:noWrap/>
            <w:vAlign w:val="center"/>
          </w:tcPr>
          <w:p w14:paraId="71C74089">
            <w:r>
              <w:t>XX</w:t>
            </w:r>
          </w:p>
        </w:tc>
        <w:tc>
          <w:tcPr>
            <w:tcW w:w="1178" w:type="dxa"/>
            <w:shd w:val="clear" w:color="auto" w:fill="DEEAF6" w:themeFill="accent1" w:themeFillTint="33"/>
            <w:noWrap/>
            <w:vAlign w:val="center"/>
          </w:tcPr>
          <w:p w14:paraId="750D9E54">
            <w:r>
              <w:t>XX</w:t>
            </w:r>
          </w:p>
        </w:tc>
        <w:tc>
          <w:tcPr>
            <w:tcW w:w="1178" w:type="dxa"/>
            <w:shd w:val="clear" w:color="auto" w:fill="DEEAF6" w:themeFill="accent1" w:themeFillTint="33"/>
            <w:noWrap/>
            <w:vAlign w:val="center"/>
          </w:tcPr>
          <w:p w14:paraId="4D6A73F7">
            <w:r>
              <w:t>XX</w:t>
            </w:r>
          </w:p>
        </w:tc>
        <w:tc>
          <w:tcPr>
            <w:tcW w:w="1170" w:type="dxa"/>
            <w:shd w:val="clear" w:color="auto" w:fill="DEEAF6" w:themeFill="accent1" w:themeFillTint="33"/>
            <w:noWrap/>
            <w:vAlign w:val="center"/>
          </w:tcPr>
          <w:p w14:paraId="12B415DD">
            <w:r>
              <w:t>XX</w:t>
            </w:r>
          </w:p>
        </w:tc>
      </w:tr>
      <w:tr w14:paraId="73483A3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8" w:type="dxa"/>
            <w:noWrap/>
            <w:vAlign w:val="center"/>
          </w:tcPr>
          <w:p w14:paraId="5B1BE045">
            <w:pPr>
              <w:rPr>
                <w:b/>
                <w:bCs/>
              </w:rPr>
            </w:pPr>
            <w:r>
              <w:rPr>
                <w:rFonts w:hint="eastAsia"/>
                <w:b/>
                <w:bCs/>
              </w:rPr>
              <w:t>Europe</w:t>
            </w:r>
          </w:p>
        </w:tc>
        <w:tc>
          <w:tcPr>
            <w:tcW w:w="1178" w:type="dxa"/>
            <w:noWrap/>
            <w:vAlign w:val="center"/>
          </w:tcPr>
          <w:p w14:paraId="64E13BD2">
            <w:r>
              <w:t>XX</w:t>
            </w:r>
          </w:p>
        </w:tc>
        <w:tc>
          <w:tcPr>
            <w:tcW w:w="1178" w:type="dxa"/>
            <w:noWrap/>
            <w:vAlign w:val="center"/>
          </w:tcPr>
          <w:p w14:paraId="5BA5098C">
            <w:r>
              <w:t>XX</w:t>
            </w:r>
          </w:p>
        </w:tc>
        <w:tc>
          <w:tcPr>
            <w:tcW w:w="1178" w:type="dxa"/>
            <w:noWrap/>
            <w:vAlign w:val="center"/>
          </w:tcPr>
          <w:p w14:paraId="0363D69A">
            <w:r>
              <w:t>XX</w:t>
            </w:r>
          </w:p>
        </w:tc>
        <w:tc>
          <w:tcPr>
            <w:tcW w:w="1178" w:type="dxa"/>
            <w:noWrap/>
            <w:vAlign w:val="center"/>
          </w:tcPr>
          <w:p w14:paraId="18834EA7">
            <w:r>
              <w:t>XX</w:t>
            </w:r>
          </w:p>
        </w:tc>
        <w:tc>
          <w:tcPr>
            <w:tcW w:w="1178" w:type="dxa"/>
            <w:noWrap/>
            <w:vAlign w:val="center"/>
          </w:tcPr>
          <w:p w14:paraId="3F0C2031">
            <w:r>
              <w:t>XX</w:t>
            </w:r>
          </w:p>
        </w:tc>
        <w:tc>
          <w:tcPr>
            <w:tcW w:w="1170" w:type="dxa"/>
            <w:noWrap/>
            <w:vAlign w:val="center"/>
          </w:tcPr>
          <w:p w14:paraId="718FBA6E">
            <w:r>
              <w:t>XX</w:t>
            </w:r>
          </w:p>
        </w:tc>
      </w:tr>
      <w:tr w14:paraId="49BAE3D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8" w:type="dxa"/>
            <w:shd w:val="clear" w:color="auto" w:fill="DEEAF6" w:themeFill="accent1" w:themeFillTint="33"/>
            <w:noWrap/>
            <w:vAlign w:val="center"/>
          </w:tcPr>
          <w:p w14:paraId="5FCA6060">
            <w:pPr>
              <w:rPr>
                <w:b/>
                <w:bCs/>
              </w:rPr>
            </w:pPr>
            <w:r>
              <w:rPr>
                <w:b/>
                <w:bCs/>
              </w:rPr>
              <w:t>China</w:t>
            </w:r>
          </w:p>
        </w:tc>
        <w:tc>
          <w:tcPr>
            <w:tcW w:w="1178" w:type="dxa"/>
            <w:shd w:val="clear" w:color="auto" w:fill="DEEAF6" w:themeFill="accent1" w:themeFillTint="33"/>
            <w:noWrap/>
            <w:vAlign w:val="center"/>
          </w:tcPr>
          <w:p w14:paraId="212D4F90">
            <w:r>
              <w:t>XX</w:t>
            </w:r>
          </w:p>
        </w:tc>
        <w:tc>
          <w:tcPr>
            <w:tcW w:w="1178" w:type="dxa"/>
            <w:shd w:val="clear" w:color="auto" w:fill="DEEAF6" w:themeFill="accent1" w:themeFillTint="33"/>
            <w:noWrap/>
            <w:vAlign w:val="center"/>
          </w:tcPr>
          <w:p w14:paraId="03EFEBC6">
            <w:r>
              <w:t>XX</w:t>
            </w:r>
          </w:p>
        </w:tc>
        <w:tc>
          <w:tcPr>
            <w:tcW w:w="1178" w:type="dxa"/>
            <w:shd w:val="clear" w:color="auto" w:fill="DEEAF6" w:themeFill="accent1" w:themeFillTint="33"/>
            <w:noWrap/>
            <w:vAlign w:val="center"/>
          </w:tcPr>
          <w:p w14:paraId="7F1454B1">
            <w:r>
              <w:t>XX</w:t>
            </w:r>
          </w:p>
        </w:tc>
        <w:tc>
          <w:tcPr>
            <w:tcW w:w="1178" w:type="dxa"/>
            <w:shd w:val="clear" w:color="auto" w:fill="DEEAF6" w:themeFill="accent1" w:themeFillTint="33"/>
            <w:noWrap/>
            <w:vAlign w:val="center"/>
          </w:tcPr>
          <w:p w14:paraId="63F180F8">
            <w:r>
              <w:t>XX</w:t>
            </w:r>
          </w:p>
        </w:tc>
        <w:tc>
          <w:tcPr>
            <w:tcW w:w="1178" w:type="dxa"/>
            <w:shd w:val="clear" w:color="auto" w:fill="DEEAF6" w:themeFill="accent1" w:themeFillTint="33"/>
            <w:noWrap/>
            <w:vAlign w:val="center"/>
          </w:tcPr>
          <w:p w14:paraId="609719CA">
            <w:r>
              <w:t>XX</w:t>
            </w:r>
          </w:p>
        </w:tc>
        <w:tc>
          <w:tcPr>
            <w:tcW w:w="1170" w:type="dxa"/>
            <w:shd w:val="clear" w:color="auto" w:fill="DEEAF6" w:themeFill="accent1" w:themeFillTint="33"/>
            <w:noWrap/>
            <w:vAlign w:val="center"/>
          </w:tcPr>
          <w:p w14:paraId="511EFDA3">
            <w:r>
              <w:t>XX</w:t>
            </w:r>
          </w:p>
        </w:tc>
      </w:tr>
      <w:tr w14:paraId="38AE9E0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8" w:type="dxa"/>
            <w:noWrap/>
            <w:vAlign w:val="center"/>
          </w:tcPr>
          <w:p w14:paraId="7FA48BD6">
            <w:pPr>
              <w:rPr>
                <w:b/>
                <w:bCs/>
              </w:rPr>
            </w:pPr>
            <w:r>
              <w:rPr>
                <w:b/>
                <w:bCs/>
              </w:rPr>
              <w:t>Japan</w:t>
            </w:r>
          </w:p>
        </w:tc>
        <w:tc>
          <w:tcPr>
            <w:tcW w:w="1178" w:type="dxa"/>
            <w:noWrap/>
            <w:vAlign w:val="center"/>
          </w:tcPr>
          <w:p w14:paraId="772144DB">
            <w:r>
              <w:t>XX</w:t>
            </w:r>
          </w:p>
        </w:tc>
        <w:tc>
          <w:tcPr>
            <w:tcW w:w="1178" w:type="dxa"/>
            <w:noWrap/>
            <w:vAlign w:val="center"/>
          </w:tcPr>
          <w:p w14:paraId="43352B02">
            <w:r>
              <w:t>XX</w:t>
            </w:r>
          </w:p>
        </w:tc>
        <w:tc>
          <w:tcPr>
            <w:tcW w:w="1178" w:type="dxa"/>
            <w:noWrap/>
            <w:vAlign w:val="center"/>
          </w:tcPr>
          <w:p w14:paraId="14E7B672">
            <w:r>
              <w:t>XX</w:t>
            </w:r>
          </w:p>
        </w:tc>
        <w:tc>
          <w:tcPr>
            <w:tcW w:w="1178" w:type="dxa"/>
            <w:noWrap/>
            <w:vAlign w:val="center"/>
          </w:tcPr>
          <w:p w14:paraId="42832A56">
            <w:r>
              <w:t>XX</w:t>
            </w:r>
          </w:p>
        </w:tc>
        <w:tc>
          <w:tcPr>
            <w:tcW w:w="1178" w:type="dxa"/>
            <w:noWrap/>
            <w:vAlign w:val="center"/>
          </w:tcPr>
          <w:p w14:paraId="092DA03E">
            <w:r>
              <w:t>XX</w:t>
            </w:r>
          </w:p>
        </w:tc>
        <w:tc>
          <w:tcPr>
            <w:tcW w:w="1170" w:type="dxa"/>
            <w:noWrap/>
            <w:vAlign w:val="center"/>
          </w:tcPr>
          <w:p w14:paraId="7F96FA67">
            <w:r>
              <w:t>XX</w:t>
            </w:r>
          </w:p>
        </w:tc>
      </w:tr>
      <w:tr w14:paraId="550E32B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8" w:type="dxa"/>
            <w:shd w:val="clear" w:color="auto" w:fill="DEEAF6" w:themeFill="accent1" w:themeFillTint="33"/>
            <w:noWrap/>
            <w:vAlign w:val="center"/>
          </w:tcPr>
          <w:p w14:paraId="1551E1A6">
            <w:pPr>
              <w:rPr>
                <w:b/>
                <w:bCs/>
              </w:rPr>
            </w:pPr>
            <w:r>
              <w:rPr>
                <w:rFonts w:hint="eastAsia"/>
                <w:b/>
                <w:bCs/>
              </w:rPr>
              <w:t>S</w:t>
            </w:r>
            <w:r>
              <w:rPr>
                <w:b/>
                <w:bCs/>
              </w:rPr>
              <w:t>outheast Asia</w:t>
            </w:r>
          </w:p>
        </w:tc>
        <w:tc>
          <w:tcPr>
            <w:tcW w:w="1178" w:type="dxa"/>
            <w:shd w:val="clear" w:color="auto" w:fill="DEEAF6" w:themeFill="accent1" w:themeFillTint="33"/>
            <w:noWrap/>
            <w:vAlign w:val="center"/>
          </w:tcPr>
          <w:p w14:paraId="761D8C74">
            <w:r>
              <w:t>XX</w:t>
            </w:r>
          </w:p>
        </w:tc>
        <w:tc>
          <w:tcPr>
            <w:tcW w:w="1178" w:type="dxa"/>
            <w:shd w:val="clear" w:color="auto" w:fill="DEEAF6" w:themeFill="accent1" w:themeFillTint="33"/>
            <w:noWrap/>
            <w:vAlign w:val="center"/>
          </w:tcPr>
          <w:p w14:paraId="4B5D883E">
            <w:r>
              <w:t>XX</w:t>
            </w:r>
          </w:p>
        </w:tc>
        <w:tc>
          <w:tcPr>
            <w:tcW w:w="1178" w:type="dxa"/>
            <w:shd w:val="clear" w:color="auto" w:fill="DEEAF6" w:themeFill="accent1" w:themeFillTint="33"/>
            <w:noWrap/>
            <w:vAlign w:val="center"/>
          </w:tcPr>
          <w:p w14:paraId="549285EB">
            <w:r>
              <w:t>XX</w:t>
            </w:r>
          </w:p>
        </w:tc>
        <w:tc>
          <w:tcPr>
            <w:tcW w:w="1178" w:type="dxa"/>
            <w:shd w:val="clear" w:color="auto" w:fill="DEEAF6" w:themeFill="accent1" w:themeFillTint="33"/>
            <w:noWrap/>
            <w:vAlign w:val="center"/>
          </w:tcPr>
          <w:p w14:paraId="2C034BFA">
            <w:r>
              <w:t>XX</w:t>
            </w:r>
          </w:p>
        </w:tc>
        <w:tc>
          <w:tcPr>
            <w:tcW w:w="1178" w:type="dxa"/>
            <w:shd w:val="clear" w:color="auto" w:fill="DEEAF6" w:themeFill="accent1" w:themeFillTint="33"/>
            <w:noWrap/>
            <w:vAlign w:val="center"/>
          </w:tcPr>
          <w:p w14:paraId="1D4C5418">
            <w:r>
              <w:t>XX</w:t>
            </w:r>
          </w:p>
        </w:tc>
        <w:tc>
          <w:tcPr>
            <w:tcW w:w="1170" w:type="dxa"/>
            <w:shd w:val="clear" w:color="auto" w:fill="DEEAF6" w:themeFill="accent1" w:themeFillTint="33"/>
            <w:noWrap/>
            <w:vAlign w:val="center"/>
          </w:tcPr>
          <w:p w14:paraId="24A0EDEC">
            <w:r>
              <w:t>XX</w:t>
            </w:r>
          </w:p>
        </w:tc>
      </w:tr>
      <w:tr w14:paraId="591671C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8" w:type="dxa"/>
            <w:noWrap/>
            <w:vAlign w:val="center"/>
          </w:tcPr>
          <w:p w14:paraId="3795739B">
            <w:pPr>
              <w:rPr>
                <w:b/>
                <w:bCs/>
              </w:rPr>
            </w:pPr>
            <w:r>
              <w:rPr>
                <w:rFonts w:hint="eastAsia"/>
                <w:b/>
                <w:bCs/>
              </w:rPr>
              <w:t>I</w:t>
            </w:r>
            <w:r>
              <w:rPr>
                <w:b/>
                <w:bCs/>
              </w:rPr>
              <w:t>ndia</w:t>
            </w:r>
          </w:p>
        </w:tc>
        <w:tc>
          <w:tcPr>
            <w:tcW w:w="1178" w:type="dxa"/>
            <w:noWrap/>
            <w:vAlign w:val="center"/>
          </w:tcPr>
          <w:p w14:paraId="4E5F4E26">
            <w:r>
              <w:t>XX</w:t>
            </w:r>
          </w:p>
        </w:tc>
        <w:tc>
          <w:tcPr>
            <w:tcW w:w="1178" w:type="dxa"/>
            <w:noWrap/>
            <w:vAlign w:val="center"/>
          </w:tcPr>
          <w:p w14:paraId="50364267">
            <w:r>
              <w:t>XX</w:t>
            </w:r>
          </w:p>
        </w:tc>
        <w:tc>
          <w:tcPr>
            <w:tcW w:w="1178" w:type="dxa"/>
            <w:noWrap/>
            <w:vAlign w:val="center"/>
          </w:tcPr>
          <w:p w14:paraId="0F98F199">
            <w:r>
              <w:t>XX</w:t>
            </w:r>
          </w:p>
        </w:tc>
        <w:tc>
          <w:tcPr>
            <w:tcW w:w="1178" w:type="dxa"/>
            <w:noWrap/>
            <w:vAlign w:val="center"/>
          </w:tcPr>
          <w:p w14:paraId="48FDA728">
            <w:r>
              <w:t>XX</w:t>
            </w:r>
          </w:p>
        </w:tc>
        <w:tc>
          <w:tcPr>
            <w:tcW w:w="1178" w:type="dxa"/>
            <w:noWrap/>
            <w:vAlign w:val="center"/>
          </w:tcPr>
          <w:p w14:paraId="5D20B0AA">
            <w:r>
              <w:t>XX</w:t>
            </w:r>
          </w:p>
        </w:tc>
        <w:tc>
          <w:tcPr>
            <w:tcW w:w="1170" w:type="dxa"/>
            <w:noWrap/>
            <w:vAlign w:val="center"/>
          </w:tcPr>
          <w:p w14:paraId="2A24AF24">
            <w:r>
              <w:t>XX</w:t>
            </w:r>
          </w:p>
        </w:tc>
      </w:tr>
      <w:tr w14:paraId="4D2D00C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8" w:type="dxa"/>
            <w:shd w:val="clear" w:color="auto" w:fill="DEEAF6" w:themeFill="accent1" w:themeFillTint="33"/>
            <w:noWrap/>
            <w:vAlign w:val="center"/>
          </w:tcPr>
          <w:p w14:paraId="2B25542B">
            <w:pPr>
              <w:rPr>
                <w:b/>
                <w:bCs/>
              </w:rPr>
            </w:pPr>
            <w:r>
              <w:rPr>
                <w:b/>
                <w:bCs/>
              </w:rPr>
              <w:t>Other Regions</w:t>
            </w:r>
          </w:p>
        </w:tc>
        <w:tc>
          <w:tcPr>
            <w:tcW w:w="1178" w:type="dxa"/>
            <w:shd w:val="clear" w:color="auto" w:fill="DEEAF6" w:themeFill="accent1" w:themeFillTint="33"/>
            <w:noWrap/>
            <w:vAlign w:val="center"/>
          </w:tcPr>
          <w:p w14:paraId="767CF364">
            <w:r>
              <w:t>XX</w:t>
            </w:r>
          </w:p>
        </w:tc>
        <w:tc>
          <w:tcPr>
            <w:tcW w:w="1178" w:type="dxa"/>
            <w:shd w:val="clear" w:color="auto" w:fill="DEEAF6" w:themeFill="accent1" w:themeFillTint="33"/>
            <w:noWrap/>
            <w:vAlign w:val="center"/>
          </w:tcPr>
          <w:p w14:paraId="02EB490D">
            <w:r>
              <w:t>XX</w:t>
            </w:r>
          </w:p>
        </w:tc>
        <w:tc>
          <w:tcPr>
            <w:tcW w:w="1178" w:type="dxa"/>
            <w:shd w:val="clear" w:color="auto" w:fill="DEEAF6" w:themeFill="accent1" w:themeFillTint="33"/>
            <w:noWrap/>
            <w:vAlign w:val="center"/>
          </w:tcPr>
          <w:p w14:paraId="1831632B">
            <w:r>
              <w:t>XX</w:t>
            </w:r>
          </w:p>
        </w:tc>
        <w:tc>
          <w:tcPr>
            <w:tcW w:w="1178" w:type="dxa"/>
            <w:shd w:val="clear" w:color="auto" w:fill="DEEAF6" w:themeFill="accent1" w:themeFillTint="33"/>
            <w:noWrap/>
            <w:vAlign w:val="center"/>
          </w:tcPr>
          <w:p w14:paraId="2F1ACB5F">
            <w:r>
              <w:t>XX</w:t>
            </w:r>
          </w:p>
        </w:tc>
        <w:tc>
          <w:tcPr>
            <w:tcW w:w="1178" w:type="dxa"/>
            <w:shd w:val="clear" w:color="auto" w:fill="DEEAF6" w:themeFill="accent1" w:themeFillTint="33"/>
            <w:noWrap/>
            <w:vAlign w:val="center"/>
          </w:tcPr>
          <w:p w14:paraId="437B1743">
            <w:r>
              <w:t>XX</w:t>
            </w:r>
          </w:p>
        </w:tc>
        <w:tc>
          <w:tcPr>
            <w:tcW w:w="1170" w:type="dxa"/>
            <w:shd w:val="clear" w:color="auto" w:fill="DEEAF6" w:themeFill="accent1" w:themeFillTint="33"/>
            <w:noWrap/>
            <w:vAlign w:val="center"/>
          </w:tcPr>
          <w:p w14:paraId="190F8FAC">
            <w:r>
              <w:t>XX</w:t>
            </w:r>
          </w:p>
        </w:tc>
      </w:tr>
      <w:tr w14:paraId="19D1D2E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8" w:type="dxa"/>
            <w:noWrap/>
            <w:vAlign w:val="center"/>
          </w:tcPr>
          <w:p w14:paraId="0AB3FE36">
            <w:pPr>
              <w:rPr>
                <w:b/>
                <w:bCs/>
              </w:rPr>
            </w:pPr>
            <w:r>
              <w:rPr>
                <w:rFonts w:hint="eastAsia"/>
                <w:b/>
                <w:bCs/>
              </w:rPr>
              <w:t>Total</w:t>
            </w:r>
          </w:p>
        </w:tc>
        <w:tc>
          <w:tcPr>
            <w:tcW w:w="1178" w:type="dxa"/>
            <w:noWrap/>
            <w:vAlign w:val="center"/>
          </w:tcPr>
          <w:p w14:paraId="177CE719">
            <w:r>
              <w:t>XX</w:t>
            </w:r>
          </w:p>
        </w:tc>
        <w:tc>
          <w:tcPr>
            <w:tcW w:w="1178" w:type="dxa"/>
            <w:noWrap/>
            <w:vAlign w:val="center"/>
          </w:tcPr>
          <w:p w14:paraId="3C694656">
            <w:r>
              <w:t>XX</w:t>
            </w:r>
          </w:p>
        </w:tc>
        <w:tc>
          <w:tcPr>
            <w:tcW w:w="1178" w:type="dxa"/>
            <w:noWrap/>
            <w:vAlign w:val="center"/>
          </w:tcPr>
          <w:p w14:paraId="69253FEC">
            <w:r>
              <w:t>XX</w:t>
            </w:r>
          </w:p>
        </w:tc>
        <w:tc>
          <w:tcPr>
            <w:tcW w:w="1178" w:type="dxa"/>
            <w:noWrap/>
            <w:vAlign w:val="center"/>
          </w:tcPr>
          <w:p w14:paraId="4BED8544">
            <w:r>
              <w:t>XX</w:t>
            </w:r>
          </w:p>
        </w:tc>
        <w:tc>
          <w:tcPr>
            <w:tcW w:w="1178" w:type="dxa"/>
            <w:noWrap/>
            <w:vAlign w:val="center"/>
          </w:tcPr>
          <w:p w14:paraId="0326D260">
            <w:r>
              <w:t>XX</w:t>
            </w:r>
          </w:p>
        </w:tc>
        <w:tc>
          <w:tcPr>
            <w:tcW w:w="1170" w:type="dxa"/>
            <w:noWrap/>
            <w:vAlign w:val="center"/>
          </w:tcPr>
          <w:p w14:paraId="341DE2E4">
            <w:r>
              <w:t>XX</w:t>
            </w:r>
          </w:p>
        </w:tc>
      </w:tr>
    </w:tbl>
    <w:p w14:paraId="032FAA29">
      <w:pPr>
        <w:pStyle w:val="144"/>
      </w:pPr>
      <w:r>
        <w:t>Source: Secondary Sources, Expert Interviews and QYResearch, 2022</w:t>
      </w:r>
    </w:p>
    <w:p w14:paraId="7FF036B6">
      <w:pPr>
        <w:pStyle w:val="152"/>
      </w:pPr>
      <w:bookmarkStart w:id="334" w:name="_Toc104217156"/>
      <w:bookmarkStart w:id="335" w:name="_Toc60788227"/>
      <w:r>
        <w:t>Global Inflatable Doll Sales Market Share by Region (2023-2028)</w:t>
      </w:r>
      <w:bookmarkEnd w:id="334"/>
      <w:bookmarkEnd w:id="335"/>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06"/>
        <w:gridCol w:w="1178"/>
        <w:gridCol w:w="1178"/>
        <w:gridCol w:w="1178"/>
        <w:gridCol w:w="1178"/>
        <w:gridCol w:w="1178"/>
        <w:gridCol w:w="1172"/>
      </w:tblGrid>
      <w:tr w14:paraId="2031786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tcBorders>
              <w:bottom w:val="single" w:color="5B9BD5" w:themeColor="accent1" w:sz="12" w:space="0"/>
              <w:insideH w:val="single" w:sz="12" w:space="0"/>
            </w:tcBorders>
            <w:noWrap/>
            <w:vAlign w:val="center"/>
          </w:tcPr>
          <w:p w14:paraId="0769D1BA">
            <w:pPr>
              <w:rPr>
                <w:b/>
                <w:bCs/>
              </w:rPr>
            </w:pPr>
            <w:r>
              <w:rPr>
                <w:rFonts w:hint="eastAsia"/>
                <w:b/>
                <w:bCs/>
              </w:rPr>
              <w:t>B</w:t>
            </w:r>
            <w:r>
              <w:rPr>
                <w:b/>
                <w:bCs/>
              </w:rPr>
              <w:t>y Region</w:t>
            </w:r>
          </w:p>
        </w:tc>
        <w:tc>
          <w:tcPr>
            <w:tcW w:w="1178" w:type="dxa"/>
            <w:tcBorders>
              <w:bottom w:val="single" w:color="5B9BD5" w:themeColor="accent1" w:sz="12" w:space="0"/>
              <w:insideH w:val="single" w:sz="12" w:space="0"/>
            </w:tcBorders>
            <w:noWrap/>
            <w:vAlign w:val="center"/>
          </w:tcPr>
          <w:p w14:paraId="1CCD01F4">
            <w:pPr>
              <w:rPr>
                <w:b/>
                <w:bCs/>
              </w:rPr>
            </w:pPr>
            <w:r>
              <w:rPr>
                <w:b/>
                <w:bCs/>
              </w:rPr>
              <w:t>2023</w:t>
            </w:r>
          </w:p>
        </w:tc>
        <w:tc>
          <w:tcPr>
            <w:tcW w:w="1178" w:type="dxa"/>
            <w:tcBorders>
              <w:bottom w:val="single" w:color="5B9BD5" w:themeColor="accent1" w:sz="12" w:space="0"/>
              <w:insideH w:val="single" w:sz="12" w:space="0"/>
            </w:tcBorders>
            <w:noWrap/>
            <w:vAlign w:val="center"/>
          </w:tcPr>
          <w:p w14:paraId="21E8EC54">
            <w:pPr>
              <w:rPr>
                <w:b/>
                <w:bCs/>
              </w:rPr>
            </w:pPr>
            <w:r>
              <w:rPr>
                <w:b/>
                <w:bCs/>
              </w:rPr>
              <w:t>2024</w:t>
            </w:r>
          </w:p>
        </w:tc>
        <w:tc>
          <w:tcPr>
            <w:tcW w:w="1178" w:type="dxa"/>
            <w:tcBorders>
              <w:bottom w:val="single" w:color="5B9BD5" w:themeColor="accent1" w:sz="12" w:space="0"/>
              <w:insideH w:val="single" w:sz="12" w:space="0"/>
            </w:tcBorders>
            <w:noWrap/>
            <w:vAlign w:val="center"/>
          </w:tcPr>
          <w:p w14:paraId="45FA68A6">
            <w:pPr>
              <w:rPr>
                <w:b/>
                <w:bCs/>
              </w:rPr>
            </w:pPr>
            <w:r>
              <w:rPr>
                <w:rFonts w:hint="eastAsia"/>
                <w:b/>
                <w:bCs/>
              </w:rPr>
              <w:t>2025</w:t>
            </w:r>
          </w:p>
        </w:tc>
        <w:tc>
          <w:tcPr>
            <w:tcW w:w="1178" w:type="dxa"/>
            <w:tcBorders>
              <w:bottom w:val="single" w:color="5B9BD5" w:themeColor="accent1" w:sz="12" w:space="0"/>
              <w:insideH w:val="single" w:sz="12" w:space="0"/>
            </w:tcBorders>
            <w:noWrap/>
            <w:vAlign w:val="center"/>
          </w:tcPr>
          <w:p w14:paraId="6C7626AB">
            <w:pPr>
              <w:rPr>
                <w:b/>
                <w:bCs/>
              </w:rPr>
            </w:pPr>
            <w:r>
              <w:rPr>
                <w:rFonts w:hint="eastAsia"/>
                <w:b/>
                <w:bCs/>
              </w:rPr>
              <w:t>2026</w:t>
            </w:r>
          </w:p>
        </w:tc>
        <w:tc>
          <w:tcPr>
            <w:tcW w:w="1178" w:type="dxa"/>
            <w:tcBorders>
              <w:bottom w:val="single" w:color="5B9BD5" w:themeColor="accent1" w:sz="12" w:space="0"/>
              <w:insideH w:val="single" w:sz="12" w:space="0"/>
            </w:tcBorders>
            <w:noWrap/>
            <w:vAlign w:val="center"/>
          </w:tcPr>
          <w:p w14:paraId="3FCA810B">
            <w:pPr>
              <w:rPr>
                <w:b/>
                <w:bCs/>
              </w:rPr>
            </w:pPr>
            <w:r>
              <w:rPr>
                <w:b/>
                <w:bCs/>
              </w:rPr>
              <w:t>2027</w:t>
            </w:r>
          </w:p>
        </w:tc>
        <w:tc>
          <w:tcPr>
            <w:tcW w:w="1172" w:type="dxa"/>
            <w:tcBorders>
              <w:bottom w:val="single" w:color="5B9BD5" w:themeColor="accent1" w:sz="12" w:space="0"/>
              <w:insideH w:val="single" w:sz="12" w:space="0"/>
            </w:tcBorders>
            <w:noWrap/>
            <w:vAlign w:val="center"/>
          </w:tcPr>
          <w:p w14:paraId="1B484FB8">
            <w:pPr>
              <w:rPr>
                <w:b/>
                <w:bCs/>
              </w:rPr>
            </w:pPr>
            <w:r>
              <w:rPr>
                <w:b/>
                <w:bCs/>
              </w:rPr>
              <w:t>2028</w:t>
            </w:r>
          </w:p>
        </w:tc>
      </w:tr>
      <w:tr w14:paraId="28446F5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shd w:val="clear" w:color="auto" w:fill="DEEAF6" w:themeFill="accent1" w:themeFillTint="33"/>
            <w:noWrap/>
            <w:vAlign w:val="center"/>
          </w:tcPr>
          <w:p w14:paraId="36F29CE8">
            <w:pPr>
              <w:rPr>
                <w:b/>
                <w:bCs/>
              </w:rPr>
            </w:pPr>
            <w:r>
              <w:rPr>
                <w:rFonts w:hint="eastAsia"/>
                <w:b/>
                <w:bCs/>
              </w:rPr>
              <w:t>North America</w:t>
            </w:r>
          </w:p>
        </w:tc>
        <w:tc>
          <w:tcPr>
            <w:tcW w:w="1178" w:type="dxa"/>
            <w:shd w:val="clear" w:color="auto" w:fill="DEEAF6" w:themeFill="accent1" w:themeFillTint="33"/>
            <w:noWrap/>
            <w:vAlign w:val="center"/>
          </w:tcPr>
          <w:p w14:paraId="3A3AA69F">
            <w:r>
              <w:t>x</w:t>
            </w:r>
            <w:r>
              <w:rPr>
                <w:rFonts w:hint="eastAsia"/>
              </w:rPr>
              <w:t>x</w:t>
            </w:r>
            <w:r>
              <w:t>%</w:t>
            </w:r>
          </w:p>
        </w:tc>
        <w:tc>
          <w:tcPr>
            <w:tcW w:w="1178" w:type="dxa"/>
            <w:shd w:val="clear" w:color="auto" w:fill="DEEAF6" w:themeFill="accent1" w:themeFillTint="33"/>
            <w:noWrap/>
            <w:vAlign w:val="center"/>
          </w:tcPr>
          <w:p w14:paraId="1B161005">
            <w:r>
              <w:t>x</w:t>
            </w:r>
            <w:r>
              <w:rPr>
                <w:rFonts w:hint="eastAsia"/>
              </w:rPr>
              <w:t>x</w:t>
            </w:r>
            <w:r>
              <w:t>%</w:t>
            </w:r>
          </w:p>
        </w:tc>
        <w:tc>
          <w:tcPr>
            <w:tcW w:w="1178" w:type="dxa"/>
            <w:shd w:val="clear" w:color="auto" w:fill="DEEAF6" w:themeFill="accent1" w:themeFillTint="33"/>
            <w:noWrap/>
            <w:vAlign w:val="center"/>
          </w:tcPr>
          <w:p w14:paraId="5123937B">
            <w:r>
              <w:t>x</w:t>
            </w:r>
            <w:r>
              <w:rPr>
                <w:rFonts w:hint="eastAsia"/>
              </w:rPr>
              <w:t>x</w:t>
            </w:r>
            <w:r>
              <w:t>%</w:t>
            </w:r>
          </w:p>
        </w:tc>
        <w:tc>
          <w:tcPr>
            <w:tcW w:w="1178" w:type="dxa"/>
            <w:shd w:val="clear" w:color="auto" w:fill="DEEAF6" w:themeFill="accent1" w:themeFillTint="33"/>
            <w:noWrap/>
            <w:vAlign w:val="center"/>
          </w:tcPr>
          <w:p w14:paraId="3415008C">
            <w:r>
              <w:t>x</w:t>
            </w:r>
            <w:r>
              <w:rPr>
                <w:rFonts w:hint="eastAsia"/>
              </w:rPr>
              <w:t>x</w:t>
            </w:r>
            <w:r>
              <w:t>%</w:t>
            </w:r>
          </w:p>
        </w:tc>
        <w:tc>
          <w:tcPr>
            <w:tcW w:w="1178" w:type="dxa"/>
            <w:shd w:val="clear" w:color="auto" w:fill="DEEAF6" w:themeFill="accent1" w:themeFillTint="33"/>
            <w:noWrap/>
            <w:vAlign w:val="center"/>
          </w:tcPr>
          <w:p w14:paraId="6B5D6B42">
            <w:r>
              <w:t>x</w:t>
            </w:r>
            <w:r>
              <w:rPr>
                <w:rFonts w:hint="eastAsia"/>
              </w:rPr>
              <w:t>x</w:t>
            </w:r>
            <w:r>
              <w:t>%</w:t>
            </w:r>
          </w:p>
        </w:tc>
        <w:tc>
          <w:tcPr>
            <w:tcW w:w="1172" w:type="dxa"/>
            <w:shd w:val="clear" w:color="auto" w:fill="DEEAF6" w:themeFill="accent1" w:themeFillTint="33"/>
            <w:noWrap/>
            <w:vAlign w:val="center"/>
          </w:tcPr>
          <w:p w14:paraId="393B1FF0">
            <w:r>
              <w:t>x</w:t>
            </w:r>
            <w:r>
              <w:rPr>
                <w:rFonts w:hint="eastAsia"/>
              </w:rPr>
              <w:t>x</w:t>
            </w:r>
            <w:r>
              <w:t>%</w:t>
            </w:r>
          </w:p>
        </w:tc>
      </w:tr>
      <w:tr w14:paraId="1F3DEAA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noWrap/>
            <w:vAlign w:val="center"/>
          </w:tcPr>
          <w:p w14:paraId="41ACA55F">
            <w:pPr>
              <w:rPr>
                <w:b/>
                <w:bCs/>
              </w:rPr>
            </w:pPr>
            <w:r>
              <w:rPr>
                <w:rFonts w:hint="eastAsia"/>
                <w:b/>
                <w:bCs/>
              </w:rPr>
              <w:t>Europe</w:t>
            </w:r>
          </w:p>
        </w:tc>
        <w:tc>
          <w:tcPr>
            <w:tcW w:w="1178" w:type="dxa"/>
            <w:noWrap/>
            <w:vAlign w:val="center"/>
          </w:tcPr>
          <w:p w14:paraId="776AC0F2">
            <w:r>
              <w:t>x</w:t>
            </w:r>
            <w:r>
              <w:rPr>
                <w:rFonts w:hint="eastAsia"/>
              </w:rPr>
              <w:t>x</w:t>
            </w:r>
            <w:r>
              <w:t>%</w:t>
            </w:r>
          </w:p>
        </w:tc>
        <w:tc>
          <w:tcPr>
            <w:tcW w:w="1178" w:type="dxa"/>
            <w:noWrap/>
            <w:vAlign w:val="center"/>
          </w:tcPr>
          <w:p w14:paraId="31032889">
            <w:r>
              <w:t>x</w:t>
            </w:r>
            <w:r>
              <w:rPr>
                <w:rFonts w:hint="eastAsia"/>
              </w:rPr>
              <w:t>x</w:t>
            </w:r>
            <w:r>
              <w:t>%</w:t>
            </w:r>
          </w:p>
        </w:tc>
        <w:tc>
          <w:tcPr>
            <w:tcW w:w="1178" w:type="dxa"/>
            <w:noWrap/>
            <w:vAlign w:val="center"/>
          </w:tcPr>
          <w:p w14:paraId="3CEAD90C">
            <w:r>
              <w:t>x</w:t>
            </w:r>
            <w:r>
              <w:rPr>
                <w:rFonts w:hint="eastAsia"/>
              </w:rPr>
              <w:t>x</w:t>
            </w:r>
            <w:r>
              <w:t>%</w:t>
            </w:r>
          </w:p>
        </w:tc>
        <w:tc>
          <w:tcPr>
            <w:tcW w:w="1178" w:type="dxa"/>
            <w:noWrap/>
            <w:vAlign w:val="center"/>
          </w:tcPr>
          <w:p w14:paraId="7F9FE786">
            <w:r>
              <w:t>x</w:t>
            </w:r>
            <w:r>
              <w:rPr>
                <w:rFonts w:hint="eastAsia"/>
              </w:rPr>
              <w:t>x</w:t>
            </w:r>
            <w:r>
              <w:t>%</w:t>
            </w:r>
          </w:p>
        </w:tc>
        <w:tc>
          <w:tcPr>
            <w:tcW w:w="1178" w:type="dxa"/>
            <w:noWrap/>
            <w:vAlign w:val="center"/>
          </w:tcPr>
          <w:p w14:paraId="0C60C482">
            <w:r>
              <w:t>x</w:t>
            </w:r>
            <w:r>
              <w:rPr>
                <w:rFonts w:hint="eastAsia"/>
              </w:rPr>
              <w:t>x</w:t>
            </w:r>
            <w:r>
              <w:t>%</w:t>
            </w:r>
          </w:p>
        </w:tc>
        <w:tc>
          <w:tcPr>
            <w:tcW w:w="1172" w:type="dxa"/>
            <w:noWrap/>
            <w:vAlign w:val="center"/>
          </w:tcPr>
          <w:p w14:paraId="3F8033D6">
            <w:r>
              <w:t>x</w:t>
            </w:r>
            <w:r>
              <w:rPr>
                <w:rFonts w:hint="eastAsia"/>
              </w:rPr>
              <w:t>x</w:t>
            </w:r>
            <w:r>
              <w:t>%</w:t>
            </w:r>
          </w:p>
        </w:tc>
      </w:tr>
      <w:tr w14:paraId="408271C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shd w:val="clear" w:color="auto" w:fill="DEEAF6" w:themeFill="accent1" w:themeFillTint="33"/>
            <w:noWrap/>
            <w:vAlign w:val="center"/>
          </w:tcPr>
          <w:p w14:paraId="54458043">
            <w:pPr>
              <w:rPr>
                <w:b/>
                <w:bCs/>
              </w:rPr>
            </w:pPr>
            <w:r>
              <w:rPr>
                <w:b/>
                <w:bCs/>
              </w:rPr>
              <w:t>China</w:t>
            </w:r>
          </w:p>
        </w:tc>
        <w:tc>
          <w:tcPr>
            <w:tcW w:w="1178" w:type="dxa"/>
            <w:shd w:val="clear" w:color="auto" w:fill="DEEAF6" w:themeFill="accent1" w:themeFillTint="33"/>
            <w:noWrap/>
            <w:vAlign w:val="center"/>
          </w:tcPr>
          <w:p w14:paraId="118CDE51">
            <w:r>
              <w:t>x</w:t>
            </w:r>
            <w:r>
              <w:rPr>
                <w:rFonts w:hint="eastAsia"/>
              </w:rPr>
              <w:t>x</w:t>
            </w:r>
            <w:r>
              <w:t>%</w:t>
            </w:r>
          </w:p>
        </w:tc>
        <w:tc>
          <w:tcPr>
            <w:tcW w:w="1178" w:type="dxa"/>
            <w:shd w:val="clear" w:color="auto" w:fill="DEEAF6" w:themeFill="accent1" w:themeFillTint="33"/>
            <w:noWrap/>
            <w:vAlign w:val="center"/>
          </w:tcPr>
          <w:p w14:paraId="65E9F39F">
            <w:r>
              <w:t>x</w:t>
            </w:r>
            <w:r>
              <w:rPr>
                <w:rFonts w:hint="eastAsia"/>
              </w:rPr>
              <w:t>x</w:t>
            </w:r>
            <w:r>
              <w:t>%</w:t>
            </w:r>
          </w:p>
        </w:tc>
        <w:tc>
          <w:tcPr>
            <w:tcW w:w="1178" w:type="dxa"/>
            <w:shd w:val="clear" w:color="auto" w:fill="DEEAF6" w:themeFill="accent1" w:themeFillTint="33"/>
            <w:noWrap/>
            <w:vAlign w:val="center"/>
          </w:tcPr>
          <w:p w14:paraId="13DBD26A">
            <w:r>
              <w:t>x</w:t>
            </w:r>
            <w:r>
              <w:rPr>
                <w:rFonts w:hint="eastAsia"/>
              </w:rPr>
              <w:t>x</w:t>
            </w:r>
            <w:r>
              <w:t>%</w:t>
            </w:r>
          </w:p>
        </w:tc>
        <w:tc>
          <w:tcPr>
            <w:tcW w:w="1178" w:type="dxa"/>
            <w:shd w:val="clear" w:color="auto" w:fill="DEEAF6" w:themeFill="accent1" w:themeFillTint="33"/>
            <w:noWrap/>
            <w:vAlign w:val="center"/>
          </w:tcPr>
          <w:p w14:paraId="46A1E8D8">
            <w:r>
              <w:t>x</w:t>
            </w:r>
            <w:r>
              <w:rPr>
                <w:rFonts w:hint="eastAsia"/>
              </w:rPr>
              <w:t>x</w:t>
            </w:r>
            <w:r>
              <w:t>%</w:t>
            </w:r>
          </w:p>
        </w:tc>
        <w:tc>
          <w:tcPr>
            <w:tcW w:w="1178" w:type="dxa"/>
            <w:shd w:val="clear" w:color="auto" w:fill="DEEAF6" w:themeFill="accent1" w:themeFillTint="33"/>
            <w:noWrap/>
            <w:vAlign w:val="center"/>
          </w:tcPr>
          <w:p w14:paraId="758FFFDE">
            <w:r>
              <w:t>x</w:t>
            </w:r>
            <w:r>
              <w:rPr>
                <w:rFonts w:hint="eastAsia"/>
              </w:rPr>
              <w:t>x</w:t>
            </w:r>
            <w:r>
              <w:t>%</w:t>
            </w:r>
          </w:p>
        </w:tc>
        <w:tc>
          <w:tcPr>
            <w:tcW w:w="1172" w:type="dxa"/>
            <w:shd w:val="clear" w:color="auto" w:fill="DEEAF6" w:themeFill="accent1" w:themeFillTint="33"/>
            <w:noWrap/>
            <w:vAlign w:val="center"/>
          </w:tcPr>
          <w:p w14:paraId="33516005">
            <w:r>
              <w:t>x</w:t>
            </w:r>
            <w:r>
              <w:rPr>
                <w:rFonts w:hint="eastAsia"/>
              </w:rPr>
              <w:t>x</w:t>
            </w:r>
            <w:r>
              <w:t>%</w:t>
            </w:r>
          </w:p>
        </w:tc>
      </w:tr>
      <w:tr w14:paraId="15EB518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noWrap/>
            <w:vAlign w:val="center"/>
          </w:tcPr>
          <w:p w14:paraId="21DFABDF">
            <w:pPr>
              <w:rPr>
                <w:b/>
                <w:bCs/>
              </w:rPr>
            </w:pPr>
            <w:r>
              <w:rPr>
                <w:b/>
                <w:bCs/>
              </w:rPr>
              <w:t>Japan</w:t>
            </w:r>
          </w:p>
        </w:tc>
        <w:tc>
          <w:tcPr>
            <w:tcW w:w="1178" w:type="dxa"/>
            <w:noWrap/>
            <w:vAlign w:val="center"/>
          </w:tcPr>
          <w:p w14:paraId="44ED1B0B">
            <w:r>
              <w:t>x</w:t>
            </w:r>
            <w:r>
              <w:rPr>
                <w:rFonts w:hint="eastAsia"/>
              </w:rPr>
              <w:t>x</w:t>
            </w:r>
            <w:r>
              <w:t>%</w:t>
            </w:r>
          </w:p>
        </w:tc>
        <w:tc>
          <w:tcPr>
            <w:tcW w:w="1178" w:type="dxa"/>
            <w:noWrap/>
            <w:vAlign w:val="center"/>
          </w:tcPr>
          <w:p w14:paraId="5D19A510">
            <w:r>
              <w:t>x</w:t>
            </w:r>
            <w:r>
              <w:rPr>
                <w:rFonts w:hint="eastAsia"/>
              </w:rPr>
              <w:t>x</w:t>
            </w:r>
            <w:r>
              <w:t>%</w:t>
            </w:r>
          </w:p>
        </w:tc>
        <w:tc>
          <w:tcPr>
            <w:tcW w:w="1178" w:type="dxa"/>
            <w:noWrap/>
            <w:vAlign w:val="center"/>
          </w:tcPr>
          <w:p w14:paraId="1CE7C046">
            <w:r>
              <w:t>x</w:t>
            </w:r>
            <w:r>
              <w:rPr>
                <w:rFonts w:hint="eastAsia"/>
              </w:rPr>
              <w:t>x</w:t>
            </w:r>
            <w:r>
              <w:t>%</w:t>
            </w:r>
          </w:p>
        </w:tc>
        <w:tc>
          <w:tcPr>
            <w:tcW w:w="1178" w:type="dxa"/>
            <w:noWrap/>
            <w:vAlign w:val="center"/>
          </w:tcPr>
          <w:p w14:paraId="6F4C23E2">
            <w:r>
              <w:t>x</w:t>
            </w:r>
            <w:r>
              <w:rPr>
                <w:rFonts w:hint="eastAsia"/>
              </w:rPr>
              <w:t>x</w:t>
            </w:r>
            <w:r>
              <w:t>%</w:t>
            </w:r>
          </w:p>
        </w:tc>
        <w:tc>
          <w:tcPr>
            <w:tcW w:w="1178" w:type="dxa"/>
            <w:noWrap/>
            <w:vAlign w:val="center"/>
          </w:tcPr>
          <w:p w14:paraId="5018F4C5">
            <w:r>
              <w:t>x</w:t>
            </w:r>
            <w:r>
              <w:rPr>
                <w:rFonts w:hint="eastAsia"/>
              </w:rPr>
              <w:t>x</w:t>
            </w:r>
            <w:r>
              <w:t>%</w:t>
            </w:r>
          </w:p>
        </w:tc>
        <w:tc>
          <w:tcPr>
            <w:tcW w:w="1172" w:type="dxa"/>
            <w:noWrap/>
            <w:vAlign w:val="center"/>
          </w:tcPr>
          <w:p w14:paraId="01CE66CE">
            <w:r>
              <w:t>x</w:t>
            </w:r>
            <w:r>
              <w:rPr>
                <w:rFonts w:hint="eastAsia"/>
              </w:rPr>
              <w:t>x</w:t>
            </w:r>
            <w:r>
              <w:t>%</w:t>
            </w:r>
          </w:p>
        </w:tc>
      </w:tr>
      <w:tr w14:paraId="7442C85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shd w:val="clear" w:color="auto" w:fill="DEEAF6" w:themeFill="accent1" w:themeFillTint="33"/>
            <w:noWrap/>
            <w:vAlign w:val="center"/>
          </w:tcPr>
          <w:p w14:paraId="45CB1F3A">
            <w:pPr>
              <w:rPr>
                <w:b/>
                <w:bCs/>
              </w:rPr>
            </w:pPr>
            <w:r>
              <w:rPr>
                <w:rFonts w:hint="eastAsia"/>
                <w:b/>
                <w:bCs/>
              </w:rPr>
              <w:t>S</w:t>
            </w:r>
            <w:r>
              <w:rPr>
                <w:b/>
                <w:bCs/>
              </w:rPr>
              <w:t>outheast Asia</w:t>
            </w:r>
          </w:p>
        </w:tc>
        <w:tc>
          <w:tcPr>
            <w:tcW w:w="1178" w:type="dxa"/>
            <w:shd w:val="clear" w:color="auto" w:fill="DEEAF6" w:themeFill="accent1" w:themeFillTint="33"/>
            <w:noWrap/>
            <w:vAlign w:val="center"/>
          </w:tcPr>
          <w:p w14:paraId="2CCC86AE">
            <w:r>
              <w:t>x</w:t>
            </w:r>
            <w:r>
              <w:rPr>
                <w:rFonts w:hint="eastAsia"/>
              </w:rPr>
              <w:t>x</w:t>
            </w:r>
            <w:r>
              <w:t>%</w:t>
            </w:r>
          </w:p>
        </w:tc>
        <w:tc>
          <w:tcPr>
            <w:tcW w:w="1178" w:type="dxa"/>
            <w:shd w:val="clear" w:color="auto" w:fill="DEEAF6" w:themeFill="accent1" w:themeFillTint="33"/>
            <w:noWrap/>
            <w:vAlign w:val="center"/>
          </w:tcPr>
          <w:p w14:paraId="04410E17">
            <w:r>
              <w:t>x</w:t>
            </w:r>
            <w:r>
              <w:rPr>
                <w:rFonts w:hint="eastAsia"/>
              </w:rPr>
              <w:t>x</w:t>
            </w:r>
            <w:r>
              <w:t>%</w:t>
            </w:r>
          </w:p>
        </w:tc>
        <w:tc>
          <w:tcPr>
            <w:tcW w:w="1178" w:type="dxa"/>
            <w:shd w:val="clear" w:color="auto" w:fill="DEEAF6" w:themeFill="accent1" w:themeFillTint="33"/>
            <w:noWrap/>
            <w:vAlign w:val="center"/>
          </w:tcPr>
          <w:p w14:paraId="76AFBAE8">
            <w:r>
              <w:t>x</w:t>
            </w:r>
            <w:r>
              <w:rPr>
                <w:rFonts w:hint="eastAsia"/>
              </w:rPr>
              <w:t>x</w:t>
            </w:r>
            <w:r>
              <w:t>%</w:t>
            </w:r>
          </w:p>
        </w:tc>
        <w:tc>
          <w:tcPr>
            <w:tcW w:w="1178" w:type="dxa"/>
            <w:shd w:val="clear" w:color="auto" w:fill="DEEAF6" w:themeFill="accent1" w:themeFillTint="33"/>
            <w:noWrap/>
            <w:vAlign w:val="center"/>
          </w:tcPr>
          <w:p w14:paraId="6BB3FC7F">
            <w:r>
              <w:t>x</w:t>
            </w:r>
            <w:r>
              <w:rPr>
                <w:rFonts w:hint="eastAsia"/>
              </w:rPr>
              <w:t>x</w:t>
            </w:r>
            <w:r>
              <w:t>%</w:t>
            </w:r>
          </w:p>
        </w:tc>
        <w:tc>
          <w:tcPr>
            <w:tcW w:w="1178" w:type="dxa"/>
            <w:shd w:val="clear" w:color="auto" w:fill="DEEAF6" w:themeFill="accent1" w:themeFillTint="33"/>
            <w:noWrap/>
            <w:vAlign w:val="center"/>
          </w:tcPr>
          <w:p w14:paraId="520E3C41">
            <w:r>
              <w:t>x</w:t>
            </w:r>
            <w:r>
              <w:rPr>
                <w:rFonts w:hint="eastAsia"/>
              </w:rPr>
              <w:t>x</w:t>
            </w:r>
            <w:r>
              <w:t>%</w:t>
            </w:r>
          </w:p>
        </w:tc>
        <w:tc>
          <w:tcPr>
            <w:tcW w:w="1172" w:type="dxa"/>
            <w:shd w:val="clear" w:color="auto" w:fill="DEEAF6" w:themeFill="accent1" w:themeFillTint="33"/>
            <w:noWrap/>
            <w:vAlign w:val="center"/>
          </w:tcPr>
          <w:p w14:paraId="2B9A6133">
            <w:r>
              <w:t>x</w:t>
            </w:r>
            <w:r>
              <w:rPr>
                <w:rFonts w:hint="eastAsia"/>
              </w:rPr>
              <w:t>x</w:t>
            </w:r>
            <w:r>
              <w:t>%</w:t>
            </w:r>
          </w:p>
        </w:tc>
      </w:tr>
      <w:tr w14:paraId="2A86C78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noWrap/>
            <w:vAlign w:val="center"/>
          </w:tcPr>
          <w:p w14:paraId="393762E5">
            <w:pPr>
              <w:rPr>
                <w:b/>
                <w:bCs/>
              </w:rPr>
            </w:pPr>
            <w:r>
              <w:rPr>
                <w:rFonts w:hint="eastAsia"/>
                <w:b/>
                <w:bCs/>
              </w:rPr>
              <w:t>I</w:t>
            </w:r>
            <w:r>
              <w:rPr>
                <w:b/>
                <w:bCs/>
              </w:rPr>
              <w:t>ndia</w:t>
            </w:r>
          </w:p>
        </w:tc>
        <w:tc>
          <w:tcPr>
            <w:tcW w:w="1178" w:type="dxa"/>
            <w:noWrap/>
            <w:vAlign w:val="center"/>
          </w:tcPr>
          <w:p w14:paraId="3E46FE09">
            <w:r>
              <w:t>x</w:t>
            </w:r>
            <w:r>
              <w:rPr>
                <w:rFonts w:hint="eastAsia"/>
              </w:rPr>
              <w:t>x</w:t>
            </w:r>
            <w:r>
              <w:t>%</w:t>
            </w:r>
          </w:p>
        </w:tc>
        <w:tc>
          <w:tcPr>
            <w:tcW w:w="1178" w:type="dxa"/>
            <w:noWrap/>
            <w:vAlign w:val="center"/>
          </w:tcPr>
          <w:p w14:paraId="361932F8">
            <w:r>
              <w:t>x</w:t>
            </w:r>
            <w:r>
              <w:rPr>
                <w:rFonts w:hint="eastAsia"/>
              </w:rPr>
              <w:t>x</w:t>
            </w:r>
            <w:r>
              <w:t>%</w:t>
            </w:r>
          </w:p>
        </w:tc>
        <w:tc>
          <w:tcPr>
            <w:tcW w:w="1178" w:type="dxa"/>
            <w:noWrap/>
            <w:vAlign w:val="center"/>
          </w:tcPr>
          <w:p w14:paraId="66509BD6">
            <w:r>
              <w:t>x</w:t>
            </w:r>
            <w:r>
              <w:rPr>
                <w:rFonts w:hint="eastAsia"/>
              </w:rPr>
              <w:t>x</w:t>
            </w:r>
            <w:r>
              <w:t>%</w:t>
            </w:r>
          </w:p>
        </w:tc>
        <w:tc>
          <w:tcPr>
            <w:tcW w:w="1178" w:type="dxa"/>
            <w:noWrap/>
            <w:vAlign w:val="center"/>
          </w:tcPr>
          <w:p w14:paraId="465E50F2">
            <w:r>
              <w:t>x</w:t>
            </w:r>
            <w:r>
              <w:rPr>
                <w:rFonts w:hint="eastAsia"/>
              </w:rPr>
              <w:t>x</w:t>
            </w:r>
            <w:r>
              <w:t>%</w:t>
            </w:r>
          </w:p>
        </w:tc>
        <w:tc>
          <w:tcPr>
            <w:tcW w:w="1178" w:type="dxa"/>
            <w:noWrap/>
            <w:vAlign w:val="center"/>
          </w:tcPr>
          <w:p w14:paraId="3B38490C">
            <w:r>
              <w:t>x</w:t>
            </w:r>
            <w:r>
              <w:rPr>
                <w:rFonts w:hint="eastAsia"/>
              </w:rPr>
              <w:t>x</w:t>
            </w:r>
            <w:r>
              <w:t>%</w:t>
            </w:r>
          </w:p>
        </w:tc>
        <w:tc>
          <w:tcPr>
            <w:tcW w:w="1172" w:type="dxa"/>
            <w:noWrap/>
            <w:vAlign w:val="center"/>
          </w:tcPr>
          <w:p w14:paraId="176C3FA8">
            <w:r>
              <w:t>x</w:t>
            </w:r>
            <w:r>
              <w:rPr>
                <w:rFonts w:hint="eastAsia"/>
              </w:rPr>
              <w:t>x</w:t>
            </w:r>
            <w:r>
              <w:t>%</w:t>
            </w:r>
          </w:p>
        </w:tc>
      </w:tr>
      <w:tr w14:paraId="26CB238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shd w:val="clear" w:color="auto" w:fill="DEEAF6" w:themeFill="accent1" w:themeFillTint="33"/>
            <w:noWrap/>
            <w:vAlign w:val="center"/>
          </w:tcPr>
          <w:p w14:paraId="34B5B6E4">
            <w:pPr>
              <w:rPr>
                <w:b/>
                <w:bCs/>
              </w:rPr>
            </w:pPr>
            <w:r>
              <w:rPr>
                <w:b/>
                <w:bCs/>
              </w:rPr>
              <w:t>Other Regions</w:t>
            </w:r>
          </w:p>
        </w:tc>
        <w:tc>
          <w:tcPr>
            <w:tcW w:w="1178" w:type="dxa"/>
            <w:shd w:val="clear" w:color="auto" w:fill="DEEAF6" w:themeFill="accent1" w:themeFillTint="33"/>
            <w:noWrap/>
            <w:vAlign w:val="center"/>
          </w:tcPr>
          <w:p w14:paraId="1E02BB9F">
            <w:r>
              <w:t>x</w:t>
            </w:r>
            <w:r>
              <w:rPr>
                <w:rFonts w:hint="eastAsia"/>
              </w:rPr>
              <w:t>x</w:t>
            </w:r>
            <w:r>
              <w:t>%</w:t>
            </w:r>
          </w:p>
        </w:tc>
        <w:tc>
          <w:tcPr>
            <w:tcW w:w="1178" w:type="dxa"/>
            <w:shd w:val="clear" w:color="auto" w:fill="DEEAF6" w:themeFill="accent1" w:themeFillTint="33"/>
            <w:noWrap/>
            <w:vAlign w:val="center"/>
          </w:tcPr>
          <w:p w14:paraId="670E94F3">
            <w:r>
              <w:t>x</w:t>
            </w:r>
            <w:r>
              <w:rPr>
                <w:rFonts w:hint="eastAsia"/>
              </w:rPr>
              <w:t>x</w:t>
            </w:r>
            <w:r>
              <w:t>%</w:t>
            </w:r>
          </w:p>
        </w:tc>
        <w:tc>
          <w:tcPr>
            <w:tcW w:w="1178" w:type="dxa"/>
            <w:shd w:val="clear" w:color="auto" w:fill="DEEAF6" w:themeFill="accent1" w:themeFillTint="33"/>
            <w:noWrap/>
            <w:vAlign w:val="center"/>
          </w:tcPr>
          <w:p w14:paraId="1F25FBB8">
            <w:r>
              <w:t>x</w:t>
            </w:r>
            <w:r>
              <w:rPr>
                <w:rFonts w:hint="eastAsia"/>
              </w:rPr>
              <w:t>x</w:t>
            </w:r>
            <w:r>
              <w:t>%</w:t>
            </w:r>
          </w:p>
        </w:tc>
        <w:tc>
          <w:tcPr>
            <w:tcW w:w="1178" w:type="dxa"/>
            <w:shd w:val="clear" w:color="auto" w:fill="DEEAF6" w:themeFill="accent1" w:themeFillTint="33"/>
            <w:noWrap/>
            <w:vAlign w:val="center"/>
          </w:tcPr>
          <w:p w14:paraId="75383B91">
            <w:r>
              <w:t>x</w:t>
            </w:r>
            <w:r>
              <w:rPr>
                <w:rFonts w:hint="eastAsia"/>
              </w:rPr>
              <w:t>x</w:t>
            </w:r>
            <w:r>
              <w:t>%</w:t>
            </w:r>
          </w:p>
        </w:tc>
        <w:tc>
          <w:tcPr>
            <w:tcW w:w="1178" w:type="dxa"/>
            <w:shd w:val="clear" w:color="auto" w:fill="DEEAF6" w:themeFill="accent1" w:themeFillTint="33"/>
            <w:noWrap/>
            <w:vAlign w:val="center"/>
          </w:tcPr>
          <w:p w14:paraId="3EF739E8">
            <w:r>
              <w:t>x</w:t>
            </w:r>
            <w:r>
              <w:rPr>
                <w:rFonts w:hint="eastAsia"/>
              </w:rPr>
              <w:t>x</w:t>
            </w:r>
            <w:r>
              <w:t>%</w:t>
            </w:r>
          </w:p>
        </w:tc>
        <w:tc>
          <w:tcPr>
            <w:tcW w:w="1172" w:type="dxa"/>
            <w:shd w:val="clear" w:color="auto" w:fill="DEEAF6" w:themeFill="accent1" w:themeFillTint="33"/>
            <w:noWrap/>
            <w:vAlign w:val="center"/>
          </w:tcPr>
          <w:p w14:paraId="02C8E56E">
            <w:r>
              <w:t>x</w:t>
            </w:r>
            <w:r>
              <w:rPr>
                <w:rFonts w:hint="eastAsia"/>
              </w:rPr>
              <w:t>x</w:t>
            </w:r>
            <w:r>
              <w:t>%</w:t>
            </w:r>
          </w:p>
        </w:tc>
      </w:tr>
      <w:tr w14:paraId="6580A97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906" w:type="dxa"/>
            <w:noWrap/>
            <w:vAlign w:val="center"/>
          </w:tcPr>
          <w:p w14:paraId="415AF6C7">
            <w:pPr>
              <w:rPr>
                <w:b/>
                <w:bCs/>
              </w:rPr>
            </w:pPr>
            <w:r>
              <w:rPr>
                <w:rFonts w:hint="eastAsia"/>
                <w:b/>
                <w:bCs/>
              </w:rPr>
              <w:t>Total</w:t>
            </w:r>
          </w:p>
        </w:tc>
        <w:tc>
          <w:tcPr>
            <w:tcW w:w="1178" w:type="dxa"/>
            <w:noWrap/>
            <w:vAlign w:val="center"/>
          </w:tcPr>
          <w:p w14:paraId="645389A4">
            <w:r>
              <w:t>x</w:t>
            </w:r>
            <w:r>
              <w:rPr>
                <w:rFonts w:hint="eastAsia"/>
              </w:rPr>
              <w:t>x</w:t>
            </w:r>
            <w:r>
              <w:t>%</w:t>
            </w:r>
          </w:p>
        </w:tc>
        <w:tc>
          <w:tcPr>
            <w:tcW w:w="1178" w:type="dxa"/>
            <w:noWrap/>
            <w:vAlign w:val="center"/>
          </w:tcPr>
          <w:p w14:paraId="6C9C770B">
            <w:r>
              <w:t>x</w:t>
            </w:r>
            <w:r>
              <w:rPr>
                <w:rFonts w:hint="eastAsia"/>
              </w:rPr>
              <w:t>x</w:t>
            </w:r>
            <w:r>
              <w:t>%</w:t>
            </w:r>
          </w:p>
        </w:tc>
        <w:tc>
          <w:tcPr>
            <w:tcW w:w="1178" w:type="dxa"/>
            <w:noWrap/>
            <w:vAlign w:val="center"/>
          </w:tcPr>
          <w:p w14:paraId="4B5F28CA">
            <w:r>
              <w:t>x</w:t>
            </w:r>
            <w:r>
              <w:rPr>
                <w:rFonts w:hint="eastAsia"/>
              </w:rPr>
              <w:t>x</w:t>
            </w:r>
            <w:r>
              <w:t>%</w:t>
            </w:r>
          </w:p>
        </w:tc>
        <w:tc>
          <w:tcPr>
            <w:tcW w:w="1178" w:type="dxa"/>
            <w:noWrap/>
            <w:vAlign w:val="center"/>
          </w:tcPr>
          <w:p w14:paraId="696805B3">
            <w:r>
              <w:t>x</w:t>
            </w:r>
            <w:r>
              <w:rPr>
                <w:rFonts w:hint="eastAsia"/>
              </w:rPr>
              <w:t>x</w:t>
            </w:r>
            <w:r>
              <w:t>%</w:t>
            </w:r>
          </w:p>
        </w:tc>
        <w:tc>
          <w:tcPr>
            <w:tcW w:w="1178" w:type="dxa"/>
            <w:noWrap/>
            <w:vAlign w:val="center"/>
          </w:tcPr>
          <w:p w14:paraId="42A61FA0">
            <w:r>
              <w:t>x</w:t>
            </w:r>
            <w:r>
              <w:rPr>
                <w:rFonts w:hint="eastAsia"/>
              </w:rPr>
              <w:t>x</w:t>
            </w:r>
            <w:r>
              <w:t>%</w:t>
            </w:r>
          </w:p>
        </w:tc>
        <w:tc>
          <w:tcPr>
            <w:tcW w:w="1172" w:type="dxa"/>
            <w:noWrap/>
            <w:vAlign w:val="center"/>
          </w:tcPr>
          <w:p w14:paraId="7CBFDF32">
            <w:r>
              <w:t>x</w:t>
            </w:r>
            <w:r>
              <w:rPr>
                <w:rFonts w:hint="eastAsia"/>
              </w:rPr>
              <w:t>x</w:t>
            </w:r>
            <w:r>
              <w:t>%</w:t>
            </w:r>
          </w:p>
        </w:tc>
      </w:tr>
    </w:tbl>
    <w:p w14:paraId="6F2AA82C">
      <w:pPr>
        <w:pStyle w:val="144"/>
      </w:pPr>
      <w:r>
        <w:t>Source: Secondary Sources, Expert Interviews and QYResearch, 2022</w:t>
      </w:r>
    </w:p>
    <w:p w14:paraId="6CBD9786">
      <w:pPr>
        <w:pStyle w:val="149"/>
        <w:widowControl/>
      </w:pPr>
      <w:bookmarkStart w:id="336" w:name="_Toc104217096"/>
      <w:bookmarkStart w:id="337" w:name="_Toc60788130"/>
      <w:r>
        <w:t>Global Inflatable Doll Sales Market Share by Region (2023-2028)</w:t>
      </w:r>
      <w:bookmarkEnd w:id="336"/>
      <w:bookmarkEnd w:id="337"/>
    </w:p>
    <w:p w14:paraId="13869D44">
      <w:pPr>
        <w:pStyle w:val="144"/>
      </w:pPr>
    </w:p>
    <w:p w14:paraId="4A1154E4">
      <w:pPr>
        <w:pStyle w:val="144"/>
      </w:pPr>
      <w:r>
        <w:t>Source: Secondary Sources, Expert Interviews and QYResearch, 2022</w:t>
      </w:r>
    </w:p>
    <w:p w14:paraId="36420FF6">
      <w:pPr>
        <w:pStyle w:val="3"/>
      </w:pPr>
      <w:bookmarkStart w:id="338" w:name="_Toc60788584"/>
      <w:bookmarkStart w:id="339" w:name="_Toc104217295"/>
      <w:r>
        <w:t>North America</w:t>
      </w:r>
      <w:bookmarkEnd w:id="338"/>
      <w:r>
        <w:t xml:space="preserve"> Inflatable Doll Sales &amp; Revenue (2017-2028)</w:t>
      </w:r>
      <w:bookmarkEnd w:id="339"/>
    </w:p>
    <w:p w14:paraId="7C14FF9B">
      <w:pPr>
        <w:pStyle w:val="149"/>
        <w:widowControl/>
      </w:pPr>
      <w:bookmarkStart w:id="340" w:name="_Toc60788131"/>
      <w:bookmarkStart w:id="341" w:name="_Toc104217097"/>
      <w:r>
        <w:t>North America Inflatable Doll Sales YoY (2017-2028) &amp; (K Units)</w:t>
      </w:r>
      <w:bookmarkEnd w:id="340"/>
      <w:bookmarkEnd w:id="341"/>
    </w:p>
    <w:p w14:paraId="136B0204">
      <w:pPr>
        <w:pStyle w:val="146"/>
      </w:pPr>
      <w:r>
        <w:drawing>
          <wp:inline distT="0" distB="0" distL="0" distR="0">
            <wp:extent cx="6192520" cy="2844165"/>
            <wp:effectExtent l="0" t="0" r="0" b="0"/>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3AE29D62">
      <w:pPr>
        <w:pStyle w:val="144"/>
      </w:pPr>
      <w:r>
        <w:t>Source: Secondary Sources, Expert Interviews and QYResearch, 2022</w:t>
      </w:r>
    </w:p>
    <w:p w14:paraId="5390AF81">
      <w:pPr>
        <w:pStyle w:val="149"/>
        <w:widowControl/>
      </w:pPr>
      <w:bookmarkStart w:id="342" w:name="_Toc60788132"/>
      <w:bookmarkStart w:id="343" w:name="_Toc104217098"/>
      <w:r>
        <w:t>North America Inflatable Doll Revenue YoY (2017-2028) &amp; (US$ Million)</w:t>
      </w:r>
      <w:bookmarkEnd w:id="342"/>
      <w:bookmarkEnd w:id="343"/>
    </w:p>
    <w:p w14:paraId="711E8336">
      <w:pPr>
        <w:pStyle w:val="146"/>
      </w:pPr>
    </w:p>
    <w:p w14:paraId="32B997AE">
      <w:pPr>
        <w:pStyle w:val="144"/>
      </w:pPr>
      <w:r>
        <w:t>Source: Secondary Sources, Expert Interviews and QYResearch, 2022</w:t>
      </w:r>
    </w:p>
    <w:p w14:paraId="4981DC4F">
      <w:pPr>
        <w:pStyle w:val="3"/>
      </w:pPr>
      <w:bookmarkStart w:id="344" w:name="_Toc60788585"/>
      <w:bookmarkStart w:id="345" w:name="_Toc104217296"/>
      <w:r>
        <w:t>Europe</w:t>
      </w:r>
      <w:bookmarkEnd w:id="344"/>
      <w:r>
        <w:t xml:space="preserve"> Inflatable Doll Sales &amp; Revenue (2017-2028)</w:t>
      </w:r>
      <w:bookmarkEnd w:id="345"/>
    </w:p>
    <w:p w14:paraId="5F479A5A">
      <w:pPr>
        <w:pStyle w:val="149"/>
        <w:widowControl/>
      </w:pPr>
      <w:bookmarkStart w:id="346" w:name="_Toc104217099"/>
      <w:bookmarkStart w:id="347" w:name="_Toc60788133"/>
      <w:r>
        <w:t>Europe Inflatable Doll Sales YoY (2017-2028) &amp; (K Units)</w:t>
      </w:r>
      <w:bookmarkEnd w:id="346"/>
      <w:bookmarkEnd w:id="347"/>
    </w:p>
    <w:p w14:paraId="7CD430C9">
      <w:pPr>
        <w:pStyle w:val="146"/>
      </w:pPr>
    </w:p>
    <w:p w14:paraId="27FE5252">
      <w:pPr>
        <w:pStyle w:val="144"/>
      </w:pPr>
      <w:r>
        <w:t>Source: Secondary Sources, Expert Interviews and QYResearch, 2022</w:t>
      </w:r>
    </w:p>
    <w:p w14:paraId="763B2D14">
      <w:pPr>
        <w:pStyle w:val="149"/>
        <w:widowControl/>
      </w:pPr>
      <w:bookmarkStart w:id="348" w:name="_Toc60788134"/>
      <w:bookmarkStart w:id="349" w:name="_Toc104217100"/>
      <w:r>
        <w:t>Europe Inflatable Doll Revenue YoY (2017-2028) &amp; (US$ Million)</w:t>
      </w:r>
      <w:bookmarkEnd w:id="348"/>
      <w:bookmarkEnd w:id="349"/>
    </w:p>
    <w:p w14:paraId="0EB3F562">
      <w:pPr>
        <w:pStyle w:val="146"/>
      </w:pPr>
    </w:p>
    <w:p w14:paraId="0AA8A8E0">
      <w:pPr>
        <w:pStyle w:val="144"/>
      </w:pPr>
      <w:r>
        <w:t>Source: Secondary Sources, Expert Interviews and QYResearch, 2022</w:t>
      </w:r>
    </w:p>
    <w:p w14:paraId="6C4D607B">
      <w:pPr>
        <w:pStyle w:val="3"/>
      </w:pPr>
      <w:bookmarkStart w:id="350" w:name="_Toc104217297"/>
      <w:r>
        <w:t>China Inflatable Doll Sales &amp; Revenue (2017-2028)</w:t>
      </w:r>
      <w:bookmarkEnd w:id="350"/>
    </w:p>
    <w:p w14:paraId="1E8D828A">
      <w:pPr>
        <w:pStyle w:val="149"/>
        <w:widowControl/>
      </w:pPr>
      <w:bookmarkStart w:id="351" w:name="_Toc60788135"/>
      <w:bookmarkStart w:id="352" w:name="_Toc104217101"/>
      <w:r>
        <w:t>China Inflatable Doll Sales YoY (2017-2028) &amp; (K Units)</w:t>
      </w:r>
      <w:bookmarkEnd w:id="351"/>
      <w:bookmarkEnd w:id="352"/>
    </w:p>
    <w:p w14:paraId="0ECC7B01">
      <w:pPr>
        <w:pStyle w:val="146"/>
      </w:pPr>
    </w:p>
    <w:p w14:paraId="294A9BD5">
      <w:pPr>
        <w:pStyle w:val="144"/>
      </w:pPr>
      <w:r>
        <w:t>Source: Secondary Sources, Expert Interviews and QYResearch, 2022</w:t>
      </w:r>
    </w:p>
    <w:p w14:paraId="0AB3ED0E">
      <w:pPr>
        <w:pStyle w:val="149"/>
        <w:widowControl/>
      </w:pPr>
      <w:bookmarkStart w:id="353" w:name="_Toc60788136"/>
      <w:bookmarkStart w:id="354" w:name="_Toc104217102"/>
      <w:r>
        <w:t>China Inflatable Doll Revenue YoY (2017-2028) &amp; (US$ Million)</w:t>
      </w:r>
      <w:bookmarkEnd w:id="353"/>
      <w:bookmarkEnd w:id="354"/>
    </w:p>
    <w:p w14:paraId="7703E1BF">
      <w:pPr>
        <w:pStyle w:val="146"/>
      </w:pPr>
    </w:p>
    <w:p w14:paraId="1C1FB0D3">
      <w:pPr>
        <w:pStyle w:val="144"/>
      </w:pPr>
      <w:r>
        <w:t>Source: Secondary Sources, Expert Interviews and QYResearch, 2022</w:t>
      </w:r>
    </w:p>
    <w:p w14:paraId="2DD89685">
      <w:pPr>
        <w:pStyle w:val="3"/>
      </w:pPr>
      <w:bookmarkStart w:id="355" w:name="_Toc104217298"/>
      <w:r>
        <w:t>Japan Inflatable Doll Sales &amp; Revenue (2017-2028)</w:t>
      </w:r>
      <w:bookmarkEnd w:id="355"/>
    </w:p>
    <w:p w14:paraId="33100A80">
      <w:pPr>
        <w:pStyle w:val="149"/>
        <w:widowControl/>
      </w:pPr>
      <w:bookmarkStart w:id="356" w:name="_Toc60788137"/>
      <w:bookmarkStart w:id="357" w:name="_Toc104217103"/>
      <w:r>
        <w:t>Japan Inflatable Doll Sales YoY (2017-2028) &amp; (K Units)</w:t>
      </w:r>
      <w:bookmarkEnd w:id="356"/>
      <w:bookmarkEnd w:id="357"/>
    </w:p>
    <w:p w14:paraId="43001B7C">
      <w:pPr>
        <w:pStyle w:val="146"/>
      </w:pPr>
    </w:p>
    <w:p w14:paraId="23E458C1">
      <w:pPr>
        <w:pStyle w:val="144"/>
      </w:pPr>
      <w:r>
        <w:t>Source: Secondary Sources, Expert Interviews and QYResearch, 2022</w:t>
      </w:r>
    </w:p>
    <w:p w14:paraId="7EF42F4C">
      <w:pPr>
        <w:pStyle w:val="149"/>
        <w:widowControl/>
      </w:pPr>
      <w:bookmarkStart w:id="358" w:name="_Toc104217104"/>
      <w:bookmarkStart w:id="359" w:name="_Toc60788138"/>
      <w:r>
        <w:t>Japan Inflatable Doll Revenue YoY (2017-2028) &amp; (US$ Million)</w:t>
      </w:r>
      <w:bookmarkEnd w:id="358"/>
      <w:bookmarkEnd w:id="359"/>
    </w:p>
    <w:p w14:paraId="742F260D">
      <w:pPr>
        <w:pStyle w:val="146"/>
      </w:pPr>
    </w:p>
    <w:p w14:paraId="29F1FDF4">
      <w:pPr>
        <w:pStyle w:val="144"/>
      </w:pPr>
      <w:r>
        <w:t>Source: Secondary Sources, Expert Interviews and QYResearch, 2022</w:t>
      </w:r>
    </w:p>
    <w:p w14:paraId="00CBB64C">
      <w:pPr>
        <w:pStyle w:val="3"/>
      </w:pPr>
      <w:bookmarkStart w:id="360" w:name="_Toc104217299"/>
      <w:r>
        <w:rPr>
          <w:rFonts w:hint="eastAsia"/>
        </w:rPr>
        <w:t>S</w:t>
      </w:r>
      <w:r>
        <w:t>outheast Asia Inflatable Doll Sales &amp; Revenue (2017-2028)</w:t>
      </w:r>
      <w:bookmarkEnd w:id="360"/>
    </w:p>
    <w:p w14:paraId="04A4C455">
      <w:pPr>
        <w:pStyle w:val="149"/>
        <w:widowControl/>
      </w:pPr>
      <w:bookmarkStart w:id="361" w:name="_Toc60788139"/>
      <w:bookmarkStart w:id="362" w:name="_Toc104217105"/>
      <w:r>
        <w:rPr>
          <w:rFonts w:hint="eastAsia"/>
        </w:rPr>
        <w:t>S</w:t>
      </w:r>
      <w:r>
        <w:t>outheast Asia Inflatable Doll Sales YoY (2017-2028) &amp; (K Units)</w:t>
      </w:r>
      <w:bookmarkEnd w:id="361"/>
      <w:bookmarkEnd w:id="362"/>
    </w:p>
    <w:p w14:paraId="6EB7AAB2">
      <w:pPr>
        <w:pStyle w:val="146"/>
      </w:pPr>
    </w:p>
    <w:p w14:paraId="166D8B90">
      <w:pPr>
        <w:pStyle w:val="144"/>
      </w:pPr>
      <w:r>
        <w:t>Source: Secondary Sources, Expert Interviews and QYResearch, 2022</w:t>
      </w:r>
    </w:p>
    <w:p w14:paraId="0AC08959">
      <w:pPr>
        <w:pStyle w:val="149"/>
        <w:widowControl/>
      </w:pPr>
      <w:bookmarkStart w:id="363" w:name="_Toc60788140"/>
      <w:bookmarkStart w:id="364" w:name="_Toc104217106"/>
      <w:r>
        <w:rPr>
          <w:rFonts w:hint="eastAsia"/>
        </w:rPr>
        <w:t>S</w:t>
      </w:r>
      <w:r>
        <w:t>outheast Asia Inflatable Doll Revenue YoY (2017-2028) &amp; (US$ Million)</w:t>
      </w:r>
      <w:bookmarkEnd w:id="363"/>
      <w:bookmarkEnd w:id="364"/>
    </w:p>
    <w:p w14:paraId="7DD1C7F2">
      <w:pPr>
        <w:pStyle w:val="146"/>
      </w:pPr>
    </w:p>
    <w:p w14:paraId="4DC54248">
      <w:pPr>
        <w:pStyle w:val="144"/>
      </w:pPr>
      <w:r>
        <w:t>Source: Secondary Sources, Expert Interviews and QYResearch, 2022</w:t>
      </w:r>
    </w:p>
    <w:p w14:paraId="02BF7839">
      <w:pPr>
        <w:pStyle w:val="3"/>
      </w:pPr>
      <w:bookmarkStart w:id="365" w:name="_Toc104217300"/>
      <w:r>
        <w:t>India Inflatable Doll Sales &amp; Revenue (2017-2028)</w:t>
      </w:r>
      <w:bookmarkEnd w:id="365"/>
    </w:p>
    <w:p w14:paraId="1887FECD">
      <w:pPr>
        <w:pStyle w:val="149"/>
        <w:widowControl/>
      </w:pPr>
      <w:bookmarkStart w:id="366" w:name="_Toc104217107"/>
      <w:r>
        <w:t>India Inflatable Doll Sales YoY (2017-2028) &amp; (K Units)</w:t>
      </w:r>
      <w:bookmarkEnd w:id="366"/>
    </w:p>
    <w:p w14:paraId="0D792068">
      <w:pPr>
        <w:pStyle w:val="146"/>
      </w:pPr>
    </w:p>
    <w:p w14:paraId="6F7392CA">
      <w:pPr>
        <w:pStyle w:val="144"/>
      </w:pPr>
      <w:r>
        <w:t>Source: Secondary Sources, Expert Interviews and QYResearch, 2022</w:t>
      </w:r>
    </w:p>
    <w:p w14:paraId="7535DFB6">
      <w:pPr>
        <w:pStyle w:val="149"/>
        <w:widowControl/>
      </w:pPr>
      <w:bookmarkStart w:id="367" w:name="_Toc104217108"/>
      <w:r>
        <w:t>India Inflatable Doll Revenue YoY (2017-2028) &amp; (US$ Million)</w:t>
      </w:r>
      <w:bookmarkEnd w:id="367"/>
    </w:p>
    <w:p w14:paraId="4A0714AA">
      <w:pPr>
        <w:pStyle w:val="146"/>
      </w:pPr>
    </w:p>
    <w:p w14:paraId="21E44F82">
      <w:pPr>
        <w:pStyle w:val="144"/>
      </w:pPr>
      <w:r>
        <w:t>Source: Secondary Sources, Expert Interviews and QYResearch, 2022</w:t>
      </w:r>
    </w:p>
    <w:p w14:paraId="195EF8E7">
      <w:pPr>
        <w:pStyle w:val="2"/>
      </w:pPr>
      <w:bookmarkStart w:id="368" w:name="_Toc104217301"/>
      <w:bookmarkStart w:id="369" w:name="_Toc60788704"/>
      <w:bookmarkStart w:id="370" w:name="_Hlk58959947"/>
      <w:r>
        <w:t>Corporate Profile</w:t>
      </w:r>
      <w:bookmarkEnd w:id="368"/>
      <w:bookmarkEnd w:id="369"/>
    </w:p>
    <w:p w14:paraId="7F1B5809">
      <w:pPr>
        <w:pStyle w:val="146"/>
      </w:pPr>
      <w:r>
        <w:t>This chapter is to strategically profile the key players, to present the details of Inflatable Doll product, and to show the key data of each company in Inflatable Doll business.</w:t>
      </w:r>
    </w:p>
    <w:p w14:paraId="762940BA">
      <w:pPr>
        <w:pStyle w:val="3"/>
      </w:pPr>
      <w:bookmarkStart w:id="371" w:name="_Toc104217302"/>
      <w:bookmarkStart w:id="372" w:name="_Hlk58959787"/>
      <w:r>
        <w:t>Exdoll</w:t>
      </w:r>
      <w:bookmarkEnd w:id="371"/>
    </w:p>
    <w:p w14:paraId="26BC6CF8">
      <w:pPr>
        <w:pStyle w:val="4"/>
      </w:pPr>
      <w:bookmarkStart w:id="373" w:name="_Toc24040120"/>
      <w:bookmarkStart w:id="374" w:name="_Toc60788706"/>
      <w:bookmarkStart w:id="375" w:name="_Toc511046646"/>
      <w:bookmarkStart w:id="376" w:name="_Toc534532"/>
      <w:bookmarkStart w:id="377" w:name="_Toc104217303"/>
      <w:bookmarkStart w:id="378" w:name="_Toc518471436"/>
      <w:r>
        <w:t>Exdoll Corporation Information</w:t>
      </w:r>
      <w:bookmarkEnd w:id="373"/>
      <w:bookmarkEnd w:id="374"/>
      <w:bookmarkEnd w:id="375"/>
      <w:bookmarkEnd w:id="376"/>
      <w:bookmarkEnd w:id="377"/>
      <w:bookmarkEnd w:id="378"/>
    </w:p>
    <w:p w14:paraId="7A0545E9">
      <w:pPr>
        <w:pStyle w:val="152"/>
      </w:pPr>
      <w:bookmarkStart w:id="379" w:name="_Toc60788327"/>
      <w:bookmarkStart w:id="380" w:name="_Toc534930"/>
      <w:bookmarkStart w:id="381" w:name="_Toc511046468"/>
      <w:bookmarkStart w:id="382" w:name="_Toc518471675"/>
      <w:bookmarkStart w:id="383" w:name="_Toc24039662"/>
      <w:bookmarkStart w:id="384" w:name="_Toc104217157"/>
      <w:r>
        <w:t>Exdoll Corporation Information</w:t>
      </w:r>
      <w:bookmarkEnd w:id="379"/>
      <w:bookmarkEnd w:id="380"/>
      <w:bookmarkEnd w:id="381"/>
      <w:bookmarkEnd w:id="382"/>
      <w:bookmarkEnd w:id="383"/>
      <w:bookmarkEnd w:id="384"/>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125"/>
        <w:gridCol w:w="7450"/>
      </w:tblGrid>
      <w:tr w14:paraId="6B7A3D7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75E542F0">
            <w:pPr>
              <w:rPr>
                <w:b/>
                <w:bCs/>
              </w:rPr>
            </w:pPr>
            <w:r>
              <w:rPr>
                <w:b/>
                <w:bCs/>
              </w:rPr>
              <w:t>#</w:t>
            </w:r>
          </w:p>
        </w:tc>
        <w:tc>
          <w:tcPr>
            <w:tcW w:w="2125" w:type="dxa"/>
            <w:tcBorders>
              <w:bottom w:val="single" w:color="5B9BD5" w:themeColor="accent1" w:sz="12" w:space="0"/>
              <w:insideH w:val="single" w:sz="12" w:space="0"/>
            </w:tcBorders>
            <w:vAlign w:val="center"/>
          </w:tcPr>
          <w:p w14:paraId="1963152F">
            <w:pPr>
              <w:rPr>
                <w:b/>
                <w:bCs/>
              </w:rPr>
            </w:pPr>
            <w:r>
              <w:rPr>
                <w:rFonts w:hint="eastAsia"/>
                <w:b/>
                <w:bCs/>
              </w:rPr>
              <w:t>Item</w:t>
            </w:r>
          </w:p>
        </w:tc>
        <w:tc>
          <w:tcPr>
            <w:tcW w:w="7450" w:type="dxa"/>
            <w:tcBorders>
              <w:bottom w:val="single" w:color="5B9BD5" w:themeColor="accent1" w:sz="12" w:space="0"/>
              <w:insideH w:val="single" w:sz="12" w:space="0"/>
            </w:tcBorders>
            <w:vAlign w:val="center"/>
          </w:tcPr>
          <w:p w14:paraId="6DB62D7D">
            <w:pPr>
              <w:rPr>
                <w:b/>
                <w:bCs/>
              </w:rPr>
            </w:pPr>
            <w:r>
              <w:rPr>
                <w:rFonts w:hint="eastAsia"/>
                <w:b/>
                <w:bCs/>
              </w:rPr>
              <w:t>D</w:t>
            </w:r>
            <w:r>
              <w:rPr>
                <w:b/>
                <w:bCs/>
              </w:rPr>
              <w:t>escription</w:t>
            </w:r>
          </w:p>
        </w:tc>
      </w:tr>
      <w:tr w14:paraId="2F96739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 w:hRule="atLeast"/>
        </w:trPr>
        <w:tc>
          <w:tcPr>
            <w:tcW w:w="393" w:type="dxa"/>
            <w:shd w:val="clear" w:color="auto" w:fill="DEEAF6" w:themeFill="accent1" w:themeFillTint="33"/>
            <w:vAlign w:val="center"/>
          </w:tcPr>
          <w:p w14:paraId="7E05A810">
            <w:pPr>
              <w:rPr>
                <w:b/>
                <w:bCs/>
              </w:rPr>
            </w:pPr>
            <w:r>
              <w:rPr>
                <w:b/>
                <w:bCs/>
              </w:rPr>
              <w:t>1</w:t>
            </w:r>
          </w:p>
        </w:tc>
        <w:tc>
          <w:tcPr>
            <w:tcW w:w="2125" w:type="dxa"/>
            <w:shd w:val="clear" w:color="auto" w:fill="DEEAF6" w:themeFill="accent1" w:themeFillTint="33"/>
            <w:vAlign w:val="center"/>
          </w:tcPr>
          <w:p w14:paraId="4A766907">
            <w:r>
              <w:t>Company Name</w:t>
            </w:r>
          </w:p>
        </w:tc>
        <w:tc>
          <w:tcPr>
            <w:tcW w:w="7450" w:type="dxa"/>
            <w:shd w:val="clear" w:color="auto" w:fill="DEEAF6" w:themeFill="accent1" w:themeFillTint="33"/>
            <w:vAlign w:val="center"/>
          </w:tcPr>
          <w:p w14:paraId="34C04401">
            <w:pPr>
              <w:rPr>
                <w:bCs/>
                <w:szCs w:val="22"/>
              </w:rPr>
            </w:pPr>
            <w:r>
              <w:t>Exdoll</w:t>
            </w:r>
          </w:p>
        </w:tc>
      </w:tr>
      <w:tr w14:paraId="261B2B3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2B6F1960">
            <w:pPr>
              <w:rPr>
                <w:b/>
                <w:bCs/>
              </w:rPr>
            </w:pPr>
            <w:r>
              <w:rPr>
                <w:b/>
                <w:bCs/>
              </w:rPr>
              <w:t>2</w:t>
            </w:r>
          </w:p>
        </w:tc>
        <w:tc>
          <w:tcPr>
            <w:tcW w:w="2125" w:type="dxa"/>
            <w:vAlign w:val="center"/>
          </w:tcPr>
          <w:p w14:paraId="42A3B2F9">
            <w:r>
              <w:t>Website</w:t>
            </w:r>
          </w:p>
        </w:tc>
        <w:tc>
          <w:tcPr>
            <w:tcW w:w="7450" w:type="dxa"/>
            <w:vAlign w:val="center"/>
          </w:tcPr>
          <w:p w14:paraId="30EEDD0D">
            <w:pPr>
              <w:rPr>
                <w:bCs/>
                <w:szCs w:val="22"/>
              </w:rPr>
            </w:pPr>
          </w:p>
        </w:tc>
      </w:tr>
      <w:tr w14:paraId="7A3655A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18CF09CE">
            <w:pPr>
              <w:rPr>
                <w:b/>
                <w:bCs/>
              </w:rPr>
            </w:pPr>
            <w:r>
              <w:rPr>
                <w:b/>
                <w:bCs/>
              </w:rPr>
              <w:t>3</w:t>
            </w:r>
          </w:p>
        </w:tc>
        <w:tc>
          <w:tcPr>
            <w:tcW w:w="2125" w:type="dxa"/>
            <w:shd w:val="clear" w:color="auto" w:fill="DEEAF6" w:themeFill="accent1" w:themeFillTint="33"/>
            <w:vAlign w:val="center"/>
          </w:tcPr>
          <w:p w14:paraId="534BB666">
            <w:r>
              <w:t>Headquarters</w:t>
            </w:r>
          </w:p>
        </w:tc>
        <w:tc>
          <w:tcPr>
            <w:tcW w:w="7450" w:type="dxa"/>
            <w:shd w:val="clear" w:color="auto" w:fill="DEEAF6" w:themeFill="accent1" w:themeFillTint="33"/>
            <w:vAlign w:val="center"/>
          </w:tcPr>
          <w:p w14:paraId="67142526">
            <w:pPr>
              <w:rPr>
                <w:bCs/>
                <w:szCs w:val="22"/>
              </w:rPr>
            </w:pPr>
          </w:p>
        </w:tc>
      </w:tr>
      <w:tr w14:paraId="12A80E6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4277DFA2">
            <w:pPr>
              <w:rPr>
                <w:b/>
                <w:bCs/>
              </w:rPr>
            </w:pPr>
            <w:r>
              <w:rPr>
                <w:rFonts w:hint="eastAsia"/>
                <w:b/>
                <w:bCs/>
              </w:rPr>
              <w:t>4</w:t>
            </w:r>
          </w:p>
        </w:tc>
        <w:tc>
          <w:tcPr>
            <w:tcW w:w="2125" w:type="dxa"/>
            <w:vAlign w:val="center"/>
          </w:tcPr>
          <w:p w14:paraId="36E02CA9">
            <w:r>
              <w:t>Establish Date</w:t>
            </w:r>
          </w:p>
        </w:tc>
        <w:tc>
          <w:tcPr>
            <w:tcW w:w="7450" w:type="dxa"/>
            <w:vAlign w:val="center"/>
          </w:tcPr>
          <w:p w14:paraId="01F264E1">
            <w:pPr>
              <w:rPr>
                <w:bCs/>
                <w:szCs w:val="22"/>
              </w:rPr>
            </w:pPr>
          </w:p>
        </w:tc>
      </w:tr>
      <w:tr w14:paraId="0DF98E7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1914DDCB">
            <w:pPr>
              <w:rPr>
                <w:b/>
                <w:bCs/>
              </w:rPr>
            </w:pPr>
            <w:r>
              <w:rPr>
                <w:rFonts w:hint="eastAsia"/>
                <w:b/>
                <w:bCs/>
              </w:rPr>
              <w:t>5</w:t>
            </w:r>
          </w:p>
        </w:tc>
        <w:tc>
          <w:tcPr>
            <w:tcW w:w="2125" w:type="dxa"/>
            <w:shd w:val="clear" w:color="auto" w:fill="DEEAF6" w:themeFill="accent1" w:themeFillTint="33"/>
            <w:vAlign w:val="center"/>
          </w:tcPr>
          <w:p w14:paraId="3DEF1433">
            <w:r>
              <w:t>Company Nature</w:t>
            </w:r>
          </w:p>
        </w:tc>
        <w:tc>
          <w:tcPr>
            <w:tcW w:w="7450" w:type="dxa"/>
            <w:shd w:val="clear" w:color="auto" w:fill="DEEAF6" w:themeFill="accent1" w:themeFillTint="33"/>
            <w:vAlign w:val="center"/>
          </w:tcPr>
          <w:p w14:paraId="3C4F76A8">
            <w:pPr>
              <w:rPr>
                <w:bCs/>
                <w:szCs w:val="22"/>
              </w:rPr>
            </w:pPr>
          </w:p>
        </w:tc>
      </w:tr>
      <w:tr w14:paraId="0B98CE5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50D24987">
            <w:pPr>
              <w:rPr>
                <w:b/>
                <w:bCs/>
              </w:rPr>
            </w:pPr>
            <w:r>
              <w:rPr>
                <w:b/>
                <w:bCs/>
              </w:rPr>
              <w:t>6</w:t>
            </w:r>
          </w:p>
        </w:tc>
        <w:tc>
          <w:tcPr>
            <w:tcW w:w="2125" w:type="dxa"/>
            <w:vAlign w:val="center"/>
          </w:tcPr>
          <w:p w14:paraId="63295C11">
            <w:r>
              <w:t>Major Market Areas</w:t>
            </w:r>
          </w:p>
        </w:tc>
        <w:tc>
          <w:tcPr>
            <w:tcW w:w="7450" w:type="dxa"/>
            <w:vAlign w:val="center"/>
          </w:tcPr>
          <w:p w14:paraId="379FF6EC">
            <w:pPr>
              <w:rPr>
                <w:bCs/>
                <w:szCs w:val="22"/>
              </w:rPr>
            </w:pPr>
          </w:p>
        </w:tc>
      </w:tr>
      <w:tr w14:paraId="5F3CF1B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33590022">
            <w:pPr>
              <w:rPr>
                <w:b/>
                <w:bCs/>
              </w:rPr>
            </w:pPr>
            <w:r>
              <w:rPr>
                <w:rFonts w:hint="eastAsia"/>
                <w:b/>
                <w:bCs/>
              </w:rPr>
              <w:t>7</w:t>
            </w:r>
          </w:p>
        </w:tc>
        <w:tc>
          <w:tcPr>
            <w:tcW w:w="2125" w:type="dxa"/>
            <w:shd w:val="clear" w:color="auto" w:fill="DEEAF6" w:themeFill="accent1" w:themeFillTint="33"/>
            <w:vAlign w:val="center"/>
          </w:tcPr>
          <w:p w14:paraId="42DC5FF5">
            <w:r>
              <w:rPr>
                <w:rFonts w:hint="eastAsia"/>
              </w:rPr>
              <w:t>Contact Information</w:t>
            </w:r>
          </w:p>
        </w:tc>
        <w:tc>
          <w:tcPr>
            <w:tcW w:w="7450" w:type="dxa"/>
            <w:shd w:val="clear" w:color="auto" w:fill="DEEAF6" w:themeFill="accent1" w:themeFillTint="33"/>
            <w:vAlign w:val="center"/>
          </w:tcPr>
          <w:p w14:paraId="6FF2CBF8">
            <w:pPr>
              <w:rPr>
                <w:bCs/>
                <w:szCs w:val="22"/>
              </w:rPr>
            </w:pPr>
          </w:p>
        </w:tc>
      </w:tr>
    </w:tbl>
    <w:p w14:paraId="4785B46C">
      <w:pPr>
        <w:pStyle w:val="144"/>
      </w:pPr>
      <w:r>
        <w:t>Source: Exdoll; Secondary Sources, Expert Interviews and QYResearch, 2022</w:t>
      </w:r>
    </w:p>
    <w:p w14:paraId="1F1184DA">
      <w:pPr>
        <w:pStyle w:val="4"/>
      </w:pPr>
      <w:bookmarkStart w:id="385" w:name="_Toc534533"/>
      <w:bookmarkStart w:id="386" w:name="_Toc24040121"/>
      <w:bookmarkStart w:id="387" w:name="_Toc511046647"/>
      <w:bookmarkStart w:id="388" w:name="_Toc518471437"/>
      <w:bookmarkStart w:id="389" w:name="_Toc104217304"/>
      <w:bookmarkStart w:id="390" w:name="_Toc60788707"/>
      <w:r>
        <w:t xml:space="preserve">Exdoll </w:t>
      </w:r>
      <w:bookmarkEnd w:id="385"/>
      <w:bookmarkEnd w:id="386"/>
      <w:bookmarkEnd w:id="387"/>
      <w:bookmarkEnd w:id="388"/>
      <w:r>
        <w:t>Overview</w:t>
      </w:r>
      <w:bookmarkEnd w:id="389"/>
      <w:bookmarkEnd w:id="390"/>
    </w:p>
    <w:p w14:paraId="018A4AED">
      <w:pPr>
        <w:pStyle w:val="152"/>
      </w:pPr>
      <w:bookmarkStart w:id="391" w:name="_Toc104217158"/>
      <w:bookmarkStart w:id="392" w:name="_Toc24039663"/>
      <w:bookmarkStart w:id="393" w:name="_Toc534931"/>
      <w:bookmarkStart w:id="394" w:name="_Toc60788328"/>
      <w:r>
        <w:t>Exdoll Description and Major Businesses</w:t>
      </w:r>
      <w:bookmarkEnd w:id="391"/>
      <w:bookmarkEnd w:id="392"/>
      <w:bookmarkEnd w:id="393"/>
      <w:bookmarkEnd w:id="394"/>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7733"/>
      </w:tblGrid>
      <w:tr w14:paraId="787B2D8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tcBorders>
              <w:bottom w:val="single" w:color="5B9BD5" w:themeColor="accent1" w:sz="12" w:space="0"/>
              <w:insideH w:val="single" w:sz="12" w:space="0"/>
            </w:tcBorders>
            <w:vAlign w:val="center"/>
          </w:tcPr>
          <w:p w14:paraId="509576EC">
            <w:pPr>
              <w:rPr>
                <w:b/>
                <w:bCs/>
              </w:rPr>
            </w:pPr>
            <w:r>
              <w:rPr>
                <w:rFonts w:hint="eastAsia"/>
                <w:b/>
                <w:bCs/>
              </w:rPr>
              <w:t>Item</w:t>
            </w:r>
          </w:p>
        </w:tc>
        <w:tc>
          <w:tcPr>
            <w:tcW w:w="7733" w:type="dxa"/>
            <w:tcBorders>
              <w:bottom w:val="single" w:color="5B9BD5" w:themeColor="accent1" w:sz="12" w:space="0"/>
              <w:insideH w:val="single" w:sz="12" w:space="0"/>
            </w:tcBorders>
            <w:vAlign w:val="center"/>
          </w:tcPr>
          <w:p w14:paraId="51B0807E">
            <w:pPr>
              <w:rPr>
                <w:b w:val="0"/>
                <w:bCs w:val="0"/>
              </w:rPr>
            </w:pPr>
            <w:r>
              <w:rPr>
                <w:rFonts w:hint="eastAsia"/>
                <w:b/>
                <w:bCs/>
              </w:rPr>
              <w:t>D</w:t>
            </w:r>
            <w:r>
              <w:rPr>
                <w:b/>
                <w:bCs/>
              </w:rPr>
              <w:t>escription</w:t>
            </w:r>
          </w:p>
        </w:tc>
      </w:tr>
      <w:tr w14:paraId="123D34B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shd w:val="clear" w:color="auto" w:fill="DEEAF6" w:themeFill="accent1" w:themeFillTint="33"/>
            <w:vAlign w:val="center"/>
          </w:tcPr>
          <w:p w14:paraId="419983AE">
            <w:pPr>
              <w:rPr>
                <w:b/>
                <w:bCs/>
              </w:rPr>
            </w:pPr>
            <w:r>
              <w:rPr>
                <w:b/>
                <w:bCs/>
              </w:rPr>
              <w:t>Company Description</w:t>
            </w:r>
          </w:p>
        </w:tc>
        <w:tc>
          <w:tcPr>
            <w:tcW w:w="7733" w:type="dxa"/>
            <w:shd w:val="clear" w:color="auto" w:fill="DEEAF6" w:themeFill="accent1" w:themeFillTint="33"/>
            <w:vAlign w:val="center"/>
          </w:tcPr>
          <w:p w14:paraId="171DF9E5">
            <w:pPr>
              <w:rPr>
                <w:szCs w:val="22"/>
              </w:rPr>
            </w:pPr>
          </w:p>
          <w:p w14:paraId="0D6463AD">
            <w:pPr>
              <w:rPr>
                <w:szCs w:val="22"/>
              </w:rPr>
            </w:pPr>
          </w:p>
          <w:p w14:paraId="37986DE4">
            <w:pPr>
              <w:rPr>
                <w:szCs w:val="22"/>
              </w:rPr>
            </w:pPr>
          </w:p>
        </w:tc>
      </w:tr>
      <w:tr w14:paraId="10D5E07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Align w:val="center"/>
          </w:tcPr>
          <w:p w14:paraId="0CA261B1">
            <w:pPr>
              <w:rPr>
                <w:b/>
                <w:bCs/>
              </w:rPr>
            </w:pPr>
            <w:r>
              <w:rPr>
                <w:rFonts w:hint="eastAsia"/>
                <w:b/>
                <w:bCs/>
              </w:rPr>
              <w:t>Main</w:t>
            </w:r>
            <w:r>
              <w:rPr>
                <w:b/>
                <w:bCs/>
              </w:rPr>
              <w:t xml:space="preserve"> </w:t>
            </w:r>
            <w:r>
              <w:rPr>
                <w:rFonts w:hint="eastAsia"/>
                <w:b/>
                <w:bCs/>
              </w:rPr>
              <w:t>Business</w:t>
            </w:r>
          </w:p>
        </w:tc>
        <w:tc>
          <w:tcPr>
            <w:tcW w:w="7733" w:type="dxa"/>
            <w:vAlign w:val="center"/>
          </w:tcPr>
          <w:p w14:paraId="74EE6F1F"/>
          <w:p w14:paraId="29BB3010">
            <w:pPr>
              <w:rPr>
                <w:szCs w:val="22"/>
              </w:rPr>
            </w:pPr>
          </w:p>
        </w:tc>
      </w:tr>
    </w:tbl>
    <w:p w14:paraId="2BA71EBC">
      <w:pPr>
        <w:pStyle w:val="144"/>
      </w:pPr>
      <w:r>
        <w:t>Source: Exdoll; Secondary Sources, Expert Interviews and QYResearch, 2022</w:t>
      </w:r>
    </w:p>
    <w:p w14:paraId="5245B9FD">
      <w:pPr>
        <w:pStyle w:val="4"/>
      </w:pPr>
      <w:bookmarkStart w:id="395" w:name="_Toc511046648"/>
      <w:bookmarkStart w:id="396" w:name="_Toc24040122"/>
      <w:bookmarkStart w:id="397" w:name="_Toc60788708"/>
      <w:bookmarkStart w:id="398" w:name="_Toc534534"/>
      <w:bookmarkStart w:id="399" w:name="_Toc518471438"/>
      <w:bookmarkStart w:id="400" w:name="_Toc104217305"/>
      <w:r>
        <w:t xml:space="preserve">Exdoll Inflatable Doll </w:t>
      </w:r>
      <w:bookmarkEnd w:id="395"/>
      <w:r>
        <w:t>Sales, Price, Revenue and Gross Margin (2017-2022)</w:t>
      </w:r>
      <w:bookmarkEnd w:id="396"/>
      <w:bookmarkEnd w:id="397"/>
      <w:bookmarkEnd w:id="398"/>
      <w:bookmarkEnd w:id="399"/>
      <w:bookmarkEnd w:id="400"/>
    </w:p>
    <w:p w14:paraId="13BA67DD">
      <w:pPr>
        <w:pStyle w:val="152"/>
      </w:pPr>
      <w:bookmarkStart w:id="401" w:name="_Toc534932"/>
      <w:bookmarkStart w:id="402" w:name="_Toc24039664"/>
      <w:bookmarkStart w:id="403" w:name="_Toc511046469"/>
      <w:bookmarkStart w:id="404" w:name="_Toc104217159"/>
      <w:bookmarkStart w:id="405" w:name="_Toc518471676"/>
      <w:bookmarkStart w:id="406" w:name="_Toc60788329"/>
      <w:r>
        <w:rPr>
          <w:rFonts w:hint="eastAsia"/>
        </w:rPr>
        <w:t>Exdoll</w:t>
      </w:r>
      <w:r>
        <w:t xml:space="preserve"> Inflatable Doll Sales (K Units), Revenue (US$ Million), Price (USD/Unit) and Gross Margin (2017-2022)</w:t>
      </w:r>
      <w:bookmarkEnd w:id="401"/>
      <w:bookmarkEnd w:id="402"/>
      <w:bookmarkEnd w:id="403"/>
      <w:bookmarkEnd w:id="404"/>
      <w:bookmarkEnd w:id="405"/>
      <w:bookmarkEnd w:id="406"/>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68"/>
        <w:gridCol w:w="1142"/>
        <w:gridCol w:w="1148"/>
        <w:gridCol w:w="1079"/>
        <w:gridCol w:w="1079"/>
        <w:gridCol w:w="1079"/>
        <w:gridCol w:w="1073"/>
      </w:tblGrid>
      <w:tr w14:paraId="4F9C97B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tcBorders>
              <w:bottom w:val="single" w:color="5B9BD5" w:themeColor="accent1" w:sz="12" w:space="0"/>
              <w:insideH w:val="single" w:sz="12" w:space="0"/>
            </w:tcBorders>
            <w:noWrap/>
            <w:vAlign w:val="center"/>
          </w:tcPr>
          <w:p w14:paraId="1614666B">
            <w:pPr>
              <w:rPr>
                <w:b/>
                <w:bCs/>
              </w:rPr>
            </w:pPr>
            <w:r>
              <w:rPr>
                <w:b/>
                <w:bCs/>
              </w:rPr>
              <w:t>Exdoll</w:t>
            </w:r>
          </w:p>
        </w:tc>
        <w:tc>
          <w:tcPr>
            <w:tcW w:w="1142" w:type="dxa"/>
            <w:tcBorders>
              <w:bottom w:val="single" w:color="5B9BD5" w:themeColor="accent1" w:sz="12" w:space="0"/>
              <w:insideH w:val="single" w:sz="12" w:space="0"/>
            </w:tcBorders>
            <w:vAlign w:val="center"/>
          </w:tcPr>
          <w:p w14:paraId="7F2C6790">
            <w:pPr>
              <w:rPr>
                <w:b/>
                <w:bCs/>
              </w:rPr>
            </w:pPr>
            <w:r>
              <w:rPr>
                <w:rFonts w:hint="eastAsia"/>
                <w:b/>
                <w:bCs/>
              </w:rPr>
              <w:t>2017</w:t>
            </w:r>
          </w:p>
        </w:tc>
        <w:tc>
          <w:tcPr>
            <w:tcW w:w="1148" w:type="dxa"/>
            <w:tcBorders>
              <w:bottom w:val="single" w:color="5B9BD5" w:themeColor="accent1" w:sz="12" w:space="0"/>
              <w:insideH w:val="single" w:sz="12" w:space="0"/>
            </w:tcBorders>
            <w:noWrap/>
            <w:vAlign w:val="center"/>
          </w:tcPr>
          <w:p w14:paraId="24A935DA">
            <w:pPr>
              <w:rPr>
                <w:b/>
                <w:bCs/>
              </w:rPr>
            </w:pPr>
            <w:r>
              <w:rPr>
                <w:rFonts w:hint="eastAsia"/>
                <w:b/>
                <w:bCs/>
              </w:rPr>
              <w:t>2018</w:t>
            </w:r>
          </w:p>
        </w:tc>
        <w:tc>
          <w:tcPr>
            <w:tcW w:w="1079" w:type="dxa"/>
            <w:tcBorders>
              <w:bottom w:val="single" w:color="5B9BD5" w:themeColor="accent1" w:sz="12" w:space="0"/>
              <w:insideH w:val="single" w:sz="12" w:space="0"/>
            </w:tcBorders>
            <w:vAlign w:val="center"/>
          </w:tcPr>
          <w:p w14:paraId="76217D41">
            <w:pPr>
              <w:rPr>
                <w:b/>
                <w:bCs/>
              </w:rPr>
            </w:pPr>
            <w:r>
              <w:rPr>
                <w:rFonts w:hint="eastAsia"/>
                <w:b/>
                <w:bCs/>
              </w:rPr>
              <w:t>2019</w:t>
            </w:r>
          </w:p>
        </w:tc>
        <w:tc>
          <w:tcPr>
            <w:tcW w:w="1079" w:type="dxa"/>
            <w:tcBorders>
              <w:bottom w:val="single" w:color="5B9BD5" w:themeColor="accent1" w:sz="12" w:space="0"/>
              <w:insideH w:val="single" w:sz="12" w:space="0"/>
            </w:tcBorders>
            <w:vAlign w:val="center"/>
          </w:tcPr>
          <w:p w14:paraId="7C6688AC">
            <w:pPr>
              <w:rPr>
                <w:b/>
                <w:bCs/>
              </w:rPr>
            </w:pPr>
            <w:r>
              <w:rPr>
                <w:rFonts w:hint="eastAsia"/>
                <w:b/>
                <w:bCs/>
              </w:rPr>
              <w:t>2020</w:t>
            </w:r>
          </w:p>
        </w:tc>
        <w:tc>
          <w:tcPr>
            <w:tcW w:w="1079" w:type="dxa"/>
            <w:tcBorders>
              <w:bottom w:val="single" w:color="5B9BD5" w:themeColor="accent1" w:sz="12" w:space="0"/>
              <w:insideH w:val="single" w:sz="12" w:space="0"/>
            </w:tcBorders>
            <w:vAlign w:val="center"/>
          </w:tcPr>
          <w:p w14:paraId="522650E0">
            <w:pPr>
              <w:rPr>
                <w:b/>
                <w:bCs/>
              </w:rPr>
            </w:pPr>
            <w:r>
              <w:rPr>
                <w:b/>
                <w:bCs/>
              </w:rPr>
              <w:t>2021</w:t>
            </w:r>
          </w:p>
        </w:tc>
        <w:tc>
          <w:tcPr>
            <w:tcW w:w="1073" w:type="dxa"/>
            <w:tcBorders>
              <w:bottom w:val="single" w:color="5B9BD5" w:themeColor="accent1" w:sz="12" w:space="0"/>
              <w:insideH w:val="single" w:sz="12" w:space="0"/>
            </w:tcBorders>
            <w:noWrap/>
            <w:vAlign w:val="center"/>
          </w:tcPr>
          <w:p w14:paraId="69105A17">
            <w:pPr>
              <w:rPr>
                <w:b/>
                <w:bCs/>
              </w:rPr>
            </w:pPr>
            <w:r>
              <w:rPr>
                <w:b/>
                <w:bCs/>
              </w:rPr>
              <w:t>2022</w:t>
            </w:r>
          </w:p>
        </w:tc>
      </w:tr>
      <w:tr w14:paraId="6E63333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2067AFB1">
            <w:pPr>
              <w:rPr>
                <w:b/>
                <w:bCs/>
              </w:rPr>
            </w:pPr>
            <w:r>
              <w:rPr>
                <w:b/>
                <w:bCs/>
              </w:rPr>
              <w:t>Sales</w:t>
            </w:r>
          </w:p>
        </w:tc>
        <w:tc>
          <w:tcPr>
            <w:tcW w:w="1142" w:type="dxa"/>
            <w:shd w:val="clear" w:color="auto" w:fill="DEEAF6" w:themeFill="accent1" w:themeFillTint="33"/>
            <w:vAlign w:val="center"/>
          </w:tcPr>
          <w:p w14:paraId="37821E69">
            <w:r>
              <w:t>XX</w:t>
            </w:r>
          </w:p>
        </w:tc>
        <w:tc>
          <w:tcPr>
            <w:tcW w:w="1148" w:type="dxa"/>
            <w:shd w:val="clear" w:color="auto" w:fill="DEEAF6" w:themeFill="accent1" w:themeFillTint="33"/>
            <w:noWrap/>
            <w:vAlign w:val="center"/>
          </w:tcPr>
          <w:p w14:paraId="2B9C1CD1">
            <w:r>
              <w:t>XX</w:t>
            </w:r>
          </w:p>
        </w:tc>
        <w:tc>
          <w:tcPr>
            <w:tcW w:w="1079" w:type="dxa"/>
            <w:shd w:val="clear" w:color="auto" w:fill="DEEAF6" w:themeFill="accent1" w:themeFillTint="33"/>
            <w:vAlign w:val="center"/>
          </w:tcPr>
          <w:p w14:paraId="435A3F82">
            <w:r>
              <w:t>XX</w:t>
            </w:r>
          </w:p>
        </w:tc>
        <w:tc>
          <w:tcPr>
            <w:tcW w:w="1079" w:type="dxa"/>
            <w:shd w:val="clear" w:color="auto" w:fill="DEEAF6" w:themeFill="accent1" w:themeFillTint="33"/>
            <w:vAlign w:val="center"/>
          </w:tcPr>
          <w:p w14:paraId="72408640">
            <w:r>
              <w:t>XX</w:t>
            </w:r>
          </w:p>
        </w:tc>
        <w:tc>
          <w:tcPr>
            <w:tcW w:w="1079" w:type="dxa"/>
            <w:shd w:val="clear" w:color="auto" w:fill="DEEAF6" w:themeFill="accent1" w:themeFillTint="33"/>
            <w:vAlign w:val="center"/>
          </w:tcPr>
          <w:p w14:paraId="788A9E61">
            <w:r>
              <w:t>XX</w:t>
            </w:r>
          </w:p>
        </w:tc>
        <w:tc>
          <w:tcPr>
            <w:tcW w:w="1073" w:type="dxa"/>
            <w:shd w:val="clear" w:color="auto" w:fill="DEEAF6" w:themeFill="accent1" w:themeFillTint="33"/>
            <w:noWrap/>
            <w:vAlign w:val="center"/>
          </w:tcPr>
          <w:p w14:paraId="33B3B707">
            <w:r>
              <w:t>XX</w:t>
            </w:r>
          </w:p>
        </w:tc>
      </w:tr>
      <w:tr w14:paraId="54CCE2D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4EE7FAF5">
            <w:pPr>
              <w:rPr>
                <w:b/>
                <w:bCs/>
              </w:rPr>
            </w:pPr>
            <w:r>
              <w:rPr>
                <w:b/>
                <w:bCs/>
              </w:rPr>
              <w:t>Revenue</w:t>
            </w:r>
          </w:p>
        </w:tc>
        <w:tc>
          <w:tcPr>
            <w:tcW w:w="1142" w:type="dxa"/>
            <w:vAlign w:val="center"/>
          </w:tcPr>
          <w:p w14:paraId="73976D9F">
            <w:r>
              <w:t>XX</w:t>
            </w:r>
          </w:p>
        </w:tc>
        <w:tc>
          <w:tcPr>
            <w:tcW w:w="1148" w:type="dxa"/>
            <w:noWrap/>
            <w:vAlign w:val="center"/>
          </w:tcPr>
          <w:p w14:paraId="4576B6E7">
            <w:r>
              <w:t>XX</w:t>
            </w:r>
          </w:p>
        </w:tc>
        <w:tc>
          <w:tcPr>
            <w:tcW w:w="1079" w:type="dxa"/>
            <w:vAlign w:val="center"/>
          </w:tcPr>
          <w:p w14:paraId="4161D989">
            <w:r>
              <w:t>XX</w:t>
            </w:r>
          </w:p>
        </w:tc>
        <w:tc>
          <w:tcPr>
            <w:tcW w:w="1079" w:type="dxa"/>
            <w:vAlign w:val="center"/>
          </w:tcPr>
          <w:p w14:paraId="4A5B64BF">
            <w:r>
              <w:t>XX</w:t>
            </w:r>
          </w:p>
        </w:tc>
        <w:tc>
          <w:tcPr>
            <w:tcW w:w="1079" w:type="dxa"/>
            <w:vAlign w:val="center"/>
          </w:tcPr>
          <w:p w14:paraId="141AF531">
            <w:r>
              <w:t>XX</w:t>
            </w:r>
          </w:p>
        </w:tc>
        <w:tc>
          <w:tcPr>
            <w:tcW w:w="1073" w:type="dxa"/>
            <w:noWrap/>
            <w:vAlign w:val="center"/>
          </w:tcPr>
          <w:p w14:paraId="024D5922">
            <w:r>
              <w:t>XX</w:t>
            </w:r>
          </w:p>
        </w:tc>
      </w:tr>
      <w:tr w14:paraId="6672988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0AFA5220">
            <w:pPr>
              <w:rPr>
                <w:b/>
                <w:bCs/>
              </w:rPr>
            </w:pPr>
            <w:r>
              <w:rPr>
                <w:b/>
                <w:bCs/>
              </w:rPr>
              <w:t>Price</w:t>
            </w:r>
          </w:p>
        </w:tc>
        <w:tc>
          <w:tcPr>
            <w:tcW w:w="1142" w:type="dxa"/>
            <w:shd w:val="clear" w:color="auto" w:fill="DEEAF6" w:themeFill="accent1" w:themeFillTint="33"/>
            <w:vAlign w:val="center"/>
          </w:tcPr>
          <w:p w14:paraId="7676943B">
            <w:r>
              <w:t>XX</w:t>
            </w:r>
          </w:p>
        </w:tc>
        <w:tc>
          <w:tcPr>
            <w:tcW w:w="1148" w:type="dxa"/>
            <w:shd w:val="clear" w:color="auto" w:fill="DEEAF6" w:themeFill="accent1" w:themeFillTint="33"/>
            <w:noWrap/>
            <w:vAlign w:val="center"/>
          </w:tcPr>
          <w:p w14:paraId="5ABC6826">
            <w:r>
              <w:t>XX</w:t>
            </w:r>
          </w:p>
        </w:tc>
        <w:tc>
          <w:tcPr>
            <w:tcW w:w="1079" w:type="dxa"/>
            <w:shd w:val="clear" w:color="auto" w:fill="DEEAF6" w:themeFill="accent1" w:themeFillTint="33"/>
            <w:vAlign w:val="center"/>
          </w:tcPr>
          <w:p w14:paraId="3C9C067C">
            <w:r>
              <w:t>XX</w:t>
            </w:r>
          </w:p>
        </w:tc>
        <w:tc>
          <w:tcPr>
            <w:tcW w:w="1079" w:type="dxa"/>
            <w:shd w:val="clear" w:color="auto" w:fill="DEEAF6" w:themeFill="accent1" w:themeFillTint="33"/>
            <w:vAlign w:val="center"/>
          </w:tcPr>
          <w:p w14:paraId="54CF80AD">
            <w:r>
              <w:t>XX</w:t>
            </w:r>
          </w:p>
        </w:tc>
        <w:tc>
          <w:tcPr>
            <w:tcW w:w="1079" w:type="dxa"/>
            <w:shd w:val="clear" w:color="auto" w:fill="DEEAF6" w:themeFill="accent1" w:themeFillTint="33"/>
            <w:vAlign w:val="center"/>
          </w:tcPr>
          <w:p w14:paraId="51164FB6">
            <w:r>
              <w:t>XX</w:t>
            </w:r>
          </w:p>
        </w:tc>
        <w:tc>
          <w:tcPr>
            <w:tcW w:w="1073" w:type="dxa"/>
            <w:shd w:val="clear" w:color="auto" w:fill="DEEAF6" w:themeFill="accent1" w:themeFillTint="33"/>
            <w:noWrap/>
            <w:vAlign w:val="center"/>
          </w:tcPr>
          <w:p w14:paraId="07AB8524">
            <w:r>
              <w:t>XX</w:t>
            </w:r>
          </w:p>
        </w:tc>
      </w:tr>
      <w:tr w14:paraId="3F6CF4A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42FE016B">
            <w:pPr>
              <w:rPr>
                <w:b/>
                <w:bCs/>
              </w:rPr>
            </w:pPr>
            <w:r>
              <w:rPr>
                <w:rFonts w:hint="eastAsia"/>
                <w:b/>
                <w:bCs/>
              </w:rPr>
              <w:t>Gross Margin</w:t>
            </w:r>
          </w:p>
        </w:tc>
        <w:tc>
          <w:tcPr>
            <w:tcW w:w="1142" w:type="dxa"/>
            <w:vAlign w:val="center"/>
          </w:tcPr>
          <w:p w14:paraId="7CC2692A">
            <w:r>
              <w:t>XX%</w:t>
            </w:r>
          </w:p>
        </w:tc>
        <w:tc>
          <w:tcPr>
            <w:tcW w:w="1148" w:type="dxa"/>
            <w:noWrap/>
            <w:vAlign w:val="center"/>
          </w:tcPr>
          <w:p w14:paraId="7DA02074">
            <w:r>
              <w:t>XX%</w:t>
            </w:r>
          </w:p>
        </w:tc>
        <w:tc>
          <w:tcPr>
            <w:tcW w:w="1079" w:type="dxa"/>
            <w:vAlign w:val="center"/>
          </w:tcPr>
          <w:p w14:paraId="229984B9">
            <w:r>
              <w:t>XX%</w:t>
            </w:r>
          </w:p>
        </w:tc>
        <w:tc>
          <w:tcPr>
            <w:tcW w:w="1079" w:type="dxa"/>
            <w:vAlign w:val="center"/>
          </w:tcPr>
          <w:p w14:paraId="4D2DE0B4">
            <w:r>
              <w:t>XX%</w:t>
            </w:r>
          </w:p>
        </w:tc>
        <w:tc>
          <w:tcPr>
            <w:tcW w:w="1079" w:type="dxa"/>
            <w:vAlign w:val="center"/>
          </w:tcPr>
          <w:p w14:paraId="3DAA1BF2">
            <w:r>
              <w:t>XX%</w:t>
            </w:r>
          </w:p>
        </w:tc>
        <w:tc>
          <w:tcPr>
            <w:tcW w:w="1073" w:type="dxa"/>
            <w:noWrap/>
            <w:vAlign w:val="center"/>
          </w:tcPr>
          <w:p w14:paraId="55B39820">
            <w:r>
              <w:t>XX%</w:t>
            </w:r>
          </w:p>
        </w:tc>
      </w:tr>
    </w:tbl>
    <w:p w14:paraId="467AD144">
      <w:pPr>
        <w:pStyle w:val="144"/>
      </w:pPr>
      <w:r>
        <w:t>Source: Exdoll; Secondary Sources, Expert Interviews and QYResearch, 2022</w:t>
      </w:r>
    </w:p>
    <w:p w14:paraId="53583B0D">
      <w:pPr>
        <w:pStyle w:val="4"/>
      </w:pPr>
      <w:bookmarkStart w:id="407" w:name="_Toc511046649"/>
      <w:bookmarkStart w:id="408" w:name="_Toc24040123"/>
      <w:bookmarkStart w:id="409" w:name="_Toc518471439"/>
      <w:bookmarkStart w:id="410" w:name="_Toc534535"/>
      <w:bookmarkStart w:id="411" w:name="_Toc60788709"/>
      <w:bookmarkStart w:id="412" w:name="_Toc104217306"/>
      <w:r>
        <w:t>Exdoll Inflatable Doll Product Description</w:t>
      </w:r>
      <w:bookmarkEnd w:id="407"/>
      <w:bookmarkEnd w:id="408"/>
      <w:bookmarkEnd w:id="409"/>
      <w:bookmarkEnd w:id="410"/>
      <w:bookmarkEnd w:id="411"/>
      <w:bookmarkEnd w:id="412"/>
    </w:p>
    <w:p w14:paraId="678317D3">
      <w:pPr>
        <w:pStyle w:val="152"/>
      </w:pPr>
      <w:bookmarkStart w:id="413" w:name="_Toc534933"/>
      <w:bookmarkStart w:id="414" w:name="_Toc24039665"/>
      <w:bookmarkStart w:id="415" w:name="_Toc60788330"/>
      <w:bookmarkStart w:id="416" w:name="_Toc104217160"/>
      <w:r>
        <w:t>Exdoll Inflatable Doll Product</w:t>
      </w:r>
      <w:bookmarkEnd w:id="413"/>
      <w:bookmarkEnd w:id="414"/>
      <w:bookmarkEnd w:id="415"/>
      <w:bookmarkEnd w:id="416"/>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37"/>
        <w:gridCol w:w="7931"/>
      </w:tblGrid>
      <w:tr w14:paraId="5F21285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tcBorders>
              <w:bottom w:val="single" w:color="5B9BD5" w:themeColor="accent1" w:sz="12" w:space="0"/>
              <w:insideH w:val="single" w:sz="12" w:space="0"/>
            </w:tcBorders>
            <w:vAlign w:val="center"/>
          </w:tcPr>
          <w:p w14:paraId="23540C55">
            <w:pPr>
              <w:rPr>
                <w:b/>
                <w:bCs/>
              </w:rPr>
            </w:pPr>
            <w:r>
              <w:rPr>
                <w:rFonts w:hint="eastAsia"/>
                <w:b/>
                <w:bCs/>
              </w:rPr>
              <w:t>Product</w:t>
            </w:r>
          </w:p>
        </w:tc>
        <w:tc>
          <w:tcPr>
            <w:tcW w:w="7931" w:type="dxa"/>
            <w:tcBorders>
              <w:bottom w:val="single" w:color="5B9BD5" w:themeColor="accent1" w:sz="12" w:space="0"/>
              <w:insideH w:val="single" w:sz="12" w:space="0"/>
            </w:tcBorders>
            <w:vAlign w:val="center"/>
          </w:tcPr>
          <w:p w14:paraId="6C2D4273">
            <w:pPr>
              <w:rPr>
                <w:b/>
                <w:bCs/>
              </w:rPr>
            </w:pPr>
            <w:r>
              <w:rPr>
                <w:rFonts w:hint="eastAsia"/>
                <w:b/>
                <w:bCs/>
              </w:rPr>
              <w:t>Description</w:t>
            </w:r>
          </w:p>
        </w:tc>
      </w:tr>
      <w:tr w14:paraId="54016FF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shd w:val="clear" w:color="auto" w:fill="DEEAF6" w:themeFill="accent1" w:themeFillTint="33"/>
            <w:vAlign w:val="center"/>
          </w:tcPr>
          <w:p w14:paraId="719AB6FC">
            <w:pPr>
              <w:rPr>
                <w:b/>
                <w:bCs/>
              </w:rPr>
            </w:pPr>
          </w:p>
        </w:tc>
        <w:tc>
          <w:tcPr>
            <w:tcW w:w="7931" w:type="dxa"/>
            <w:shd w:val="clear" w:color="auto" w:fill="DEEAF6" w:themeFill="accent1" w:themeFillTint="33"/>
            <w:vAlign w:val="center"/>
          </w:tcPr>
          <w:p w14:paraId="50BAC612"/>
        </w:tc>
      </w:tr>
      <w:tr w14:paraId="51ACA10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vAlign w:val="center"/>
          </w:tcPr>
          <w:p w14:paraId="0AE801BF">
            <w:pPr>
              <w:rPr>
                <w:b/>
                <w:bCs/>
              </w:rPr>
            </w:pPr>
          </w:p>
        </w:tc>
        <w:tc>
          <w:tcPr>
            <w:tcW w:w="7931" w:type="dxa"/>
            <w:vAlign w:val="center"/>
          </w:tcPr>
          <w:p w14:paraId="2E02D810"/>
        </w:tc>
      </w:tr>
    </w:tbl>
    <w:p w14:paraId="08F390F0">
      <w:pPr>
        <w:pStyle w:val="144"/>
      </w:pPr>
      <w:r>
        <w:t>Source: Exdoll; Secondary Sources, Expert Interviews and QYResearch, 2022</w:t>
      </w:r>
    </w:p>
    <w:p w14:paraId="3C5B55D6">
      <w:pPr>
        <w:pStyle w:val="3"/>
      </w:pPr>
      <w:bookmarkStart w:id="417" w:name="_Toc104217307"/>
      <w:r>
        <w:t>Silicone Art</w:t>
      </w:r>
      <w:bookmarkEnd w:id="417"/>
    </w:p>
    <w:p w14:paraId="46000817">
      <w:pPr>
        <w:pStyle w:val="4"/>
      </w:pPr>
      <w:bookmarkStart w:id="418" w:name="_Toc60788712"/>
      <w:bookmarkStart w:id="419" w:name="_Toc104217308"/>
      <w:r>
        <w:t>Silicone Art Corporation Information</w:t>
      </w:r>
      <w:bookmarkEnd w:id="418"/>
      <w:bookmarkEnd w:id="419"/>
    </w:p>
    <w:p w14:paraId="48B0CA23">
      <w:pPr>
        <w:pStyle w:val="152"/>
      </w:pPr>
      <w:bookmarkStart w:id="420" w:name="_Toc60788332"/>
      <w:bookmarkStart w:id="421" w:name="_Toc104217161"/>
      <w:r>
        <w:t>Silicone Art Corporation Information</w:t>
      </w:r>
      <w:bookmarkEnd w:id="420"/>
      <w:bookmarkEnd w:id="421"/>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125"/>
        <w:gridCol w:w="7450"/>
      </w:tblGrid>
      <w:tr w14:paraId="5770DF5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1E471A5B">
            <w:pPr>
              <w:rPr>
                <w:b/>
                <w:bCs/>
              </w:rPr>
            </w:pPr>
            <w:r>
              <w:rPr>
                <w:b/>
                <w:bCs/>
              </w:rPr>
              <w:t>#</w:t>
            </w:r>
          </w:p>
        </w:tc>
        <w:tc>
          <w:tcPr>
            <w:tcW w:w="2125" w:type="dxa"/>
            <w:tcBorders>
              <w:bottom w:val="single" w:color="5B9BD5" w:themeColor="accent1" w:sz="12" w:space="0"/>
              <w:insideH w:val="single" w:sz="12" w:space="0"/>
            </w:tcBorders>
            <w:vAlign w:val="center"/>
          </w:tcPr>
          <w:p w14:paraId="346DA1F6">
            <w:pPr>
              <w:rPr>
                <w:b/>
                <w:bCs/>
              </w:rPr>
            </w:pPr>
            <w:r>
              <w:rPr>
                <w:rFonts w:hint="eastAsia"/>
                <w:b/>
                <w:bCs/>
              </w:rPr>
              <w:t>Item</w:t>
            </w:r>
          </w:p>
        </w:tc>
        <w:tc>
          <w:tcPr>
            <w:tcW w:w="7450" w:type="dxa"/>
            <w:tcBorders>
              <w:bottom w:val="single" w:color="5B9BD5" w:themeColor="accent1" w:sz="12" w:space="0"/>
              <w:insideH w:val="single" w:sz="12" w:space="0"/>
            </w:tcBorders>
            <w:vAlign w:val="center"/>
          </w:tcPr>
          <w:p w14:paraId="6D94F133">
            <w:pPr>
              <w:rPr>
                <w:b/>
                <w:bCs/>
              </w:rPr>
            </w:pPr>
            <w:r>
              <w:rPr>
                <w:rFonts w:hint="eastAsia"/>
                <w:b/>
                <w:bCs/>
              </w:rPr>
              <w:t>D</w:t>
            </w:r>
            <w:r>
              <w:rPr>
                <w:b/>
                <w:bCs/>
              </w:rPr>
              <w:t>escription</w:t>
            </w:r>
          </w:p>
        </w:tc>
      </w:tr>
      <w:tr w14:paraId="2CE45A7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 w:hRule="atLeast"/>
        </w:trPr>
        <w:tc>
          <w:tcPr>
            <w:tcW w:w="393" w:type="dxa"/>
            <w:shd w:val="clear" w:color="auto" w:fill="DEEAF6" w:themeFill="accent1" w:themeFillTint="33"/>
            <w:vAlign w:val="center"/>
          </w:tcPr>
          <w:p w14:paraId="0E2EF8EE">
            <w:pPr>
              <w:rPr>
                <w:b/>
                <w:bCs/>
              </w:rPr>
            </w:pPr>
            <w:r>
              <w:rPr>
                <w:b/>
                <w:bCs/>
              </w:rPr>
              <w:t>1</w:t>
            </w:r>
          </w:p>
        </w:tc>
        <w:tc>
          <w:tcPr>
            <w:tcW w:w="2125" w:type="dxa"/>
            <w:shd w:val="clear" w:color="auto" w:fill="DEEAF6" w:themeFill="accent1" w:themeFillTint="33"/>
            <w:vAlign w:val="center"/>
          </w:tcPr>
          <w:p w14:paraId="5E74E2B5">
            <w:r>
              <w:t>Company Name</w:t>
            </w:r>
          </w:p>
        </w:tc>
        <w:tc>
          <w:tcPr>
            <w:tcW w:w="7450" w:type="dxa"/>
            <w:shd w:val="clear" w:color="auto" w:fill="DEEAF6" w:themeFill="accent1" w:themeFillTint="33"/>
            <w:vAlign w:val="center"/>
          </w:tcPr>
          <w:p w14:paraId="0D610248">
            <w:pPr>
              <w:rPr>
                <w:bCs/>
                <w:szCs w:val="22"/>
              </w:rPr>
            </w:pPr>
            <w:r>
              <w:t>Silicone Art</w:t>
            </w:r>
          </w:p>
        </w:tc>
      </w:tr>
      <w:tr w14:paraId="4892524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5CDF5E65">
            <w:pPr>
              <w:rPr>
                <w:b/>
                <w:bCs/>
              </w:rPr>
            </w:pPr>
            <w:r>
              <w:rPr>
                <w:b/>
                <w:bCs/>
              </w:rPr>
              <w:t>2</w:t>
            </w:r>
          </w:p>
        </w:tc>
        <w:tc>
          <w:tcPr>
            <w:tcW w:w="2125" w:type="dxa"/>
            <w:vAlign w:val="center"/>
          </w:tcPr>
          <w:p w14:paraId="65053991">
            <w:r>
              <w:t>Website</w:t>
            </w:r>
          </w:p>
        </w:tc>
        <w:tc>
          <w:tcPr>
            <w:tcW w:w="7450" w:type="dxa"/>
            <w:vAlign w:val="center"/>
          </w:tcPr>
          <w:p w14:paraId="7B54393A">
            <w:pPr>
              <w:rPr>
                <w:bCs/>
                <w:szCs w:val="22"/>
              </w:rPr>
            </w:pPr>
          </w:p>
        </w:tc>
      </w:tr>
      <w:tr w14:paraId="327CEC2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14151021">
            <w:pPr>
              <w:rPr>
                <w:b/>
                <w:bCs/>
              </w:rPr>
            </w:pPr>
            <w:r>
              <w:rPr>
                <w:b/>
                <w:bCs/>
              </w:rPr>
              <w:t>3</w:t>
            </w:r>
          </w:p>
        </w:tc>
        <w:tc>
          <w:tcPr>
            <w:tcW w:w="2125" w:type="dxa"/>
            <w:shd w:val="clear" w:color="auto" w:fill="DEEAF6" w:themeFill="accent1" w:themeFillTint="33"/>
            <w:vAlign w:val="center"/>
          </w:tcPr>
          <w:p w14:paraId="75004A85">
            <w:r>
              <w:t>Headquarters</w:t>
            </w:r>
          </w:p>
        </w:tc>
        <w:tc>
          <w:tcPr>
            <w:tcW w:w="7450" w:type="dxa"/>
            <w:shd w:val="clear" w:color="auto" w:fill="DEEAF6" w:themeFill="accent1" w:themeFillTint="33"/>
            <w:vAlign w:val="center"/>
          </w:tcPr>
          <w:p w14:paraId="67EE7B47">
            <w:pPr>
              <w:rPr>
                <w:bCs/>
                <w:szCs w:val="22"/>
              </w:rPr>
            </w:pPr>
          </w:p>
        </w:tc>
      </w:tr>
      <w:tr w14:paraId="3FFCC71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2CD3C42B">
            <w:pPr>
              <w:rPr>
                <w:b/>
                <w:bCs/>
              </w:rPr>
            </w:pPr>
            <w:r>
              <w:rPr>
                <w:rFonts w:hint="eastAsia"/>
                <w:b/>
                <w:bCs/>
              </w:rPr>
              <w:t>4</w:t>
            </w:r>
          </w:p>
        </w:tc>
        <w:tc>
          <w:tcPr>
            <w:tcW w:w="2125" w:type="dxa"/>
            <w:vAlign w:val="center"/>
          </w:tcPr>
          <w:p w14:paraId="5B01534B">
            <w:r>
              <w:t>Establish Date</w:t>
            </w:r>
          </w:p>
        </w:tc>
        <w:tc>
          <w:tcPr>
            <w:tcW w:w="7450" w:type="dxa"/>
            <w:vAlign w:val="center"/>
          </w:tcPr>
          <w:p w14:paraId="105414D6">
            <w:pPr>
              <w:rPr>
                <w:bCs/>
                <w:szCs w:val="22"/>
              </w:rPr>
            </w:pPr>
          </w:p>
        </w:tc>
      </w:tr>
      <w:tr w14:paraId="3875244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7FCE1BEE">
            <w:pPr>
              <w:rPr>
                <w:b/>
                <w:bCs/>
              </w:rPr>
            </w:pPr>
            <w:r>
              <w:rPr>
                <w:rFonts w:hint="eastAsia"/>
                <w:b/>
                <w:bCs/>
              </w:rPr>
              <w:t>5</w:t>
            </w:r>
          </w:p>
        </w:tc>
        <w:tc>
          <w:tcPr>
            <w:tcW w:w="2125" w:type="dxa"/>
            <w:shd w:val="clear" w:color="auto" w:fill="DEEAF6" w:themeFill="accent1" w:themeFillTint="33"/>
            <w:vAlign w:val="center"/>
          </w:tcPr>
          <w:p w14:paraId="46E96E29">
            <w:r>
              <w:t>Company Nature</w:t>
            </w:r>
          </w:p>
        </w:tc>
        <w:tc>
          <w:tcPr>
            <w:tcW w:w="7450" w:type="dxa"/>
            <w:shd w:val="clear" w:color="auto" w:fill="DEEAF6" w:themeFill="accent1" w:themeFillTint="33"/>
            <w:vAlign w:val="center"/>
          </w:tcPr>
          <w:p w14:paraId="66042166">
            <w:pPr>
              <w:rPr>
                <w:bCs/>
                <w:szCs w:val="22"/>
              </w:rPr>
            </w:pPr>
          </w:p>
        </w:tc>
      </w:tr>
      <w:tr w14:paraId="2DE194D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4D0222C7">
            <w:pPr>
              <w:rPr>
                <w:b/>
                <w:bCs/>
              </w:rPr>
            </w:pPr>
            <w:r>
              <w:rPr>
                <w:b/>
                <w:bCs/>
              </w:rPr>
              <w:t>6</w:t>
            </w:r>
          </w:p>
        </w:tc>
        <w:tc>
          <w:tcPr>
            <w:tcW w:w="2125" w:type="dxa"/>
            <w:vAlign w:val="center"/>
          </w:tcPr>
          <w:p w14:paraId="1AE3B868">
            <w:r>
              <w:t>Major Market Areas</w:t>
            </w:r>
          </w:p>
        </w:tc>
        <w:tc>
          <w:tcPr>
            <w:tcW w:w="7450" w:type="dxa"/>
            <w:vAlign w:val="center"/>
          </w:tcPr>
          <w:p w14:paraId="57B67317">
            <w:pPr>
              <w:rPr>
                <w:bCs/>
                <w:szCs w:val="22"/>
              </w:rPr>
            </w:pPr>
          </w:p>
        </w:tc>
      </w:tr>
      <w:tr w14:paraId="4ED0210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2E99DA5D">
            <w:pPr>
              <w:rPr>
                <w:b/>
                <w:bCs/>
              </w:rPr>
            </w:pPr>
            <w:r>
              <w:rPr>
                <w:rFonts w:hint="eastAsia"/>
                <w:b/>
                <w:bCs/>
              </w:rPr>
              <w:t>7</w:t>
            </w:r>
          </w:p>
        </w:tc>
        <w:tc>
          <w:tcPr>
            <w:tcW w:w="2125" w:type="dxa"/>
            <w:shd w:val="clear" w:color="auto" w:fill="DEEAF6" w:themeFill="accent1" w:themeFillTint="33"/>
            <w:vAlign w:val="center"/>
          </w:tcPr>
          <w:p w14:paraId="7E4D48D0">
            <w:r>
              <w:rPr>
                <w:rFonts w:hint="eastAsia"/>
              </w:rPr>
              <w:t>Contact Information</w:t>
            </w:r>
          </w:p>
        </w:tc>
        <w:tc>
          <w:tcPr>
            <w:tcW w:w="7450" w:type="dxa"/>
            <w:shd w:val="clear" w:color="auto" w:fill="DEEAF6" w:themeFill="accent1" w:themeFillTint="33"/>
            <w:vAlign w:val="center"/>
          </w:tcPr>
          <w:p w14:paraId="2ECB52E7">
            <w:pPr>
              <w:rPr>
                <w:bCs/>
                <w:szCs w:val="22"/>
              </w:rPr>
            </w:pPr>
          </w:p>
        </w:tc>
      </w:tr>
    </w:tbl>
    <w:p w14:paraId="6123A6D3">
      <w:pPr>
        <w:pStyle w:val="144"/>
      </w:pPr>
      <w:r>
        <w:t>Source: Silicone Art; Secondary Sources, Expert Interviews and QYResearch, 2022</w:t>
      </w:r>
    </w:p>
    <w:p w14:paraId="7FAC698A">
      <w:pPr>
        <w:pStyle w:val="4"/>
      </w:pPr>
      <w:bookmarkStart w:id="422" w:name="_Toc60788713"/>
      <w:bookmarkStart w:id="423" w:name="_Toc104217309"/>
      <w:r>
        <w:t>Silicone Art Overview</w:t>
      </w:r>
      <w:bookmarkEnd w:id="422"/>
      <w:bookmarkEnd w:id="423"/>
    </w:p>
    <w:p w14:paraId="0D29FA22">
      <w:pPr>
        <w:pStyle w:val="152"/>
      </w:pPr>
      <w:bookmarkStart w:id="424" w:name="_Toc104217162"/>
      <w:bookmarkStart w:id="425" w:name="_Toc60788333"/>
      <w:r>
        <w:t>Silicone Art Description and Major Businesses</w:t>
      </w:r>
      <w:bookmarkEnd w:id="424"/>
      <w:bookmarkEnd w:id="425"/>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7733"/>
      </w:tblGrid>
      <w:tr w14:paraId="2B752C1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tcBorders>
              <w:bottom w:val="single" w:color="5B9BD5" w:themeColor="accent1" w:sz="12" w:space="0"/>
              <w:insideH w:val="single" w:sz="12" w:space="0"/>
            </w:tcBorders>
            <w:vAlign w:val="center"/>
          </w:tcPr>
          <w:p w14:paraId="69A09A41">
            <w:pPr>
              <w:rPr>
                <w:b/>
                <w:bCs/>
              </w:rPr>
            </w:pPr>
            <w:r>
              <w:rPr>
                <w:rFonts w:hint="eastAsia"/>
                <w:b/>
                <w:bCs/>
              </w:rPr>
              <w:t>Item</w:t>
            </w:r>
          </w:p>
        </w:tc>
        <w:tc>
          <w:tcPr>
            <w:tcW w:w="7733" w:type="dxa"/>
            <w:tcBorders>
              <w:bottom w:val="single" w:color="5B9BD5" w:themeColor="accent1" w:sz="12" w:space="0"/>
              <w:insideH w:val="single" w:sz="12" w:space="0"/>
            </w:tcBorders>
            <w:vAlign w:val="center"/>
          </w:tcPr>
          <w:p w14:paraId="692A54C4">
            <w:pPr>
              <w:rPr>
                <w:b w:val="0"/>
                <w:bCs w:val="0"/>
              </w:rPr>
            </w:pPr>
            <w:r>
              <w:rPr>
                <w:rFonts w:hint="eastAsia"/>
                <w:b/>
                <w:bCs/>
              </w:rPr>
              <w:t>D</w:t>
            </w:r>
            <w:r>
              <w:rPr>
                <w:b/>
                <w:bCs/>
              </w:rPr>
              <w:t>escription</w:t>
            </w:r>
          </w:p>
        </w:tc>
      </w:tr>
      <w:tr w14:paraId="2BEEE32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shd w:val="clear" w:color="auto" w:fill="DEEAF6" w:themeFill="accent1" w:themeFillTint="33"/>
            <w:vAlign w:val="center"/>
          </w:tcPr>
          <w:p w14:paraId="07DAF0D5">
            <w:pPr>
              <w:rPr>
                <w:b/>
                <w:bCs/>
              </w:rPr>
            </w:pPr>
            <w:r>
              <w:rPr>
                <w:b/>
                <w:bCs/>
              </w:rPr>
              <w:t>Company Description</w:t>
            </w:r>
          </w:p>
        </w:tc>
        <w:tc>
          <w:tcPr>
            <w:tcW w:w="7733" w:type="dxa"/>
            <w:shd w:val="clear" w:color="auto" w:fill="DEEAF6" w:themeFill="accent1" w:themeFillTint="33"/>
            <w:vAlign w:val="center"/>
          </w:tcPr>
          <w:p w14:paraId="07352A90">
            <w:pPr>
              <w:rPr>
                <w:szCs w:val="22"/>
              </w:rPr>
            </w:pPr>
          </w:p>
          <w:p w14:paraId="222A948C">
            <w:pPr>
              <w:rPr>
                <w:szCs w:val="22"/>
              </w:rPr>
            </w:pPr>
          </w:p>
          <w:p w14:paraId="06D73D07">
            <w:pPr>
              <w:rPr>
                <w:szCs w:val="22"/>
              </w:rPr>
            </w:pPr>
          </w:p>
        </w:tc>
      </w:tr>
      <w:tr w14:paraId="31F1C54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Align w:val="center"/>
          </w:tcPr>
          <w:p w14:paraId="6818C443">
            <w:pPr>
              <w:rPr>
                <w:b/>
                <w:bCs/>
              </w:rPr>
            </w:pPr>
            <w:r>
              <w:rPr>
                <w:rFonts w:hint="eastAsia"/>
                <w:b/>
                <w:bCs/>
              </w:rPr>
              <w:t>Main</w:t>
            </w:r>
            <w:r>
              <w:rPr>
                <w:b/>
                <w:bCs/>
              </w:rPr>
              <w:t xml:space="preserve"> </w:t>
            </w:r>
            <w:r>
              <w:rPr>
                <w:rFonts w:hint="eastAsia"/>
                <w:b/>
                <w:bCs/>
              </w:rPr>
              <w:t>Business</w:t>
            </w:r>
          </w:p>
        </w:tc>
        <w:tc>
          <w:tcPr>
            <w:tcW w:w="7733" w:type="dxa"/>
            <w:vAlign w:val="center"/>
          </w:tcPr>
          <w:p w14:paraId="6B52E281"/>
          <w:p w14:paraId="61B5C949">
            <w:pPr>
              <w:rPr>
                <w:szCs w:val="22"/>
              </w:rPr>
            </w:pPr>
          </w:p>
        </w:tc>
      </w:tr>
    </w:tbl>
    <w:p w14:paraId="7C5B27AE">
      <w:pPr>
        <w:pStyle w:val="144"/>
      </w:pPr>
      <w:r>
        <w:t>Source: Silicone Art; Secondary Sources, Expert Interviews and QYResearch, 2022</w:t>
      </w:r>
    </w:p>
    <w:p w14:paraId="58F2A045">
      <w:pPr>
        <w:pStyle w:val="4"/>
      </w:pPr>
      <w:bookmarkStart w:id="426" w:name="_Toc104217310"/>
      <w:bookmarkStart w:id="427" w:name="_Toc60788714"/>
      <w:r>
        <w:t>Silicone Art Inflatable Doll Sales, Price, Revenue and Gross Margin (2017-2022)</w:t>
      </w:r>
      <w:bookmarkEnd w:id="426"/>
      <w:bookmarkEnd w:id="427"/>
    </w:p>
    <w:p w14:paraId="2B96A792">
      <w:pPr>
        <w:pStyle w:val="152"/>
      </w:pPr>
      <w:bookmarkStart w:id="428" w:name="_Toc104217163"/>
      <w:bookmarkStart w:id="429" w:name="_Toc60788334"/>
      <w:r>
        <w:rPr>
          <w:rFonts w:hint="eastAsia"/>
        </w:rPr>
        <w:t>Silicone Art</w:t>
      </w:r>
      <w:r>
        <w:t xml:space="preserve"> Inflatable Doll Sales (K Units), Revenue (US$ Million), Price (USD/Unit) and Gross Margin (2017-2022)</w:t>
      </w:r>
      <w:bookmarkEnd w:id="428"/>
      <w:bookmarkEnd w:id="429"/>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68"/>
        <w:gridCol w:w="1142"/>
        <w:gridCol w:w="1148"/>
        <w:gridCol w:w="1079"/>
        <w:gridCol w:w="1079"/>
        <w:gridCol w:w="1079"/>
        <w:gridCol w:w="1073"/>
      </w:tblGrid>
      <w:tr w14:paraId="209A20A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tcBorders>
              <w:bottom w:val="single" w:color="5B9BD5" w:themeColor="accent1" w:sz="12" w:space="0"/>
              <w:insideH w:val="single" w:sz="12" w:space="0"/>
            </w:tcBorders>
            <w:noWrap/>
            <w:vAlign w:val="center"/>
          </w:tcPr>
          <w:p w14:paraId="7BB0A9B7">
            <w:pPr>
              <w:rPr>
                <w:b/>
                <w:bCs/>
              </w:rPr>
            </w:pPr>
            <w:r>
              <w:rPr>
                <w:b/>
                <w:bCs/>
              </w:rPr>
              <w:t>Silicone Art</w:t>
            </w:r>
          </w:p>
        </w:tc>
        <w:tc>
          <w:tcPr>
            <w:tcW w:w="1142" w:type="dxa"/>
            <w:tcBorders>
              <w:bottom w:val="single" w:color="5B9BD5" w:themeColor="accent1" w:sz="12" w:space="0"/>
              <w:insideH w:val="single" w:sz="12" w:space="0"/>
            </w:tcBorders>
            <w:vAlign w:val="center"/>
          </w:tcPr>
          <w:p w14:paraId="74324487">
            <w:pPr>
              <w:rPr>
                <w:b/>
                <w:bCs/>
              </w:rPr>
            </w:pPr>
            <w:r>
              <w:rPr>
                <w:rFonts w:hint="eastAsia"/>
                <w:b/>
                <w:bCs/>
              </w:rPr>
              <w:t>2017</w:t>
            </w:r>
          </w:p>
        </w:tc>
        <w:tc>
          <w:tcPr>
            <w:tcW w:w="1148" w:type="dxa"/>
            <w:tcBorders>
              <w:bottom w:val="single" w:color="5B9BD5" w:themeColor="accent1" w:sz="12" w:space="0"/>
              <w:insideH w:val="single" w:sz="12" w:space="0"/>
            </w:tcBorders>
            <w:noWrap/>
            <w:vAlign w:val="center"/>
          </w:tcPr>
          <w:p w14:paraId="3BE0D4F3">
            <w:pPr>
              <w:rPr>
                <w:b/>
                <w:bCs/>
              </w:rPr>
            </w:pPr>
            <w:r>
              <w:rPr>
                <w:rFonts w:hint="eastAsia"/>
                <w:b/>
                <w:bCs/>
              </w:rPr>
              <w:t>2018</w:t>
            </w:r>
          </w:p>
        </w:tc>
        <w:tc>
          <w:tcPr>
            <w:tcW w:w="1079" w:type="dxa"/>
            <w:tcBorders>
              <w:bottom w:val="single" w:color="5B9BD5" w:themeColor="accent1" w:sz="12" w:space="0"/>
              <w:insideH w:val="single" w:sz="12" w:space="0"/>
            </w:tcBorders>
            <w:vAlign w:val="center"/>
          </w:tcPr>
          <w:p w14:paraId="29628925">
            <w:pPr>
              <w:rPr>
                <w:b/>
                <w:bCs/>
              </w:rPr>
            </w:pPr>
            <w:r>
              <w:rPr>
                <w:rFonts w:hint="eastAsia"/>
                <w:b/>
                <w:bCs/>
              </w:rPr>
              <w:t>2019</w:t>
            </w:r>
          </w:p>
        </w:tc>
        <w:tc>
          <w:tcPr>
            <w:tcW w:w="1079" w:type="dxa"/>
            <w:tcBorders>
              <w:bottom w:val="single" w:color="5B9BD5" w:themeColor="accent1" w:sz="12" w:space="0"/>
              <w:insideH w:val="single" w:sz="12" w:space="0"/>
            </w:tcBorders>
            <w:vAlign w:val="center"/>
          </w:tcPr>
          <w:p w14:paraId="12054B7D">
            <w:pPr>
              <w:rPr>
                <w:b/>
                <w:bCs/>
              </w:rPr>
            </w:pPr>
            <w:r>
              <w:rPr>
                <w:rFonts w:hint="eastAsia"/>
                <w:b/>
                <w:bCs/>
              </w:rPr>
              <w:t>2020</w:t>
            </w:r>
          </w:p>
        </w:tc>
        <w:tc>
          <w:tcPr>
            <w:tcW w:w="1079" w:type="dxa"/>
            <w:tcBorders>
              <w:bottom w:val="single" w:color="5B9BD5" w:themeColor="accent1" w:sz="12" w:space="0"/>
              <w:insideH w:val="single" w:sz="12" w:space="0"/>
            </w:tcBorders>
            <w:vAlign w:val="center"/>
          </w:tcPr>
          <w:p w14:paraId="5124B67B">
            <w:pPr>
              <w:rPr>
                <w:b/>
                <w:bCs/>
              </w:rPr>
            </w:pPr>
            <w:r>
              <w:rPr>
                <w:b/>
                <w:bCs/>
              </w:rPr>
              <w:t>2021</w:t>
            </w:r>
          </w:p>
        </w:tc>
        <w:tc>
          <w:tcPr>
            <w:tcW w:w="1073" w:type="dxa"/>
            <w:tcBorders>
              <w:bottom w:val="single" w:color="5B9BD5" w:themeColor="accent1" w:sz="12" w:space="0"/>
              <w:insideH w:val="single" w:sz="12" w:space="0"/>
            </w:tcBorders>
            <w:noWrap/>
            <w:vAlign w:val="center"/>
          </w:tcPr>
          <w:p w14:paraId="14AD6B20">
            <w:pPr>
              <w:rPr>
                <w:b/>
                <w:bCs/>
              </w:rPr>
            </w:pPr>
            <w:r>
              <w:rPr>
                <w:b/>
                <w:bCs/>
              </w:rPr>
              <w:t>2022</w:t>
            </w:r>
          </w:p>
        </w:tc>
      </w:tr>
      <w:tr w14:paraId="23E4C69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5CEDB8A4">
            <w:pPr>
              <w:rPr>
                <w:b/>
                <w:bCs/>
              </w:rPr>
            </w:pPr>
            <w:r>
              <w:rPr>
                <w:b/>
                <w:bCs/>
              </w:rPr>
              <w:t>Sales</w:t>
            </w:r>
          </w:p>
        </w:tc>
        <w:tc>
          <w:tcPr>
            <w:tcW w:w="1142" w:type="dxa"/>
            <w:shd w:val="clear" w:color="auto" w:fill="DEEAF6" w:themeFill="accent1" w:themeFillTint="33"/>
            <w:vAlign w:val="center"/>
          </w:tcPr>
          <w:p w14:paraId="4DCA1260">
            <w:r>
              <w:t>XX</w:t>
            </w:r>
          </w:p>
        </w:tc>
        <w:tc>
          <w:tcPr>
            <w:tcW w:w="1148" w:type="dxa"/>
            <w:shd w:val="clear" w:color="auto" w:fill="DEEAF6" w:themeFill="accent1" w:themeFillTint="33"/>
            <w:noWrap/>
            <w:vAlign w:val="center"/>
          </w:tcPr>
          <w:p w14:paraId="1B657290">
            <w:r>
              <w:t>XX</w:t>
            </w:r>
          </w:p>
        </w:tc>
        <w:tc>
          <w:tcPr>
            <w:tcW w:w="1079" w:type="dxa"/>
            <w:shd w:val="clear" w:color="auto" w:fill="DEEAF6" w:themeFill="accent1" w:themeFillTint="33"/>
            <w:vAlign w:val="center"/>
          </w:tcPr>
          <w:p w14:paraId="77B1B66E">
            <w:r>
              <w:t>XX</w:t>
            </w:r>
          </w:p>
        </w:tc>
        <w:tc>
          <w:tcPr>
            <w:tcW w:w="1079" w:type="dxa"/>
            <w:shd w:val="clear" w:color="auto" w:fill="DEEAF6" w:themeFill="accent1" w:themeFillTint="33"/>
            <w:vAlign w:val="center"/>
          </w:tcPr>
          <w:p w14:paraId="1285392B">
            <w:r>
              <w:t>XX</w:t>
            </w:r>
          </w:p>
        </w:tc>
        <w:tc>
          <w:tcPr>
            <w:tcW w:w="1079" w:type="dxa"/>
            <w:shd w:val="clear" w:color="auto" w:fill="DEEAF6" w:themeFill="accent1" w:themeFillTint="33"/>
            <w:vAlign w:val="center"/>
          </w:tcPr>
          <w:p w14:paraId="54C33BE4">
            <w:r>
              <w:t>XX</w:t>
            </w:r>
          </w:p>
        </w:tc>
        <w:tc>
          <w:tcPr>
            <w:tcW w:w="1073" w:type="dxa"/>
            <w:shd w:val="clear" w:color="auto" w:fill="DEEAF6" w:themeFill="accent1" w:themeFillTint="33"/>
            <w:noWrap/>
            <w:vAlign w:val="center"/>
          </w:tcPr>
          <w:p w14:paraId="71ED143D">
            <w:r>
              <w:t>XX</w:t>
            </w:r>
          </w:p>
        </w:tc>
      </w:tr>
      <w:tr w14:paraId="4C6613A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1A6B8FA6">
            <w:pPr>
              <w:rPr>
                <w:b/>
                <w:bCs/>
              </w:rPr>
            </w:pPr>
            <w:r>
              <w:rPr>
                <w:b/>
                <w:bCs/>
              </w:rPr>
              <w:t>Revenue</w:t>
            </w:r>
          </w:p>
        </w:tc>
        <w:tc>
          <w:tcPr>
            <w:tcW w:w="1142" w:type="dxa"/>
            <w:vAlign w:val="center"/>
          </w:tcPr>
          <w:p w14:paraId="47C60305">
            <w:r>
              <w:t>XX</w:t>
            </w:r>
          </w:p>
        </w:tc>
        <w:tc>
          <w:tcPr>
            <w:tcW w:w="1148" w:type="dxa"/>
            <w:noWrap/>
            <w:vAlign w:val="center"/>
          </w:tcPr>
          <w:p w14:paraId="2835AAD0">
            <w:r>
              <w:t>XX</w:t>
            </w:r>
          </w:p>
        </w:tc>
        <w:tc>
          <w:tcPr>
            <w:tcW w:w="1079" w:type="dxa"/>
            <w:vAlign w:val="center"/>
          </w:tcPr>
          <w:p w14:paraId="3DEB2932">
            <w:r>
              <w:t>XX</w:t>
            </w:r>
          </w:p>
        </w:tc>
        <w:tc>
          <w:tcPr>
            <w:tcW w:w="1079" w:type="dxa"/>
            <w:vAlign w:val="center"/>
          </w:tcPr>
          <w:p w14:paraId="6C809BF7">
            <w:r>
              <w:t>XX</w:t>
            </w:r>
          </w:p>
        </w:tc>
        <w:tc>
          <w:tcPr>
            <w:tcW w:w="1079" w:type="dxa"/>
            <w:vAlign w:val="center"/>
          </w:tcPr>
          <w:p w14:paraId="3DDE7F6A">
            <w:r>
              <w:t>XX</w:t>
            </w:r>
          </w:p>
        </w:tc>
        <w:tc>
          <w:tcPr>
            <w:tcW w:w="1073" w:type="dxa"/>
            <w:noWrap/>
            <w:vAlign w:val="center"/>
          </w:tcPr>
          <w:p w14:paraId="7CF1385F">
            <w:r>
              <w:t>XX</w:t>
            </w:r>
          </w:p>
        </w:tc>
      </w:tr>
      <w:tr w14:paraId="049DB58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3C1CCC33">
            <w:pPr>
              <w:rPr>
                <w:b/>
                <w:bCs/>
              </w:rPr>
            </w:pPr>
            <w:r>
              <w:rPr>
                <w:b/>
                <w:bCs/>
              </w:rPr>
              <w:t>Price</w:t>
            </w:r>
          </w:p>
        </w:tc>
        <w:tc>
          <w:tcPr>
            <w:tcW w:w="1142" w:type="dxa"/>
            <w:shd w:val="clear" w:color="auto" w:fill="DEEAF6" w:themeFill="accent1" w:themeFillTint="33"/>
            <w:vAlign w:val="center"/>
          </w:tcPr>
          <w:p w14:paraId="6F62AC97">
            <w:r>
              <w:t>XX</w:t>
            </w:r>
          </w:p>
        </w:tc>
        <w:tc>
          <w:tcPr>
            <w:tcW w:w="1148" w:type="dxa"/>
            <w:shd w:val="clear" w:color="auto" w:fill="DEEAF6" w:themeFill="accent1" w:themeFillTint="33"/>
            <w:noWrap/>
            <w:vAlign w:val="center"/>
          </w:tcPr>
          <w:p w14:paraId="07027394">
            <w:r>
              <w:t>XX</w:t>
            </w:r>
          </w:p>
        </w:tc>
        <w:tc>
          <w:tcPr>
            <w:tcW w:w="1079" w:type="dxa"/>
            <w:shd w:val="clear" w:color="auto" w:fill="DEEAF6" w:themeFill="accent1" w:themeFillTint="33"/>
            <w:vAlign w:val="center"/>
          </w:tcPr>
          <w:p w14:paraId="3DD8C4D8">
            <w:r>
              <w:t>XX</w:t>
            </w:r>
          </w:p>
        </w:tc>
        <w:tc>
          <w:tcPr>
            <w:tcW w:w="1079" w:type="dxa"/>
            <w:shd w:val="clear" w:color="auto" w:fill="DEEAF6" w:themeFill="accent1" w:themeFillTint="33"/>
            <w:vAlign w:val="center"/>
          </w:tcPr>
          <w:p w14:paraId="73F9FC4B">
            <w:r>
              <w:t>XX</w:t>
            </w:r>
          </w:p>
        </w:tc>
        <w:tc>
          <w:tcPr>
            <w:tcW w:w="1079" w:type="dxa"/>
            <w:shd w:val="clear" w:color="auto" w:fill="DEEAF6" w:themeFill="accent1" w:themeFillTint="33"/>
            <w:vAlign w:val="center"/>
          </w:tcPr>
          <w:p w14:paraId="04C34A83">
            <w:r>
              <w:t>XX</w:t>
            </w:r>
          </w:p>
        </w:tc>
        <w:tc>
          <w:tcPr>
            <w:tcW w:w="1073" w:type="dxa"/>
            <w:shd w:val="clear" w:color="auto" w:fill="DEEAF6" w:themeFill="accent1" w:themeFillTint="33"/>
            <w:noWrap/>
            <w:vAlign w:val="center"/>
          </w:tcPr>
          <w:p w14:paraId="5372A556">
            <w:r>
              <w:t>XX</w:t>
            </w:r>
          </w:p>
        </w:tc>
      </w:tr>
      <w:tr w14:paraId="3113A8C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7A364EB4">
            <w:pPr>
              <w:rPr>
                <w:b/>
                <w:bCs/>
              </w:rPr>
            </w:pPr>
            <w:r>
              <w:rPr>
                <w:rFonts w:hint="eastAsia"/>
                <w:b/>
                <w:bCs/>
              </w:rPr>
              <w:t>Gross Margin</w:t>
            </w:r>
          </w:p>
        </w:tc>
        <w:tc>
          <w:tcPr>
            <w:tcW w:w="1142" w:type="dxa"/>
            <w:vAlign w:val="center"/>
          </w:tcPr>
          <w:p w14:paraId="6DE035E4">
            <w:r>
              <w:t>XX%</w:t>
            </w:r>
          </w:p>
        </w:tc>
        <w:tc>
          <w:tcPr>
            <w:tcW w:w="1148" w:type="dxa"/>
            <w:noWrap/>
            <w:vAlign w:val="center"/>
          </w:tcPr>
          <w:p w14:paraId="44C7B119">
            <w:r>
              <w:t>XX%</w:t>
            </w:r>
          </w:p>
        </w:tc>
        <w:tc>
          <w:tcPr>
            <w:tcW w:w="1079" w:type="dxa"/>
            <w:vAlign w:val="center"/>
          </w:tcPr>
          <w:p w14:paraId="582609E7">
            <w:r>
              <w:t>XX%</w:t>
            </w:r>
          </w:p>
        </w:tc>
        <w:tc>
          <w:tcPr>
            <w:tcW w:w="1079" w:type="dxa"/>
            <w:vAlign w:val="center"/>
          </w:tcPr>
          <w:p w14:paraId="47D091D0">
            <w:r>
              <w:t>XX%</w:t>
            </w:r>
          </w:p>
        </w:tc>
        <w:tc>
          <w:tcPr>
            <w:tcW w:w="1079" w:type="dxa"/>
            <w:vAlign w:val="center"/>
          </w:tcPr>
          <w:p w14:paraId="3DD16C0D">
            <w:r>
              <w:t>XX%</w:t>
            </w:r>
          </w:p>
        </w:tc>
        <w:tc>
          <w:tcPr>
            <w:tcW w:w="1073" w:type="dxa"/>
            <w:noWrap/>
            <w:vAlign w:val="center"/>
          </w:tcPr>
          <w:p w14:paraId="6DF2671B">
            <w:r>
              <w:t>XX%</w:t>
            </w:r>
          </w:p>
        </w:tc>
      </w:tr>
    </w:tbl>
    <w:p w14:paraId="7F317D28">
      <w:pPr>
        <w:pStyle w:val="144"/>
      </w:pPr>
      <w:r>
        <w:t>Source: Silicone Art; Secondary Sources, Expert Interviews and QYResearch, 2022</w:t>
      </w:r>
    </w:p>
    <w:p w14:paraId="3EFB7B1D">
      <w:pPr>
        <w:pStyle w:val="4"/>
      </w:pPr>
      <w:bookmarkStart w:id="430" w:name="_Toc104217311"/>
      <w:bookmarkStart w:id="431" w:name="_Toc60788715"/>
      <w:r>
        <w:t>Silicone Art Inflatable Doll Product Description</w:t>
      </w:r>
      <w:bookmarkEnd w:id="430"/>
      <w:bookmarkEnd w:id="431"/>
    </w:p>
    <w:p w14:paraId="6043AD26">
      <w:pPr>
        <w:pStyle w:val="152"/>
      </w:pPr>
      <w:bookmarkStart w:id="432" w:name="_Toc60788335"/>
      <w:bookmarkStart w:id="433" w:name="_Toc104217164"/>
      <w:r>
        <w:t>Silicone Art Inflatable Doll Product</w:t>
      </w:r>
      <w:bookmarkEnd w:id="432"/>
      <w:bookmarkEnd w:id="433"/>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37"/>
        <w:gridCol w:w="7931"/>
      </w:tblGrid>
      <w:tr w14:paraId="4369747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tcBorders>
              <w:bottom w:val="single" w:color="5B9BD5" w:themeColor="accent1" w:sz="12" w:space="0"/>
              <w:insideH w:val="single" w:sz="12" w:space="0"/>
            </w:tcBorders>
            <w:vAlign w:val="center"/>
          </w:tcPr>
          <w:p w14:paraId="2D466FC5">
            <w:pPr>
              <w:rPr>
                <w:b/>
                <w:bCs/>
              </w:rPr>
            </w:pPr>
            <w:r>
              <w:rPr>
                <w:rFonts w:hint="eastAsia"/>
                <w:b/>
                <w:bCs/>
              </w:rPr>
              <w:t>Product</w:t>
            </w:r>
          </w:p>
        </w:tc>
        <w:tc>
          <w:tcPr>
            <w:tcW w:w="7931" w:type="dxa"/>
            <w:tcBorders>
              <w:bottom w:val="single" w:color="5B9BD5" w:themeColor="accent1" w:sz="12" w:space="0"/>
              <w:insideH w:val="single" w:sz="12" w:space="0"/>
            </w:tcBorders>
            <w:vAlign w:val="center"/>
          </w:tcPr>
          <w:p w14:paraId="29A217EF">
            <w:pPr>
              <w:rPr>
                <w:b/>
                <w:bCs/>
              </w:rPr>
            </w:pPr>
            <w:r>
              <w:rPr>
                <w:rFonts w:hint="eastAsia"/>
                <w:b/>
                <w:bCs/>
              </w:rPr>
              <w:t>Description</w:t>
            </w:r>
          </w:p>
        </w:tc>
      </w:tr>
      <w:tr w14:paraId="16769C3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shd w:val="clear" w:color="auto" w:fill="DEEAF6" w:themeFill="accent1" w:themeFillTint="33"/>
            <w:vAlign w:val="center"/>
          </w:tcPr>
          <w:p w14:paraId="7D4FD079">
            <w:pPr>
              <w:rPr>
                <w:b/>
                <w:bCs/>
              </w:rPr>
            </w:pPr>
          </w:p>
        </w:tc>
        <w:tc>
          <w:tcPr>
            <w:tcW w:w="7931" w:type="dxa"/>
            <w:shd w:val="clear" w:color="auto" w:fill="DEEAF6" w:themeFill="accent1" w:themeFillTint="33"/>
            <w:vAlign w:val="center"/>
          </w:tcPr>
          <w:p w14:paraId="73E16BFD"/>
        </w:tc>
      </w:tr>
      <w:tr w14:paraId="3AC46F5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vAlign w:val="center"/>
          </w:tcPr>
          <w:p w14:paraId="5BF71530">
            <w:pPr>
              <w:rPr>
                <w:b/>
                <w:bCs/>
              </w:rPr>
            </w:pPr>
          </w:p>
        </w:tc>
        <w:tc>
          <w:tcPr>
            <w:tcW w:w="7931" w:type="dxa"/>
            <w:vAlign w:val="center"/>
          </w:tcPr>
          <w:p w14:paraId="42285564"/>
        </w:tc>
      </w:tr>
    </w:tbl>
    <w:p w14:paraId="4615C6C3">
      <w:pPr>
        <w:pStyle w:val="144"/>
      </w:pPr>
      <w:r>
        <w:t>Source: Silicone Art; Secondary Sources, Expert Interviews and QYResearch, 2022</w:t>
      </w:r>
    </w:p>
    <w:p w14:paraId="7DE7EBDD">
      <w:pPr>
        <w:pStyle w:val="3"/>
      </w:pPr>
      <w:bookmarkStart w:id="434" w:name="_Toc104217312"/>
      <w:bookmarkStart w:id="435" w:name="_Hlk58959840"/>
      <w:r>
        <w:t>WM Doll</w:t>
      </w:r>
      <w:bookmarkEnd w:id="434"/>
    </w:p>
    <w:p w14:paraId="2DB23A9D">
      <w:pPr>
        <w:pStyle w:val="4"/>
      </w:pPr>
      <w:bookmarkStart w:id="436" w:name="_Toc60788718"/>
      <w:bookmarkStart w:id="437" w:name="_Toc104217313"/>
      <w:r>
        <w:t>WM Doll Corporation Information</w:t>
      </w:r>
      <w:bookmarkEnd w:id="436"/>
      <w:bookmarkEnd w:id="437"/>
    </w:p>
    <w:p w14:paraId="477CA821">
      <w:pPr>
        <w:pStyle w:val="152"/>
      </w:pPr>
      <w:bookmarkStart w:id="438" w:name="_Toc60788337"/>
      <w:bookmarkStart w:id="439" w:name="_Toc104217165"/>
      <w:r>
        <w:t>WM Doll Corporation Information</w:t>
      </w:r>
      <w:bookmarkEnd w:id="438"/>
      <w:bookmarkEnd w:id="439"/>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125"/>
        <w:gridCol w:w="7450"/>
      </w:tblGrid>
      <w:tr w14:paraId="583E1CA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3B5E6F7A">
            <w:pPr>
              <w:rPr>
                <w:b/>
                <w:bCs/>
              </w:rPr>
            </w:pPr>
            <w:r>
              <w:rPr>
                <w:b/>
                <w:bCs/>
              </w:rPr>
              <w:t>#</w:t>
            </w:r>
          </w:p>
        </w:tc>
        <w:tc>
          <w:tcPr>
            <w:tcW w:w="2125" w:type="dxa"/>
            <w:tcBorders>
              <w:bottom w:val="single" w:color="5B9BD5" w:themeColor="accent1" w:sz="12" w:space="0"/>
              <w:insideH w:val="single" w:sz="12" w:space="0"/>
            </w:tcBorders>
            <w:vAlign w:val="center"/>
          </w:tcPr>
          <w:p w14:paraId="09D23C3F">
            <w:pPr>
              <w:rPr>
                <w:b/>
                <w:bCs/>
              </w:rPr>
            </w:pPr>
            <w:r>
              <w:rPr>
                <w:rFonts w:hint="eastAsia"/>
                <w:b/>
                <w:bCs/>
              </w:rPr>
              <w:t>Item</w:t>
            </w:r>
          </w:p>
        </w:tc>
        <w:tc>
          <w:tcPr>
            <w:tcW w:w="7450" w:type="dxa"/>
            <w:tcBorders>
              <w:bottom w:val="single" w:color="5B9BD5" w:themeColor="accent1" w:sz="12" w:space="0"/>
              <w:insideH w:val="single" w:sz="12" w:space="0"/>
            </w:tcBorders>
            <w:vAlign w:val="center"/>
          </w:tcPr>
          <w:p w14:paraId="2F04E0D8">
            <w:pPr>
              <w:rPr>
                <w:b/>
                <w:bCs/>
              </w:rPr>
            </w:pPr>
            <w:r>
              <w:rPr>
                <w:rFonts w:hint="eastAsia"/>
                <w:b/>
                <w:bCs/>
              </w:rPr>
              <w:t>D</w:t>
            </w:r>
            <w:r>
              <w:rPr>
                <w:b/>
                <w:bCs/>
              </w:rPr>
              <w:t>escription</w:t>
            </w:r>
          </w:p>
        </w:tc>
      </w:tr>
      <w:tr w14:paraId="487A4EF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 w:hRule="atLeast"/>
        </w:trPr>
        <w:tc>
          <w:tcPr>
            <w:tcW w:w="393" w:type="dxa"/>
            <w:shd w:val="clear" w:color="auto" w:fill="DEEAF6" w:themeFill="accent1" w:themeFillTint="33"/>
            <w:vAlign w:val="center"/>
          </w:tcPr>
          <w:p w14:paraId="4897224C">
            <w:pPr>
              <w:rPr>
                <w:b/>
                <w:bCs/>
              </w:rPr>
            </w:pPr>
            <w:r>
              <w:rPr>
                <w:b/>
                <w:bCs/>
              </w:rPr>
              <w:t>1</w:t>
            </w:r>
          </w:p>
        </w:tc>
        <w:tc>
          <w:tcPr>
            <w:tcW w:w="2125" w:type="dxa"/>
            <w:shd w:val="clear" w:color="auto" w:fill="DEEAF6" w:themeFill="accent1" w:themeFillTint="33"/>
            <w:vAlign w:val="center"/>
          </w:tcPr>
          <w:p w14:paraId="29F2627B">
            <w:r>
              <w:t>Company Name</w:t>
            </w:r>
          </w:p>
        </w:tc>
        <w:tc>
          <w:tcPr>
            <w:tcW w:w="7450" w:type="dxa"/>
            <w:shd w:val="clear" w:color="auto" w:fill="DEEAF6" w:themeFill="accent1" w:themeFillTint="33"/>
            <w:vAlign w:val="center"/>
          </w:tcPr>
          <w:p w14:paraId="5BB37DF1">
            <w:pPr>
              <w:rPr>
                <w:bCs/>
                <w:szCs w:val="22"/>
              </w:rPr>
            </w:pPr>
            <w:r>
              <w:t>WM Doll</w:t>
            </w:r>
          </w:p>
        </w:tc>
      </w:tr>
      <w:tr w14:paraId="6ED61C2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1B9DFFE0">
            <w:pPr>
              <w:rPr>
                <w:b/>
                <w:bCs/>
              </w:rPr>
            </w:pPr>
            <w:r>
              <w:rPr>
                <w:b/>
                <w:bCs/>
              </w:rPr>
              <w:t>2</w:t>
            </w:r>
          </w:p>
        </w:tc>
        <w:tc>
          <w:tcPr>
            <w:tcW w:w="2125" w:type="dxa"/>
            <w:vAlign w:val="center"/>
          </w:tcPr>
          <w:p w14:paraId="33BBEFD1">
            <w:r>
              <w:t>Website</w:t>
            </w:r>
          </w:p>
        </w:tc>
        <w:tc>
          <w:tcPr>
            <w:tcW w:w="7450" w:type="dxa"/>
            <w:vAlign w:val="center"/>
          </w:tcPr>
          <w:p w14:paraId="55F6B400">
            <w:pPr>
              <w:rPr>
                <w:bCs/>
                <w:szCs w:val="22"/>
              </w:rPr>
            </w:pPr>
          </w:p>
        </w:tc>
      </w:tr>
      <w:tr w14:paraId="38A0687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4026CA35">
            <w:pPr>
              <w:rPr>
                <w:b/>
                <w:bCs/>
              </w:rPr>
            </w:pPr>
            <w:r>
              <w:rPr>
                <w:b/>
                <w:bCs/>
              </w:rPr>
              <w:t>3</w:t>
            </w:r>
          </w:p>
        </w:tc>
        <w:tc>
          <w:tcPr>
            <w:tcW w:w="2125" w:type="dxa"/>
            <w:shd w:val="clear" w:color="auto" w:fill="DEEAF6" w:themeFill="accent1" w:themeFillTint="33"/>
            <w:vAlign w:val="center"/>
          </w:tcPr>
          <w:p w14:paraId="568D5853">
            <w:r>
              <w:t>Headquarters</w:t>
            </w:r>
          </w:p>
        </w:tc>
        <w:tc>
          <w:tcPr>
            <w:tcW w:w="7450" w:type="dxa"/>
            <w:shd w:val="clear" w:color="auto" w:fill="DEEAF6" w:themeFill="accent1" w:themeFillTint="33"/>
            <w:vAlign w:val="center"/>
          </w:tcPr>
          <w:p w14:paraId="0C1C6B7B">
            <w:pPr>
              <w:rPr>
                <w:bCs/>
                <w:szCs w:val="22"/>
              </w:rPr>
            </w:pPr>
          </w:p>
        </w:tc>
      </w:tr>
      <w:tr w14:paraId="4B04A63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48FE538D">
            <w:pPr>
              <w:rPr>
                <w:b/>
                <w:bCs/>
              </w:rPr>
            </w:pPr>
            <w:r>
              <w:rPr>
                <w:rFonts w:hint="eastAsia"/>
                <w:b/>
                <w:bCs/>
              </w:rPr>
              <w:t>4</w:t>
            </w:r>
          </w:p>
        </w:tc>
        <w:tc>
          <w:tcPr>
            <w:tcW w:w="2125" w:type="dxa"/>
            <w:vAlign w:val="center"/>
          </w:tcPr>
          <w:p w14:paraId="6722A3E2">
            <w:r>
              <w:t>Establish Date</w:t>
            </w:r>
          </w:p>
        </w:tc>
        <w:tc>
          <w:tcPr>
            <w:tcW w:w="7450" w:type="dxa"/>
            <w:vAlign w:val="center"/>
          </w:tcPr>
          <w:p w14:paraId="0DD8AFB4">
            <w:pPr>
              <w:rPr>
                <w:bCs/>
                <w:szCs w:val="22"/>
              </w:rPr>
            </w:pPr>
          </w:p>
        </w:tc>
      </w:tr>
      <w:tr w14:paraId="47E5F20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7CAEC070">
            <w:pPr>
              <w:rPr>
                <w:b/>
                <w:bCs/>
              </w:rPr>
            </w:pPr>
            <w:r>
              <w:rPr>
                <w:rFonts w:hint="eastAsia"/>
                <w:b/>
                <w:bCs/>
              </w:rPr>
              <w:t>5</w:t>
            </w:r>
          </w:p>
        </w:tc>
        <w:tc>
          <w:tcPr>
            <w:tcW w:w="2125" w:type="dxa"/>
            <w:shd w:val="clear" w:color="auto" w:fill="DEEAF6" w:themeFill="accent1" w:themeFillTint="33"/>
            <w:vAlign w:val="center"/>
          </w:tcPr>
          <w:p w14:paraId="5E320AE8">
            <w:r>
              <w:t>Company Nature</w:t>
            </w:r>
          </w:p>
        </w:tc>
        <w:tc>
          <w:tcPr>
            <w:tcW w:w="7450" w:type="dxa"/>
            <w:shd w:val="clear" w:color="auto" w:fill="DEEAF6" w:themeFill="accent1" w:themeFillTint="33"/>
            <w:vAlign w:val="center"/>
          </w:tcPr>
          <w:p w14:paraId="0A0BE9D6">
            <w:pPr>
              <w:rPr>
                <w:bCs/>
                <w:szCs w:val="22"/>
              </w:rPr>
            </w:pPr>
          </w:p>
        </w:tc>
      </w:tr>
      <w:tr w14:paraId="043EBCD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1A126FA9">
            <w:pPr>
              <w:rPr>
                <w:b/>
                <w:bCs/>
              </w:rPr>
            </w:pPr>
            <w:r>
              <w:rPr>
                <w:b/>
                <w:bCs/>
              </w:rPr>
              <w:t>6</w:t>
            </w:r>
          </w:p>
        </w:tc>
        <w:tc>
          <w:tcPr>
            <w:tcW w:w="2125" w:type="dxa"/>
            <w:vAlign w:val="center"/>
          </w:tcPr>
          <w:p w14:paraId="67060D14">
            <w:r>
              <w:t>Major Market Areas</w:t>
            </w:r>
          </w:p>
        </w:tc>
        <w:tc>
          <w:tcPr>
            <w:tcW w:w="7450" w:type="dxa"/>
            <w:vAlign w:val="center"/>
          </w:tcPr>
          <w:p w14:paraId="58E09385">
            <w:pPr>
              <w:rPr>
                <w:bCs/>
                <w:szCs w:val="22"/>
              </w:rPr>
            </w:pPr>
          </w:p>
        </w:tc>
      </w:tr>
      <w:tr w14:paraId="6DEC516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3F6AC50C">
            <w:pPr>
              <w:rPr>
                <w:b/>
                <w:bCs/>
              </w:rPr>
            </w:pPr>
            <w:r>
              <w:rPr>
                <w:rFonts w:hint="eastAsia"/>
                <w:b/>
                <w:bCs/>
              </w:rPr>
              <w:t>7</w:t>
            </w:r>
          </w:p>
        </w:tc>
        <w:tc>
          <w:tcPr>
            <w:tcW w:w="2125" w:type="dxa"/>
            <w:shd w:val="clear" w:color="auto" w:fill="DEEAF6" w:themeFill="accent1" w:themeFillTint="33"/>
            <w:vAlign w:val="center"/>
          </w:tcPr>
          <w:p w14:paraId="1A9D0915">
            <w:r>
              <w:rPr>
                <w:rFonts w:hint="eastAsia"/>
              </w:rPr>
              <w:t>Contact Information</w:t>
            </w:r>
          </w:p>
        </w:tc>
        <w:tc>
          <w:tcPr>
            <w:tcW w:w="7450" w:type="dxa"/>
            <w:shd w:val="clear" w:color="auto" w:fill="DEEAF6" w:themeFill="accent1" w:themeFillTint="33"/>
            <w:vAlign w:val="center"/>
          </w:tcPr>
          <w:p w14:paraId="742FAE13">
            <w:pPr>
              <w:rPr>
                <w:bCs/>
                <w:szCs w:val="22"/>
              </w:rPr>
            </w:pPr>
          </w:p>
        </w:tc>
      </w:tr>
    </w:tbl>
    <w:p w14:paraId="0C4ED7F7">
      <w:pPr>
        <w:pStyle w:val="144"/>
      </w:pPr>
      <w:r>
        <w:t>Source: WM Doll; Secondary Sources, Expert Interviews and QYResearch, 2022</w:t>
      </w:r>
    </w:p>
    <w:p w14:paraId="510DAC8E">
      <w:pPr>
        <w:pStyle w:val="4"/>
      </w:pPr>
      <w:bookmarkStart w:id="440" w:name="_Toc104217314"/>
      <w:bookmarkStart w:id="441" w:name="_Toc60788719"/>
      <w:r>
        <w:t>WM Doll Overview</w:t>
      </w:r>
      <w:bookmarkEnd w:id="440"/>
      <w:bookmarkEnd w:id="441"/>
    </w:p>
    <w:p w14:paraId="2546FC61">
      <w:pPr>
        <w:pStyle w:val="152"/>
      </w:pPr>
      <w:bookmarkStart w:id="442" w:name="_Toc104217166"/>
      <w:bookmarkStart w:id="443" w:name="_Toc60788338"/>
      <w:r>
        <w:t>WM Doll Description and Major Businesses</w:t>
      </w:r>
      <w:bookmarkEnd w:id="442"/>
      <w:bookmarkEnd w:id="443"/>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7733"/>
      </w:tblGrid>
      <w:tr w14:paraId="52C34C6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tcBorders>
              <w:bottom w:val="single" w:color="5B9BD5" w:themeColor="accent1" w:sz="12" w:space="0"/>
              <w:insideH w:val="single" w:sz="12" w:space="0"/>
            </w:tcBorders>
            <w:vAlign w:val="center"/>
          </w:tcPr>
          <w:p w14:paraId="01C60291">
            <w:pPr>
              <w:rPr>
                <w:b/>
                <w:bCs/>
              </w:rPr>
            </w:pPr>
            <w:r>
              <w:rPr>
                <w:rFonts w:hint="eastAsia"/>
                <w:b/>
                <w:bCs/>
              </w:rPr>
              <w:t>Item</w:t>
            </w:r>
          </w:p>
        </w:tc>
        <w:tc>
          <w:tcPr>
            <w:tcW w:w="7733" w:type="dxa"/>
            <w:tcBorders>
              <w:bottom w:val="single" w:color="5B9BD5" w:themeColor="accent1" w:sz="12" w:space="0"/>
              <w:insideH w:val="single" w:sz="12" w:space="0"/>
            </w:tcBorders>
            <w:vAlign w:val="center"/>
          </w:tcPr>
          <w:p w14:paraId="1CF7DFD5">
            <w:pPr>
              <w:rPr>
                <w:b w:val="0"/>
                <w:bCs w:val="0"/>
              </w:rPr>
            </w:pPr>
            <w:r>
              <w:rPr>
                <w:rFonts w:hint="eastAsia"/>
                <w:b/>
                <w:bCs/>
              </w:rPr>
              <w:t>D</w:t>
            </w:r>
            <w:r>
              <w:rPr>
                <w:b/>
                <w:bCs/>
              </w:rPr>
              <w:t>escription</w:t>
            </w:r>
          </w:p>
        </w:tc>
      </w:tr>
      <w:tr w14:paraId="0A156F7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shd w:val="clear" w:color="auto" w:fill="DEEAF6" w:themeFill="accent1" w:themeFillTint="33"/>
            <w:vAlign w:val="center"/>
          </w:tcPr>
          <w:p w14:paraId="0BC32745">
            <w:pPr>
              <w:rPr>
                <w:b/>
                <w:bCs/>
              </w:rPr>
            </w:pPr>
            <w:r>
              <w:rPr>
                <w:b/>
                <w:bCs/>
              </w:rPr>
              <w:t>Company Description</w:t>
            </w:r>
          </w:p>
        </w:tc>
        <w:tc>
          <w:tcPr>
            <w:tcW w:w="7733" w:type="dxa"/>
            <w:shd w:val="clear" w:color="auto" w:fill="DEEAF6" w:themeFill="accent1" w:themeFillTint="33"/>
            <w:vAlign w:val="center"/>
          </w:tcPr>
          <w:p w14:paraId="1AA792CB">
            <w:pPr>
              <w:rPr>
                <w:szCs w:val="22"/>
              </w:rPr>
            </w:pPr>
          </w:p>
          <w:p w14:paraId="7F972F79">
            <w:pPr>
              <w:rPr>
                <w:szCs w:val="22"/>
              </w:rPr>
            </w:pPr>
          </w:p>
          <w:p w14:paraId="3B14B542">
            <w:pPr>
              <w:rPr>
                <w:szCs w:val="22"/>
              </w:rPr>
            </w:pPr>
          </w:p>
        </w:tc>
      </w:tr>
      <w:tr w14:paraId="455C4F0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Align w:val="center"/>
          </w:tcPr>
          <w:p w14:paraId="6E5EEE1A">
            <w:pPr>
              <w:rPr>
                <w:b/>
                <w:bCs/>
              </w:rPr>
            </w:pPr>
            <w:r>
              <w:rPr>
                <w:rFonts w:hint="eastAsia"/>
                <w:b/>
                <w:bCs/>
              </w:rPr>
              <w:t>Main</w:t>
            </w:r>
            <w:r>
              <w:rPr>
                <w:b/>
                <w:bCs/>
              </w:rPr>
              <w:t xml:space="preserve"> </w:t>
            </w:r>
            <w:r>
              <w:rPr>
                <w:rFonts w:hint="eastAsia"/>
                <w:b/>
                <w:bCs/>
              </w:rPr>
              <w:t>Business</w:t>
            </w:r>
          </w:p>
        </w:tc>
        <w:tc>
          <w:tcPr>
            <w:tcW w:w="7733" w:type="dxa"/>
            <w:vAlign w:val="center"/>
          </w:tcPr>
          <w:p w14:paraId="7835F182"/>
          <w:p w14:paraId="58659CE4">
            <w:pPr>
              <w:rPr>
                <w:szCs w:val="22"/>
              </w:rPr>
            </w:pPr>
          </w:p>
        </w:tc>
      </w:tr>
    </w:tbl>
    <w:p w14:paraId="45883CEF">
      <w:pPr>
        <w:pStyle w:val="144"/>
      </w:pPr>
      <w:r>
        <w:t>Source: WM Doll; Secondary Sources, Expert Interviews and QYResearch, 2022</w:t>
      </w:r>
    </w:p>
    <w:p w14:paraId="39E7C3A9">
      <w:pPr>
        <w:pStyle w:val="4"/>
      </w:pPr>
      <w:bookmarkStart w:id="444" w:name="_Toc104217315"/>
      <w:bookmarkStart w:id="445" w:name="_Toc60788720"/>
      <w:r>
        <w:t>WM Doll Inflatable Doll Sales, Price, Revenue and Gross Margin (2017-2022)</w:t>
      </w:r>
      <w:bookmarkEnd w:id="444"/>
      <w:bookmarkEnd w:id="445"/>
    </w:p>
    <w:p w14:paraId="05D40B97">
      <w:pPr>
        <w:pStyle w:val="152"/>
      </w:pPr>
      <w:bookmarkStart w:id="446" w:name="_Toc60788339"/>
      <w:bookmarkStart w:id="447" w:name="_Toc104217167"/>
      <w:r>
        <w:rPr>
          <w:rFonts w:hint="eastAsia"/>
        </w:rPr>
        <w:t>WM Doll</w:t>
      </w:r>
      <w:r>
        <w:t xml:space="preserve"> Inflatable Doll Sales (K Units), Revenue (US$ Million), Price (USD/Unit) and Gross Margin (2017-2022)</w:t>
      </w:r>
      <w:bookmarkEnd w:id="446"/>
      <w:bookmarkEnd w:id="447"/>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68"/>
        <w:gridCol w:w="1142"/>
        <w:gridCol w:w="1148"/>
        <w:gridCol w:w="1079"/>
        <w:gridCol w:w="1079"/>
        <w:gridCol w:w="1079"/>
        <w:gridCol w:w="1073"/>
      </w:tblGrid>
      <w:tr w14:paraId="0E50037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tcBorders>
              <w:bottom w:val="single" w:color="5B9BD5" w:themeColor="accent1" w:sz="12" w:space="0"/>
              <w:insideH w:val="single" w:sz="12" w:space="0"/>
            </w:tcBorders>
            <w:noWrap/>
            <w:vAlign w:val="center"/>
          </w:tcPr>
          <w:p w14:paraId="081C7FDC">
            <w:pPr>
              <w:rPr>
                <w:b/>
                <w:bCs/>
              </w:rPr>
            </w:pPr>
            <w:r>
              <w:rPr>
                <w:b/>
                <w:bCs/>
              </w:rPr>
              <w:t>WM Doll</w:t>
            </w:r>
          </w:p>
        </w:tc>
        <w:tc>
          <w:tcPr>
            <w:tcW w:w="1142" w:type="dxa"/>
            <w:tcBorders>
              <w:bottom w:val="single" w:color="5B9BD5" w:themeColor="accent1" w:sz="12" w:space="0"/>
              <w:insideH w:val="single" w:sz="12" w:space="0"/>
            </w:tcBorders>
            <w:vAlign w:val="center"/>
          </w:tcPr>
          <w:p w14:paraId="74D867DC">
            <w:pPr>
              <w:rPr>
                <w:b/>
                <w:bCs/>
              </w:rPr>
            </w:pPr>
            <w:r>
              <w:rPr>
                <w:rFonts w:hint="eastAsia"/>
                <w:b/>
                <w:bCs/>
              </w:rPr>
              <w:t>2017</w:t>
            </w:r>
          </w:p>
        </w:tc>
        <w:tc>
          <w:tcPr>
            <w:tcW w:w="1148" w:type="dxa"/>
            <w:tcBorders>
              <w:bottom w:val="single" w:color="5B9BD5" w:themeColor="accent1" w:sz="12" w:space="0"/>
              <w:insideH w:val="single" w:sz="12" w:space="0"/>
            </w:tcBorders>
            <w:noWrap/>
            <w:vAlign w:val="center"/>
          </w:tcPr>
          <w:p w14:paraId="6183301B">
            <w:pPr>
              <w:rPr>
                <w:b/>
                <w:bCs/>
              </w:rPr>
            </w:pPr>
            <w:r>
              <w:rPr>
                <w:rFonts w:hint="eastAsia"/>
                <w:b/>
                <w:bCs/>
              </w:rPr>
              <w:t>2018</w:t>
            </w:r>
          </w:p>
        </w:tc>
        <w:tc>
          <w:tcPr>
            <w:tcW w:w="1079" w:type="dxa"/>
            <w:tcBorders>
              <w:bottom w:val="single" w:color="5B9BD5" w:themeColor="accent1" w:sz="12" w:space="0"/>
              <w:insideH w:val="single" w:sz="12" w:space="0"/>
            </w:tcBorders>
            <w:vAlign w:val="center"/>
          </w:tcPr>
          <w:p w14:paraId="146803AC">
            <w:pPr>
              <w:rPr>
                <w:b/>
                <w:bCs/>
              </w:rPr>
            </w:pPr>
            <w:r>
              <w:rPr>
                <w:rFonts w:hint="eastAsia"/>
                <w:b/>
                <w:bCs/>
              </w:rPr>
              <w:t>2019</w:t>
            </w:r>
          </w:p>
        </w:tc>
        <w:tc>
          <w:tcPr>
            <w:tcW w:w="1079" w:type="dxa"/>
            <w:tcBorders>
              <w:bottom w:val="single" w:color="5B9BD5" w:themeColor="accent1" w:sz="12" w:space="0"/>
              <w:insideH w:val="single" w:sz="12" w:space="0"/>
            </w:tcBorders>
            <w:vAlign w:val="center"/>
          </w:tcPr>
          <w:p w14:paraId="1EF8BBE2">
            <w:pPr>
              <w:rPr>
                <w:b/>
                <w:bCs/>
              </w:rPr>
            </w:pPr>
            <w:r>
              <w:rPr>
                <w:rFonts w:hint="eastAsia"/>
                <w:b/>
                <w:bCs/>
              </w:rPr>
              <w:t>2020</w:t>
            </w:r>
          </w:p>
        </w:tc>
        <w:tc>
          <w:tcPr>
            <w:tcW w:w="1079" w:type="dxa"/>
            <w:tcBorders>
              <w:bottom w:val="single" w:color="5B9BD5" w:themeColor="accent1" w:sz="12" w:space="0"/>
              <w:insideH w:val="single" w:sz="12" w:space="0"/>
            </w:tcBorders>
            <w:vAlign w:val="center"/>
          </w:tcPr>
          <w:p w14:paraId="40027B65">
            <w:pPr>
              <w:rPr>
                <w:b/>
                <w:bCs/>
              </w:rPr>
            </w:pPr>
            <w:r>
              <w:rPr>
                <w:b/>
                <w:bCs/>
              </w:rPr>
              <w:t>2021</w:t>
            </w:r>
          </w:p>
        </w:tc>
        <w:tc>
          <w:tcPr>
            <w:tcW w:w="1073" w:type="dxa"/>
            <w:tcBorders>
              <w:bottom w:val="single" w:color="5B9BD5" w:themeColor="accent1" w:sz="12" w:space="0"/>
              <w:insideH w:val="single" w:sz="12" w:space="0"/>
            </w:tcBorders>
            <w:noWrap/>
            <w:vAlign w:val="center"/>
          </w:tcPr>
          <w:p w14:paraId="05AFA2A8">
            <w:pPr>
              <w:rPr>
                <w:b/>
                <w:bCs/>
              </w:rPr>
            </w:pPr>
            <w:r>
              <w:rPr>
                <w:b/>
                <w:bCs/>
              </w:rPr>
              <w:t>2022</w:t>
            </w:r>
          </w:p>
        </w:tc>
      </w:tr>
      <w:tr w14:paraId="1A3B7E8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408CF80A">
            <w:pPr>
              <w:rPr>
                <w:b/>
                <w:bCs/>
              </w:rPr>
            </w:pPr>
            <w:r>
              <w:rPr>
                <w:b/>
                <w:bCs/>
              </w:rPr>
              <w:t>Sales</w:t>
            </w:r>
          </w:p>
        </w:tc>
        <w:tc>
          <w:tcPr>
            <w:tcW w:w="1142" w:type="dxa"/>
            <w:shd w:val="clear" w:color="auto" w:fill="DEEAF6" w:themeFill="accent1" w:themeFillTint="33"/>
            <w:vAlign w:val="center"/>
          </w:tcPr>
          <w:p w14:paraId="5C3BC679">
            <w:r>
              <w:t>XX</w:t>
            </w:r>
          </w:p>
        </w:tc>
        <w:tc>
          <w:tcPr>
            <w:tcW w:w="1148" w:type="dxa"/>
            <w:shd w:val="clear" w:color="auto" w:fill="DEEAF6" w:themeFill="accent1" w:themeFillTint="33"/>
            <w:noWrap/>
            <w:vAlign w:val="center"/>
          </w:tcPr>
          <w:p w14:paraId="0B283E46">
            <w:r>
              <w:t>XX</w:t>
            </w:r>
          </w:p>
        </w:tc>
        <w:tc>
          <w:tcPr>
            <w:tcW w:w="1079" w:type="dxa"/>
            <w:shd w:val="clear" w:color="auto" w:fill="DEEAF6" w:themeFill="accent1" w:themeFillTint="33"/>
            <w:vAlign w:val="center"/>
          </w:tcPr>
          <w:p w14:paraId="2ACD87C0">
            <w:r>
              <w:t>XX</w:t>
            </w:r>
          </w:p>
        </w:tc>
        <w:tc>
          <w:tcPr>
            <w:tcW w:w="1079" w:type="dxa"/>
            <w:shd w:val="clear" w:color="auto" w:fill="DEEAF6" w:themeFill="accent1" w:themeFillTint="33"/>
            <w:vAlign w:val="center"/>
          </w:tcPr>
          <w:p w14:paraId="4DAE4BDE">
            <w:r>
              <w:t>XX</w:t>
            </w:r>
          </w:p>
        </w:tc>
        <w:tc>
          <w:tcPr>
            <w:tcW w:w="1079" w:type="dxa"/>
            <w:shd w:val="clear" w:color="auto" w:fill="DEEAF6" w:themeFill="accent1" w:themeFillTint="33"/>
            <w:vAlign w:val="center"/>
          </w:tcPr>
          <w:p w14:paraId="633116E7">
            <w:r>
              <w:t>XX</w:t>
            </w:r>
          </w:p>
        </w:tc>
        <w:tc>
          <w:tcPr>
            <w:tcW w:w="1073" w:type="dxa"/>
            <w:shd w:val="clear" w:color="auto" w:fill="DEEAF6" w:themeFill="accent1" w:themeFillTint="33"/>
            <w:noWrap/>
            <w:vAlign w:val="center"/>
          </w:tcPr>
          <w:p w14:paraId="7386D15F">
            <w:r>
              <w:t>XX</w:t>
            </w:r>
          </w:p>
        </w:tc>
      </w:tr>
      <w:tr w14:paraId="44A921F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02A96FEB">
            <w:pPr>
              <w:rPr>
                <w:b/>
                <w:bCs/>
              </w:rPr>
            </w:pPr>
            <w:r>
              <w:rPr>
                <w:b/>
                <w:bCs/>
              </w:rPr>
              <w:t>Revenue</w:t>
            </w:r>
          </w:p>
        </w:tc>
        <w:tc>
          <w:tcPr>
            <w:tcW w:w="1142" w:type="dxa"/>
            <w:vAlign w:val="center"/>
          </w:tcPr>
          <w:p w14:paraId="54F0F9FB">
            <w:r>
              <w:t>XX</w:t>
            </w:r>
          </w:p>
        </w:tc>
        <w:tc>
          <w:tcPr>
            <w:tcW w:w="1148" w:type="dxa"/>
            <w:noWrap/>
            <w:vAlign w:val="center"/>
          </w:tcPr>
          <w:p w14:paraId="2DB6687A">
            <w:r>
              <w:t>XX</w:t>
            </w:r>
          </w:p>
        </w:tc>
        <w:tc>
          <w:tcPr>
            <w:tcW w:w="1079" w:type="dxa"/>
            <w:vAlign w:val="center"/>
          </w:tcPr>
          <w:p w14:paraId="5EEE554A">
            <w:r>
              <w:t>XX</w:t>
            </w:r>
          </w:p>
        </w:tc>
        <w:tc>
          <w:tcPr>
            <w:tcW w:w="1079" w:type="dxa"/>
            <w:vAlign w:val="center"/>
          </w:tcPr>
          <w:p w14:paraId="53ABC851">
            <w:r>
              <w:t>XX</w:t>
            </w:r>
          </w:p>
        </w:tc>
        <w:tc>
          <w:tcPr>
            <w:tcW w:w="1079" w:type="dxa"/>
            <w:vAlign w:val="center"/>
          </w:tcPr>
          <w:p w14:paraId="215F7D64">
            <w:r>
              <w:t>XX</w:t>
            </w:r>
          </w:p>
        </w:tc>
        <w:tc>
          <w:tcPr>
            <w:tcW w:w="1073" w:type="dxa"/>
            <w:noWrap/>
            <w:vAlign w:val="center"/>
          </w:tcPr>
          <w:p w14:paraId="4F565D43">
            <w:r>
              <w:t>XX</w:t>
            </w:r>
          </w:p>
        </w:tc>
      </w:tr>
      <w:tr w14:paraId="21DA544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35144EFC">
            <w:pPr>
              <w:rPr>
                <w:b/>
                <w:bCs/>
              </w:rPr>
            </w:pPr>
            <w:r>
              <w:rPr>
                <w:b/>
                <w:bCs/>
              </w:rPr>
              <w:t>Price</w:t>
            </w:r>
          </w:p>
        </w:tc>
        <w:tc>
          <w:tcPr>
            <w:tcW w:w="1142" w:type="dxa"/>
            <w:shd w:val="clear" w:color="auto" w:fill="DEEAF6" w:themeFill="accent1" w:themeFillTint="33"/>
            <w:vAlign w:val="center"/>
          </w:tcPr>
          <w:p w14:paraId="136F5CB4">
            <w:r>
              <w:t>XX</w:t>
            </w:r>
          </w:p>
        </w:tc>
        <w:tc>
          <w:tcPr>
            <w:tcW w:w="1148" w:type="dxa"/>
            <w:shd w:val="clear" w:color="auto" w:fill="DEEAF6" w:themeFill="accent1" w:themeFillTint="33"/>
            <w:noWrap/>
            <w:vAlign w:val="center"/>
          </w:tcPr>
          <w:p w14:paraId="2D929A9F">
            <w:r>
              <w:t>XX</w:t>
            </w:r>
          </w:p>
        </w:tc>
        <w:tc>
          <w:tcPr>
            <w:tcW w:w="1079" w:type="dxa"/>
            <w:shd w:val="clear" w:color="auto" w:fill="DEEAF6" w:themeFill="accent1" w:themeFillTint="33"/>
            <w:vAlign w:val="center"/>
          </w:tcPr>
          <w:p w14:paraId="76E6E8DF">
            <w:r>
              <w:t>XX</w:t>
            </w:r>
          </w:p>
        </w:tc>
        <w:tc>
          <w:tcPr>
            <w:tcW w:w="1079" w:type="dxa"/>
            <w:shd w:val="clear" w:color="auto" w:fill="DEEAF6" w:themeFill="accent1" w:themeFillTint="33"/>
            <w:vAlign w:val="center"/>
          </w:tcPr>
          <w:p w14:paraId="0721767B">
            <w:r>
              <w:t>XX</w:t>
            </w:r>
          </w:p>
        </w:tc>
        <w:tc>
          <w:tcPr>
            <w:tcW w:w="1079" w:type="dxa"/>
            <w:shd w:val="clear" w:color="auto" w:fill="DEEAF6" w:themeFill="accent1" w:themeFillTint="33"/>
            <w:vAlign w:val="center"/>
          </w:tcPr>
          <w:p w14:paraId="41157237">
            <w:r>
              <w:t>XX</w:t>
            </w:r>
          </w:p>
        </w:tc>
        <w:tc>
          <w:tcPr>
            <w:tcW w:w="1073" w:type="dxa"/>
            <w:shd w:val="clear" w:color="auto" w:fill="DEEAF6" w:themeFill="accent1" w:themeFillTint="33"/>
            <w:noWrap/>
            <w:vAlign w:val="center"/>
          </w:tcPr>
          <w:p w14:paraId="3FBDB227">
            <w:r>
              <w:t>XX</w:t>
            </w:r>
          </w:p>
        </w:tc>
      </w:tr>
      <w:tr w14:paraId="164C443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4ABDFFCB">
            <w:pPr>
              <w:rPr>
                <w:b/>
                <w:bCs/>
              </w:rPr>
            </w:pPr>
            <w:r>
              <w:rPr>
                <w:rFonts w:hint="eastAsia"/>
                <w:b/>
                <w:bCs/>
              </w:rPr>
              <w:t>Gross Margin</w:t>
            </w:r>
          </w:p>
        </w:tc>
        <w:tc>
          <w:tcPr>
            <w:tcW w:w="1142" w:type="dxa"/>
            <w:vAlign w:val="center"/>
          </w:tcPr>
          <w:p w14:paraId="7128A951">
            <w:r>
              <w:t>XX%</w:t>
            </w:r>
          </w:p>
        </w:tc>
        <w:tc>
          <w:tcPr>
            <w:tcW w:w="1148" w:type="dxa"/>
            <w:noWrap/>
            <w:vAlign w:val="center"/>
          </w:tcPr>
          <w:p w14:paraId="437061DD">
            <w:r>
              <w:t>XX%</w:t>
            </w:r>
          </w:p>
        </w:tc>
        <w:tc>
          <w:tcPr>
            <w:tcW w:w="1079" w:type="dxa"/>
            <w:vAlign w:val="center"/>
          </w:tcPr>
          <w:p w14:paraId="674AABC3">
            <w:r>
              <w:t>XX%</w:t>
            </w:r>
          </w:p>
        </w:tc>
        <w:tc>
          <w:tcPr>
            <w:tcW w:w="1079" w:type="dxa"/>
            <w:vAlign w:val="center"/>
          </w:tcPr>
          <w:p w14:paraId="3D21B2FF">
            <w:r>
              <w:t>XX%</w:t>
            </w:r>
          </w:p>
        </w:tc>
        <w:tc>
          <w:tcPr>
            <w:tcW w:w="1079" w:type="dxa"/>
            <w:vAlign w:val="center"/>
          </w:tcPr>
          <w:p w14:paraId="4DF81076">
            <w:r>
              <w:t>XX%</w:t>
            </w:r>
          </w:p>
        </w:tc>
        <w:tc>
          <w:tcPr>
            <w:tcW w:w="1073" w:type="dxa"/>
            <w:noWrap/>
            <w:vAlign w:val="center"/>
          </w:tcPr>
          <w:p w14:paraId="6F81F8A6">
            <w:r>
              <w:t>XX%</w:t>
            </w:r>
          </w:p>
        </w:tc>
      </w:tr>
    </w:tbl>
    <w:p w14:paraId="776BC4DD">
      <w:pPr>
        <w:pStyle w:val="144"/>
      </w:pPr>
      <w:r>
        <w:t>Source: WM Doll; Secondary Sources, Expert Interviews and QYResearch, 2022</w:t>
      </w:r>
    </w:p>
    <w:p w14:paraId="01AE3796">
      <w:pPr>
        <w:pStyle w:val="4"/>
      </w:pPr>
      <w:bookmarkStart w:id="448" w:name="_Toc60788721"/>
      <w:bookmarkStart w:id="449" w:name="_Toc104217316"/>
      <w:r>
        <w:t>WM Doll Inflatable Doll Product Description</w:t>
      </w:r>
      <w:bookmarkEnd w:id="448"/>
      <w:bookmarkEnd w:id="449"/>
    </w:p>
    <w:p w14:paraId="5AB82418">
      <w:pPr>
        <w:pStyle w:val="152"/>
      </w:pPr>
      <w:bookmarkStart w:id="450" w:name="_Toc60788340"/>
      <w:bookmarkStart w:id="451" w:name="_Toc104217168"/>
      <w:r>
        <w:t>WM Doll Inflatable Doll Product</w:t>
      </w:r>
      <w:bookmarkEnd w:id="450"/>
      <w:bookmarkEnd w:id="451"/>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37"/>
        <w:gridCol w:w="7931"/>
      </w:tblGrid>
      <w:tr w14:paraId="06813D8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tcBorders>
              <w:bottom w:val="single" w:color="5B9BD5" w:themeColor="accent1" w:sz="12" w:space="0"/>
              <w:insideH w:val="single" w:sz="12" w:space="0"/>
            </w:tcBorders>
            <w:vAlign w:val="center"/>
          </w:tcPr>
          <w:p w14:paraId="0C3192C9">
            <w:pPr>
              <w:rPr>
                <w:b/>
                <w:bCs/>
              </w:rPr>
            </w:pPr>
            <w:r>
              <w:rPr>
                <w:rFonts w:hint="eastAsia"/>
                <w:b/>
                <w:bCs/>
              </w:rPr>
              <w:t>Product</w:t>
            </w:r>
          </w:p>
        </w:tc>
        <w:tc>
          <w:tcPr>
            <w:tcW w:w="7931" w:type="dxa"/>
            <w:tcBorders>
              <w:bottom w:val="single" w:color="5B9BD5" w:themeColor="accent1" w:sz="12" w:space="0"/>
              <w:insideH w:val="single" w:sz="12" w:space="0"/>
            </w:tcBorders>
            <w:vAlign w:val="center"/>
          </w:tcPr>
          <w:p w14:paraId="5A7FBBE7">
            <w:pPr>
              <w:rPr>
                <w:b/>
                <w:bCs/>
              </w:rPr>
            </w:pPr>
            <w:r>
              <w:rPr>
                <w:rFonts w:hint="eastAsia"/>
                <w:b/>
                <w:bCs/>
              </w:rPr>
              <w:t>Description</w:t>
            </w:r>
          </w:p>
        </w:tc>
      </w:tr>
      <w:tr w14:paraId="210A50B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shd w:val="clear" w:color="auto" w:fill="DEEAF6" w:themeFill="accent1" w:themeFillTint="33"/>
            <w:vAlign w:val="center"/>
          </w:tcPr>
          <w:p w14:paraId="3797EDBD">
            <w:pPr>
              <w:rPr>
                <w:b/>
                <w:bCs/>
              </w:rPr>
            </w:pPr>
          </w:p>
        </w:tc>
        <w:tc>
          <w:tcPr>
            <w:tcW w:w="7931" w:type="dxa"/>
            <w:shd w:val="clear" w:color="auto" w:fill="DEEAF6" w:themeFill="accent1" w:themeFillTint="33"/>
            <w:vAlign w:val="center"/>
          </w:tcPr>
          <w:p w14:paraId="11C04405"/>
        </w:tc>
      </w:tr>
      <w:tr w14:paraId="792D303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vAlign w:val="center"/>
          </w:tcPr>
          <w:p w14:paraId="40F6B4B7">
            <w:pPr>
              <w:rPr>
                <w:b/>
                <w:bCs/>
              </w:rPr>
            </w:pPr>
          </w:p>
        </w:tc>
        <w:tc>
          <w:tcPr>
            <w:tcW w:w="7931" w:type="dxa"/>
            <w:vAlign w:val="center"/>
          </w:tcPr>
          <w:p w14:paraId="74213016"/>
        </w:tc>
      </w:tr>
    </w:tbl>
    <w:p w14:paraId="0F47DD73">
      <w:pPr>
        <w:pStyle w:val="144"/>
      </w:pPr>
      <w:r>
        <w:t>Source: WM Doll; Secondary Sources, Expert Interviews and QYResearch, 2022</w:t>
      </w:r>
    </w:p>
    <w:bookmarkEnd w:id="435"/>
    <w:p w14:paraId="6E58DD13">
      <w:pPr>
        <w:pStyle w:val="3"/>
      </w:pPr>
      <w:bookmarkStart w:id="452" w:name="_Toc104217317"/>
      <w:r>
        <w:t>Rogndoll</w:t>
      </w:r>
      <w:bookmarkEnd w:id="452"/>
    </w:p>
    <w:p w14:paraId="4109CDE5">
      <w:pPr>
        <w:pStyle w:val="4"/>
      </w:pPr>
      <w:bookmarkStart w:id="453" w:name="_Toc104217318"/>
      <w:bookmarkStart w:id="454" w:name="_Toc60788724"/>
      <w:r>
        <w:t>Rogndoll Corporation Information</w:t>
      </w:r>
      <w:bookmarkEnd w:id="453"/>
      <w:bookmarkEnd w:id="454"/>
    </w:p>
    <w:p w14:paraId="1C6E0F74">
      <w:pPr>
        <w:pStyle w:val="152"/>
      </w:pPr>
      <w:bookmarkStart w:id="455" w:name="_Toc104217169"/>
      <w:bookmarkStart w:id="456" w:name="_Toc60788342"/>
      <w:r>
        <w:t>Rogndoll Corporation Information</w:t>
      </w:r>
      <w:bookmarkEnd w:id="455"/>
      <w:bookmarkEnd w:id="456"/>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125"/>
        <w:gridCol w:w="7450"/>
      </w:tblGrid>
      <w:tr w14:paraId="0FF031D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5D52E99F">
            <w:pPr>
              <w:rPr>
                <w:b/>
                <w:bCs/>
              </w:rPr>
            </w:pPr>
            <w:r>
              <w:rPr>
                <w:b/>
                <w:bCs/>
              </w:rPr>
              <w:t>#</w:t>
            </w:r>
          </w:p>
        </w:tc>
        <w:tc>
          <w:tcPr>
            <w:tcW w:w="2125" w:type="dxa"/>
            <w:tcBorders>
              <w:bottom w:val="single" w:color="5B9BD5" w:themeColor="accent1" w:sz="12" w:space="0"/>
              <w:insideH w:val="single" w:sz="12" w:space="0"/>
            </w:tcBorders>
            <w:vAlign w:val="center"/>
          </w:tcPr>
          <w:p w14:paraId="7D1FCBC7">
            <w:pPr>
              <w:rPr>
                <w:b/>
                <w:bCs/>
              </w:rPr>
            </w:pPr>
            <w:r>
              <w:rPr>
                <w:rFonts w:hint="eastAsia"/>
                <w:b/>
                <w:bCs/>
              </w:rPr>
              <w:t>Item</w:t>
            </w:r>
          </w:p>
        </w:tc>
        <w:tc>
          <w:tcPr>
            <w:tcW w:w="7450" w:type="dxa"/>
            <w:tcBorders>
              <w:bottom w:val="single" w:color="5B9BD5" w:themeColor="accent1" w:sz="12" w:space="0"/>
              <w:insideH w:val="single" w:sz="12" w:space="0"/>
            </w:tcBorders>
            <w:vAlign w:val="center"/>
          </w:tcPr>
          <w:p w14:paraId="3E05D280">
            <w:pPr>
              <w:rPr>
                <w:b/>
                <w:bCs/>
              </w:rPr>
            </w:pPr>
            <w:r>
              <w:rPr>
                <w:rFonts w:hint="eastAsia"/>
                <w:b/>
                <w:bCs/>
              </w:rPr>
              <w:t>D</w:t>
            </w:r>
            <w:r>
              <w:rPr>
                <w:b/>
                <w:bCs/>
              </w:rPr>
              <w:t>escription</w:t>
            </w:r>
          </w:p>
        </w:tc>
      </w:tr>
      <w:tr w14:paraId="352D7AD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 w:hRule="atLeast"/>
        </w:trPr>
        <w:tc>
          <w:tcPr>
            <w:tcW w:w="393" w:type="dxa"/>
            <w:shd w:val="clear" w:color="auto" w:fill="DEEAF6" w:themeFill="accent1" w:themeFillTint="33"/>
            <w:vAlign w:val="center"/>
          </w:tcPr>
          <w:p w14:paraId="3578F84B">
            <w:pPr>
              <w:rPr>
                <w:b/>
                <w:bCs/>
              </w:rPr>
            </w:pPr>
            <w:r>
              <w:rPr>
                <w:b/>
                <w:bCs/>
              </w:rPr>
              <w:t>1</w:t>
            </w:r>
          </w:p>
        </w:tc>
        <w:tc>
          <w:tcPr>
            <w:tcW w:w="2125" w:type="dxa"/>
            <w:shd w:val="clear" w:color="auto" w:fill="DEEAF6" w:themeFill="accent1" w:themeFillTint="33"/>
            <w:vAlign w:val="center"/>
          </w:tcPr>
          <w:p w14:paraId="35961F44">
            <w:r>
              <w:t>Company Name</w:t>
            </w:r>
          </w:p>
        </w:tc>
        <w:tc>
          <w:tcPr>
            <w:tcW w:w="7450" w:type="dxa"/>
            <w:shd w:val="clear" w:color="auto" w:fill="DEEAF6" w:themeFill="accent1" w:themeFillTint="33"/>
            <w:vAlign w:val="center"/>
          </w:tcPr>
          <w:p w14:paraId="7C69DEEA">
            <w:pPr>
              <w:rPr>
                <w:bCs/>
                <w:szCs w:val="22"/>
              </w:rPr>
            </w:pPr>
            <w:r>
              <w:t>Rogndoll</w:t>
            </w:r>
          </w:p>
        </w:tc>
      </w:tr>
      <w:tr w14:paraId="3766F45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0A513569">
            <w:pPr>
              <w:rPr>
                <w:b/>
                <w:bCs/>
              </w:rPr>
            </w:pPr>
            <w:r>
              <w:rPr>
                <w:b/>
                <w:bCs/>
              </w:rPr>
              <w:t>2</w:t>
            </w:r>
          </w:p>
        </w:tc>
        <w:tc>
          <w:tcPr>
            <w:tcW w:w="2125" w:type="dxa"/>
            <w:vAlign w:val="center"/>
          </w:tcPr>
          <w:p w14:paraId="620F3AD5">
            <w:r>
              <w:t>Website</w:t>
            </w:r>
          </w:p>
        </w:tc>
        <w:tc>
          <w:tcPr>
            <w:tcW w:w="7450" w:type="dxa"/>
            <w:vAlign w:val="center"/>
          </w:tcPr>
          <w:p w14:paraId="1287D1F9">
            <w:pPr>
              <w:rPr>
                <w:bCs/>
                <w:szCs w:val="22"/>
              </w:rPr>
            </w:pPr>
          </w:p>
        </w:tc>
      </w:tr>
      <w:tr w14:paraId="0B4DF29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5ADA841B">
            <w:pPr>
              <w:rPr>
                <w:b/>
                <w:bCs/>
              </w:rPr>
            </w:pPr>
            <w:r>
              <w:rPr>
                <w:b/>
                <w:bCs/>
              </w:rPr>
              <w:t>3</w:t>
            </w:r>
          </w:p>
        </w:tc>
        <w:tc>
          <w:tcPr>
            <w:tcW w:w="2125" w:type="dxa"/>
            <w:shd w:val="clear" w:color="auto" w:fill="DEEAF6" w:themeFill="accent1" w:themeFillTint="33"/>
            <w:vAlign w:val="center"/>
          </w:tcPr>
          <w:p w14:paraId="67BC72D9">
            <w:r>
              <w:t>Headquarters</w:t>
            </w:r>
          </w:p>
        </w:tc>
        <w:tc>
          <w:tcPr>
            <w:tcW w:w="7450" w:type="dxa"/>
            <w:shd w:val="clear" w:color="auto" w:fill="DEEAF6" w:themeFill="accent1" w:themeFillTint="33"/>
            <w:vAlign w:val="center"/>
          </w:tcPr>
          <w:p w14:paraId="2157D821">
            <w:pPr>
              <w:rPr>
                <w:bCs/>
                <w:szCs w:val="22"/>
              </w:rPr>
            </w:pPr>
          </w:p>
        </w:tc>
      </w:tr>
      <w:tr w14:paraId="245C329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0ED90D9A">
            <w:pPr>
              <w:rPr>
                <w:b/>
                <w:bCs/>
              </w:rPr>
            </w:pPr>
            <w:r>
              <w:rPr>
                <w:rFonts w:hint="eastAsia"/>
                <w:b/>
                <w:bCs/>
              </w:rPr>
              <w:t>4</w:t>
            </w:r>
          </w:p>
        </w:tc>
        <w:tc>
          <w:tcPr>
            <w:tcW w:w="2125" w:type="dxa"/>
            <w:vAlign w:val="center"/>
          </w:tcPr>
          <w:p w14:paraId="3737A4C3">
            <w:r>
              <w:t>Establish Date</w:t>
            </w:r>
          </w:p>
        </w:tc>
        <w:tc>
          <w:tcPr>
            <w:tcW w:w="7450" w:type="dxa"/>
            <w:vAlign w:val="center"/>
          </w:tcPr>
          <w:p w14:paraId="70E8A605">
            <w:pPr>
              <w:rPr>
                <w:bCs/>
                <w:szCs w:val="22"/>
              </w:rPr>
            </w:pPr>
          </w:p>
        </w:tc>
      </w:tr>
      <w:tr w14:paraId="0C9CA4F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6810C450">
            <w:pPr>
              <w:rPr>
                <w:b/>
                <w:bCs/>
              </w:rPr>
            </w:pPr>
            <w:r>
              <w:rPr>
                <w:rFonts w:hint="eastAsia"/>
                <w:b/>
                <w:bCs/>
              </w:rPr>
              <w:t>5</w:t>
            </w:r>
          </w:p>
        </w:tc>
        <w:tc>
          <w:tcPr>
            <w:tcW w:w="2125" w:type="dxa"/>
            <w:shd w:val="clear" w:color="auto" w:fill="DEEAF6" w:themeFill="accent1" w:themeFillTint="33"/>
            <w:vAlign w:val="center"/>
          </w:tcPr>
          <w:p w14:paraId="7B6FB163">
            <w:r>
              <w:t>Company Nature</w:t>
            </w:r>
          </w:p>
        </w:tc>
        <w:tc>
          <w:tcPr>
            <w:tcW w:w="7450" w:type="dxa"/>
            <w:shd w:val="clear" w:color="auto" w:fill="DEEAF6" w:themeFill="accent1" w:themeFillTint="33"/>
            <w:vAlign w:val="center"/>
          </w:tcPr>
          <w:p w14:paraId="3D1B7BE2">
            <w:pPr>
              <w:rPr>
                <w:bCs/>
                <w:szCs w:val="22"/>
              </w:rPr>
            </w:pPr>
          </w:p>
        </w:tc>
      </w:tr>
      <w:tr w14:paraId="6823847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169B0EF7">
            <w:pPr>
              <w:rPr>
                <w:b/>
                <w:bCs/>
              </w:rPr>
            </w:pPr>
            <w:r>
              <w:rPr>
                <w:b/>
                <w:bCs/>
              </w:rPr>
              <w:t>6</w:t>
            </w:r>
          </w:p>
        </w:tc>
        <w:tc>
          <w:tcPr>
            <w:tcW w:w="2125" w:type="dxa"/>
            <w:vAlign w:val="center"/>
          </w:tcPr>
          <w:p w14:paraId="5776101D">
            <w:r>
              <w:t>Major Market Areas</w:t>
            </w:r>
          </w:p>
        </w:tc>
        <w:tc>
          <w:tcPr>
            <w:tcW w:w="7450" w:type="dxa"/>
            <w:vAlign w:val="center"/>
          </w:tcPr>
          <w:p w14:paraId="42D8505F">
            <w:pPr>
              <w:rPr>
                <w:bCs/>
                <w:szCs w:val="22"/>
              </w:rPr>
            </w:pPr>
          </w:p>
        </w:tc>
      </w:tr>
      <w:tr w14:paraId="1675433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54CAC807">
            <w:pPr>
              <w:rPr>
                <w:b/>
                <w:bCs/>
              </w:rPr>
            </w:pPr>
            <w:r>
              <w:rPr>
                <w:rFonts w:hint="eastAsia"/>
                <w:b/>
                <w:bCs/>
              </w:rPr>
              <w:t>7</w:t>
            </w:r>
          </w:p>
        </w:tc>
        <w:tc>
          <w:tcPr>
            <w:tcW w:w="2125" w:type="dxa"/>
            <w:shd w:val="clear" w:color="auto" w:fill="DEEAF6" w:themeFill="accent1" w:themeFillTint="33"/>
            <w:vAlign w:val="center"/>
          </w:tcPr>
          <w:p w14:paraId="0F976B02">
            <w:r>
              <w:rPr>
                <w:rFonts w:hint="eastAsia"/>
              </w:rPr>
              <w:t>Contact Information</w:t>
            </w:r>
          </w:p>
        </w:tc>
        <w:tc>
          <w:tcPr>
            <w:tcW w:w="7450" w:type="dxa"/>
            <w:shd w:val="clear" w:color="auto" w:fill="DEEAF6" w:themeFill="accent1" w:themeFillTint="33"/>
            <w:vAlign w:val="center"/>
          </w:tcPr>
          <w:p w14:paraId="315A9540">
            <w:pPr>
              <w:rPr>
                <w:bCs/>
                <w:szCs w:val="22"/>
              </w:rPr>
            </w:pPr>
          </w:p>
        </w:tc>
      </w:tr>
    </w:tbl>
    <w:p w14:paraId="4E320DD3">
      <w:pPr>
        <w:pStyle w:val="144"/>
      </w:pPr>
      <w:r>
        <w:t>Source: Rogndoll; Secondary Sources, Expert Interviews and QYResearch, 2022</w:t>
      </w:r>
    </w:p>
    <w:p w14:paraId="67000615">
      <w:pPr>
        <w:pStyle w:val="4"/>
      </w:pPr>
      <w:bookmarkStart w:id="457" w:name="_Toc104217319"/>
      <w:bookmarkStart w:id="458" w:name="_Toc60788725"/>
      <w:r>
        <w:t>Rogndoll Overview</w:t>
      </w:r>
      <w:bookmarkEnd w:id="457"/>
      <w:bookmarkEnd w:id="458"/>
    </w:p>
    <w:p w14:paraId="438AE4C8">
      <w:pPr>
        <w:pStyle w:val="152"/>
      </w:pPr>
      <w:bookmarkStart w:id="459" w:name="_Toc104217170"/>
      <w:bookmarkStart w:id="460" w:name="_Toc60788343"/>
      <w:r>
        <w:t>Rogndoll Description and Major Businesses</w:t>
      </w:r>
      <w:bookmarkEnd w:id="459"/>
      <w:bookmarkEnd w:id="460"/>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7733"/>
      </w:tblGrid>
      <w:tr w14:paraId="3C60234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tcBorders>
              <w:bottom w:val="single" w:color="5B9BD5" w:themeColor="accent1" w:sz="12" w:space="0"/>
              <w:insideH w:val="single" w:sz="12" w:space="0"/>
            </w:tcBorders>
            <w:vAlign w:val="center"/>
          </w:tcPr>
          <w:p w14:paraId="34BFF1E5">
            <w:pPr>
              <w:rPr>
                <w:b/>
                <w:bCs/>
              </w:rPr>
            </w:pPr>
            <w:r>
              <w:rPr>
                <w:rFonts w:hint="eastAsia"/>
                <w:b/>
                <w:bCs/>
              </w:rPr>
              <w:t>Item</w:t>
            </w:r>
          </w:p>
        </w:tc>
        <w:tc>
          <w:tcPr>
            <w:tcW w:w="7733" w:type="dxa"/>
            <w:tcBorders>
              <w:bottom w:val="single" w:color="5B9BD5" w:themeColor="accent1" w:sz="12" w:space="0"/>
              <w:insideH w:val="single" w:sz="12" w:space="0"/>
            </w:tcBorders>
            <w:vAlign w:val="center"/>
          </w:tcPr>
          <w:p w14:paraId="41F81FFA">
            <w:pPr>
              <w:rPr>
                <w:b w:val="0"/>
                <w:bCs w:val="0"/>
              </w:rPr>
            </w:pPr>
            <w:r>
              <w:rPr>
                <w:rFonts w:hint="eastAsia"/>
                <w:b/>
                <w:bCs/>
              </w:rPr>
              <w:t>D</w:t>
            </w:r>
            <w:r>
              <w:rPr>
                <w:b/>
                <w:bCs/>
              </w:rPr>
              <w:t>escription</w:t>
            </w:r>
          </w:p>
        </w:tc>
      </w:tr>
      <w:tr w14:paraId="3F66D44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shd w:val="clear" w:color="auto" w:fill="DEEAF6" w:themeFill="accent1" w:themeFillTint="33"/>
            <w:vAlign w:val="center"/>
          </w:tcPr>
          <w:p w14:paraId="576B8F7E">
            <w:pPr>
              <w:rPr>
                <w:b/>
                <w:bCs/>
              </w:rPr>
            </w:pPr>
            <w:r>
              <w:rPr>
                <w:b/>
                <w:bCs/>
              </w:rPr>
              <w:t>Company Description</w:t>
            </w:r>
          </w:p>
        </w:tc>
        <w:tc>
          <w:tcPr>
            <w:tcW w:w="7733" w:type="dxa"/>
            <w:shd w:val="clear" w:color="auto" w:fill="DEEAF6" w:themeFill="accent1" w:themeFillTint="33"/>
            <w:vAlign w:val="center"/>
          </w:tcPr>
          <w:p w14:paraId="75DB4B5A">
            <w:pPr>
              <w:rPr>
                <w:szCs w:val="22"/>
              </w:rPr>
            </w:pPr>
          </w:p>
          <w:p w14:paraId="422EA445">
            <w:pPr>
              <w:rPr>
                <w:szCs w:val="22"/>
              </w:rPr>
            </w:pPr>
          </w:p>
          <w:p w14:paraId="7A330122">
            <w:pPr>
              <w:rPr>
                <w:szCs w:val="22"/>
              </w:rPr>
            </w:pPr>
          </w:p>
        </w:tc>
      </w:tr>
      <w:tr w14:paraId="1A6F308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Align w:val="center"/>
          </w:tcPr>
          <w:p w14:paraId="3126ADA5">
            <w:pPr>
              <w:rPr>
                <w:b/>
                <w:bCs/>
              </w:rPr>
            </w:pPr>
            <w:r>
              <w:rPr>
                <w:rFonts w:hint="eastAsia"/>
                <w:b/>
                <w:bCs/>
              </w:rPr>
              <w:t>Main</w:t>
            </w:r>
            <w:r>
              <w:rPr>
                <w:b/>
                <w:bCs/>
              </w:rPr>
              <w:t xml:space="preserve"> </w:t>
            </w:r>
            <w:r>
              <w:rPr>
                <w:rFonts w:hint="eastAsia"/>
                <w:b/>
                <w:bCs/>
              </w:rPr>
              <w:t>Business</w:t>
            </w:r>
          </w:p>
        </w:tc>
        <w:tc>
          <w:tcPr>
            <w:tcW w:w="7733" w:type="dxa"/>
            <w:vAlign w:val="center"/>
          </w:tcPr>
          <w:p w14:paraId="4B48F0BD"/>
          <w:p w14:paraId="48D53BD4">
            <w:pPr>
              <w:rPr>
                <w:szCs w:val="22"/>
              </w:rPr>
            </w:pPr>
          </w:p>
        </w:tc>
      </w:tr>
    </w:tbl>
    <w:p w14:paraId="4D8AF155">
      <w:pPr>
        <w:pStyle w:val="144"/>
      </w:pPr>
      <w:r>
        <w:t>Source: Rogndoll; Secondary Sources, Expert Interviews and QYResearch, 2022</w:t>
      </w:r>
    </w:p>
    <w:p w14:paraId="23E6E5CC">
      <w:pPr>
        <w:pStyle w:val="4"/>
      </w:pPr>
      <w:bookmarkStart w:id="461" w:name="_Toc60788726"/>
      <w:bookmarkStart w:id="462" w:name="_Toc104217320"/>
      <w:r>
        <w:t>Rogndoll Inflatable Doll Sales, Price, Revenue and Gross Margin (2017-2022)</w:t>
      </w:r>
      <w:bookmarkEnd w:id="461"/>
      <w:bookmarkEnd w:id="462"/>
    </w:p>
    <w:p w14:paraId="49FA049D">
      <w:pPr>
        <w:pStyle w:val="152"/>
      </w:pPr>
      <w:bookmarkStart w:id="463" w:name="_Toc104217171"/>
      <w:bookmarkStart w:id="464" w:name="_Toc60788344"/>
      <w:r>
        <w:rPr>
          <w:rFonts w:hint="eastAsia"/>
        </w:rPr>
        <w:t>Rogndoll</w:t>
      </w:r>
      <w:r>
        <w:t xml:space="preserve"> Inflatable Doll Sales (K Units), Revenue (US$ Million), Price (USD/Unit) and Gross Margin (2017-2022)</w:t>
      </w:r>
      <w:bookmarkEnd w:id="463"/>
      <w:bookmarkEnd w:id="464"/>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68"/>
        <w:gridCol w:w="1142"/>
        <w:gridCol w:w="1148"/>
        <w:gridCol w:w="1079"/>
        <w:gridCol w:w="1079"/>
        <w:gridCol w:w="1079"/>
        <w:gridCol w:w="1073"/>
      </w:tblGrid>
      <w:tr w14:paraId="34D4B8B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tcBorders>
              <w:bottom w:val="single" w:color="5B9BD5" w:themeColor="accent1" w:sz="12" w:space="0"/>
              <w:insideH w:val="single" w:sz="12" w:space="0"/>
            </w:tcBorders>
            <w:noWrap/>
            <w:vAlign w:val="center"/>
          </w:tcPr>
          <w:p w14:paraId="27300F49">
            <w:pPr>
              <w:rPr>
                <w:b/>
                <w:bCs/>
              </w:rPr>
            </w:pPr>
            <w:r>
              <w:rPr>
                <w:b/>
                <w:bCs/>
              </w:rPr>
              <w:t>Rogndoll</w:t>
            </w:r>
          </w:p>
        </w:tc>
        <w:tc>
          <w:tcPr>
            <w:tcW w:w="1142" w:type="dxa"/>
            <w:tcBorders>
              <w:bottom w:val="single" w:color="5B9BD5" w:themeColor="accent1" w:sz="12" w:space="0"/>
              <w:insideH w:val="single" w:sz="12" w:space="0"/>
            </w:tcBorders>
            <w:vAlign w:val="center"/>
          </w:tcPr>
          <w:p w14:paraId="5C91C54F">
            <w:pPr>
              <w:rPr>
                <w:b/>
                <w:bCs/>
              </w:rPr>
            </w:pPr>
            <w:r>
              <w:rPr>
                <w:rFonts w:hint="eastAsia"/>
                <w:b/>
                <w:bCs/>
              </w:rPr>
              <w:t>2017</w:t>
            </w:r>
          </w:p>
        </w:tc>
        <w:tc>
          <w:tcPr>
            <w:tcW w:w="1148" w:type="dxa"/>
            <w:tcBorders>
              <w:bottom w:val="single" w:color="5B9BD5" w:themeColor="accent1" w:sz="12" w:space="0"/>
              <w:insideH w:val="single" w:sz="12" w:space="0"/>
            </w:tcBorders>
            <w:noWrap/>
            <w:vAlign w:val="center"/>
          </w:tcPr>
          <w:p w14:paraId="2CB1AF55">
            <w:pPr>
              <w:rPr>
                <w:b/>
                <w:bCs/>
              </w:rPr>
            </w:pPr>
            <w:r>
              <w:rPr>
                <w:rFonts w:hint="eastAsia"/>
                <w:b/>
                <w:bCs/>
              </w:rPr>
              <w:t>2018</w:t>
            </w:r>
          </w:p>
        </w:tc>
        <w:tc>
          <w:tcPr>
            <w:tcW w:w="1079" w:type="dxa"/>
            <w:tcBorders>
              <w:bottom w:val="single" w:color="5B9BD5" w:themeColor="accent1" w:sz="12" w:space="0"/>
              <w:insideH w:val="single" w:sz="12" w:space="0"/>
            </w:tcBorders>
            <w:vAlign w:val="center"/>
          </w:tcPr>
          <w:p w14:paraId="2602972A">
            <w:pPr>
              <w:rPr>
                <w:b/>
                <w:bCs/>
              </w:rPr>
            </w:pPr>
            <w:r>
              <w:rPr>
                <w:rFonts w:hint="eastAsia"/>
                <w:b/>
                <w:bCs/>
              </w:rPr>
              <w:t>2019</w:t>
            </w:r>
          </w:p>
        </w:tc>
        <w:tc>
          <w:tcPr>
            <w:tcW w:w="1079" w:type="dxa"/>
            <w:tcBorders>
              <w:bottom w:val="single" w:color="5B9BD5" w:themeColor="accent1" w:sz="12" w:space="0"/>
              <w:insideH w:val="single" w:sz="12" w:space="0"/>
            </w:tcBorders>
            <w:vAlign w:val="center"/>
          </w:tcPr>
          <w:p w14:paraId="4356D88E">
            <w:pPr>
              <w:rPr>
                <w:b/>
                <w:bCs/>
              </w:rPr>
            </w:pPr>
            <w:r>
              <w:rPr>
                <w:rFonts w:hint="eastAsia"/>
                <w:b/>
                <w:bCs/>
              </w:rPr>
              <w:t>2020</w:t>
            </w:r>
          </w:p>
        </w:tc>
        <w:tc>
          <w:tcPr>
            <w:tcW w:w="1079" w:type="dxa"/>
            <w:tcBorders>
              <w:bottom w:val="single" w:color="5B9BD5" w:themeColor="accent1" w:sz="12" w:space="0"/>
              <w:insideH w:val="single" w:sz="12" w:space="0"/>
            </w:tcBorders>
            <w:vAlign w:val="center"/>
          </w:tcPr>
          <w:p w14:paraId="75DF1017">
            <w:pPr>
              <w:rPr>
                <w:b/>
                <w:bCs/>
              </w:rPr>
            </w:pPr>
            <w:r>
              <w:rPr>
                <w:b/>
                <w:bCs/>
              </w:rPr>
              <w:t>2021</w:t>
            </w:r>
          </w:p>
        </w:tc>
        <w:tc>
          <w:tcPr>
            <w:tcW w:w="1073" w:type="dxa"/>
            <w:tcBorders>
              <w:bottom w:val="single" w:color="5B9BD5" w:themeColor="accent1" w:sz="12" w:space="0"/>
              <w:insideH w:val="single" w:sz="12" w:space="0"/>
            </w:tcBorders>
            <w:noWrap/>
            <w:vAlign w:val="center"/>
          </w:tcPr>
          <w:p w14:paraId="7572D056">
            <w:pPr>
              <w:rPr>
                <w:b/>
                <w:bCs/>
              </w:rPr>
            </w:pPr>
            <w:r>
              <w:rPr>
                <w:b/>
                <w:bCs/>
              </w:rPr>
              <w:t>2022</w:t>
            </w:r>
          </w:p>
        </w:tc>
      </w:tr>
      <w:tr w14:paraId="699832E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3B719D52">
            <w:pPr>
              <w:rPr>
                <w:b/>
                <w:bCs/>
              </w:rPr>
            </w:pPr>
            <w:r>
              <w:rPr>
                <w:b/>
                <w:bCs/>
              </w:rPr>
              <w:t>Sales</w:t>
            </w:r>
          </w:p>
        </w:tc>
        <w:tc>
          <w:tcPr>
            <w:tcW w:w="1142" w:type="dxa"/>
            <w:shd w:val="clear" w:color="auto" w:fill="DEEAF6" w:themeFill="accent1" w:themeFillTint="33"/>
            <w:vAlign w:val="center"/>
          </w:tcPr>
          <w:p w14:paraId="4CE0334A">
            <w:r>
              <w:t>XX</w:t>
            </w:r>
          </w:p>
        </w:tc>
        <w:tc>
          <w:tcPr>
            <w:tcW w:w="1148" w:type="dxa"/>
            <w:shd w:val="clear" w:color="auto" w:fill="DEEAF6" w:themeFill="accent1" w:themeFillTint="33"/>
            <w:noWrap/>
            <w:vAlign w:val="center"/>
          </w:tcPr>
          <w:p w14:paraId="2AF9D001">
            <w:r>
              <w:t>XX</w:t>
            </w:r>
          </w:p>
        </w:tc>
        <w:tc>
          <w:tcPr>
            <w:tcW w:w="1079" w:type="dxa"/>
            <w:shd w:val="clear" w:color="auto" w:fill="DEEAF6" w:themeFill="accent1" w:themeFillTint="33"/>
            <w:vAlign w:val="center"/>
          </w:tcPr>
          <w:p w14:paraId="4C15E1C1">
            <w:r>
              <w:t>XX</w:t>
            </w:r>
          </w:p>
        </w:tc>
        <w:tc>
          <w:tcPr>
            <w:tcW w:w="1079" w:type="dxa"/>
            <w:shd w:val="clear" w:color="auto" w:fill="DEEAF6" w:themeFill="accent1" w:themeFillTint="33"/>
            <w:vAlign w:val="center"/>
          </w:tcPr>
          <w:p w14:paraId="4B79AA1B">
            <w:r>
              <w:t>XX</w:t>
            </w:r>
          </w:p>
        </w:tc>
        <w:tc>
          <w:tcPr>
            <w:tcW w:w="1079" w:type="dxa"/>
            <w:shd w:val="clear" w:color="auto" w:fill="DEEAF6" w:themeFill="accent1" w:themeFillTint="33"/>
            <w:vAlign w:val="center"/>
          </w:tcPr>
          <w:p w14:paraId="7C457063">
            <w:r>
              <w:t>XX</w:t>
            </w:r>
          </w:p>
        </w:tc>
        <w:tc>
          <w:tcPr>
            <w:tcW w:w="1073" w:type="dxa"/>
            <w:shd w:val="clear" w:color="auto" w:fill="DEEAF6" w:themeFill="accent1" w:themeFillTint="33"/>
            <w:noWrap/>
            <w:vAlign w:val="center"/>
          </w:tcPr>
          <w:p w14:paraId="68DD8365">
            <w:r>
              <w:t>XX</w:t>
            </w:r>
          </w:p>
        </w:tc>
      </w:tr>
      <w:tr w14:paraId="4B27B65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3BF552C5">
            <w:pPr>
              <w:rPr>
                <w:b/>
                <w:bCs/>
              </w:rPr>
            </w:pPr>
            <w:r>
              <w:rPr>
                <w:b/>
                <w:bCs/>
              </w:rPr>
              <w:t>Revenue</w:t>
            </w:r>
          </w:p>
        </w:tc>
        <w:tc>
          <w:tcPr>
            <w:tcW w:w="1142" w:type="dxa"/>
            <w:vAlign w:val="center"/>
          </w:tcPr>
          <w:p w14:paraId="097E4190">
            <w:r>
              <w:t>XX</w:t>
            </w:r>
          </w:p>
        </w:tc>
        <w:tc>
          <w:tcPr>
            <w:tcW w:w="1148" w:type="dxa"/>
            <w:noWrap/>
            <w:vAlign w:val="center"/>
          </w:tcPr>
          <w:p w14:paraId="5425C433">
            <w:r>
              <w:t>XX</w:t>
            </w:r>
          </w:p>
        </w:tc>
        <w:tc>
          <w:tcPr>
            <w:tcW w:w="1079" w:type="dxa"/>
            <w:vAlign w:val="center"/>
          </w:tcPr>
          <w:p w14:paraId="647E4224">
            <w:r>
              <w:t>XX</w:t>
            </w:r>
          </w:p>
        </w:tc>
        <w:tc>
          <w:tcPr>
            <w:tcW w:w="1079" w:type="dxa"/>
            <w:vAlign w:val="center"/>
          </w:tcPr>
          <w:p w14:paraId="71C96498">
            <w:r>
              <w:t>XX</w:t>
            </w:r>
          </w:p>
        </w:tc>
        <w:tc>
          <w:tcPr>
            <w:tcW w:w="1079" w:type="dxa"/>
            <w:vAlign w:val="center"/>
          </w:tcPr>
          <w:p w14:paraId="6C33ECE4">
            <w:r>
              <w:t>XX</w:t>
            </w:r>
          </w:p>
        </w:tc>
        <w:tc>
          <w:tcPr>
            <w:tcW w:w="1073" w:type="dxa"/>
            <w:noWrap/>
            <w:vAlign w:val="center"/>
          </w:tcPr>
          <w:p w14:paraId="39B709B4">
            <w:r>
              <w:t>XX</w:t>
            </w:r>
          </w:p>
        </w:tc>
      </w:tr>
      <w:tr w14:paraId="6DB8FED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2AB51FA2">
            <w:pPr>
              <w:rPr>
                <w:b/>
                <w:bCs/>
              </w:rPr>
            </w:pPr>
            <w:r>
              <w:rPr>
                <w:b/>
                <w:bCs/>
              </w:rPr>
              <w:t>Price</w:t>
            </w:r>
          </w:p>
        </w:tc>
        <w:tc>
          <w:tcPr>
            <w:tcW w:w="1142" w:type="dxa"/>
            <w:shd w:val="clear" w:color="auto" w:fill="DEEAF6" w:themeFill="accent1" w:themeFillTint="33"/>
            <w:vAlign w:val="center"/>
          </w:tcPr>
          <w:p w14:paraId="632158E4">
            <w:r>
              <w:t>XX</w:t>
            </w:r>
          </w:p>
        </w:tc>
        <w:tc>
          <w:tcPr>
            <w:tcW w:w="1148" w:type="dxa"/>
            <w:shd w:val="clear" w:color="auto" w:fill="DEEAF6" w:themeFill="accent1" w:themeFillTint="33"/>
            <w:noWrap/>
            <w:vAlign w:val="center"/>
          </w:tcPr>
          <w:p w14:paraId="0EA22362">
            <w:r>
              <w:t>XX</w:t>
            </w:r>
          </w:p>
        </w:tc>
        <w:tc>
          <w:tcPr>
            <w:tcW w:w="1079" w:type="dxa"/>
            <w:shd w:val="clear" w:color="auto" w:fill="DEEAF6" w:themeFill="accent1" w:themeFillTint="33"/>
            <w:vAlign w:val="center"/>
          </w:tcPr>
          <w:p w14:paraId="27D85ED9">
            <w:r>
              <w:t>XX</w:t>
            </w:r>
          </w:p>
        </w:tc>
        <w:tc>
          <w:tcPr>
            <w:tcW w:w="1079" w:type="dxa"/>
            <w:shd w:val="clear" w:color="auto" w:fill="DEEAF6" w:themeFill="accent1" w:themeFillTint="33"/>
            <w:vAlign w:val="center"/>
          </w:tcPr>
          <w:p w14:paraId="303E9E61">
            <w:r>
              <w:t>XX</w:t>
            </w:r>
          </w:p>
        </w:tc>
        <w:tc>
          <w:tcPr>
            <w:tcW w:w="1079" w:type="dxa"/>
            <w:shd w:val="clear" w:color="auto" w:fill="DEEAF6" w:themeFill="accent1" w:themeFillTint="33"/>
            <w:vAlign w:val="center"/>
          </w:tcPr>
          <w:p w14:paraId="3AA32858">
            <w:r>
              <w:t>XX</w:t>
            </w:r>
          </w:p>
        </w:tc>
        <w:tc>
          <w:tcPr>
            <w:tcW w:w="1073" w:type="dxa"/>
            <w:shd w:val="clear" w:color="auto" w:fill="DEEAF6" w:themeFill="accent1" w:themeFillTint="33"/>
            <w:noWrap/>
            <w:vAlign w:val="center"/>
          </w:tcPr>
          <w:p w14:paraId="1ABA17A8">
            <w:r>
              <w:t>XX</w:t>
            </w:r>
          </w:p>
        </w:tc>
      </w:tr>
      <w:tr w14:paraId="42D8B9D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658ED259">
            <w:pPr>
              <w:rPr>
                <w:b/>
                <w:bCs/>
              </w:rPr>
            </w:pPr>
            <w:r>
              <w:rPr>
                <w:rFonts w:hint="eastAsia"/>
                <w:b/>
                <w:bCs/>
              </w:rPr>
              <w:t>Gross Margin</w:t>
            </w:r>
          </w:p>
        </w:tc>
        <w:tc>
          <w:tcPr>
            <w:tcW w:w="1142" w:type="dxa"/>
            <w:vAlign w:val="center"/>
          </w:tcPr>
          <w:p w14:paraId="573F5DA6">
            <w:r>
              <w:t>XX%</w:t>
            </w:r>
          </w:p>
        </w:tc>
        <w:tc>
          <w:tcPr>
            <w:tcW w:w="1148" w:type="dxa"/>
            <w:noWrap/>
            <w:vAlign w:val="center"/>
          </w:tcPr>
          <w:p w14:paraId="69EC3C9C">
            <w:r>
              <w:t>XX%</w:t>
            </w:r>
          </w:p>
        </w:tc>
        <w:tc>
          <w:tcPr>
            <w:tcW w:w="1079" w:type="dxa"/>
            <w:vAlign w:val="center"/>
          </w:tcPr>
          <w:p w14:paraId="092B1CB2">
            <w:r>
              <w:t>XX%</w:t>
            </w:r>
          </w:p>
        </w:tc>
        <w:tc>
          <w:tcPr>
            <w:tcW w:w="1079" w:type="dxa"/>
            <w:vAlign w:val="center"/>
          </w:tcPr>
          <w:p w14:paraId="5F7C5A1B">
            <w:r>
              <w:t>XX%</w:t>
            </w:r>
          </w:p>
        </w:tc>
        <w:tc>
          <w:tcPr>
            <w:tcW w:w="1079" w:type="dxa"/>
            <w:vAlign w:val="center"/>
          </w:tcPr>
          <w:p w14:paraId="57B50376">
            <w:r>
              <w:t>XX%</w:t>
            </w:r>
          </w:p>
        </w:tc>
        <w:tc>
          <w:tcPr>
            <w:tcW w:w="1073" w:type="dxa"/>
            <w:noWrap/>
            <w:vAlign w:val="center"/>
          </w:tcPr>
          <w:p w14:paraId="3F94A9F5">
            <w:r>
              <w:t>XX%</w:t>
            </w:r>
          </w:p>
        </w:tc>
      </w:tr>
    </w:tbl>
    <w:p w14:paraId="255FB2C2">
      <w:pPr>
        <w:pStyle w:val="144"/>
      </w:pPr>
      <w:r>
        <w:t>Source: Rogndoll; Secondary Sources, Expert Interviews and QYResearch, 2022</w:t>
      </w:r>
    </w:p>
    <w:p w14:paraId="55BBA583">
      <w:pPr>
        <w:pStyle w:val="4"/>
      </w:pPr>
      <w:bookmarkStart w:id="465" w:name="_Toc104217321"/>
      <w:bookmarkStart w:id="466" w:name="_Toc60788727"/>
      <w:r>
        <w:t>Rogndoll Inflatable Doll Product Description</w:t>
      </w:r>
      <w:bookmarkEnd w:id="465"/>
      <w:bookmarkEnd w:id="466"/>
    </w:p>
    <w:p w14:paraId="0CA4F6DC">
      <w:pPr>
        <w:pStyle w:val="152"/>
      </w:pPr>
      <w:bookmarkStart w:id="467" w:name="_Toc104217172"/>
      <w:bookmarkStart w:id="468" w:name="_Toc60788345"/>
      <w:r>
        <w:t>Rogndoll Inflatable Doll Product</w:t>
      </w:r>
      <w:bookmarkEnd w:id="467"/>
      <w:bookmarkEnd w:id="468"/>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37"/>
        <w:gridCol w:w="7931"/>
      </w:tblGrid>
      <w:tr w14:paraId="7674F80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tcBorders>
              <w:bottom w:val="single" w:color="5B9BD5" w:themeColor="accent1" w:sz="12" w:space="0"/>
              <w:insideH w:val="single" w:sz="12" w:space="0"/>
            </w:tcBorders>
            <w:vAlign w:val="center"/>
          </w:tcPr>
          <w:p w14:paraId="19CBDFD0">
            <w:pPr>
              <w:rPr>
                <w:b/>
                <w:bCs/>
              </w:rPr>
            </w:pPr>
            <w:r>
              <w:rPr>
                <w:rFonts w:hint="eastAsia"/>
                <w:b/>
                <w:bCs/>
              </w:rPr>
              <w:t>Product</w:t>
            </w:r>
          </w:p>
        </w:tc>
        <w:tc>
          <w:tcPr>
            <w:tcW w:w="7931" w:type="dxa"/>
            <w:tcBorders>
              <w:bottom w:val="single" w:color="5B9BD5" w:themeColor="accent1" w:sz="12" w:space="0"/>
              <w:insideH w:val="single" w:sz="12" w:space="0"/>
            </w:tcBorders>
            <w:vAlign w:val="center"/>
          </w:tcPr>
          <w:p w14:paraId="79E85846">
            <w:pPr>
              <w:rPr>
                <w:b/>
                <w:bCs/>
              </w:rPr>
            </w:pPr>
            <w:r>
              <w:rPr>
                <w:rFonts w:hint="eastAsia"/>
                <w:b/>
                <w:bCs/>
              </w:rPr>
              <w:t>Description</w:t>
            </w:r>
          </w:p>
        </w:tc>
      </w:tr>
      <w:tr w14:paraId="498B070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shd w:val="clear" w:color="auto" w:fill="DEEAF6" w:themeFill="accent1" w:themeFillTint="33"/>
            <w:vAlign w:val="center"/>
          </w:tcPr>
          <w:p w14:paraId="026C9E7A">
            <w:pPr>
              <w:rPr>
                <w:b/>
                <w:bCs/>
              </w:rPr>
            </w:pPr>
          </w:p>
        </w:tc>
        <w:tc>
          <w:tcPr>
            <w:tcW w:w="7931" w:type="dxa"/>
            <w:shd w:val="clear" w:color="auto" w:fill="DEEAF6" w:themeFill="accent1" w:themeFillTint="33"/>
            <w:vAlign w:val="center"/>
          </w:tcPr>
          <w:p w14:paraId="6473884C"/>
        </w:tc>
      </w:tr>
      <w:tr w14:paraId="78037BE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vAlign w:val="center"/>
          </w:tcPr>
          <w:p w14:paraId="42532328">
            <w:pPr>
              <w:rPr>
                <w:b/>
                <w:bCs/>
              </w:rPr>
            </w:pPr>
          </w:p>
        </w:tc>
        <w:tc>
          <w:tcPr>
            <w:tcW w:w="7931" w:type="dxa"/>
            <w:vAlign w:val="center"/>
          </w:tcPr>
          <w:p w14:paraId="3AD82C9F"/>
        </w:tc>
      </w:tr>
    </w:tbl>
    <w:p w14:paraId="49ECFB83">
      <w:pPr>
        <w:pStyle w:val="144"/>
      </w:pPr>
      <w:r>
        <w:t>Source: Rogndoll; Secondary Sources, Expert Interviews and QYResearch, 2022</w:t>
      </w:r>
    </w:p>
    <w:p w14:paraId="00934DDB">
      <w:pPr>
        <w:pStyle w:val="3"/>
      </w:pPr>
      <w:bookmarkStart w:id="469" w:name="_Toc104217322"/>
      <w:r>
        <w:t>Orient Industry</w:t>
      </w:r>
      <w:bookmarkEnd w:id="469"/>
    </w:p>
    <w:p w14:paraId="78BBE1A3">
      <w:pPr>
        <w:pStyle w:val="4"/>
      </w:pPr>
      <w:bookmarkStart w:id="470" w:name="_Toc60788730"/>
      <w:bookmarkStart w:id="471" w:name="_Toc104217323"/>
      <w:r>
        <w:t>Orient Industry Corporation Information</w:t>
      </w:r>
      <w:bookmarkEnd w:id="470"/>
      <w:bookmarkEnd w:id="471"/>
    </w:p>
    <w:p w14:paraId="34984536">
      <w:pPr>
        <w:pStyle w:val="152"/>
      </w:pPr>
      <w:bookmarkStart w:id="472" w:name="_Toc104217173"/>
      <w:bookmarkStart w:id="473" w:name="_Toc60788347"/>
      <w:r>
        <w:t>Orient Industry Corporation Information</w:t>
      </w:r>
      <w:bookmarkEnd w:id="472"/>
      <w:bookmarkEnd w:id="473"/>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125"/>
        <w:gridCol w:w="7450"/>
      </w:tblGrid>
      <w:tr w14:paraId="522760E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18FE2DD8">
            <w:pPr>
              <w:rPr>
                <w:b/>
                <w:bCs/>
              </w:rPr>
            </w:pPr>
            <w:r>
              <w:rPr>
                <w:b/>
                <w:bCs/>
              </w:rPr>
              <w:t>#</w:t>
            </w:r>
          </w:p>
        </w:tc>
        <w:tc>
          <w:tcPr>
            <w:tcW w:w="2125" w:type="dxa"/>
            <w:tcBorders>
              <w:bottom w:val="single" w:color="5B9BD5" w:themeColor="accent1" w:sz="12" w:space="0"/>
              <w:insideH w:val="single" w:sz="12" w:space="0"/>
            </w:tcBorders>
            <w:vAlign w:val="center"/>
          </w:tcPr>
          <w:p w14:paraId="2A3596CE">
            <w:pPr>
              <w:rPr>
                <w:b/>
                <w:bCs/>
              </w:rPr>
            </w:pPr>
            <w:r>
              <w:rPr>
                <w:rFonts w:hint="eastAsia"/>
                <w:b/>
                <w:bCs/>
              </w:rPr>
              <w:t>Item</w:t>
            </w:r>
          </w:p>
        </w:tc>
        <w:tc>
          <w:tcPr>
            <w:tcW w:w="7450" w:type="dxa"/>
            <w:tcBorders>
              <w:bottom w:val="single" w:color="5B9BD5" w:themeColor="accent1" w:sz="12" w:space="0"/>
              <w:insideH w:val="single" w:sz="12" w:space="0"/>
            </w:tcBorders>
            <w:vAlign w:val="center"/>
          </w:tcPr>
          <w:p w14:paraId="3EE0E0B7">
            <w:pPr>
              <w:rPr>
                <w:b/>
                <w:bCs/>
              </w:rPr>
            </w:pPr>
            <w:r>
              <w:rPr>
                <w:rFonts w:hint="eastAsia"/>
                <w:b/>
                <w:bCs/>
              </w:rPr>
              <w:t>D</w:t>
            </w:r>
            <w:r>
              <w:rPr>
                <w:b/>
                <w:bCs/>
              </w:rPr>
              <w:t>escription</w:t>
            </w:r>
          </w:p>
        </w:tc>
      </w:tr>
      <w:tr w14:paraId="0CAE713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 w:hRule="atLeast"/>
        </w:trPr>
        <w:tc>
          <w:tcPr>
            <w:tcW w:w="393" w:type="dxa"/>
            <w:shd w:val="clear" w:color="auto" w:fill="DEEAF6" w:themeFill="accent1" w:themeFillTint="33"/>
            <w:vAlign w:val="center"/>
          </w:tcPr>
          <w:p w14:paraId="5AF7AEC8">
            <w:pPr>
              <w:rPr>
                <w:b/>
                <w:bCs/>
              </w:rPr>
            </w:pPr>
            <w:r>
              <w:rPr>
                <w:b/>
                <w:bCs/>
              </w:rPr>
              <w:t>1</w:t>
            </w:r>
          </w:p>
        </w:tc>
        <w:tc>
          <w:tcPr>
            <w:tcW w:w="2125" w:type="dxa"/>
            <w:shd w:val="clear" w:color="auto" w:fill="DEEAF6" w:themeFill="accent1" w:themeFillTint="33"/>
            <w:vAlign w:val="center"/>
          </w:tcPr>
          <w:p w14:paraId="10EF7B0F">
            <w:r>
              <w:t>Company Name</w:t>
            </w:r>
          </w:p>
        </w:tc>
        <w:tc>
          <w:tcPr>
            <w:tcW w:w="7450" w:type="dxa"/>
            <w:shd w:val="clear" w:color="auto" w:fill="DEEAF6" w:themeFill="accent1" w:themeFillTint="33"/>
            <w:vAlign w:val="center"/>
          </w:tcPr>
          <w:p w14:paraId="018A76A2">
            <w:pPr>
              <w:rPr>
                <w:bCs/>
                <w:szCs w:val="22"/>
              </w:rPr>
            </w:pPr>
            <w:r>
              <w:t>Orient Industry</w:t>
            </w:r>
          </w:p>
        </w:tc>
      </w:tr>
      <w:tr w14:paraId="3CE97C9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252B3836">
            <w:pPr>
              <w:rPr>
                <w:b/>
                <w:bCs/>
              </w:rPr>
            </w:pPr>
            <w:r>
              <w:rPr>
                <w:b/>
                <w:bCs/>
              </w:rPr>
              <w:t>2</w:t>
            </w:r>
          </w:p>
        </w:tc>
        <w:tc>
          <w:tcPr>
            <w:tcW w:w="2125" w:type="dxa"/>
            <w:vAlign w:val="center"/>
          </w:tcPr>
          <w:p w14:paraId="46C768E7">
            <w:r>
              <w:t>Website</w:t>
            </w:r>
          </w:p>
        </w:tc>
        <w:tc>
          <w:tcPr>
            <w:tcW w:w="7450" w:type="dxa"/>
            <w:vAlign w:val="center"/>
          </w:tcPr>
          <w:p w14:paraId="4C1BBF4E">
            <w:pPr>
              <w:rPr>
                <w:bCs/>
                <w:szCs w:val="22"/>
              </w:rPr>
            </w:pPr>
          </w:p>
        </w:tc>
      </w:tr>
      <w:tr w14:paraId="634840E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0C649E80">
            <w:pPr>
              <w:rPr>
                <w:b/>
                <w:bCs/>
              </w:rPr>
            </w:pPr>
            <w:r>
              <w:rPr>
                <w:b/>
                <w:bCs/>
              </w:rPr>
              <w:t>3</w:t>
            </w:r>
          </w:p>
        </w:tc>
        <w:tc>
          <w:tcPr>
            <w:tcW w:w="2125" w:type="dxa"/>
            <w:shd w:val="clear" w:color="auto" w:fill="DEEAF6" w:themeFill="accent1" w:themeFillTint="33"/>
            <w:vAlign w:val="center"/>
          </w:tcPr>
          <w:p w14:paraId="058A455A">
            <w:r>
              <w:t>Headquarters</w:t>
            </w:r>
          </w:p>
        </w:tc>
        <w:tc>
          <w:tcPr>
            <w:tcW w:w="7450" w:type="dxa"/>
            <w:shd w:val="clear" w:color="auto" w:fill="DEEAF6" w:themeFill="accent1" w:themeFillTint="33"/>
            <w:vAlign w:val="center"/>
          </w:tcPr>
          <w:p w14:paraId="54EB9C3B">
            <w:pPr>
              <w:rPr>
                <w:bCs/>
                <w:szCs w:val="22"/>
              </w:rPr>
            </w:pPr>
          </w:p>
        </w:tc>
      </w:tr>
      <w:tr w14:paraId="3F578B3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264C3221">
            <w:pPr>
              <w:rPr>
                <w:b/>
                <w:bCs/>
              </w:rPr>
            </w:pPr>
            <w:r>
              <w:rPr>
                <w:rFonts w:hint="eastAsia"/>
                <w:b/>
                <w:bCs/>
              </w:rPr>
              <w:t>4</w:t>
            </w:r>
          </w:p>
        </w:tc>
        <w:tc>
          <w:tcPr>
            <w:tcW w:w="2125" w:type="dxa"/>
            <w:vAlign w:val="center"/>
          </w:tcPr>
          <w:p w14:paraId="5C58BBD4">
            <w:r>
              <w:t>Establish Date</w:t>
            </w:r>
          </w:p>
        </w:tc>
        <w:tc>
          <w:tcPr>
            <w:tcW w:w="7450" w:type="dxa"/>
            <w:vAlign w:val="center"/>
          </w:tcPr>
          <w:p w14:paraId="5DDA5A05">
            <w:pPr>
              <w:rPr>
                <w:bCs/>
                <w:szCs w:val="22"/>
              </w:rPr>
            </w:pPr>
          </w:p>
        </w:tc>
      </w:tr>
      <w:tr w14:paraId="447BB1D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6AFE527B">
            <w:pPr>
              <w:rPr>
                <w:b/>
                <w:bCs/>
              </w:rPr>
            </w:pPr>
            <w:r>
              <w:rPr>
                <w:rFonts w:hint="eastAsia"/>
                <w:b/>
                <w:bCs/>
              </w:rPr>
              <w:t>5</w:t>
            </w:r>
          </w:p>
        </w:tc>
        <w:tc>
          <w:tcPr>
            <w:tcW w:w="2125" w:type="dxa"/>
            <w:shd w:val="clear" w:color="auto" w:fill="DEEAF6" w:themeFill="accent1" w:themeFillTint="33"/>
            <w:vAlign w:val="center"/>
          </w:tcPr>
          <w:p w14:paraId="0F8FF5EA">
            <w:r>
              <w:t>Company Nature</w:t>
            </w:r>
          </w:p>
        </w:tc>
        <w:tc>
          <w:tcPr>
            <w:tcW w:w="7450" w:type="dxa"/>
            <w:shd w:val="clear" w:color="auto" w:fill="DEEAF6" w:themeFill="accent1" w:themeFillTint="33"/>
            <w:vAlign w:val="center"/>
          </w:tcPr>
          <w:p w14:paraId="1B1384B0">
            <w:pPr>
              <w:rPr>
                <w:bCs/>
                <w:szCs w:val="22"/>
              </w:rPr>
            </w:pPr>
          </w:p>
        </w:tc>
      </w:tr>
      <w:tr w14:paraId="5769E38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135E0E8D">
            <w:pPr>
              <w:rPr>
                <w:b/>
                <w:bCs/>
              </w:rPr>
            </w:pPr>
            <w:r>
              <w:rPr>
                <w:b/>
                <w:bCs/>
              </w:rPr>
              <w:t>6</w:t>
            </w:r>
          </w:p>
        </w:tc>
        <w:tc>
          <w:tcPr>
            <w:tcW w:w="2125" w:type="dxa"/>
            <w:vAlign w:val="center"/>
          </w:tcPr>
          <w:p w14:paraId="6A8014C5">
            <w:r>
              <w:t>Major Market Areas</w:t>
            </w:r>
          </w:p>
        </w:tc>
        <w:tc>
          <w:tcPr>
            <w:tcW w:w="7450" w:type="dxa"/>
            <w:vAlign w:val="center"/>
          </w:tcPr>
          <w:p w14:paraId="5892AEE5">
            <w:pPr>
              <w:rPr>
                <w:bCs/>
                <w:szCs w:val="22"/>
              </w:rPr>
            </w:pPr>
          </w:p>
        </w:tc>
      </w:tr>
      <w:tr w14:paraId="7DEB249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18C56B02">
            <w:pPr>
              <w:rPr>
                <w:b/>
                <w:bCs/>
              </w:rPr>
            </w:pPr>
            <w:r>
              <w:rPr>
                <w:rFonts w:hint="eastAsia"/>
                <w:b/>
                <w:bCs/>
              </w:rPr>
              <w:t>7</w:t>
            </w:r>
          </w:p>
        </w:tc>
        <w:tc>
          <w:tcPr>
            <w:tcW w:w="2125" w:type="dxa"/>
            <w:shd w:val="clear" w:color="auto" w:fill="DEEAF6" w:themeFill="accent1" w:themeFillTint="33"/>
            <w:vAlign w:val="center"/>
          </w:tcPr>
          <w:p w14:paraId="63DACA42">
            <w:r>
              <w:rPr>
                <w:rFonts w:hint="eastAsia"/>
              </w:rPr>
              <w:t>Contact Information</w:t>
            </w:r>
          </w:p>
        </w:tc>
        <w:tc>
          <w:tcPr>
            <w:tcW w:w="7450" w:type="dxa"/>
            <w:shd w:val="clear" w:color="auto" w:fill="DEEAF6" w:themeFill="accent1" w:themeFillTint="33"/>
            <w:vAlign w:val="center"/>
          </w:tcPr>
          <w:p w14:paraId="1038C745">
            <w:pPr>
              <w:rPr>
                <w:bCs/>
                <w:szCs w:val="22"/>
              </w:rPr>
            </w:pPr>
          </w:p>
        </w:tc>
      </w:tr>
    </w:tbl>
    <w:p w14:paraId="0F4F9AC4">
      <w:pPr>
        <w:pStyle w:val="144"/>
      </w:pPr>
      <w:r>
        <w:t>Source: Orient Industry; Secondary Sources, Expert Interviews and QYResearch, 2022</w:t>
      </w:r>
    </w:p>
    <w:p w14:paraId="53E648C1">
      <w:pPr>
        <w:pStyle w:val="4"/>
      </w:pPr>
      <w:bookmarkStart w:id="474" w:name="_Toc60788731"/>
      <w:bookmarkStart w:id="475" w:name="_Toc104217324"/>
      <w:r>
        <w:t>Orient Industry Overview</w:t>
      </w:r>
      <w:bookmarkEnd w:id="474"/>
      <w:bookmarkEnd w:id="475"/>
    </w:p>
    <w:p w14:paraId="752D804C">
      <w:pPr>
        <w:pStyle w:val="152"/>
      </w:pPr>
      <w:bookmarkStart w:id="476" w:name="_Toc104217174"/>
      <w:bookmarkStart w:id="477" w:name="_Toc60788348"/>
      <w:r>
        <w:t>Orient Industry Description and Major Businesses</w:t>
      </w:r>
      <w:bookmarkEnd w:id="476"/>
      <w:bookmarkEnd w:id="477"/>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7733"/>
      </w:tblGrid>
      <w:tr w14:paraId="4F65231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tcBorders>
              <w:bottom w:val="single" w:color="5B9BD5" w:themeColor="accent1" w:sz="12" w:space="0"/>
              <w:insideH w:val="single" w:sz="12" w:space="0"/>
            </w:tcBorders>
            <w:vAlign w:val="center"/>
          </w:tcPr>
          <w:p w14:paraId="1F94ABAA">
            <w:pPr>
              <w:rPr>
                <w:b/>
                <w:bCs/>
              </w:rPr>
            </w:pPr>
            <w:r>
              <w:rPr>
                <w:rFonts w:hint="eastAsia"/>
                <w:b/>
                <w:bCs/>
              </w:rPr>
              <w:t>Item</w:t>
            </w:r>
          </w:p>
        </w:tc>
        <w:tc>
          <w:tcPr>
            <w:tcW w:w="7733" w:type="dxa"/>
            <w:tcBorders>
              <w:bottom w:val="single" w:color="5B9BD5" w:themeColor="accent1" w:sz="12" w:space="0"/>
              <w:insideH w:val="single" w:sz="12" w:space="0"/>
            </w:tcBorders>
            <w:vAlign w:val="center"/>
          </w:tcPr>
          <w:p w14:paraId="09CC92AD">
            <w:pPr>
              <w:rPr>
                <w:b w:val="0"/>
                <w:bCs w:val="0"/>
              </w:rPr>
            </w:pPr>
            <w:r>
              <w:rPr>
                <w:rFonts w:hint="eastAsia"/>
                <w:b/>
                <w:bCs/>
              </w:rPr>
              <w:t>D</w:t>
            </w:r>
            <w:r>
              <w:rPr>
                <w:b/>
                <w:bCs/>
              </w:rPr>
              <w:t>escription</w:t>
            </w:r>
          </w:p>
        </w:tc>
      </w:tr>
      <w:tr w14:paraId="4CD7B5D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shd w:val="clear" w:color="auto" w:fill="DEEAF6" w:themeFill="accent1" w:themeFillTint="33"/>
            <w:vAlign w:val="center"/>
          </w:tcPr>
          <w:p w14:paraId="169E7318">
            <w:pPr>
              <w:rPr>
                <w:b/>
                <w:bCs/>
              </w:rPr>
            </w:pPr>
            <w:r>
              <w:rPr>
                <w:b/>
                <w:bCs/>
              </w:rPr>
              <w:t>Company Description</w:t>
            </w:r>
          </w:p>
        </w:tc>
        <w:tc>
          <w:tcPr>
            <w:tcW w:w="7733" w:type="dxa"/>
            <w:shd w:val="clear" w:color="auto" w:fill="DEEAF6" w:themeFill="accent1" w:themeFillTint="33"/>
            <w:vAlign w:val="center"/>
          </w:tcPr>
          <w:p w14:paraId="428DB8FA">
            <w:pPr>
              <w:rPr>
                <w:szCs w:val="22"/>
              </w:rPr>
            </w:pPr>
          </w:p>
          <w:p w14:paraId="390DDECE">
            <w:pPr>
              <w:rPr>
                <w:szCs w:val="22"/>
              </w:rPr>
            </w:pPr>
          </w:p>
          <w:p w14:paraId="3664E78C">
            <w:pPr>
              <w:rPr>
                <w:szCs w:val="22"/>
              </w:rPr>
            </w:pPr>
          </w:p>
        </w:tc>
      </w:tr>
      <w:tr w14:paraId="0BF464C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Align w:val="center"/>
          </w:tcPr>
          <w:p w14:paraId="11FBD309">
            <w:pPr>
              <w:rPr>
                <w:b/>
                <w:bCs/>
              </w:rPr>
            </w:pPr>
            <w:r>
              <w:rPr>
                <w:rFonts w:hint="eastAsia"/>
                <w:b/>
                <w:bCs/>
              </w:rPr>
              <w:t>Main</w:t>
            </w:r>
            <w:r>
              <w:rPr>
                <w:b/>
                <w:bCs/>
              </w:rPr>
              <w:t xml:space="preserve"> </w:t>
            </w:r>
            <w:r>
              <w:rPr>
                <w:rFonts w:hint="eastAsia"/>
                <w:b/>
                <w:bCs/>
              </w:rPr>
              <w:t>Business</w:t>
            </w:r>
          </w:p>
        </w:tc>
        <w:tc>
          <w:tcPr>
            <w:tcW w:w="7733" w:type="dxa"/>
            <w:vAlign w:val="center"/>
          </w:tcPr>
          <w:p w14:paraId="48316BA7"/>
          <w:p w14:paraId="2794C78C">
            <w:pPr>
              <w:rPr>
                <w:szCs w:val="22"/>
              </w:rPr>
            </w:pPr>
          </w:p>
        </w:tc>
      </w:tr>
    </w:tbl>
    <w:p w14:paraId="63ED16B4">
      <w:pPr>
        <w:pStyle w:val="144"/>
      </w:pPr>
      <w:r>
        <w:t>Source: Orient Industry; Secondary Sources, Expert Interviews and QYResearch, 2022</w:t>
      </w:r>
    </w:p>
    <w:p w14:paraId="0EAE7B02">
      <w:pPr>
        <w:pStyle w:val="4"/>
      </w:pPr>
      <w:bookmarkStart w:id="478" w:name="_Toc104217325"/>
      <w:bookmarkStart w:id="479" w:name="_Toc60788732"/>
      <w:r>
        <w:t>Orient Industry Inflatable Doll Sales, Price, Revenue and Gross Margin (2017-2022)</w:t>
      </w:r>
      <w:bookmarkEnd w:id="478"/>
      <w:bookmarkEnd w:id="479"/>
    </w:p>
    <w:p w14:paraId="31C29B7B">
      <w:pPr>
        <w:pStyle w:val="152"/>
      </w:pPr>
      <w:bookmarkStart w:id="480" w:name="_Toc60788349"/>
      <w:bookmarkStart w:id="481" w:name="_Toc104217175"/>
      <w:r>
        <w:rPr>
          <w:rFonts w:hint="eastAsia"/>
        </w:rPr>
        <w:t>Orient Industry</w:t>
      </w:r>
      <w:r>
        <w:t xml:space="preserve"> Inflatable Doll Sales (K Units), Revenue (US$ Million), Price (USD/Unit) and Gross Margin (2017-2022)</w:t>
      </w:r>
      <w:bookmarkEnd w:id="480"/>
      <w:bookmarkEnd w:id="481"/>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68"/>
        <w:gridCol w:w="1142"/>
        <w:gridCol w:w="1148"/>
        <w:gridCol w:w="1079"/>
        <w:gridCol w:w="1079"/>
        <w:gridCol w:w="1079"/>
        <w:gridCol w:w="1073"/>
      </w:tblGrid>
      <w:tr w14:paraId="2FD0A34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tcBorders>
              <w:bottom w:val="single" w:color="5B9BD5" w:themeColor="accent1" w:sz="12" w:space="0"/>
              <w:insideH w:val="single" w:sz="12" w:space="0"/>
            </w:tcBorders>
            <w:noWrap/>
            <w:vAlign w:val="center"/>
          </w:tcPr>
          <w:p w14:paraId="1D189DDD">
            <w:pPr>
              <w:rPr>
                <w:b/>
                <w:bCs/>
              </w:rPr>
            </w:pPr>
            <w:r>
              <w:rPr>
                <w:b/>
                <w:bCs/>
              </w:rPr>
              <w:t>Orient Industry</w:t>
            </w:r>
          </w:p>
        </w:tc>
        <w:tc>
          <w:tcPr>
            <w:tcW w:w="1142" w:type="dxa"/>
            <w:tcBorders>
              <w:bottom w:val="single" w:color="5B9BD5" w:themeColor="accent1" w:sz="12" w:space="0"/>
              <w:insideH w:val="single" w:sz="12" w:space="0"/>
            </w:tcBorders>
            <w:vAlign w:val="center"/>
          </w:tcPr>
          <w:p w14:paraId="0878403D">
            <w:pPr>
              <w:rPr>
                <w:b/>
                <w:bCs/>
              </w:rPr>
            </w:pPr>
            <w:r>
              <w:rPr>
                <w:rFonts w:hint="eastAsia"/>
                <w:b/>
                <w:bCs/>
              </w:rPr>
              <w:t>2017</w:t>
            </w:r>
          </w:p>
        </w:tc>
        <w:tc>
          <w:tcPr>
            <w:tcW w:w="1148" w:type="dxa"/>
            <w:tcBorders>
              <w:bottom w:val="single" w:color="5B9BD5" w:themeColor="accent1" w:sz="12" w:space="0"/>
              <w:insideH w:val="single" w:sz="12" w:space="0"/>
            </w:tcBorders>
            <w:noWrap/>
            <w:vAlign w:val="center"/>
          </w:tcPr>
          <w:p w14:paraId="52A0D4E3">
            <w:pPr>
              <w:rPr>
                <w:b/>
                <w:bCs/>
              </w:rPr>
            </w:pPr>
            <w:r>
              <w:rPr>
                <w:rFonts w:hint="eastAsia"/>
                <w:b/>
                <w:bCs/>
              </w:rPr>
              <w:t>2018</w:t>
            </w:r>
          </w:p>
        </w:tc>
        <w:tc>
          <w:tcPr>
            <w:tcW w:w="1079" w:type="dxa"/>
            <w:tcBorders>
              <w:bottom w:val="single" w:color="5B9BD5" w:themeColor="accent1" w:sz="12" w:space="0"/>
              <w:insideH w:val="single" w:sz="12" w:space="0"/>
            </w:tcBorders>
            <w:vAlign w:val="center"/>
          </w:tcPr>
          <w:p w14:paraId="43BEDFA6">
            <w:pPr>
              <w:rPr>
                <w:b/>
                <w:bCs/>
              </w:rPr>
            </w:pPr>
            <w:r>
              <w:rPr>
                <w:rFonts w:hint="eastAsia"/>
                <w:b/>
                <w:bCs/>
              </w:rPr>
              <w:t>2019</w:t>
            </w:r>
          </w:p>
        </w:tc>
        <w:tc>
          <w:tcPr>
            <w:tcW w:w="1079" w:type="dxa"/>
            <w:tcBorders>
              <w:bottom w:val="single" w:color="5B9BD5" w:themeColor="accent1" w:sz="12" w:space="0"/>
              <w:insideH w:val="single" w:sz="12" w:space="0"/>
            </w:tcBorders>
            <w:vAlign w:val="center"/>
          </w:tcPr>
          <w:p w14:paraId="71A2712B">
            <w:pPr>
              <w:rPr>
                <w:b/>
                <w:bCs/>
              </w:rPr>
            </w:pPr>
            <w:r>
              <w:rPr>
                <w:rFonts w:hint="eastAsia"/>
                <w:b/>
                <w:bCs/>
              </w:rPr>
              <w:t>2020</w:t>
            </w:r>
          </w:p>
        </w:tc>
        <w:tc>
          <w:tcPr>
            <w:tcW w:w="1079" w:type="dxa"/>
            <w:tcBorders>
              <w:bottom w:val="single" w:color="5B9BD5" w:themeColor="accent1" w:sz="12" w:space="0"/>
              <w:insideH w:val="single" w:sz="12" w:space="0"/>
            </w:tcBorders>
            <w:vAlign w:val="center"/>
          </w:tcPr>
          <w:p w14:paraId="59C11200">
            <w:pPr>
              <w:rPr>
                <w:b/>
                <w:bCs/>
              </w:rPr>
            </w:pPr>
            <w:r>
              <w:rPr>
                <w:b/>
                <w:bCs/>
              </w:rPr>
              <w:t>2021</w:t>
            </w:r>
          </w:p>
        </w:tc>
        <w:tc>
          <w:tcPr>
            <w:tcW w:w="1073" w:type="dxa"/>
            <w:tcBorders>
              <w:bottom w:val="single" w:color="5B9BD5" w:themeColor="accent1" w:sz="12" w:space="0"/>
              <w:insideH w:val="single" w:sz="12" w:space="0"/>
            </w:tcBorders>
            <w:noWrap/>
            <w:vAlign w:val="center"/>
          </w:tcPr>
          <w:p w14:paraId="0ECDED34">
            <w:pPr>
              <w:rPr>
                <w:b/>
                <w:bCs/>
              </w:rPr>
            </w:pPr>
            <w:r>
              <w:rPr>
                <w:b/>
                <w:bCs/>
              </w:rPr>
              <w:t>2022</w:t>
            </w:r>
          </w:p>
        </w:tc>
      </w:tr>
      <w:tr w14:paraId="6C75F83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0AAA837D">
            <w:pPr>
              <w:rPr>
                <w:b/>
                <w:bCs/>
              </w:rPr>
            </w:pPr>
            <w:r>
              <w:rPr>
                <w:b/>
                <w:bCs/>
              </w:rPr>
              <w:t>Sales</w:t>
            </w:r>
          </w:p>
        </w:tc>
        <w:tc>
          <w:tcPr>
            <w:tcW w:w="1142" w:type="dxa"/>
            <w:shd w:val="clear" w:color="auto" w:fill="DEEAF6" w:themeFill="accent1" w:themeFillTint="33"/>
            <w:vAlign w:val="center"/>
          </w:tcPr>
          <w:p w14:paraId="06CABE43">
            <w:r>
              <w:t>XX</w:t>
            </w:r>
          </w:p>
        </w:tc>
        <w:tc>
          <w:tcPr>
            <w:tcW w:w="1148" w:type="dxa"/>
            <w:shd w:val="clear" w:color="auto" w:fill="DEEAF6" w:themeFill="accent1" w:themeFillTint="33"/>
            <w:noWrap/>
            <w:vAlign w:val="center"/>
          </w:tcPr>
          <w:p w14:paraId="3ACA12E4">
            <w:r>
              <w:t>XX</w:t>
            </w:r>
          </w:p>
        </w:tc>
        <w:tc>
          <w:tcPr>
            <w:tcW w:w="1079" w:type="dxa"/>
            <w:shd w:val="clear" w:color="auto" w:fill="DEEAF6" w:themeFill="accent1" w:themeFillTint="33"/>
            <w:vAlign w:val="center"/>
          </w:tcPr>
          <w:p w14:paraId="2AA64A54">
            <w:r>
              <w:t>XX</w:t>
            </w:r>
          </w:p>
        </w:tc>
        <w:tc>
          <w:tcPr>
            <w:tcW w:w="1079" w:type="dxa"/>
            <w:shd w:val="clear" w:color="auto" w:fill="DEEAF6" w:themeFill="accent1" w:themeFillTint="33"/>
            <w:vAlign w:val="center"/>
          </w:tcPr>
          <w:p w14:paraId="302AD5BC">
            <w:r>
              <w:t>XX</w:t>
            </w:r>
          </w:p>
        </w:tc>
        <w:tc>
          <w:tcPr>
            <w:tcW w:w="1079" w:type="dxa"/>
            <w:shd w:val="clear" w:color="auto" w:fill="DEEAF6" w:themeFill="accent1" w:themeFillTint="33"/>
            <w:vAlign w:val="center"/>
          </w:tcPr>
          <w:p w14:paraId="0B2D09B0">
            <w:r>
              <w:t>XX</w:t>
            </w:r>
          </w:p>
        </w:tc>
        <w:tc>
          <w:tcPr>
            <w:tcW w:w="1073" w:type="dxa"/>
            <w:shd w:val="clear" w:color="auto" w:fill="DEEAF6" w:themeFill="accent1" w:themeFillTint="33"/>
            <w:noWrap/>
            <w:vAlign w:val="center"/>
          </w:tcPr>
          <w:p w14:paraId="6D7F2788">
            <w:r>
              <w:t>XX</w:t>
            </w:r>
          </w:p>
        </w:tc>
      </w:tr>
      <w:tr w14:paraId="27C9408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1CA328BE">
            <w:pPr>
              <w:rPr>
                <w:b/>
                <w:bCs/>
              </w:rPr>
            </w:pPr>
            <w:r>
              <w:rPr>
                <w:b/>
                <w:bCs/>
              </w:rPr>
              <w:t>Revenue</w:t>
            </w:r>
          </w:p>
        </w:tc>
        <w:tc>
          <w:tcPr>
            <w:tcW w:w="1142" w:type="dxa"/>
            <w:vAlign w:val="center"/>
          </w:tcPr>
          <w:p w14:paraId="3AF52165">
            <w:r>
              <w:t>XX</w:t>
            </w:r>
          </w:p>
        </w:tc>
        <w:tc>
          <w:tcPr>
            <w:tcW w:w="1148" w:type="dxa"/>
            <w:noWrap/>
            <w:vAlign w:val="center"/>
          </w:tcPr>
          <w:p w14:paraId="295322E5">
            <w:r>
              <w:t>XX</w:t>
            </w:r>
          </w:p>
        </w:tc>
        <w:tc>
          <w:tcPr>
            <w:tcW w:w="1079" w:type="dxa"/>
            <w:vAlign w:val="center"/>
          </w:tcPr>
          <w:p w14:paraId="424E6E66">
            <w:r>
              <w:t>XX</w:t>
            </w:r>
          </w:p>
        </w:tc>
        <w:tc>
          <w:tcPr>
            <w:tcW w:w="1079" w:type="dxa"/>
            <w:vAlign w:val="center"/>
          </w:tcPr>
          <w:p w14:paraId="664C944E">
            <w:r>
              <w:t>XX</w:t>
            </w:r>
          </w:p>
        </w:tc>
        <w:tc>
          <w:tcPr>
            <w:tcW w:w="1079" w:type="dxa"/>
            <w:vAlign w:val="center"/>
          </w:tcPr>
          <w:p w14:paraId="3300B7BD">
            <w:r>
              <w:t>XX</w:t>
            </w:r>
          </w:p>
        </w:tc>
        <w:tc>
          <w:tcPr>
            <w:tcW w:w="1073" w:type="dxa"/>
            <w:noWrap/>
            <w:vAlign w:val="center"/>
          </w:tcPr>
          <w:p w14:paraId="226E9482">
            <w:r>
              <w:t>XX</w:t>
            </w:r>
          </w:p>
        </w:tc>
      </w:tr>
      <w:tr w14:paraId="63B97BC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3266EA92">
            <w:pPr>
              <w:rPr>
                <w:b/>
                <w:bCs/>
              </w:rPr>
            </w:pPr>
            <w:r>
              <w:rPr>
                <w:b/>
                <w:bCs/>
              </w:rPr>
              <w:t>Price</w:t>
            </w:r>
          </w:p>
        </w:tc>
        <w:tc>
          <w:tcPr>
            <w:tcW w:w="1142" w:type="dxa"/>
            <w:shd w:val="clear" w:color="auto" w:fill="DEEAF6" w:themeFill="accent1" w:themeFillTint="33"/>
            <w:vAlign w:val="center"/>
          </w:tcPr>
          <w:p w14:paraId="39CC258B">
            <w:r>
              <w:t>XX</w:t>
            </w:r>
          </w:p>
        </w:tc>
        <w:tc>
          <w:tcPr>
            <w:tcW w:w="1148" w:type="dxa"/>
            <w:shd w:val="clear" w:color="auto" w:fill="DEEAF6" w:themeFill="accent1" w:themeFillTint="33"/>
            <w:noWrap/>
            <w:vAlign w:val="center"/>
          </w:tcPr>
          <w:p w14:paraId="7372D95A">
            <w:r>
              <w:t>XX</w:t>
            </w:r>
          </w:p>
        </w:tc>
        <w:tc>
          <w:tcPr>
            <w:tcW w:w="1079" w:type="dxa"/>
            <w:shd w:val="clear" w:color="auto" w:fill="DEEAF6" w:themeFill="accent1" w:themeFillTint="33"/>
            <w:vAlign w:val="center"/>
          </w:tcPr>
          <w:p w14:paraId="2257C85B">
            <w:r>
              <w:t>XX</w:t>
            </w:r>
          </w:p>
        </w:tc>
        <w:tc>
          <w:tcPr>
            <w:tcW w:w="1079" w:type="dxa"/>
            <w:shd w:val="clear" w:color="auto" w:fill="DEEAF6" w:themeFill="accent1" w:themeFillTint="33"/>
            <w:vAlign w:val="center"/>
          </w:tcPr>
          <w:p w14:paraId="334B56AF">
            <w:r>
              <w:t>XX</w:t>
            </w:r>
          </w:p>
        </w:tc>
        <w:tc>
          <w:tcPr>
            <w:tcW w:w="1079" w:type="dxa"/>
            <w:shd w:val="clear" w:color="auto" w:fill="DEEAF6" w:themeFill="accent1" w:themeFillTint="33"/>
            <w:vAlign w:val="center"/>
          </w:tcPr>
          <w:p w14:paraId="6AE7EEA2">
            <w:r>
              <w:t>XX</w:t>
            </w:r>
          </w:p>
        </w:tc>
        <w:tc>
          <w:tcPr>
            <w:tcW w:w="1073" w:type="dxa"/>
            <w:shd w:val="clear" w:color="auto" w:fill="DEEAF6" w:themeFill="accent1" w:themeFillTint="33"/>
            <w:noWrap/>
            <w:vAlign w:val="center"/>
          </w:tcPr>
          <w:p w14:paraId="07678B26">
            <w:r>
              <w:t>XX</w:t>
            </w:r>
          </w:p>
        </w:tc>
      </w:tr>
      <w:tr w14:paraId="64CA76C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1069F0C0">
            <w:pPr>
              <w:rPr>
                <w:b/>
                <w:bCs/>
              </w:rPr>
            </w:pPr>
            <w:r>
              <w:rPr>
                <w:rFonts w:hint="eastAsia"/>
                <w:b/>
                <w:bCs/>
              </w:rPr>
              <w:t>Gross Margin</w:t>
            </w:r>
          </w:p>
        </w:tc>
        <w:tc>
          <w:tcPr>
            <w:tcW w:w="1142" w:type="dxa"/>
            <w:vAlign w:val="center"/>
          </w:tcPr>
          <w:p w14:paraId="42649292">
            <w:r>
              <w:t>XX%</w:t>
            </w:r>
          </w:p>
        </w:tc>
        <w:tc>
          <w:tcPr>
            <w:tcW w:w="1148" w:type="dxa"/>
            <w:noWrap/>
            <w:vAlign w:val="center"/>
          </w:tcPr>
          <w:p w14:paraId="22E29EFD">
            <w:r>
              <w:t>XX%</w:t>
            </w:r>
          </w:p>
        </w:tc>
        <w:tc>
          <w:tcPr>
            <w:tcW w:w="1079" w:type="dxa"/>
            <w:vAlign w:val="center"/>
          </w:tcPr>
          <w:p w14:paraId="598B8D31">
            <w:r>
              <w:t>XX%</w:t>
            </w:r>
          </w:p>
        </w:tc>
        <w:tc>
          <w:tcPr>
            <w:tcW w:w="1079" w:type="dxa"/>
            <w:vAlign w:val="center"/>
          </w:tcPr>
          <w:p w14:paraId="06AEFC82">
            <w:r>
              <w:t>XX%</w:t>
            </w:r>
          </w:p>
        </w:tc>
        <w:tc>
          <w:tcPr>
            <w:tcW w:w="1079" w:type="dxa"/>
            <w:vAlign w:val="center"/>
          </w:tcPr>
          <w:p w14:paraId="4A871274">
            <w:r>
              <w:t>XX%</w:t>
            </w:r>
          </w:p>
        </w:tc>
        <w:tc>
          <w:tcPr>
            <w:tcW w:w="1073" w:type="dxa"/>
            <w:noWrap/>
            <w:vAlign w:val="center"/>
          </w:tcPr>
          <w:p w14:paraId="0DAE4A02">
            <w:r>
              <w:t>XX%</w:t>
            </w:r>
          </w:p>
        </w:tc>
      </w:tr>
    </w:tbl>
    <w:p w14:paraId="616F9255">
      <w:pPr>
        <w:pStyle w:val="144"/>
      </w:pPr>
      <w:r>
        <w:t>Source: Orient Industry; Secondary Sources, Expert Interviews and QYResearch, 2022</w:t>
      </w:r>
    </w:p>
    <w:p w14:paraId="4113F014">
      <w:pPr>
        <w:pStyle w:val="4"/>
      </w:pPr>
      <w:bookmarkStart w:id="482" w:name="_Toc104217326"/>
      <w:bookmarkStart w:id="483" w:name="_Toc60788733"/>
      <w:r>
        <w:t>Orient Industry Inflatable Doll Product Description</w:t>
      </w:r>
      <w:bookmarkEnd w:id="482"/>
      <w:bookmarkEnd w:id="483"/>
    </w:p>
    <w:p w14:paraId="58A8DDF2">
      <w:pPr>
        <w:pStyle w:val="152"/>
      </w:pPr>
      <w:bookmarkStart w:id="484" w:name="_Toc60788350"/>
      <w:bookmarkStart w:id="485" w:name="_Toc104217176"/>
      <w:r>
        <w:t>Orient Industry Inflatable Doll Product</w:t>
      </w:r>
      <w:bookmarkEnd w:id="484"/>
      <w:bookmarkEnd w:id="485"/>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37"/>
        <w:gridCol w:w="7931"/>
      </w:tblGrid>
      <w:tr w14:paraId="612F377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tcBorders>
              <w:bottom w:val="single" w:color="5B9BD5" w:themeColor="accent1" w:sz="12" w:space="0"/>
              <w:insideH w:val="single" w:sz="12" w:space="0"/>
            </w:tcBorders>
            <w:vAlign w:val="center"/>
          </w:tcPr>
          <w:p w14:paraId="796DFB39">
            <w:pPr>
              <w:rPr>
                <w:b/>
                <w:bCs/>
              </w:rPr>
            </w:pPr>
            <w:r>
              <w:rPr>
                <w:rFonts w:hint="eastAsia"/>
                <w:b/>
                <w:bCs/>
              </w:rPr>
              <w:t>Product</w:t>
            </w:r>
          </w:p>
        </w:tc>
        <w:tc>
          <w:tcPr>
            <w:tcW w:w="7931" w:type="dxa"/>
            <w:tcBorders>
              <w:bottom w:val="single" w:color="5B9BD5" w:themeColor="accent1" w:sz="12" w:space="0"/>
              <w:insideH w:val="single" w:sz="12" w:space="0"/>
            </w:tcBorders>
            <w:vAlign w:val="center"/>
          </w:tcPr>
          <w:p w14:paraId="73040561">
            <w:pPr>
              <w:rPr>
                <w:b/>
                <w:bCs/>
              </w:rPr>
            </w:pPr>
            <w:r>
              <w:rPr>
                <w:rFonts w:hint="eastAsia"/>
                <w:b/>
                <w:bCs/>
              </w:rPr>
              <w:t>Description</w:t>
            </w:r>
          </w:p>
        </w:tc>
      </w:tr>
      <w:tr w14:paraId="24B5CA9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shd w:val="clear" w:color="auto" w:fill="DEEAF6" w:themeFill="accent1" w:themeFillTint="33"/>
            <w:vAlign w:val="center"/>
          </w:tcPr>
          <w:p w14:paraId="45721EE9">
            <w:pPr>
              <w:rPr>
                <w:b/>
                <w:bCs/>
              </w:rPr>
            </w:pPr>
          </w:p>
        </w:tc>
        <w:tc>
          <w:tcPr>
            <w:tcW w:w="7931" w:type="dxa"/>
            <w:shd w:val="clear" w:color="auto" w:fill="DEEAF6" w:themeFill="accent1" w:themeFillTint="33"/>
            <w:vAlign w:val="center"/>
          </w:tcPr>
          <w:p w14:paraId="2775395A"/>
        </w:tc>
      </w:tr>
      <w:tr w14:paraId="5DE6959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vAlign w:val="center"/>
          </w:tcPr>
          <w:p w14:paraId="5B647BD2">
            <w:pPr>
              <w:rPr>
                <w:b/>
                <w:bCs/>
              </w:rPr>
            </w:pPr>
          </w:p>
        </w:tc>
        <w:tc>
          <w:tcPr>
            <w:tcW w:w="7931" w:type="dxa"/>
            <w:vAlign w:val="center"/>
          </w:tcPr>
          <w:p w14:paraId="3AD103E5"/>
        </w:tc>
      </w:tr>
    </w:tbl>
    <w:p w14:paraId="68546A26">
      <w:pPr>
        <w:pStyle w:val="144"/>
      </w:pPr>
      <w:r>
        <w:t>Source: Orient Industry; Secondary Sources, Expert Interviews and QYResearch, 2022</w:t>
      </w:r>
    </w:p>
    <w:p w14:paraId="6FC198C7">
      <w:pPr>
        <w:pStyle w:val="3"/>
      </w:pPr>
      <w:bookmarkStart w:id="486" w:name="_Toc104217327"/>
      <w:r>
        <w:t>4woods</w:t>
      </w:r>
      <w:bookmarkEnd w:id="486"/>
    </w:p>
    <w:p w14:paraId="2110A862">
      <w:pPr>
        <w:pStyle w:val="4"/>
      </w:pPr>
      <w:bookmarkStart w:id="487" w:name="_Toc104217328"/>
      <w:bookmarkStart w:id="488" w:name="_Toc60788736"/>
      <w:r>
        <w:t>4woods Corporation Information</w:t>
      </w:r>
      <w:bookmarkEnd w:id="487"/>
      <w:bookmarkEnd w:id="488"/>
    </w:p>
    <w:p w14:paraId="5978DE2D">
      <w:pPr>
        <w:pStyle w:val="152"/>
      </w:pPr>
      <w:bookmarkStart w:id="489" w:name="_Toc104217177"/>
      <w:bookmarkStart w:id="490" w:name="_Toc60788352"/>
      <w:r>
        <w:t>4woods Corporation Information</w:t>
      </w:r>
      <w:bookmarkEnd w:id="489"/>
      <w:bookmarkEnd w:id="490"/>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125"/>
        <w:gridCol w:w="7450"/>
      </w:tblGrid>
      <w:tr w14:paraId="7784212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73A37BDE">
            <w:pPr>
              <w:rPr>
                <w:b/>
                <w:bCs/>
              </w:rPr>
            </w:pPr>
            <w:r>
              <w:rPr>
                <w:b/>
                <w:bCs/>
              </w:rPr>
              <w:t>#</w:t>
            </w:r>
          </w:p>
        </w:tc>
        <w:tc>
          <w:tcPr>
            <w:tcW w:w="2125" w:type="dxa"/>
            <w:tcBorders>
              <w:bottom w:val="single" w:color="5B9BD5" w:themeColor="accent1" w:sz="12" w:space="0"/>
              <w:insideH w:val="single" w:sz="12" w:space="0"/>
            </w:tcBorders>
            <w:vAlign w:val="center"/>
          </w:tcPr>
          <w:p w14:paraId="2A9292FD">
            <w:pPr>
              <w:rPr>
                <w:b/>
                <w:bCs/>
              </w:rPr>
            </w:pPr>
            <w:r>
              <w:rPr>
                <w:rFonts w:hint="eastAsia"/>
                <w:b/>
                <w:bCs/>
              </w:rPr>
              <w:t>Item</w:t>
            </w:r>
          </w:p>
        </w:tc>
        <w:tc>
          <w:tcPr>
            <w:tcW w:w="7450" w:type="dxa"/>
            <w:tcBorders>
              <w:bottom w:val="single" w:color="5B9BD5" w:themeColor="accent1" w:sz="12" w:space="0"/>
              <w:insideH w:val="single" w:sz="12" w:space="0"/>
            </w:tcBorders>
            <w:vAlign w:val="center"/>
          </w:tcPr>
          <w:p w14:paraId="51E10349">
            <w:pPr>
              <w:rPr>
                <w:b/>
                <w:bCs/>
              </w:rPr>
            </w:pPr>
            <w:r>
              <w:rPr>
                <w:rFonts w:hint="eastAsia"/>
                <w:b/>
                <w:bCs/>
              </w:rPr>
              <w:t>D</w:t>
            </w:r>
            <w:r>
              <w:rPr>
                <w:b/>
                <w:bCs/>
              </w:rPr>
              <w:t>escription</w:t>
            </w:r>
          </w:p>
        </w:tc>
      </w:tr>
      <w:tr w14:paraId="2F402C8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 w:hRule="atLeast"/>
        </w:trPr>
        <w:tc>
          <w:tcPr>
            <w:tcW w:w="393" w:type="dxa"/>
            <w:shd w:val="clear" w:color="auto" w:fill="DEEAF6" w:themeFill="accent1" w:themeFillTint="33"/>
            <w:vAlign w:val="center"/>
          </w:tcPr>
          <w:p w14:paraId="5C618B94">
            <w:pPr>
              <w:rPr>
                <w:b/>
                <w:bCs/>
              </w:rPr>
            </w:pPr>
            <w:r>
              <w:rPr>
                <w:b/>
                <w:bCs/>
              </w:rPr>
              <w:t>1</w:t>
            </w:r>
          </w:p>
        </w:tc>
        <w:tc>
          <w:tcPr>
            <w:tcW w:w="2125" w:type="dxa"/>
            <w:shd w:val="clear" w:color="auto" w:fill="DEEAF6" w:themeFill="accent1" w:themeFillTint="33"/>
            <w:vAlign w:val="center"/>
          </w:tcPr>
          <w:p w14:paraId="522C4658">
            <w:r>
              <w:t>Company Name</w:t>
            </w:r>
          </w:p>
        </w:tc>
        <w:tc>
          <w:tcPr>
            <w:tcW w:w="7450" w:type="dxa"/>
            <w:shd w:val="clear" w:color="auto" w:fill="DEEAF6" w:themeFill="accent1" w:themeFillTint="33"/>
            <w:vAlign w:val="center"/>
          </w:tcPr>
          <w:p w14:paraId="18EA00F6">
            <w:pPr>
              <w:rPr>
                <w:bCs/>
                <w:szCs w:val="22"/>
              </w:rPr>
            </w:pPr>
            <w:r>
              <w:t>4woods</w:t>
            </w:r>
          </w:p>
        </w:tc>
      </w:tr>
      <w:tr w14:paraId="676CBD6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61AD7B40">
            <w:pPr>
              <w:rPr>
                <w:b/>
                <w:bCs/>
              </w:rPr>
            </w:pPr>
            <w:r>
              <w:rPr>
                <w:b/>
                <w:bCs/>
              </w:rPr>
              <w:t>2</w:t>
            </w:r>
          </w:p>
        </w:tc>
        <w:tc>
          <w:tcPr>
            <w:tcW w:w="2125" w:type="dxa"/>
            <w:vAlign w:val="center"/>
          </w:tcPr>
          <w:p w14:paraId="77B76806">
            <w:r>
              <w:t>Website</w:t>
            </w:r>
          </w:p>
        </w:tc>
        <w:tc>
          <w:tcPr>
            <w:tcW w:w="7450" w:type="dxa"/>
            <w:vAlign w:val="center"/>
          </w:tcPr>
          <w:p w14:paraId="5AC9951D">
            <w:pPr>
              <w:rPr>
                <w:bCs/>
                <w:szCs w:val="22"/>
              </w:rPr>
            </w:pPr>
          </w:p>
        </w:tc>
      </w:tr>
      <w:tr w14:paraId="2DF8470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6DFBCA89">
            <w:pPr>
              <w:rPr>
                <w:b/>
                <w:bCs/>
              </w:rPr>
            </w:pPr>
            <w:r>
              <w:rPr>
                <w:b/>
                <w:bCs/>
              </w:rPr>
              <w:t>3</w:t>
            </w:r>
          </w:p>
        </w:tc>
        <w:tc>
          <w:tcPr>
            <w:tcW w:w="2125" w:type="dxa"/>
            <w:shd w:val="clear" w:color="auto" w:fill="DEEAF6" w:themeFill="accent1" w:themeFillTint="33"/>
            <w:vAlign w:val="center"/>
          </w:tcPr>
          <w:p w14:paraId="09B01F2A">
            <w:r>
              <w:t>Headquarters</w:t>
            </w:r>
          </w:p>
        </w:tc>
        <w:tc>
          <w:tcPr>
            <w:tcW w:w="7450" w:type="dxa"/>
            <w:shd w:val="clear" w:color="auto" w:fill="DEEAF6" w:themeFill="accent1" w:themeFillTint="33"/>
            <w:vAlign w:val="center"/>
          </w:tcPr>
          <w:p w14:paraId="32BF9430">
            <w:pPr>
              <w:rPr>
                <w:bCs/>
                <w:szCs w:val="22"/>
              </w:rPr>
            </w:pPr>
          </w:p>
        </w:tc>
      </w:tr>
      <w:tr w14:paraId="43ACFB0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3EBC114E">
            <w:pPr>
              <w:rPr>
                <w:b/>
                <w:bCs/>
              </w:rPr>
            </w:pPr>
            <w:r>
              <w:rPr>
                <w:rFonts w:hint="eastAsia"/>
                <w:b/>
                <w:bCs/>
              </w:rPr>
              <w:t>4</w:t>
            </w:r>
          </w:p>
        </w:tc>
        <w:tc>
          <w:tcPr>
            <w:tcW w:w="2125" w:type="dxa"/>
            <w:vAlign w:val="center"/>
          </w:tcPr>
          <w:p w14:paraId="454A99E4">
            <w:r>
              <w:t>Establish Date</w:t>
            </w:r>
          </w:p>
        </w:tc>
        <w:tc>
          <w:tcPr>
            <w:tcW w:w="7450" w:type="dxa"/>
            <w:vAlign w:val="center"/>
          </w:tcPr>
          <w:p w14:paraId="0735BDEB">
            <w:pPr>
              <w:rPr>
                <w:bCs/>
                <w:szCs w:val="22"/>
              </w:rPr>
            </w:pPr>
          </w:p>
        </w:tc>
      </w:tr>
      <w:tr w14:paraId="3A7BCC8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0DBE2F00">
            <w:pPr>
              <w:rPr>
                <w:b/>
                <w:bCs/>
              </w:rPr>
            </w:pPr>
            <w:r>
              <w:rPr>
                <w:rFonts w:hint="eastAsia"/>
                <w:b/>
                <w:bCs/>
              </w:rPr>
              <w:t>5</w:t>
            </w:r>
          </w:p>
        </w:tc>
        <w:tc>
          <w:tcPr>
            <w:tcW w:w="2125" w:type="dxa"/>
            <w:shd w:val="clear" w:color="auto" w:fill="DEEAF6" w:themeFill="accent1" w:themeFillTint="33"/>
            <w:vAlign w:val="center"/>
          </w:tcPr>
          <w:p w14:paraId="24B4AAE6">
            <w:r>
              <w:t>Company Nature</w:t>
            </w:r>
          </w:p>
        </w:tc>
        <w:tc>
          <w:tcPr>
            <w:tcW w:w="7450" w:type="dxa"/>
            <w:shd w:val="clear" w:color="auto" w:fill="DEEAF6" w:themeFill="accent1" w:themeFillTint="33"/>
            <w:vAlign w:val="center"/>
          </w:tcPr>
          <w:p w14:paraId="4DA4138E">
            <w:pPr>
              <w:rPr>
                <w:bCs/>
                <w:szCs w:val="22"/>
              </w:rPr>
            </w:pPr>
          </w:p>
        </w:tc>
      </w:tr>
      <w:tr w14:paraId="6800D40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30EE5321">
            <w:pPr>
              <w:rPr>
                <w:b/>
                <w:bCs/>
              </w:rPr>
            </w:pPr>
            <w:r>
              <w:rPr>
                <w:b/>
                <w:bCs/>
              </w:rPr>
              <w:t>6</w:t>
            </w:r>
          </w:p>
        </w:tc>
        <w:tc>
          <w:tcPr>
            <w:tcW w:w="2125" w:type="dxa"/>
            <w:vAlign w:val="center"/>
          </w:tcPr>
          <w:p w14:paraId="5A2B0892">
            <w:r>
              <w:t>Major Market Areas</w:t>
            </w:r>
          </w:p>
        </w:tc>
        <w:tc>
          <w:tcPr>
            <w:tcW w:w="7450" w:type="dxa"/>
            <w:vAlign w:val="center"/>
          </w:tcPr>
          <w:p w14:paraId="3EDAE6FD">
            <w:pPr>
              <w:rPr>
                <w:bCs/>
                <w:szCs w:val="22"/>
              </w:rPr>
            </w:pPr>
          </w:p>
        </w:tc>
      </w:tr>
      <w:tr w14:paraId="1771FE9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668FC4AD">
            <w:pPr>
              <w:rPr>
                <w:b/>
                <w:bCs/>
              </w:rPr>
            </w:pPr>
            <w:r>
              <w:rPr>
                <w:rFonts w:hint="eastAsia"/>
                <w:b/>
                <w:bCs/>
              </w:rPr>
              <w:t>7</w:t>
            </w:r>
          </w:p>
        </w:tc>
        <w:tc>
          <w:tcPr>
            <w:tcW w:w="2125" w:type="dxa"/>
            <w:shd w:val="clear" w:color="auto" w:fill="DEEAF6" w:themeFill="accent1" w:themeFillTint="33"/>
            <w:vAlign w:val="center"/>
          </w:tcPr>
          <w:p w14:paraId="625191AE">
            <w:r>
              <w:rPr>
                <w:rFonts w:hint="eastAsia"/>
              </w:rPr>
              <w:t>Contact Information</w:t>
            </w:r>
          </w:p>
        </w:tc>
        <w:tc>
          <w:tcPr>
            <w:tcW w:w="7450" w:type="dxa"/>
            <w:shd w:val="clear" w:color="auto" w:fill="DEEAF6" w:themeFill="accent1" w:themeFillTint="33"/>
            <w:vAlign w:val="center"/>
          </w:tcPr>
          <w:p w14:paraId="4BDC06AB">
            <w:pPr>
              <w:rPr>
                <w:bCs/>
                <w:szCs w:val="22"/>
              </w:rPr>
            </w:pPr>
          </w:p>
        </w:tc>
      </w:tr>
    </w:tbl>
    <w:p w14:paraId="78CAEA99">
      <w:pPr>
        <w:pStyle w:val="144"/>
      </w:pPr>
      <w:r>
        <w:t>Source: 4woods; Secondary Sources, Expert Interviews and QYResearch, 2022</w:t>
      </w:r>
    </w:p>
    <w:p w14:paraId="5F2118F5">
      <w:pPr>
        <w:pStyle w:val="4"/>
      </w:pPr>
      <w:bookmarkStart w:id="491" w:name="_Toc104217329"/>
      <w:bookmarkStart w:id="492" w:name="_Toc60788737"/>
      <w:r>
        <w:t>4woods Overview</w:t>
      </w:r>
      <w:bookmarkEnd w:id="491"/>
      <w:bookmarkEnd w:id="492"/>
    </w:p>
    <w:p w14:paraId="46EA055F">
      <w:pPr>
        <w:pStyle w:val="152"/>
      </w:pPr>
      <w:bookmarkStart w:id="493" w:name="_Toc60788353"/>
      <w:bookmarkStart w:id="494" w:name="_Toc104217178"/>
      <w:r>
        <w:t>4woods Description and Major Businesses</w:t>
      </w:r>
      <w:bookmarkEnd w:id="493"/>
      <w:bookmarkEnd w:id="494"/>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7733"/>
      </w:tblGrid>
      <w:tr w14:paraId="0C17C26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tcBorders>
              <w:bottom w:val="single" w:color="5B9BD5" w:themeColor="accent1" w:sz="12" w:space="0"/>
              <w:insideH w:val="single" w:sz="12" w:space="0"/>
            </w:tcBorders>
            <w:vAlign w:val="center"/>
          </w:tcPr>
          <w:p w14:paraId="6E6C5B19">
            <w:pPr>
              <w:rPr>
                <w:b/>
                <w:bCs/>
              </w:rPr>
            </w:pPr>
            <w:r>
              <w:rPr>
                <w:rFonts w:hint="eastAsia"/>
                <w:b/>
                <w:bCs/>
              </w:rPr>
              <w:t>Item</w:t>
            </w:r>
          </w:p>
        </w:tc>
        <w:tc>
          <w:tcPr>
            <w:tcW w:w="7733" w:type="dxa"/>
            <w:tcBorders>
              <w:bottom w:val="single" w:color="5B9BD5" w:themeColor="accent1" w:sz="12" w:space="0"/>
              <w:insideH w:val="single" w:sz="12" w:space="0"/>
            </w:tcBorders>
            <w:vAlign w:val="center"/>
          </w:tcPr>
          <w:p w14:paraId="6E3BA4A7">
            <w:pPr>
              <w:rPr>
                <w:b w:val="0"/>
                <w:bCs w:val="0"/>
              </w:rPr>
            </w:pPr>
            <w:r>
              <w:rPr>
                <w:rFonts w:hint="eastAsia"/>
                <w:b/>
                <w:bCs/>
              </w:rPr>
              <w:t>D</w:t>
            </w:r>
            <w:r>
              <w:rPr>
                <w:b/>
                <w:bCs/>
              </w:rPr>
              <w:t>escription</w:t>
            </w:r>
          </w:p>
        </w:tc>
      </w:tr>
      <w:tr w14:paraId="1D5F260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shd w:val="clear" w:color="auto" w:fill="DEEAF6" w:themeFill="accent1" w:themeFillTint="33"/>
            <w:vAlign w:val="center"/>
          </w:tcPr>
          <w:p w14:paraId="1913CD90">
            <w:pPr>
              <w:rPr>
                <w:b/>
                <w:bCs/>
              </w:rPr>
            </w:pPr>
            <w:r>
              <w:rPr>
                <w:b/>
                <w:bCs/>
              </w:rPr>
              <w:t>Company Description</w:t>
            </w:r>
          </w:p>
        </w:tc>
        <w:tc>
          <w:tcPr>
            <w:tcW w:w="7733" w:type="dxa"/>
            <w:shd w:val="clear" w:color="auto" w:fill="DEEAF6" w:themeFill="accent1" w:themeFillTint="33"/>
            <w:vAlign w:val="center"/>
          </w:tcPr>
          <w:p w14:paraId="64759B4C">
            <w:pPr>
              <w:rPr>
                <w:szCs w:val="22"/>
              </w:rPr>
            </w:pPr>
          </w:p>
          <w:p w14:paraId="6D8529CE">
            <w:pPr>
              <w:rPr>
                <w:szCs w:val="22"/>
              </w:rPr>
            </w:pPr>
          </w:p>
          <w:p w14:paraId="452EBDEF">
            <w:pPr>
              <w:rPr>
                <w:szCs w:val="22"/>
              </w:rPr>
            </w:pPr>
          </w:p>
        </w:tc>
      </w:tr>
      <w:tr w14:paraId="5C7D140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Align w:val="center"/>
          </w:tcPr>
          <w:p w14:paraId="416CD796">
            <w:pPr>
              <w:rPr>
                <w:b/>
                <w:bCs/>
              </w:rPr>
            </w:pPr>
            <w:r>
              <w:rPr>
                <w:rFonts w:hint="eastAsia"/>
                <w:b/>
                <w:bCs/>
              </w:rPr>
              <w:t>Main</w:t>
            </w:r>
            <w:r>
              <w:rPr>
                <w:b/>
                <w:bCs/>
              </w:rPr>
              <w:t xml:space="preserve"> </w:t>
            </w:r>
            <w:r>
              <w:rPr>
                <w:rFonts w:hint="eastAsia"/>
                <w:b/>
                <w:bCs/>
              </w:rPr>
              <w:t>Business</w:t>
            </w:r>
          </w:p>
        </w:tc>
        <w:tc>
          <w:tcPr>
            <w:tcW w:w="7733" w:type="dxa"/>
            <w:vAlign w:val="center"/>
          </w:tcPr>
          <w:p w14:paraId="6DEB14FE"/>
          <w:p w14:paraId="18DB1AFE">
            <w:pPr>
              <w:rPr>
                <w:szCs w:val="22"/>
              </w:rPr>
            </w:pPr>
          </w:p>
        </w:tc>
      </w:tr>
    </w:tbl>
    <w:p w14:paraId="2D7DA486">
      <w:pPr>
        <w:pStyle w:val="144"/>
      </w:pPr>
      <w:r>
        <w:t>Source: 4woods; Secondary Sources, Expert Interviews and QYResearch, 2022</w:t>
      </w:r>
    </w:p>
    <w:p w14:paraId="6E33A3DB">
      <w:pPr>
        <w:pStyle w:val="4"/>
      </w:pPr>
      <w:bookmarkStart w:id="495" w:name="_Toc60788738"/>
      <w:bookmarkStart w:id="496" w:name="_Toc104217330"/>
      <w:r>
        <w:t>4woods Inflatable Doll Sales, Price, Revenue and Gross Margin (2017-2022)</w:t>
      </w:r>
      <w:bookmarkEnd w:id="495"/>
      <w:bookmarkEnd w:id="496"/>
    </w:p>
    <w:p w14:paraId="5E80A3B4">
      <w:pPr>
        <w:pStyle w:val="152"/>
      </w:pPr>
      <w:bookmarkStart w:id="497" w:name="_Toc60788354"/>
      <w:bookmarkStart w:id="498" w:name="_Toc104217179"/>
      <w:r>
        <w:rPr>
          <w:rFonts w:hint="eastAsia"/>
        </w:rPr>
        <w:t>4woods</w:t>
      </w:r>
      <w:r>
        <w:t xml:space="preserve"> Inflatable Doll Sales (K Units), Revenue (US$ Million), Price (USD/Unit) and Gross Margin (2017-2022)</w:t>
      </w:r>
      <w:bookmarkEnd w:id="497"/>
      <w:bookmarkEnd w:id="498"/>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68"/>
        <w:gridCol w:w="1142"/>
        <w:gridCol w:w="1148"/>
        <w:gridCol w:w="1079"/>
        <w:gridCol w:w="1079"/>
        <w:gridCol w:w="1079"/>
        <w:gridCol w:w="1073"/>
      </w:tblGrid>
      <w:tr w14:paraId="3D444F1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tcBorders>
              <w:bottom w:val="single" w:color="5B9BD5" w:themeColor="accent1" w:sz="12" w:space="0"/>
              <w:insideH w:val="single" w:sz="12" w:space="0"/>
            </w:tcBorders>
            <w:noWrap/>
            <w:vAlign w:val="center"/>
          </w:tcPr>
          <w:p w14:paraId="05107783">
            <w:pPr>
              <w:rPr>
                <w:b/>
                <w:bCs/>
              </w:rPr>
            </w:pPr>
            <w:r>
              <w:rPr>
                <w:b/>
                <w:bCs/>
              </w:rPr>
              <w:t>4woods</w:t>
            </w:r>
          </w:p>
        </w:tc>
        <w:tc>
          <w:tcPr>
            <w:tcW w:w="1142" w:type="dxa"/>
            <w:tcBorders>
              <w:bottom w:val="single" w:color="5B9BD5" w:themeColor="accent1" w:sz="12" w:space="0"/>
              <w:insideH w:val="single" w:sz="12" w:space="0"/>
            </w:tcBorders>
            <w:vAlign w:val="center"/>
          </w:tcPr>
          <w:p w14:paraId="49A50718">
            <w:pPr>
              <w:rPr>
                <w:b/>
                <w:bCs/>
              </w:rPr>
            </w:pPr>
            <w:r>
              <w:rPr>
                <w:rFonts w:hint="eastAsia"/>
                <w:b/>
                <w:bCs/>
              </w:rPr>
              <w:t>2017</w:t>
            </w:r>
          </w:p>
        </w:tc>
        <w:tc>
          <w:tcPr>
            <w:tcW w:w="1148" w:type="dxa"/>
            <w:tcBorders>
              <w:bottom w:val="single" w:color="5B9BD5" w:themeColor="accent1" w:sz="12" w:space="0"/>
              <w:insideH w:val="single" w:sz="12" w:space="0"/>
            </w:tcBorders>
            <w:noWrap/>
            <w:vAlign w:val="center"/>
          </w:tcPr>
          <w:p w14:paraId="0D462BEE">
            <w:pPr>
              <w:rPr>
                <w:b/>
                <w:bCs/>
              </w:rPr>
            </w:pPr>
            <w:r>
              <w:rPr>
                <w:rFonts w:hint="eastAsia"/>
                <w:b/>
                <w:bCs/>
              </w:rPr>
              <w:t>2018</w:t>
            </w:r>
          </w:p>
        </w:tc>
        <w:tc>
          <w:tcPr>
            <w:tcW w:w="1079" w:type="dxa"/>
            <w:tcBorders>
              <w:bottom w:val="single" w:color="5B9BD5" w:themeColor="accent1" w:sz="12" w:space="0"/>
              <w:insideH w:val="single" w:sz="12" w:space="0"/>
            </w:tcBorders>
            <w:vAlign w:val="center"/>
          </w:tcPr>
          <w:p w14:paraId="60F54797">
            <w:pPr>
              <w:rPr>
                <w:b/>
                <w:bCs/>
              </w:rPr>
            </w:pPr>
            <w:r>
              <w:rPr>
                <w:rFonts w:hint="eastAsia"/>
                <w:b/>
                <w:bCs/>
              </w:rPr>
              <w:t>2019</w:t>
            </w:r>
          </w:p>
        </w:tc>
        <w:tc>
          <w:tcPr>
            <w:tcW w:w="1079" w:type="dxa"/>
            <w:tcBorders>
              <w:bottom w:val="single" w:color="5B9BD5" w:themeColor="accent1" w:sz="12" w:space="0"/>
              <w:insideH w:val="single" w:sz="12" w:space="0"/>
            </w:tcBorders>
            <w:vAlign w:val="center"/>
          </w:tcPr>
          <w:p w14:paraId="113142DE">
            <w:pPr>
              <w:rPr>
                <w:b/>
                <w:bCs/>
              </w:rPr>
            </w:pPr>
            <w:r>
              <w:rPr>
                <w:rFonts w:hint="eastAsia"/>
                <w:b/>
                <w:bCs/>
              </w:rPr>
              <w:t>2020</w:t>
            </w:r>
          </w:p>
        </w:tc>
        <w:tc>
          <w:tcPr>
            <w:tcW w:w="1079" w:type="dxa"/>
            <w:tcBorders>
              <w:bottom w:val="single" w:color="5B9BD5" w:themeColor="accent1" w:sz="12" w:space="0"/>
              <w:insideH w:val="single" w:sz="12" w:space="0"/>
            </w:tcBorders>
            <w:vAlign w:val="center"/>
          </w:tcPr>
          <w:p w14:paraId="01C378F8">
            <w:pPr>
              <w:rPr>
                <w:b/>
                <w:bCs/>
              </w:rPr>
            </w:pPr>
            <w:r>
              <w:rPr>
                <w:b/>
                <w:bCs/>
              </w:rPr>
              <w:t>2021</w:t>
            </w:r>
          </w:p>
        </w:tc>
        <w:tc>
          <w:tcPr>
            <w:tcW w:w="1073" w:type="dxa"/>
            <w:tcBorders>
              <w:bottom w:val="single" w:color="5B9BD5" w:themeColor="accent1" w:sz="12" w:space="0"/>
              <w:insideH w:val="single" w:sz="12" w:space="0"/>
            </w:tcBorders>
            <w:noWrap/>
            <w:vAlign w:val="center"/>
          </w:tcPr>
          <w:p w14:paraId="6B075FF2">
            <w:pPr>
              <w:rPr>
                <w:b/>
                <w:bCs/>
              </w:rPr>
            </w:pPr>
            <w:r>
              <w:rPr>
                <w:b/>
                <w:bCs/>
              </w:rPr>
              <w:t>2022</w:t>
            </w:r>
          </w:p>
        </w:tc>
      </w:tr>
      <w:tr w14:paraId="0907225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3650F3F3">
            <w:pPr>
              <w:rPr>
                <w:b/>
                <w:bCs/>
              </w:rPr>
            </w:pPr>
            <w:r>
              <w:rPr>
                <w:b/>
                <w:bCs/>
              </w:rPr>
              <w:t>Sales</w:t>
            </w:r>
          </w:p>
        </w:tc>
        <w:tc>
          <w:tcPr>
            <w:tcW w:w="1142" w:type="dxa"/>
            <w:shd w:val="clear" w:color="auto" w:fill="DEEAF6" w:themeFill="accent1" w:themeFillTint="33"/>
            <w:vAlign w:val="center"/>
          </w:tcPr>
          <w:p w14:paraId="6E50998C">
            <w:r>
              <w:t>XX</w:t>
            </w:r>
          </w:p>
        </w:tc>
        <w:tc>
          <w:tcPr>
            <w:tcW w:w="1148" w:type="dxa"/>
            <w:shd w:val="clear" w:color="auto" w:fill="DEEAF6" w:themeFill="accent1" w:themeFillTint="33"/>
            <w:noWrap/>
            <w:vAlign w:val="center"/>
          </w:tcPr>
          <w:p w14:paraId="3A83AC07">
            <w:r>
              <w:t>XX</w:t>
            </w:r>
          </w:p>
        </w:tc>
        <w:tc>
          <w:tcPr>
            <w:tcW w:w="1079" w:type="dxa"/>
            <w:shd w:val="clear" w:color="auto" w:fill="DEEAF6" w:themeFill="accent1" w:themeFillTint="33"/>
            <w:vAlign w:val="center"/>
          </w:tcPr>
          <w:p w14:paraId="209C6A54">
            <w:r>
              <w:t>XX</w:t>
            </w:r>
          </w:p>
        </w:tc>
        <w:tc>
          <w:tcPr>
            <w:tcW w:w="1079" w:type="dxa"/>
            <w:shd w:val="clear" w:color="auto" w:fill="DEEAF6" w:themeFill="accent1" w:themeFillTint="33"/>
            <w:vAlign w:val="center"/>
          </w:tcPr>
          <w:p w14:paraId="72CF43C5">
            <w:r>
              <w:t>XX</w:t>
            </w:r>
          </w:p>
        </w:tc>
        <w:tc>
          <w:tcPr>
            <w:tcW w:w="1079" w:type="dxa"/>
            <w:shd w:val="clear" w:color="auto" w:fill="DEEAF6" w:themeFill="accent1" w:themeFillTint="33"/>
            <w:vAlign w:val="center"/>
          </w:tcPr>
          <w:p w14:paraId="21534F43">
            <w:r>
              <w:t>XX</w:t>
            </w:r>
          </w:p>
        </w:tc>
        <w:tc>
          <w:tcPr>
            <w:tcW w:w="1073" w:type="dxa"/>
            <w:shd w:val="clear" w:color="auto" w:fill="DEEAF6" w:themeFill="accent1" w:themeFillTint="33"/>
            <w:noWrap/>
            <w:vAlign w:val="center"/>
          </w:tcPr>
          <w:p w14:paraId="6E8DAFC5">
            <w:r>
              <w:t>XX</w:t>
            </w:r>
          </w:p>
        </w:tc>
      </w:tr>
      <w:tr w14:paraId="20E7F91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1209CB45">
            <w:pPr>
              <w:rPr>
                <w:b/>
                <w:bCs/>
              </w:rPr>
            </w:pPr>
            <w:r>
              <w:rPr>
                <w:b/>
                <w:bCs/>
              </w:rPr>
              <w:t>Revenue</w:t>
            </w:r>
          </w:p>
        </w:tc>
        <w:tc>
          <w:tcPr>
            <w:tcW w:w="1142" w:type="dxa"/>
            <w:vAlign w:val="center"/>
          </w:tcPr>
          <w:p w14:paraId="5CDD010F">
            <w:r>
              <w:t>XX</w:t>
            </w:r>
          </w:p>
        </w:tc>
        <w:tc>
          <w:tcPr>
            <w:tcW w:w="1148" w:type="dxa"/>
            <w:noWrap/>
            <w:vAlign w:val="center"/>
          </w:tcPr>
          <w:p w14:paraId="4A456452">
            <w:r>
              <w:t>XX</w:t>
            </w:r>
          </w:p>
        </w:tc>
        <w:tc>
          <w:tcPr>
            <w:tcW w:w="1079" w:type="dxa"/>
            <w:vAlign w:val="center"/>
          </w:tcPr>
          <w:p w14:paraId="51CE03B8">
            <w:r>
              <w:t>XX</w:t>
            </w:r>
          </w:p>
        </w:tc>
        <w:tc>
          <w:tcPr>
            <w:tcW w:w="1079" w:type="dxa"/>
            <w:vAlign w:val="center"/>
          </w:tcPr>
          <w:p w14:paraId="635FB4FE">
            <w:r>
              <w:t>XX</w:t>
            </w:r>
          </w:p>
        </w:tc>
        <w:tc>
          <w:tcPr>
            <w:tcW w:w="1079" w:type="dxa"/>
            <w:vAlign w:val="center"/>
          </w:tcPr>
          <w:p w14:paraId="7B2C48BC">
            <w:r>
              <w:t>XX</w:t>
            </w:r>
          </w:p>
        </w:tc>
        <w:tc>
          <w:tcPr>
            <w:tcW w:w="1073" w:type="dxa"/>
            <w:noWrap/>
            <w:vAlign w:val="center"/>
          </w:tcPr>
          <w:p w14:paraId="2C2CBDE9">
            <w:r>
              <w:t>XX</w:t>
            </w:r>
          </w:p>
        </w:tc>
      </w:tr>
      <w:tr w14:paraId="7D0BDE3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5980A4B3">
            <w:pPr>
              <w:rPr>
                <w:b/>
                <w:bCs/>
              </w:rPr>
            </w:pPr>
            <w:r>
              <w:rPr>
                <w:b/>
                <w:bCs/>
              </w:rPr>
              <w:t>Price</w:t>
            </w:r>
          </w:p>
        </w:tc>
        <w:tc>
          <w:tcPr>
            <w:tcW w:w="1142" w:type="dxa"/>
            <w:shd w:val="clear" w:color="auto" w:fill="DEEAF6" w:themeFill="accent1" w:themeFillTint="33"/>
            <w:vAlign w:val="center"/>
          </w:tcPr>
          <w:p w14:paraId="18E9BFFE">
            <w:r>
              <w:t>XX</w:t>
            </w:r>
          </w:p>
        </w:tc>
        <w:tc>
          <w:tcPr>
            <w:tcW w:w="1148" w:type="dxa"/>
            <w:shd w:val="clear" w:color="auto" w:fill="DEEAF6" w:themeFill="accent1" w:themeFillTint="33"/>
            <w:noWrap/>
            <w:vAlign w:val="center"/>
          </w:tcPr>
          <w:p w14:paraId="534C2E6D">
            <w:r>
              <w:t>XX</w:t>
            </w:r>
          </w:p>
        </w:tc>
        <w:tc>
          <w:tcPr>
            <w:tcW w:w="1079" w:type="dxa"/>
            <w:shd w:val="clear" w:color="auto" w:fill="DEEAF6" w:themeFill="accent1" w:themeFillTint="33"/>
            <w:vAlign w:val="center"/>
          </w:tcPr>
          <w:p w14:paraId="4C80D5AF">
            <w:r>
              <w:t>XX</w:t>
            </w:r>
          </w:p>
        </w:tc>
        <w:tc>
          <w:tcPr>
            <w:tcW w:w="1079" w:type="dxa"/>
            <w:shd w:val="clear" w:color="auto" w:fill="DEEAF6" w:themeFill="accent1" w:themeFillTint="33"/>
            <w:vAlign w:val="center"/>
          </w:tcPr>
          <w:p w14:paraId="5580624B">
            <w:r>
              <w:t>XX</w:t>
            </w:r>
          </w:p>
        </w:tc>
        <w:tc>
          <w:tcPr>
            <w:tcW w:w="1079" w:type="dxa"/>
            <w:shd w:val="clear" w:color="auto" w:fill="DEEAF6" w:themeFill="accent1" w:themeFillTint="33"/>
            <w:vAlign w:val="center"/>
          </w:tcPr>
          <w:p w14:paraId="4C2699E0">
            <w:r>
              <w:t>XX</w:t>
            </w:r>
          </w:p>
        </w:tc>
        <w:tc>
          <w:tcPr>
            <w:tcW w:w="1073" w:type="dxa"/>
            <w:shd w:val="clear" w:color="auto" w:fill="DEEAF6" w:themeFill="accent1" w:themeFillTint="33"/>
            <w:noWrap/>
            <w:vAlign w:val="center"/>
          </w:tcPr>
          <w:p w14:paraId="668AC86E">
            <w:r>
              <w:t>XX</w:t>
            </w:r>
          </w:p>
        </w:tc>
      </w:tr>
      <w:tr w14:paraId="5BBE8A0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2115CA2A">
            <w:pPr>
              <w:rPr>
                <w:b/>
                <w:bCs/>
              </w:rPr>
            </w:pPr>
            <w:r>
              <w:rPr>
                <w:rFonts w:hint="eastAsia"/>
                <w:b/>
                <w:bCs/>
              </w:rPr>
              <w:t>Gross Margin</w:t>
            </w:r>
          </w:p>
        </w:tc>
        <w:tc>
          <w:tcPr>
            <w:tcW w:w="1142" w:type="dxa"/>
            <w:vAlign w:val="center"/>
          </w:tcPr>
          <w:p w14:paraId="132C13BA">
            <w:r>
              <w:t>XX%</w:t>
            </w:r>
          </w:p>
        </w:tc>
        <w:tc>
          <w:tcPr>
            <w:tcW w:w="1148" w:type="dxa"/>
            <w:noWrap/>
            <w:vAlign w:val="center"/>
          </w:tcPr>
          <w:p w14:paraId="6B1B949E">
            <w:r>
              <w:t>XX%</w:t>
            </w:r>
          </w:p>
        </w:tc>
        <w:tc>
          <w:tcPr>
            <w:tcW w:w="1079" w:type="dxa"/>
            <w:vAlign w:val="center"/>
          </w:tcPr>
          <w:p w14:paraId="28B1E561">
            <w:r>
              <w:t>XX%</w:t>
            </w:r>
          </w:p>
        </w:tc>
        <w:tc>
          <w:tcPr>
            <w:tcW w:w="1079" w:type="dxa"/>
            <w:vAlign w:val="center"/>
          </w:tcPr>
          <w:p w14:paraId="17D7F826">
            <w:r>
              <w:t>XX%</w:t>
            </w:r>
          </w:p>
        </w:tc>
        <w:tc>
          <w:tcPr>
            <w:tcW w:w="1079" w:type="dxa"/>
            <w:vAlign w:val="center"/>
          </w:tcPr>
          <w:p w14:paraId="7DD0F3FC">
            <w:r>
              <w:t>XX%</w:t>
            </w:r>
          </w:p>
        </w:tc>
        <w:tc>
          <w:tcPr>
            <w:tcW w:w="1073" w:type="dxa"/>
            <w:noWrap/>
            <w:vAlign w:val="center"/>
          </w:tcPr>
          <w:p w14:paraId="34EEB341">
            <w:r>
              <w:t>XX%</w:t>
            </w:r>
          </w:p>
        </w:tc>
      </w:tr>
    </w:tbl>
    <w:p w14:paraId="47709A26">
      <w:pPr>
        <w:pStyle w:val="144"/>
      </w:pPr>
      <w:r>
        <w:t>Source: 4woods; Secondary Sources, Expert Interviews and QYResearch, 2022</w:t>
      </w:r>
    </w:p>
    <w:p w14:paraId="13109640">
      <w:pPr>
        <w:pStyle w:val="4"/>
      </w:pPr>
      <w:bookmarkStart w:id="499" w:name="_Toc104217331"/>
      <w:bookmarkStart w:id="500" w:name="_Toc60788739"/>
      <w:r>
        <w:t>4woods Inflatable Doll Product Description</w:t>
      </w:r>
      <w:bookmarkEnd w:id="499"/>
      <w:bookmarkEnd w:id="500"/>
    </w:p>
    <w:p w14:paraId="5EA8ACE8">
      <w:pPr>
        <w:pStyle w:val="152"/>
      </w:pPr>
      <w:bookmarkStart w:id="501" w:name="_Toc104217180"/>
      <w:bookmarkStart w:id="502" w:name="_Toc60788355"/>
      <w:r>
        <w:t>4woods Inflatable Doll Product</w:t>
      </w:r>
      <w:bookmarkEnd w:id="501"/>
      <w:bookmarkEnd w:id="502"/>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37"/>
        <w:gridCol w:w="7931"/>
      </w:tblGrid>
      <w:tr w14:paraId="2EAD7A3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tcBorders>
              <w:bottom w:val="single" w:color="5B9BD5" w:themeColor="accent1" w:sz="12" w:space="0"/>
              <w:insideH w:val="single" w:sz="12" w:space="0"/>
            </w:tcBorders>
            <w:vAlign w:val="center"/>
          </w:tcPr>
          <w:p w14:paraId="02EE6BE2">
            <w:pPr>
              <w:rPr>
                <w:b/>
                <w:bCs/>
              </w:rPr>
            </w:pPr>
            <w:r>
              <w:rPr>
                <w:rFonts w:hint="eastAsia"/>
                <w:b/>
                <w:bCs/>
              </w:rPr>
              <w:t>Product</w:t>
            </w:r>
          </w:p>
        </w:tc>
        <w:tc>
          <w:tcPr>
            <w:tcW w:w="7931" w:type="dxa"/>
            <w:tcBorders>
              <w:bottom w:val="single" w:color="5B9BD5" w:themeColor="accent1" w:sz="12" w:space="0"/>
              <w:insideH w:val="single" w:sz="12" w:space="0"/>
            </w:tcBorders>
            <w:vAlign w:val="center"/>
          </w:tcPr>
          <w:p w14:paraId="69E2B9A9">
            <w:pPr>
              <w:rPr>
                <w:b/>
                <w:bCs/>
              </w:rPr>
            </w:pPr>
            <w:r>
              <w:rPr>
                <w:rFonts w:hint="eastAsia"/>
                <w:b/>
                <w:bCs/>
              </w:rPr>
              <w:t>Description</w:t>
            </w:r>
          </w:p>
        </w:tc>
      </w:tr>
      <w:tr w14:paraId="4ADDCE1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shd w:val="clear" w:color="auto" w:fill="DEEAF6" w:themeFill="accent1" w:themeFillTint="33"/>
            <w:vAlign w:val="center"/>
          </w:tcPr>
          <w:p w14:paraId="639F65AA">
            <w:pPr>
              <w:rPr>
                <w:b/>
                <w:bCs/>
              </w:rPr>
            </w:pPr>
          </w:p>
        </w:tc>
        <w:tc>
          <w:tcPr>
            <w:tcW w:w="7931" w:type="dxa"/>
            <w:shd w:val="clear" w:color="auto" w:fill="DEEAF6" w:themeFill="accent1" w:themeFillTint="33"/>
            <w:vAlign w:val="center"/>
          </w:tcPr>
          <w:p w14:paraId="7F08F3AB"/>
        </w:tc>
      </w:tr>
      <w:tr w14:paraId="5116ECE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vAlign w:val="center"/>
          </w:tcPr>
          <w:p w14:paraId="58DB0AD1">
            <w:pPr>
              <w:rPr>
                <w:b/>
                <w:bCs/>
              </w:rPr>
            </w:pPr>
          </w:p>
        </w:tc>
        <w:tc>
          <w:tcPr>
            <w:tcW w:w="7931" w:type="dxa"/>
            <w:vAlign w:val="center"/>
          </w:tcPr>
          <w:p w14:paraId="018973C7"/>
        </w:tc>
      </w:tr>
    </w:tbl>
    <w:p w14:paraId="4C29866B">
      <w:pPr>
        <w:pStyle w:val="144"/>
      </w:pPr>
      <w:r>
        <w:t>Source: 4woods; Secondary Sources, Expert Interviews and QYResearch, 2022</w:t>
      </w:r>
    </w:p>
    <w:p w14:paraId="71B7E515">
      <w:pPr>
        <w:pStyle w:val="3"/>
      </w:pPr>
      <w:bookmarkStart w:id="503" w:name="_Toc104217332"/>
      <w:r>
        <w:t>JYDoll</w:t>
      </w:r>
      <w:bookmarkEnd w:id="503"/>
    </w:p>
    <w:p w14:paraId="32B7DC32">
      <w:pPr>
        <w:pStyle w:val="4"/>
      </w:pPr>
      <w:bookmarkStart w:id="504" w:name="_Toc60788742"/>
      <w:bookmarkStart w:id="505" w:name="_Toc104217333"/>
      <w:r>
        <w:t>JYDoll Corporation Information</w:t>
      </w:r>
      <w:bookmarkEnd w:id="504"/>
      <w:bookmarkEnd w:id="505"/>
    </w:p>
    <w:p w14:paraId="1B532FB3">
      <w:pPr>
        <w:pStyle w:val="152"/>
      </w:pPr>
      <w:bookmarkStart w:id="506" w:name="_Toc60788357"/>
      <w:bookmarkStart w:id="507" w:name="_Toc104217181"/>
      <w:r>
        <w:t>JYDoll Corporation Information</w:t>
      </w:r>
      <w:bookmarkEnd w:id="506"/>
      <w:bookmarkEnd w:id="507"/>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125"/>
        <w:gridCol w:w="7450"/>
      </w:tblGrid>
      <w:tr w14:paraId="77DAA0E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653B5F63">
            <w:pPr>
              <w:rPr>
                <w:b/>
                <w:bCs/>
              </w:rPr>
            </w:pPr>
            <w:r>
              <w:rPr>
                <w:b/>
                <w:bCs/>
              </w:rPr>
              <w:t>#</w:t>
            </w:r>
          </w:p>
        </w:tc>
        <w:tc>
          <w:tcPr>
            <w:tcW w:w="2125" w:type="dxa"/>
            <w:tcBorders>
              <w:bottom w:val="single" w:color="5B9BD5" w:themeColor="accent1" w:sz="12" w:space="0"/>
              <w:insideH w:val="single" w:sz="12" w:space="0"/>
            </w:tcBorders>
            <w:vAlign w:val="center"/>
          </w:tcPr>
          <w:p w14:paraId="4544ED66">
            <w:pPr>
              <w:rPr>
                <w:b/>
                <w:bCs/>
              </w:rPr>
            </w:pPr>
            <w:r>
              <w:rPr>
                <w:rFonts w:hint="eastAsia"/>
                <w:b/>
                <w:bCs/>
              </w:rPr>
              <w:t>Item</w:t>
            </w:r>
          </w:p>
        </w:tc>
        <w:tc>
          <w:tcPr>
            <w:tcW w:w="7450" w:type="dxa"/>
            <w:tcBorders>
              <w:bottom w:val="single" w:color="5B9BD5" w:themeColor="accent1" w:sz="12" w:space="0"/>
              <w:insideH w:val="single" w:sz="12" w:space="0"/>
            </w:tcBorders>
            <w:vAlign w:val="center"/>
          </w:tcPr>
          <w:p w14:paraId="0D179755">
            <w:pPr>
              <w:rPr>
                <w:b/>
                <w:bCs/>
              </w:rPr>
            </w:pPr>
            <w:r>
              <w:rPr>
                <w:rFonts w:hint="eastAsia"/>
                <w:b/>
                <w:bCs/>
              </w:rPr>
              <w:t>D</w:t>
            </w:r>
            <w:r>
              <w:rPr>
                <w:b/>
                <w:bCs/>
              </w:rPr>
              <w:t>escription</w:t>
            </w:r>
          </w:p>
        </w:tc>
      </w:tr>
      <w:tr w14:paraId="64232B7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 w:hRule="atLeast"/>
        </w:trPr>
        <w:tc>
          <w:tcPr>
            <w:tcW w:w="393" w:type="dxa"/>
            <w:shd w:val="clear" w:color="auto" w:fill="DEEAF6" w:themeFill="accent1" w:themeFillTint="33"/>
            <w:vAlign w:val="center"/>
          </w:tcPr>
          <w:p w14:paraId="54AB265A">
            <w:pPr>
              <w:rPr>
                <w:b/>
                <w:bCs/>
              </w:rPr>
            </w:pPr>
            <w:r>
              <w:rPr>
                <w:b/>
                <w:bCs/>
              </w:rPr>
              <w:t>1</w:t>
            </w:r>
          </w:p>
        </w:tc>
        <w:tc>
          <w:tcPr>
            <w:tcW w:w="2125" w:type="dxa"/>
            <w:shd w:val="clear" w:color="auto" w:fill="DEEAF6" w:themeFill="accent1" w:themeFillTint="33"/>
            <w:vAlign w:val="center"/>
          </w:tcPr>
          <w:p w14:paraId="7E41888F">
            <w:r>
              <w:t>Company Name</w:t>
            </w:r>
          </w:p>
        </w:tc>
        <w:tc>
          <w:tcPr>
            <w:tcW w:w="7450" w:type="dxa"/>
            <w:shd w:val="clear" w:color="auto" w:fill="DEEAF6" w:themeFill="accent1" w:themeFillTint="33"/>
            <w:vAlign w:val="center"/>
          </w:tcPr>
          <w:p w14:paraId="2619E94E">
            <w:pPr>
              <w:rPr>
                <w:bCs/>
                <w:szCs w:val="22"/>
              </w:rPr>
            </w:pPr>
            <w:r>
              <w:t>JYDoll</w:t>
            </w:r>
          </w:p>
        </w:tc>
      </w:tr>
      <w:tr w14:paraId="6630B80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0A840CA6">
            <w:pPr>
              <w:rPr>
                <w:b/>
                <w:bCs/>
              </w:rPr>
            </w:pPr>
            <w:r>
              <w:rPr>
                <w:b/>
                <w:bCs/>
              </w:rPr>
              <w:t>2</w:t>
            </w:r>
          </w:p>
        </w:tc>
        <w:tc>
          <w:tcPr>
            <w:tcW w:w="2125" w:type="dxa"/>
            <w:vAlign w:val="center"/>
          </w:tcPr>
          <w:p w14:paraId="1F50B9DA">
            <w:r>
              <w:t>Website</w:t>
            </w:r>
          </w:p>
        </w:tc>
        <w:tc>
          <w:tcPr>
            <w:tcW w:w="7450" w:type="dxa"/>
            <w:vAlign w:val="center"/>
          </w:tcPr>
          <w:p w14:paraId="6882C69B">
            <w:pPr>
              <w:rPr>
                <w:bCs/>
                <w:szCs w:val="22"/>
              </w:rPr>
            </w:pPr>
          </w:p>
        </w:tc>
      </w:tr>
      <w:tr w14:paraId="0600E55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17B0743C">
            <w:pPr>
              <w:rPr>
                <w:b/>
                <w:bCs/>
              </w:rPr>
            </w:pPr>
            <w:r>
              <w:rPr>
                <w:b/>
                <w:bCs/>
              </w:rPr>
              <w:t>3</w:t>
            </w:r>
          </w:p>
        </w:tc>
        <w:tc>
          <w:tcPr>
            <w:tcW w:w="2125" w:type="dxa"/>
            <w:shd w:val="clear" w:color="auto" w:fill="DEEAF6" w:themeFill="accent1" w:themeFillTint="33"/>
            <w:vAlign w:val="center"/>
          </w:tcPr>
          <w:p w14:paraId="56155414">
            <w:r>
              <w:t>Headquarters</w:t>
            </w:r>
          </w:p>
        </w:tc>
        <w:tc>
          <w:tcPr>
            <w:tcW w:w="7450" w:type="dxa"/>
            <w:shd w:val="clear" w:color="auto" w:fill="DEEAF6" w:themeFill="accent1" w:themeFillTint="33"/>
            <w:vAlign w:val="center"/>
          </w:tcPr>
          <w:p w14:paraId="76C23284">
            <w:pPr>
              <w:rPr>
                <w:bCs/>
                <w:szCs w:val="22"/>
              </w:rPr>
            </w:pPr>
          </w:p>
        </w:tc>
      </w:tr>
      <w:tr w14:paraId="1C01F5B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1B6D0D0E">
            <w:pPr>
              <w:rPr>
                <w:b/>
                <w:bCs/>
              </w:rPr>
            </w:pPr>
            <w:r>
              <w:rPr>
                <w:rFonts w:hint="eastAsia"/>
                <w:b/>
                <w:bCs/>
              </w:rPr>
              <w:t>4</w:t>
            </w:r>
          </w:p>
        </w:tc>
        <w:tc>
          <w:tcPr>
            <w:tcW w:w="2125" w:type="dxa"/>
            <w:vAlign w:val="center"/>
          </w:tcPr>
          <w:p w14:paraId="048C5C26">
            <w:r>
              <w:t>Establish Date</w:t>
            </w:r>
          </w:p>
        </w:tc>
        <w:tc>
          <w:tcPr>
            <w:tcW w:w="7450" w:type="dxa"/>
            <w:vAlign w:val="center"/>
          </w:tcPr>
          <w:p w14:paraId="567F2C9C">
            <w:pPr>
              <w:rPr>
                <w:bCs/>
                <w:szCs w:val="22"/>
              </w:rPr>
            </w:pPr>
          </w:p>
        </w:tc>
      </w:tr>
      <w:tr w14:paraId="7D9D22B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52144354">
            <w:pPr>
              <w:rPr>
                <w:b/>
                <w:bCs/>
              </w:rPr>
            </w:pPr>
            <w:r>
              <w:rPr>
                <w:rFonts w:hint="eastAsia"/>
                <w:b/>
                <w:bCs/>
              </w:rPr>
              <w:t>5</w:t>
            </w:r>
          </w:p>
        </w:tc>
        <w:tc>
          <w:tcPr>
            <w:tcW w:w="2125" w:type="dxa"/>
            <w:shd w:val="clear" w:color="auto" w:fill="DEEAF6" w:themeFill="accent1" w:themeFillTint="33"/>
            <w:vAlign w:val="center"/>
          </w:tcPr>
          <w:p w14:paraId="63AC357F">
            <w:r>
              <w:t>Company Nature</w:t>
            </w:r>
          </w:p>
        </w:tc>
        <w:tc>
          <w:tcPr>
            <w:tcW w:w="7450" w:type="dxa"/>
            <w:shd w:val="clear" w:color="auto" w:fill="DEEAF6" w:themeFill="accent1" w:themeFillTint="33"/>
            <w:vAlign w:val="center"/>
          </w:tcPr>
          <w:p w14:paraId="3870093D">
            <w:pPr>
              <w:rPr>
                <w:bCs/>
                <w:szCs w:val="22"/>
              </w:rPr>
            </w:pPr>
          </w:p>
        </w:tc>
      </w:tr>
      <w:tr w14:paraId="23E98F9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0E078862">
            <w:pPr>
              <w:rPr>
                <w:b/>
                <w:bCs/>
              </w:rPr>
            </w:pPr>
            <w:r>
              <w:rPr>
                <w:b/>
                <w:bCs/>
              </w:rPr>
              <w:t>6</w:t>
            </w:r>
          </w:p>
        </w:tc>
        <w:tc>
          <w:tcPr>
            <w:tcW w:w="2125" w:type="dxa"/>
            <w:vAlign w:val="center"/>
          </w:tcPr>
          <w:p w14:paraId="1EB0CE52">
            <w:r>
              <w:t>Major Market Areas</w:t>
            </w:r>
          </w:p>
        </w:tc>
        <w:tc>
          <w:tcPr>
            <w:tcW w:w="7450" w:type="dxa"/>
            <w:vAlign w:val="center"/>
          </w:tcPr>
          <w:p w14:paraId="244A28C6">
            <w:pPr>
              <w:rPr>
                <w:bCs/>
                <w:szCs w:val="22"/>
              </w:rPr>
            </w:pPr>
          </w:p>
        </w:tc>
      </w:tr>
      <w:tr w14:paraId="5D0FDCC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18282673">
            <w:pPr>
              <w:rPr>
                <w:b/>
                <w:bCs/>
              </w:rPr>
            </w:pPr>
            <w:r>
              <w:rPr>
                <w:rFonts w:hint="eastAsia"/>
                <w:b/>
                <w:bCs/>
              </w:rPr>
              <w:t>7</w:t>
            </w:r>
          </w:p>
        </w:tc>
        <w:tc>
          <w:tcPr>
            <w:tcW w:w="2125" w:type="dxa"/>
            <w:shd w:val="clear" w:color="auto" w:fill="DEEAF6" w:themeFill="accent1" w:themeFillTint="33"/>
            <w:vAlign w:val="center"/>
          </w:tcPr>
          <w:p w14:paraId="45C90103">
            <w:r>
              <w:rPr>
                <w:rFonts w:hint="eastAsia"/>
              </w:rPr>
              <w:t>Contact Information</w:t>
            </w:r>
          </w:p>
        </w:tc>
        <w:tc>
          <w:tcPr>
            <w:tcW w:w="7450" w:type="dxa"/>
            <w:shd w:val="clear" w:color="auto" w:fill="DEEAF6" w:themeFill="accent1" w:themeFillTint="33"/>
            <w:vAlign w:val="center"/>
          </w:tcPr>
          <w:p w14:paraId="4A70F1DD">
            <w:pPr>
              <w:rPr>
                <w:bCs/>
                <w:szCs w:val="22"/>
              </w:rPr>
            </w:pPr>
          </w:p>
        </w:tc>
      </w:tr>
    </w:tbl>
    <w:p w14:paraId="07748183">
      <w:pPr>
        <w:pStyle w:val="144"/>
      </w:pPr>
      <w:r>
        <w:t>Source: JYDoll; Secondary Sources, Expert Interviews and QYResearch, 2022</w:t>
      </w:r>
    </w:p>
    <w:p w14:paraId="4DE3552F">
      <w:pPr>
        <w:pStyle w:val="4"/>
      </w:pPr>
      <w:bookmarkStart w:id="508" w:name="_Toc104217334"/>
      <w:bookmarkStart w:id="509" w:name="_Toc60788743"/>
      <w:r>
        <w:t>JYDoll Overview</w:t>
      </w:r>
      <w:bookmarkEnd w:id="508"/>
      <w:bookmarkEnd w:id="509"/>
    </w:p>
    <w:p w14:paraId="630520D3">
      <w:pPr>
        <w:pStyle w:val="152"/>
      </w:pPr>
      <w:bookmarkStart w:id="510" w:name="_Toc60788358"/>
      <w:bookmarkStart w:id="511" w:name="_Toc104217182"/>
      <w:r>
        <w:t>JYDoll Description and Major Businesses</w:t>
      </w:r>
      <w:bookmarkEnd w:id="510"/>
      <w:bookmarkEnd w:id="511"/>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7733"/>
      </w:tblGrid>
      <w:tr w14:paraId="54F0D5B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tcBorders>
              <w:bottom w:val="single" w:color="5B9BD5" w:themeColor="accent1" w:sz="12" w:space="0"/>
              <w:insideH w:val="single" w:sz="12" w:space="0"/>
            </w:tcBorders>
            <w:vAlign w:val="center"/>
          </w:tcPr>
          <w:p w14:paraId="443BB430">
            <w:pPr>
              <w:rPr>
                <w:b/>
                <w:bCs/>
              </w:rPr>
            </w:pPr>
            <w:r>
              <w:rPr>
                <w:rFonts w:hint="eastAsia"/>
                <w:b/>
                <w:bCs/>
              </w:rPr>
              <w:t>Item</w:t>
            </w:r>
          </w:p>
        </w:tc>
        <w:tc>
          <w:tcPr>
            <w:tcW w:w="7733" w:type="dxa"/>
            <w:tcBorders>
              <w:bottom w:val="single" w:color="5B9BD5" w:themeColor="accent1" w:sz="12" w:space="0"/>
              <w:insideH w:val="single" w:sz="12" w:space="0"/>
            </w:tcBorders>
            <w:vAlign w:val="center"/>
          </w:tcPr>
          <w:p w14:paraId="7B5BC162">
            <w:pPr>
              <w:rPr>
                <w:b w:val="0"/>
                <w:bCs w:val="0"/>
              </w:rPr>
            </w:pPr>
            <w:r>
              <w:rPr>
                <w:rFonts w:hint="eastAsia"/>
                <w:b/>
                <w:bCs/>
              </w:rPr>
              <w:t>D</w:t>
            </w:r>
            <w:r>
              <w:rPr>
                <w:b/>
                <w:bCs/>
              </w:rPr>
              <w:t>escription</w:t>
            </w:r>
          </w:p>
        </w:tc>
      </w:tr>
      <w:tr w14:paraId="22B3ECA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shd w:val="clear" w:color="auto" w:fill="DEEAF6" w:themeFill="accent1" w:themeFillTint="33"/>
            <w:vAlign w:val="center"/>
          </w:tcPr>
          <w:p w14:paraId="09BC5C3E">
            <w:pPr>
              <w:rPr>
                <w:b/>
                <w:bCs/>
              </w:rPr>
            </w:pPr>
            <w:r>
              <w:rPr>
                <w:b/>
                <w:bCs/>
              </w:rPr>
              <w:t>Company Description</w:t>
            </w:r>
          </w:p>
        </w:tc>
        <w:tc>
          <w:tcPr>
            <w:tcW w:w="7733" w:type="dxa"/>
            <w:shd w:val="clear" w:color="auto" w:fill="DEEAF6" w:themeFill="accent1" w:themeFillTint="33"/>
            <w:vAlign w:val="center"/>
          </w:tcPr>
          <w:p w14:paraId="607C24C7">
            <w:pPr>
              <w:rPr>
                <w:szCs w:val="22"/>
              </w:rPr>
            </w:pPr>
          </w:p>
          <w:p w14:paraId="2364CCC0">
            <w:pPr>
              <w:rPr>
                <w:szCs w:val="22"/>
              </w:rPr>
            </w:pPr>
          </w:p>
          <w:p w14:paraId="1CD574FA">
            <w:pPr>
              <w:rPr>
                <w:szCs w:val="22"/>
              </w:rPr>
            </w:pPr>
          </w:p>
        </w:tc>
      </w:tr>
      <w:tr w14:paraId="240CC9B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Align w:val="center"/>
          </w:tcPr>
          <w:p w14:paraId="1CA1B13B">
            <w:pPr>
              <w:rPr>
                <w:b/>
                <w:bCs/>
              </w:rPr>
            </w:pPr>
            <w:r>
              <w:rPr>
                <w:rFonts w:hint="eastAsia"/>
                <w:b/>
                <w:bCs/>
              </w:rPr>
              <w:t>Main</w:t>
            </w:r>
            <w:r>
              <w:rPr>
                <w:b/>
                <w:bCs/>
              </w:rPr>
              <w:t xml:space="preserve"> </w:t>
            </w:r>
            <w:r>
              <w:rPr>
                <w:rFonts w:hint="eastAsia"/>
                <w:b/>
                <w:bCs/>
              </w:rPr>
              <w:t>Business</w:t>
            </w:r>
          </w:p>
        </w:tc>
        <w:tc>
          <w:tcPr>
            <w:tcW w:w="7733" w:type="dxa"/>
            <w:vAlign w:val="center"/>
          </w:tcPr>
          <w:p w14:paraId="5666D1D0"/>
          <w:p w14:paraId="6E7A1F17">
            <w:pPr>
              <w:rPr>
                <w:szCs w:val="22"/>
              </w:rPr>
            </w:pPr>
          </w:p>
        </w:tc>
      </w:tr>
    </w:tbl>
    <w:p w14:paraId="5E580223">
      <w:pPr>
        <w:pStyle w:val="144"/>
      </w:pPr>
      <w:r>
        <w:t>Source: JYDoll; Secondary Sources, Expert Interviews and QYResearch, 2022</w:t>
      </w:r>
    </w:p>
    <w:p w14:paraId="5E866D64">
      <w:pPr>
        <w:pStyle w:val="4"/>
      </w:pPr>
      <w:bookmarkStart w:id="512" w:name="_Toc104217335"/>
      <w:bookmarkStart w:id="513" w:name="_Toc60788744"/>
      <w:r>
        <w:t>JYDoll Inflatable Doll Sales, Price, Revenue and Gross Margin (2017-2022)</w:t>
      </w:r>
      <w:bookmarkEnd w:id="512"/>
      <w:bookmarkEnd w:id="513"/>
    </w:p>
    <w:p w14:paraId="414E61DB">
      <w:pPr>
        <w:pStyle w:val="152"/>
      </w:pPr>
      <w:bookmarkStart w:id="514" w:name="_Toc104217183"/>
      <w:bookmarkStart w:id="515" w:name="_Toc60788359"/>
      <w:r>
        <w:rPr>
          <w:rFonts w:hint="eastAsia"/>
        </w:rPr>
        <w:t>JYDoll</w:t>
      </w:r>
      <w:r>
        <w:t xml:space="preserve"> Inflatable Doll Sales (K Units), Revenue (US$ Million), Price (USD/Unit) and Gross Margin (2017-2022)</w:t>
      </w:r>
      <w:bookmarkEnd w:id="514"/>
      <w:bookmarkEnd w:id="515"/>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68"/>
        <w:gridCol w:w="1142"/>
        <w:gridCol w:w="1148"/>
        <w:gridCol w:w="1079"/>
        <w:gridCol w:w="1079"/>
        <w:gridCol w:w="1079"/>
        <w:gridCol w:w="1073"/>
      </w:tblGrid>
      <w:tr w14:paraId="0A0F16B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tcBorders>
              <w:bottom w:val="single" w:color="5B9BD5" w:themeColor="accent1" w:sz="12" w:space="0"/>
              <w:insideH w:val="single" w:sz="12" w:space="0"/>
            </w:tcBorders>
            <w:noWrap/>
            <w:vAlign w:val="center"/>
          </w:tcPr>
          <w:p w14:paraId="36BCEB13">
            <w:pPr>
              <w:rPr>
                <w:b/>
                <w:bCs/>
              </w:rPr>
            </w:pPr>
            <w:r>
              <w:rPr>
                <w:b/>
                <w:bCs/>
              </w:rPr>
              <w:t>JYDoll</w:t>
            </w:r>
          </w:p>
        </w:tc>
        <w:tc>
          <w:tcPr>
            <w:tcW w:w="1142" w:type="dxa"/>
            <w:tcBorders>
              <w:bottom w:val="single" w:color="5B9BD5" w:themeColor="accent1" w:sz="12" w:space="0"/>
              <w:insideH w:val="single" w:sz="12" w:space="0"/>
            </w:tcBorders>
            <w:vAlign w:val="center"/>
          </w:tcPr>
          <w:p w14:paraId="49C9DB91">
            <w:pPr>
              <w:rPr>
                <w:b/>
                <w:bCs/>
              </w:rPr>
            </w:pPr>
            <w:r>
              <w:rPr>
                <w:rFonts w:hint="eastAsia"/>
                <w:b/>
                <w:bCs/>
              </w:rPr>
              <w:t>2017</w:t>
            </w:r>
          </w:p>
        </w:tc>
        <w:tc>
          <w:tcPr>
            <w:tcW w:w="1148" w:type="dxa"/>
            <w:tcBorders>
              <w:bottom w:val="single" w:color="5B9BD5" w:themeColor="accent1" w:sz="12" w:space="0"/>
              <w:insideH w:val="single" w:sz="12" w:space="0"/>
            </w:tcBorders>
            <w:noWrap/>
            <w:vAlign w:val="center"/>
          </w:tcPr>
          <w:p w14:paraId="4AB0A549">
            <w:pPr>
              <w:rPr>
                <w:b/>
                <w:bCs/>
              </w:rPr>
            </w:pPr>
            <w:r>
              <w:rPr>
                <w:rFonts w:hint="eastAsia"/>
                <w:b/>
                <w:bCs/>
              </w:rPr>
              <w:t>2018</w:t>
            </w:r>
          </w:p>
        </w:tc>
        <w:tc>
          <w:tcPr>
            <w:tcW w:w="1079" w:type="dxa"/>
            <w:tcBorders>
              <w:bottom w:val="single" w:color="5B9BD5" w:themeColor="accent1" w:sz="12" w:space="0"/>
              <w:insideH w:val="single" w:sz="12" w:space="0"/>
            </w:tcBorders>
            <w:vAlign w:val="center"/>
          </w:tcPr>
          <w:p w14:paraId="3BC0FDF2">
            <w:pPr>
              <w:rPr>
                <w:b/>
                <w:bCs/>
              </w:rPr>
            </w:pPr>
            <w:r>
              <w:rPr>
                <w:rFonts w:hint="eastAsia"/>
                <w:b/>
                <w:bCs/>
              </w:rPr>
              <w:t>2019</w:t>
            </w:r>
          </w:p>
        </w:tc>
        <w:tc>
          <w:tcPr>
            <w:tcW w:w="1079" w:type="dxa"/>
            <w:tcBorders>
              <w:bottom w:val="single" w:color="5B9BD5" w:themeColor="accent1" w:sz="12" w:space="0"/>
              <w:insideH w:val="single" w:sz="12" w:space="0"/>
            </w:tcBorders>
            <w:vAlign w:val="center"/>
          </w:tcPr>
          <w:p w14:paraId="6FF7B014">
            <w:pPr>
              <w:rPr>
                <w:b/>
                <w:bCs/>
              </w:rPr>
            </w:pPr>
            <w:r>
              <w:rPr>
                <w:rFonts w:hint="eastAsia"/>
                <w:b/>
                <w:bCs/>
              </w:rPr>
              <w:t>2020</w:t>
            </w:r>
          </w:p>
        </w:tc>
        <w:tc>
          <w:tcPr>
            <w:tcW w:w="1079" w:type="dxa"/>
            <w:tcBorders>
              <w:bottom w:val="single" w:color="5B9BD5" w:themeColor="accent1" w:sz="12" w:space="0"/>
              <w:insideH w:val="single" w:sz="12" w:space="0"/>
            </w:tcBorders>
            <w:vAlign w:val="center"/>
          </w:tcPr>
          <w:p w14:paraId="1856B51D">
            <w:pPr>
              <w:rPr>
                <w:b/>
                <w:bCs/>
              </w:rPr>
            </w:pPr>
            <w:r>
              <w:rPr>
                <w:b/>
                <w:bCs/>
              </w:rPr>
              <w:t>2021</w:t>
            </w:r>
          </w:p>
        </w:tc>
        <w:tc>
          <w:tcPr>
            <w:tcW w:w="1073" w:type="dxa"/>
            <w:tcBorders>
              <w:bottom w:val="single" w:color="5B9BD5" w:themeColor="accent1" w:sz="12" w:space="0"/>
              <w:insideH w:val="single" w:sz="12" w:space="0"/>
            </w:tcBorders>
            <w:noWrap/>
            <w:vAlign w:val="center"/>
          </w:tcPr>
          <w:p w14:paraId="30BB6BBB">
            <w:pPr>
              <w:rPr>
                <w:b/>
                <w:bCs/>
              </w:rPr>
            </w:pPr>
            <w:r>
              <w:rPr>
                <w:b/>
                <w:bCs/>
              </w:rPr>
              <w:t>2022</w:t>
            </w:r>
          </w:p>
        </w:tc>
      </w:tr>
      <w:tr w14:paraId="631F17D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2E50E542">
            <w:pPr>
              <w:rPr>
                <w:b/>
                <w:bCs/>
              </w:rPr>
            </w:pPr>
            <w:r>
              <w:rPr>
                <w:b/>
                <w:bCs/>
              </w:rPr>
              <w:t>Sales</w:t>
            </w:r>
          </w:p>
        </w:tc>
        <w:tc>
          <w:tcPr>
            <w:tcW w:w="1142" w:type="dxa"/>
            <w:shd w:val="clear" w:color="auto" w:fill="DEEAF6" w:themeFill="accent1" w:themeFillTint="33"/>
            <w:vAlign w:val="center"/>
          </w:tcPr>
          <w:p w14:paraId="6CB4C8C0">
            <w:r>
              <w:t>XX</w:t>
            </w:r>
          </w:p>
        </w:tc>
        <w:tc>
          <w:tcPr>
            <w:tcW w:w="1148" w:type="dxa"/>
            <w:shd w:val="clear" w:color="auto" w:fill="DEEAF6" w:themeFill="accent1" w:themeFillTint="33"/>
            <w:noWrap/>
            <w:vAlign w:val="center"/>
          </w:tcPr>
          <w:p w14:paraId="5DCB27A0">
            <w:r>
              <w:t>XX</w:t>
            </w:r>
          </w:p>
        </w:tc>
        <w:tc>
          <w:tcPr>
            <w:tcW w:w="1079" w:type="dxa"/>
            <w:shd w:val="clear" w:color="auto" w:fill="DEEAF6" w:themeFill="accent1" w:themeFillTint="33"/>
            <w:vAlign w:val="center"/>
          </w:tcPr>
          <w:p w14:paraId="673D68BC">
            <w:r>
              <w:t>XX</w:t>
            </w:r>
          </w:p>
        </w:tc>
        <w:tc>
          <w:tcPr>
            <w:tcW w:w="1079" w:type="dxa"/>
            <w:shd w:val="clear" w:color="auto" w:fill="DEEAF6" w:themeFill="accent1" w:themeFillTint="33"/>
            <w:vAlign w:val="center"/>
          </w:tcPr>
          <w:p w14:paraId="1493E00E">
            <w:r>
              <w:t>XX</w:t>
            </w:r>
          </w:p>
        </w:tc>
        <w:tc>
          <w:tcPr>
            <w:tcW w:w="1079" w:type="dxa"/>
            <w:shd w:val="clear" w:color="auto" w:fill="DEEAF6" w:themeFill="accent1" w:themeFillTint="33"/>
            <w:vAlign w:val="center"/>
          </w:tcPr>
          <w:p w14:paraId="6BA3B1DC">
            <w:r>
              <w:t>XX</w:t>
            </w:r>
          </w:p>
        </w:tc>
        <w:tc>
          <w:tcPr>
            <w:tcW w:w="1073" w:type="dxa"/>
            <w:shd w:val="clear" w:color="auto" w:fill="DEEAF6" w:themeFill="accent1" w:themeFillTint="33"/>
            <w:noWrap/>
            <w:vAlign w:val="center"/>
          </w:tcPr>
          <w:p w14:paraId="1C21831C">
            <w:r>
              <w:t>XX</w:t>
            </w:r>
          </w:p>
        </w:tc>
      </w:tr>
      <w:tr w14:paraId="344B1FF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4F802E72">
            <w:pPr>
              <w:rPr>
                <w:b/>
                <w:bCs/>
              </w:rPr>
            </w:pPr>
            <w:r>
              <w:rPr>
                <w:b/>
                <w:bCs/>
              </w:rPr>
              <w:t>Revenue</w:t>
            </w:r>
          </w:p>
        </w:tc>
        <w:tc>
          <w:tcPr>
            <w:tcW w:w="1142" w:type="dxa"/>
            <w:vAlign w:val="center"/>
          </w:tcPr>
          <w:p w14:paraId="3E8A6AC5">
            <w:r>
              <w:t>XX</w:t>
            </w:r>
          </w:p>
        </w:tc>
        <w:tc>
          <w:tcPr>
            <w:tcW w:w="1148" w:type="dxa"/>
            <w:noWrap/>
            <w:vAlign w:val="center"/>
          </w:tcPr>
          <w:p w14:paraId="47EB211A">
            <w:r>
              <w:t>XX</w:t>
            </w:r>
          </w:p>
        </w:tc>
        <w:tc>
          <w:tcPr>
            <w:tcW w:w="1079" w:type="dxa"/>
            <w:vAlign w:val="center"/>
          </w:tcPr>
          <w:p w14:paraId="7D75C231">
            <w:r>
              <w:t>XX</w:t>
            </w:r>
          </w:p>
        </w:tc>
        <w:tc>
          <w:tcPr>
            <w:tcW w:w="1079" w:type="dxa"/>
            <w:vAlign w:val="center"/>
          </w:tcPr>
          <w:p w14:paraId="6DC0062A">
            <w:r>
              <w:t>XX</w:t>
            </w:r>
          </w:p>
        </w:tc>
        <w:tc>
          <w:tcPr>
            <w:tcW w:w="1079" w:type="dxa"/>
            <w:vAlign w:val="center"/>
          </w:tcPr>
          <w:p w14:paraId="343A2871">
            <w:r>
              <w:t>XX</w:t>
            </w:r>
          </w:p>
        </w:tc>
        <w:tc>
          <w:tcPr>
            <w:tcW w:w="1073" w:type="dxa"/>
            <w:noWrap/>
            <w:vAlign w:val="center"/>
          </w:tcPr>
          <w:p w14:paraId="65E0C903">
            <w:r>
              <w:t>XX</w:t>
            </w:r>
          </w:p>
        </w:tc>
      </w:tr>
      <w:tr w14:paraId="62DA9DA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1D8A6291">
            <w:pPr>
              <w:rPr>
                <w:b/>
                <w:bCs/>
              </w:rPr>
            </w:pPr>
            <w:r>
              <w:rPr>
                <w:b/>
                <w:bCs/>
              </w:rPr>
              <w:t>Price</w:t>
            </w:r>
          </w:p>
        </w:tc>
        <w:tc>
          <w:tcPr>
            <w:tcW w:w="1142" w:type="dxa"/>
            <w:shd w:val="clear" w:color="auto" w:fill="DEEAF6" w:themeFill="accent1" w:themeFillTint="33"/>
            <w:vAlign w:val="center"/>
          </w:tcPr>
          <w:p w14:paraId="0C86AF0D">
            <w:r>
              <w:t>XX</w:t>
            </w:r>
          </w:p>
        </w:tc>
        <w:tc>
          <w:tcPr>
            <w:tcW w:w="1148" w:type="dxa"/>
            <w:shd w:val="clear" w:color="auto" w:fill="DEEAF6" w:themeFill="accent1" w:themeFillTint="33"/>
            <w:noWrap/>
            <w:vAlign w:val="center"/>
          </w:tcPr>
          <w:p w14:paraId="2FE2287D">
            <w:r>
              <w:t>XX</w:t>
            </w:r>
          </w:p>
        </w:tc>
        <w:tc>
          <w:tcPr>
            <w:tcW w:w="1079" w:type="dxa"/>
            <w:shd w:val="clear" w:color="auto" w:fill="DEEAF6" w:themeFill="accent1" w:themeFillTint="33"/>
            <w:vAlign w:val="center"/>
          </w:tcPr>
          <w:p w14:paraId="535F2CA7">
            <w:r>
              <w:t>XX</w:t>
            </w:r>
          </w:p>
        </w:tc>
        <w:tc>
          <w:tcPr>
            <w:tcW w:w="1079" w:type="dxa"/>
            <w:shd w:val="clear" w:color="auto" w:fill="DEEAF6" w:themeFill="accent1" w:themeFillTint="33"/>
            <w:vAlign w:val="center"/>
          </w:tcPr>
          <w:p w14:paraId="75181B20">
            <w:r>
              <w:t>XX</w:t>
            </w:r>
          </w:p>
        </w:tc>
        <w:tc>
          <w:tcPr>
            <w:tcW w:w="1079" w:type="dxa"/>
            <w:shd w:val="clear" w:color="auto" w:fill="DEEAF6" w:themeFill="accent1" w:themeFillTint="33"/>
            <w:vAlign w:val="center"/>
          </w:tcPr>
          <w:p w14:paraId="4BF2FFDA">
            <w:r>
              <w:t>XX</w:t>
            </w:r>
          </w:p>
        </w:tc>
        <w:tc>
          <w:tcPr>
            <w:tcW w:w="1073" w:type="dxa"/>
            <w:shd w:val="clear" w:color="auto" w:fill="DEEAF6" w:themeFill="accent1" w:themeFillTint="33"/>
            <w:noWrap/>
            <w:vAlign w:val="center"/>
          </w:tcPr>
          <w:p w14:paraId="5332A788">
            <w:r>
              <w:t>XX</w:t>
            </w:r>
          </w:p>
        </w:tc>
      </w:tr>
      <w:tr w14:paraId="68A69D6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328B6C39">
            <w:pPr>
              <w:rPr>
                <w:b/>
                <w:bCs/>
              </w:rPr>
            </w:pPr>
            <w:r>
              <w:rPr>
                <w:rFonts w:hint="eastAsia"/>
                <w:b/>
                <w:bCs/>
              </w:rPr>
              <w:t>Gross Margin</w:t>
            </w:r>
          </w:p>
        </w:tc>
        <w:tc>
          <w:tcPr>
            <w:tcW w:w="1142" w:type="dxa"/>
            <w:vAlign w:val="center"/>
          </w:tcPr>
          <w:p w14:paraId="3269A315">
            <w:r>
              <w:t>XX%</w:t>
            </w:r>
          </w:p>
        </w:tc>
        <w:tc>
          <w:tcPr>
            <w:tcW w:w="1148" w:type="dxa"/>
            <w:noWrap/>
            <w:vAlign w:val="center"/>
          </w:tcPr>
          <w:p w14:paraId="3411F2F6">
            <w:r>
              <w:t>XX%</w:t>
            </w:r>
          </w:p>
        </w:tc>
        <w:tc>
          <w:tcPr>
            <w:tcW w:w="1079" w:type="dxa"/>
            <w:vAlign w:val="center"/>
          </w:tcPr>
          <w:p w14:paraId="4A727A93">
            <w:r>
              <w:t>XX%</w:t>
            </w:r>
          </w:p>
        </w:tc>
        <w:tc>
          <w:tcPr>
            <w:tcW w:w="1079" w:type="dxa"/>
            <w:vAlign w:val="center"/>
          </w:tcPr>
          <w:p w14:paraId="0D1F934E">
            <w:r>
              <w:t>XX%</w:t>
            </w:r>
          </w:p>
        </w:tc>
        <w:tc>
          <w:tcPr>
            <w:tcW w:w="1079" w:type="dxa"/>
            <w:vAlign w:val="center"/>
          </w:tcPr>
          <w:p w14:paraId="2E367776">
            <w:r>
              <w:t>XX%</w:t>
            </w:r>
          </w:p>
        </w:tc>
        <w:tc>
          <w:tcPr>
            <w:tcW w:w="1073" w:type="dxa"/>
            <w:noWrap/>
            <w:vAlign w:val="center"/>
          </w:tcPr>
          <w:p w14:paraId="3568C803">
            <w:r>
              <w:t>XX%</w:t>
            </w:r>
          </w:p>
        </w:tc>
      </w:tr>
    </w:tbl>
    <w:p w14:paraId="776E44B2">
      <w:pPr>
        <w:pStyle w:val="144"/>
      </w:pPr>
      <w:r>
        <w:t>Source: JYDoll; Secondary Sources, Expert Interviews and QYResearch, 2022</w:t>
      </w:r>
    </w:p>
    <w:p w14:paraId="4A1701F4">
      <w:pPr>
        <w:pStyle w:val="4"/>
      </w:pPr>
      <w:bookmarkStart w:id="516" w:name="_Toc60788745"/>
      <w:bookmarkStart w:id="517" w:name="_Toc104217336"/>
      <w:r>
        <w:t>JYDoll Inflatable Doll Product Description</w:t>
      </w:r>
      <w:bookmarkEnd w:id="516"/>
      <w:bookmarkEnd w:id="517"/>
    </w:p>
    <w:p w14:paraId="6AED15F1">
      <w:pPr>
        <w:pStyle w:val="152"/>
      </w:pPr>
      <w:bookmarkStart w:id="518" w:name="_Toc104217184"/>
      <w:bookmarkStart w:id="519" w:name="_Toc60788360"/>
      <w:r>
        <w:t>JYDoll Inflatable Doll Product</w:t>
      </w:r>
      <w:bookmarkEnd w:id="518"/>
      <w:bookmarkEnd w:id="519"/>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37"/>
        <w:gridCol w:w="7931"/>
      </w:tblGrid>
      <w:tr w14:paraId="3B44BEA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tcBorders>
              <w:bottom w:val="single" w:color="5B9BD5" w:themeColor="accent1" w:sz="12" w:space="0"/>
              <w:insideH w:val="single" w:sz="12" w:space="0"/>
            </w:tcBorders>
            <w:vAlign w:val="center"/>
          </w:tcPr>
          <w:p w14:paraId="6C5A284E">
            <w:pPr>
              <w:rPr>
                <w:b/>
                <w:bCs/>
              </w:rPr>
            </w:pPr>
            <w:r>
              <w:rPr>
                <w:rFonts w:hint="eastAsia"/>
                <w:b/>
                <w:bCs/>
              </w:rPr>
              <w:t>Product</w:t>
            </w:r>
          </w:p>
        </w:tc>
        <w:tc>
          <w:tcPr>
            <w:tcW w:w="7931" w:type="dxa"/>
            <w:tcBorders>
              <w:bottom w:val="single" w:color="5B9BD5" w:themeColor="accent1" w:sz="12" w:space="0"/>
              <w:insideH w:val="single" w:sz="12" w:space="0"/>
            </w:tcBorders>
            <w:vAlign w:val="center"/>
          </w:tcPr>
          <w:p w14:paraId="17C98E9E">
            <w:pPr>
              <w:rPr>
                <w:b/>
                <w:bCs/>
              </w:rPr>
            </w:pPr>
            <w:r>
              <w:rPr>
                <w:rFonts w:hint="eastAsia"/>
                <w:b/>
                <w:bCs/>
              </w:rPr>
              <w:t>Description</w:t>
            </w:r>
          </w:p>
        </w:tc>
      </w:tr>
      <w:tr w14:paraId="7488375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shd w:val="clear" w:color="auto" w:fill="DEEAF6" w:themeFill="accent1" w:themeFillTint="33"/>
            <w:vAlign w:val="center"/>
          </w:tcPr>
          <w:p w14:paraId="4B7EC8E9">
            <w:pPr>
              <w:rPr>
                <w:b/>
                <w:bCs/>
              </w:rPr>
            </w:pPr>
          </w:p>
        </w:tc>
        <w:tc>
          <w:tcPr>
            <w:tcW w:w="7931" w:type="dxa"/>
            <w:shd w:val="clear" w:color="auto" w:fill="DEEAF6" w:themeFill="accent1" w:themeFillTint="33"/>
            <w:vAlign w:val="center"/>
          </w:tcPr>
          <w:p w14:paraId="6252970F"/>
        </w:tc>
      </w:tr>
      <w:tr w14:paraId="59AD4A4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vAlign w:val="center"/>
          </w:tcPr>
          <w:p w14:paraId="117721E3">
            <w:pPr>
              <w:rPr>
                <w:b/>
                <w:bCs/>
              </w:rPr>
            </w:pPr>
          </w:p>
        </w:tc>
        <w:tc>
          <w:tcPr>
            <w:tcW w:w="7931" w:type="dxa"/>
            <w:vAlign w:val="center"/>
          </w:tcPr>
          <w:p w14:paraId="1AD6E1EC"/>
        </w:tc>
      </w:tr>
    </w:tbl>
    <w:p w14:paraId="1EF338E9">
      <w:pPr>
        <w:pStyle w:val="144"/>
      </w:pPr>
      <w:r>
        <w:t>Source: JYDoll; Secondary Sources, Expert Interviews and QYResearch, 2022</w:t>
      </w:r>
    </w:p>
    <w:p w14:paraId="675EA401">
      <w:pPr>
        <w:pStyle w:val="3"/>
      </w:pPr>
      <w:bookmarkStart w:id="520" w:name="_Toc104217337"/>
      <w:r>
        <w:t>Realdoll</w:t>
      </w:r>
      <w:bookmarkEnd w:id="520"/>
    </w:p>
    <w:p w14:paraId="7460259A">
      <w:pPr>
        <w:pStyle w:val="4"/>
      </w:pPr>
      <w:bookmarkStart w:id="521" w:name="_Toc104217338"/>
      <w:bookmarkStart w:id="522" w:name="_Toc60788748"/>
      <w:r>
        <w:t>Realdoll Corporation Information</w:t>
      </w:r>
      <w:bookmarkEnd w:id="521"/>
      <w:bookmarkEnd w:id="522"/>
    </w:p>
    <w:p w14:paraId="4C21217D">
      <w:pPr>
        <w:pStyle w:val="152"/>
      </w:pPr>
      <w:bookmarkStart w:id="523" w:name="_Toc104217185"/>
      <w:bookmarkStart w:id="524" w:name="_Toc60788362"/>
      <w:r>
        <w:t>Realdoll Corporation Information</w:t>
      </w:r>
      <w:bookmarkEnd w:id="523"/>
      <w:bookmarkEnd w:id="524"/>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125"/>
        <w:gridCol w:w="7450"/>
      </w:tblGrid>
      <w:tr w14:paraId="4723CAA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4E7712E9">
            <w:pPr>
              <w:rPr>
                <w:b/>
                <w:bCs/>
              </w:rPr>
            </w:pPr>
            <w:r>
              <w:rPr>
                <w:b/>
                <w:bCs/>
              </w:rPr>
              <w:t>#</w:t>
            </w:r>
          </w:p>
        </w:tc>
        <w:tc>
          <w:tcPr>
            <w:tcW w:w="2125" w:type="dxa"/>
            <w:tcBorders>
              <w:bottom w:val="single" w:color="5B9BD5" w:themeColor="accent1" w:sz="12" w:space="0"/>
              <w:insideH w:val="single" w:sz="12" w:space="0"/>
            </w:tcBorders>
            <w:vAlign w:val="center"/>
          </w:tcPr>
          <w:p w14:paraId="7DBA1F16">
            <w:pPr>
              <w:rPr>
                <w:b/>
                <w:bCs/>
              </w:rPr>
            </w:pPr>
            <w:r>
              <w:rPr>
                <w:rFonts w:hint="eastAsia"/>
                <w:b/>
                <w:bCs/>
              </w:rPr>
              <w:t>Item</w:t>
            </w:r>
          </w:p>
        </w:tc>
        <w:tc>
          <w:tcPr>
            <w:tcW w:w="7450" w:type="dxa"/>
            <w:tcBorders>
              <w:bottom w:val="single" w:color="5B9BD5" w:themeColor="accent1" w:sz="12" w:space="0"/>
              <w:insideH w:val="single" w:sz="12" w:space="0"/>
            </w:tcBorders>
            <w:vAlign w:val="center"/>
          </w:tcPr>
          <w:p w14:paraId="4ADC5BAD">
            <w:pPr>
              <w:rPr>
                <w:b/>
                <w:bCs/>
              </w:rPr>
            </w:pPr>
            <w:r>
              <w:rPr>
                <w:rFonts w:hint="eastAsia"/>
                <w:b/>
                <w:bCs/>
              </w:rPr>
              <w:t>D</w:t>
            </w:r>
            <w:r>
              <w:rPr>
                <w:b/>
                <w:bCs/>
              </w:rPr>
              <w:t>escription</w:t>
            </w:r>
          </w:p>
        </w:tc>
      </w:tr>
      <w:tr w14:paraId="60FE23E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 w:hRule="atLeast"/>
        </w:trPr>
        <w:tc>
          <w:tcPr>
            <w:tcW w:w="393" w:type="dxa"/>
            <w:shd w:val="clear" w:color="auto" w:fill="DEEAF6" w:themeFill="accent1" w:themeFillTint="33"/>
            <w:vAlign w:val="center"/>
          </w:tcPr>
          <w:p w14:paraId="5D78A158">
            <w:pPr>
              <w:rPr>
                <w:b/>
                <w:bCs/>
              </w:rPr>
            </w:pPr>
            <w:r>
              <w:rPr>
                <w:b/>
                <w:bCs/>
              </w:rPr>
              <w:t>1</w:t>
            </w:r>
          </w:p>
        </w:tc>
        <w:tc>
          <w:tcPr>
            <w:tcW w:w="2125" w:type="dxa"/>
            <w:shd w:val="clear" w:color="auto" w:fill="DEEAF6" w:themeFill="accent1" w:themeFillTint="33"/>
            <w:vAlign w:val="center"/>
          </w:tcPr>
          <w:p w14:paraId="189AC106">
            <w:r>
              <w:t>Company Name</w:t>
            </w:r>
          </w:p>
        </w:tc>
        <w:tc>
          <w:tcPr>
            <w:tcW w:w="7450" w:type="dxa"/>
            <w:shd w:val="clear" w:color="auto" w:fill="DEEAF6" w:themeFill="accent1" w:themeFillTint="33"/>
            <w:vAlign w:val="center"/>
          </w:tcPr>
          <w:p w14:paraId="5AB8EEC3">
            <w:pPr>
              <w:rPr>
                <w:bCs/>
                <w:szCs w:val="22"/>
              </w:rPr>
            </w:pPr>
            <w:r>
              <w:t>Realdoll</w:t>
            </w:r>
          </w:p>
        </w:tc>
      </w:tr>
      <w:tr w14:paraId="0C26B7C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70555F88">
            <w:pPr>
              <w:rPr>
                <w:b/>
                <w:bCs/>
              </w:rPr>
            </w:pPr>
            <w:r>
              <w:rPr>
                <w:b/>
                <w:bCs/>
              </w:rPr>
              <w:t>2</w:t>
            </w:r>
          </w:p>
        </w:tc>
        <w:tc>
          <w:tcPr>
            <w:tcW w:w="2125" w:type="dxa"/>
            <w:vAlign w:val="center"/>
          </w:tcPr>
          <w:p w14:paraId="684CF0A8">
            <w:r>
              <w:t>Website</w:t>
            </w:r>
          </w:p>
        </w:tc>
        <w:tc>
          <w:tcPr>
            <w:tcW w:w="7450" w:type="dxa"/>
            <w:vAlign w:val="center"/>
          </w:tcPr>
          <w:p w14:paraId="5C850BC4">
            <w:pPr>
              <w:rPr>
                <w:bCs/>
                <w:szCs w:val="22"/>
              </w:rPr>
            </w:pPr>
          </w:p>
        </w:tc>
      </w:tr>
      <w:tr w14:paraId="01C723E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43C35CBD">
            <w:pPr>
              <w:rPr>
                <w:b/>
                <w:bCs/>
              </w:rPr>
            </w:pPr>
            <w:r>
              <w:rPr>
                <w:b/>
                <w:bCs/>
              </w:rPr>
              <w:t>3</w:t>
            </w:r>
          </w:p>
        </w:tc>
        <w:tc>
          <w:tcPr>
            <w:tcW w:w="2125" w:type="dxa"/>
            <w:shd w:val="clear" w:color="auto" w:fill="DEEAF6" w:themeFill="accent1" w:themeFillTint="33"/>
            <w:vAlign w:val="center"/>
          </w:tcPr>
          <w:p w14:paraId="657A2722">
            <w:r>
              <w:t>Headquarters</w:t>
            </w:r>
          </w:p>
        </w:tc>
        <w:tc>
          <w:tcPr>
            <w:tcW w:w="7450" w:type="dxa"/>
            <w:shd w:val="clear" w:color="auto" w:fill="DEEAF6" w:themeFill="accent1" w:themeFillTint="33"/>
            <w:vAlign w:val="center"/>
          </w:tcPr>
          <w:p w14:paraId="5675D77E">
            <w:pPr>
              <w:rPr>
                <w:bCs/>
                <w:szCs w:val="22"/>
              </w:rPr>
            </w:pPr>
          </w:p>
        </w:tc>
      </w:tr>
      <w:tr w14:paraId="7B0D6A2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5C1A32A1">
            <w:pPr>
              <w:rPr>
                <w:b/>
                <w:bCs/>
              </w:rPr>
            </w:pPr>
            <w:r>
              <w:rPr>
                <w:rFonts w:hint="eastAsia"/>
                <w:b/>
                <w:bCs/>
              </w:rPr>
              <w:t>4</w:t>
            </w:r>
          </w:p>
        </w:tc>
        <w:tc>
          <w:tcPr>
            <w:tcW w:w="2125" w:type="dxa"/>
            <w:vAlign w:val="center"/>
          </w:tcPr>
          <w:p w14:paraId="1A0852CD">
            <w:r>
              <w:t>Establish Date</w:t>
            </w:r>
          </w:p>
        </w:tc>
        <w:tc>
          <w:tcPr>
            <w:tcW w:w="7450" w:type="dxa"/>
            <w:vAlign w:val="center"/>
          </w:tcPr>
          <w:p w14:paraId="2EEC7DD1">
            <w:pPr>
              <w:rPr>
                <w:bCs/>
                <w:szCs w:val="22"/>
              </w:rPr>
            </w:pPr>
          </w:p>
        </w:tc>
      </w:tr>
      <w:tr w14:paraId="38B30FD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63520681">
            <w:pPr>
              <w:rPr>
                <w:b/>
                <w:bCs/>
              </w:rPr>
            </w:pPr>
            <w:r>
              <w:rPr>
                <w:rFonts w:hint="eastAsia"/>
                <w:b/>
                <w:bCs/>
              </w:rPr>
              <w:t>5</w:t>
            </w:r>
          </w:p>
        </w:tc>
        <w:tc>
          <w:tcPr>
            <w:tcW w:w="2125" w:type="dxa"/>
            <w:shd w:val="clear" w:color="auto" w:fill="DEEAF6" w:themeFill="accent1" w:themeFillTint="33"/>
            <w:vAlign w:val="center"/>
          </w:tcPr>
          <w:p w14:paraId="4AC8357C">
            <w:r>
              <w:t>Company Nature</w:t>
            </w:r>
          </w:p>
        </w:tc>
        <w:tc>
          <w:tcPr>
            <w:tcW w:w="7450" w:type="dxa"/>
            <w:shd w:val="clear" w:color="auto" w:fill="DEEAF6" w:themeFill="accent1" w:themeFillTint="33"/>
            <w:vAlign w:val="center"/>
          </w:tcPr>
          <w:p w14:paraId="4DCB621A">
            <w:pPr>
              <w:rPr>
                <w:bCs/>
                <w:szCs w:val="22"/>
              </w:rPr>
            </w:pPr>
          </w:p>
        </w:tc>
      </w:tr>
      <w:tr w14:paraId="07F0E65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63B8EAF1">
            <w:pPr>
              <w:rPr>
                <w:b/>
                <w:bCs/>
              </w:rPr>
            </w:pPr>
            <w:r>
              <w:rPr>
                <w:b/>
                <w:bCs/>
              </w:rPr>
              <w:t>6</w:t>
            </w:r>
          </w:p>
        </w:tc>
        <w:tc>
          <w:tcPr>
            <w:tcW w:w="2125" w:type="dxa"/>
            <w:vAlign w:val="center"/>
          </w:tcPr>
          <w:p w14:paraId="54A45ECE">
            <w:r>
              <w:t>Major Market Areas</w:t>
            </w:r>
          </w:p>
        </w:tc>
        <w:tc>
          <w:tcPr>
            <w:tcW w:w="7450" w:type="dxa"/>
            <w:vAlign w:val="center"/>
          </w:tcPr>
          <w:p w14:paraId="33E6438A">
            <w:pPr>
              <w:rPr>
                <w:bCs/>
                <w:szCs w:val="22"/>
              </w:rPr>
            </w:pPr>
          </w:p>
        </w:tc>
      </w:tr>
      <w:tr w14:paraId="7101BEE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3F898219">
            <w:pPr>
              <w:rPr>
                <w:b/>
                <w:bCs/>
              </w:rPr>
            </w:pPr>
            <w:r>
              <w:rPr>
                <w:rFonts w:hint="eastAsia"/>
                <w:b/>
                <w:bCs/>
              </w:rPr>
              <w:t>7</w:t>
            </w:r>
          </w:p>
        </w:tc>
        <w:tc>
          <w:tcPr>
            <w:tcW w:w="2125" w:type="dxa"/>
            <w:shd w:val="clear" w:color="auto" w:fill="DEEAF6" w:themeFill="accent1" w:themeFillTint="33"/>
            <w:vAlign w:val="center"/>
          </w:tcPr>
          <w:p w14:paraId="2758FC23">
            <w:r>
              <w:rPr>
                <w:rFonts w:hint="eastAsia"/>
              </w:rPr>
              <w:t>Contact Information</w:t>
            </w:r>
          </w:p>
        </w:tc>
        <w:tc>
          <w:tcPr>
            <w:tcW w:w="7450" w:type="dxa"/>
            <w:shd w:val="clear" w:color="auto" w:fill="DEEAF6" w:themeFill="accent1" w:themeFillTint="33"/>
            <w:vAlign w:val="center"/>
          </w:tcPr>
          <w:p w14:paraId="47AB1DDC">
            <w:pPr>
              <w:rPr>
                <w:bCs/>
                <w:szCs w:val="22"/>
              </w:rPr>
            </w:pPr>
          </w:p>
        </w:tc>
      </w:tr>
    </w:tbl>
    <w:p w14:paraId="70EEABBF">
      <w:pPr>
        <w:pStyle w:val="144"/>
      </w:pPr>
      <w:r>
        <w:t>Source: Realdoll; Secondary Sources, Expert Interviews and QYResearch, 2022</w:t>
      </w:r>
    </w:p>
    <w:p w14:paraId="772B51E0">
      <w:pPr>
        <w:pStyle w:val="4"/>
      </w:pPr>
      <w:bookmarkStart w:id="525" w:name="_Toc60788749"/>
      <w:bookmarkStart w:id="526" w:name="_Toc104217339"/>
      <w:r>
        <w:t>Realdoll Overview</w:t>
      </w:r>
      <w:bookmarkEnd w:id="525"/>
      <w:bookmarkEnd w:id="526"/>
    </w:p>
    <w:p w14:paraId="367DB112">
      <w:pPr>
        <w:pStyle w:val="152"/>
      </w:pPr>
      <w:bookmarkStart w:id="527" w:name="_Toc104217186"/>
      <w:bookmarkStart w:id="528" w:name="_Toc60788363"/>
      <w:r>
        <w:t>Realdoll Description and Major Businesses</w:t>
      </w:r>
      <w:bookmarkEnd w:id="527"/>
      <w:bookmarkEnd w:id="528"/>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7733"/>
      </w:tblGrid>
      <w:tr w14:paraId="2506DB5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tcBorders>
              <w:bottom w:val="single" w:color="5B9BD5" w:themeColor="accent1" w:sz="12" w:space="0"/>
              <w:insideH w:val="single" w:sz="12" w:space="0"/>
            </w:tcBorders>
            <w:vAlign w:val="center"/>
          </w:tcPr>
          <w:p w14:paraId="62DC95A7">
            <w:pPr>
              <w:rPr>
                <w:b/>
                <w:bCs/>
              </w:rPr>
            </w:pPr>
            <w:r>
              <w:rPr>
                <w:rFonts w:hint="eastAsia"/>
                <w:b/>
                <w:bCs/>
              </w:rPr>
              <w:t>Item</w:t>
            </w:r>
          </w:p>
        </w:tc>
        <w:tc>
          <w:tcPr>
            <w:tcW w:w="7733" w:type="dxa"/>
            <w:tcBorders>
              <w:bottom w:val="single" w:color="5B9BD5" w:themeColor="accent1" w:sz="12" w:space="0"/>
              <w:insideH w:val="single" w:sz="12" w:space="0"/>
            </w:tcBorders>
            <w:vAlign w:val="center"/>
          </w:tcPr>
          <w:p w14:paraId="7CCE90EA">
            <w:pPr>
              <w:rPr>
                <w:b w:val="0"/>
                <w:bCs w:val="0"/>
              </w:rPr>
            </w:pPr>
            <w:r>
              <w:rPr>
                <w:rFonts w:hint="eastAsia"/>
                <w:b/>
                <w:bCs/>
              </w:rPr>
              <w:t>D</w:t>
            </w:r>
            <w:r>
              <w:rPr>
                <w:b/>
                <w:bCs/>
              </w:rPr>
              <w:t>escription</w:t>
            </w:r>
          </w:p>
        </w:tc>
      </w:tr>
      <w:tr w14:paraId="7D5B8E4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shd w:val="clear" w:color="auto" w:fill="DEEAF6" w:themeFill="accent1" w:themeFillTint="33"/>
            <w:vAlign w:val="center"/>
          </w:tcPr>
          <w:p w14:paraId="0CFEB7A0">
            <w:pPr>
              <w:rPr>
                <w:b/>
                <w:bCs/>
              </w:rPr>
            </w:pPr>
            <w:r>
              <w:rPr>
                <w:b/>
                <w:bCs/>
              </w:rPr>
              <w:t>Company Description</w:t>
            </w:r>
          </w:p>
        </w:tc>
        <w:tc>
          <w:tcPr>
            <w:tcW w:w="7733" w:type="dxa"/>
            <w:shd w:val="clear" w:color="auto" w:fill="DEEAF6" w:themeFill="accent1" w:themeFillTint="33"/>
            <w:vAlign w:val="center"/>
          </w:tcPr>
          <w:p w14:paraId="7F19C633">
            <w:pPr>
              <w:rPr>
                <w:szCs w:val="22"/>
              </w:rPr>
            </w:pPr>
          </w:p>
          <w:p w14:paraId="54E91E1E">
            <w:pPr>
              <w:rPr>
                <w:szCs w:val="22"/>
              </w:rPr>
            </w:pPr>
          </w:p>
          <w:p w14:paraId="4FD82E61">
            <w:pPr>
              <w:rPr>
                <w:szCs w:val="22"/>
              </w:rPr>
            </w:pPr>
          </w:p>
        </w:tc>
      </w:tr>
      <w:tr w14:paraId="29FB071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Align w:val="center"/>
          </w:tcPr>
          <w:p w14:paraId="322C6FF3">
            <w:pPr>
              <w:rPr>
                <w:b/>
                <w:bCs/>
              </w:rPr>
            </w:pPr>
            <w:r>
              <w:rPr>
                <w:rFonts w:hint="eastAsia"/>
                <w:b/>
                <w:bCs/>
              </w:rPr>
              <w:t>Main</w:t>
            </w:r>
            <w:r>
              <w:rPr>
                <w:b/>
                <w:bCs/>
              </w:rPr>
              <w:t xml:space="preserve"> </w:t>
            </w:r>
            <w:r>
              <w:rPr>
                <w:rFonts w:hint="eastAsia"/>
                <w:b/>
                <w:bCs/>
              </w:rPr>
              <w:t>Business</w:t>
            </w:r>
          </w:p>
        </w:tc>
        <w:tc>
          <w:tcPr>
            <w:tcW w:w="7733" w:type="dxa"/>
            <w:vAlign w:val="center"/>
          </w:tcPr>
          <w:p w14:paraId="7A62F691"/>
          <w:p w14:paraId="5B4DACB0">
            <w:pPr>
              <w:rPr>
                <w:szCs w:val="22"/>
              </w:rPr>
            </w:pPr>
          </w:p>
        </w:tc>
      </w:tr>
    </w:tbl>
    <w:p w14:paraId="20CDFA57">
      <w:pPr>
        <w:pStyle w:val="144"/>
      </w:pPr>
      <w:r>
        <w:t>Source: Realdoll; Secondary Sources, Expert Interviews and QYResearch, 2022</w:t>
      </w:r>
    </w:p>
    <w:p w14:paraId="3BCE6998">
      <w:pPr>
        <w:pStyle w:val="4"/>
      </w:pPr>
      <w:bookmarkStart w:id="529" w:name="_Toc104217340"/>
      <w:bookmarkStart w:id="530" w:name="_Toc60788750"/>
      <w:r>
        <w:t>Realdoll Inflatable Doll Sales, Price, Revenue and Gross Margin (2017-2022)</w:t>
      </w:r>
      <w:bookmarkEnd w:id="529"/>
      <w:bookmarkEnd w:id="530"/>
    </w:p>
    <w:p w14:paraId="1C8E79B1">
      <w:pPr>
        <w:pStyle w:val="152"/>
      </w:pPr>
      <w:bookmarkStart w:id="531" w:name="_Toc60788364"/>
      <w:bookmarkStart w:id="532" w:name="_Toc104217187"/>
      <w:r>
        <w:rPr>
          <w:rFonts w:hint="eastAsia"/>
        </w:rPr>
        <w:t>Realdoll</w:t>
      </w:r>
      <w:r>
        <w:t xml:space="preserve"> Inflatable Doll Sales (K Units), Revenue (US$ Million), Price (USD/Unit) and Gross Margin (2017-2022)</w:t>
      </w:r>
      <w:bookmarkEnd w:id="531"/>
      <w:bookmarkEnd w:id="532"/>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68"/>
        <w:gridCol w:w="1142"/>
        <w:gridCol w:w="1148"/>
        <w:gridCol w:w="1079"/>
        <w:gridCol w:w="1079"/>
        <w:gridCol w:w="1079"/>
        <w:gridCol w:w="1073"/>
      </w:tblGrid>
      <w:tr w14:paraId="04C597F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tcBorders>
              <w:bottom w:val="single" w:color="5B9BD5" w:themeColor="accent1" w:sz="12" w:space="0"/>
              <w:insideH w:val="single" w:sz="12" w:space="0"/>
            </w:tcBorders>
            <w:noWrap/>
            <w:vAlign w:val="center"/>
          </w:tcPr>
          <w:p w14:paraId="16730BFF">
            <w:pPr>
              <w:rPr>
                <w:b/>
                <w:bCs/>
              </w:rPr>
            </w:pPr>
            <w:r>
              <w:rPr>
                <w:b/>
                <w:bCs/>
              </w:rPr>
              <w:t>Realdoll</w:t>
            </w:r>
          </w:p>
        </w:tc>
        <w:tc>
          <w:tcPr>
            <w:tcW w:w="1142" w:type="dxa"/>
            <w:tcBorders>
              <w:bottom w:val="single" w:color="5B9BD5" w:themeColor="accent1" w:sz="12" w:space="0"/>
              <w:insideH w:val="single" w:sz="12" w:space="0"/>
            </w:tcBorders>
            <w:vAlign w:val="center"/>
          </w:tcPr>
          <w:p w14:paraId="2AE2F97C">
            <w:pPr>
              <w:rPr>
                <w:b/>
                <w:bCs/>
              </w:rPr>
            </w:pPr>
            <w:r>
              <w:rPr>
                <w:rFonts w:hint="eastAsia"/>
                <w:b/>
                <w:bCs/>
              </w:rPr>
              <w:t>2017</w:t>
            </w:r>
          </w:p>
        </w:tc>
        <w:tc>
          <w:tcPr>
            <w:tcW w:w="1148" w:type="dxa"/>
            <w:tcBorders>
              <w:bottom w:val="single" w:color="5B9BD5" w:themeColor="accent1" w:sz="12" w:space="0"/>
              <w:insideH w:val="single" w:sz="12" w:space="0"/>
            </w:tcBorders>
            <w:noWrap/>
            <w:vAlign w:val="center"/>
          </w:tcPr>
          <w:p w14:paraId="7C5D7034">
            <w:pPr>
              <w:rPr>
                <w:b/>
                <w:bCs/>
              </w:rPr>
            </w:pPr>
            <w:r>
              <w:rPr>
                <w:rFonts w:hint="eastAsia"/>
                <w:b/>
                <w:bCs/>
              </w:rPr>
              <w:t>2018</w:t>
            </w:r>
          </w:p>
        </w:tc>
        <w:tc>
          <w:tcPr>
            <w:tcW w:w="1079" w:type="dxa"/>
            <w:tcBorders>
              <w:bottom w:val="single" w:color="5B9BD5" w:themeColor="accent1" w:sz="12" w:space="0"/>
              <w:insideH w:val="single" w:sz="12" w:space="0"/>
            </w:tcBorders>
            <w:vAlign w:val="center"/>
          </w:tcPr>
          <w:p w14:paraId="2E72657D">
            <w:pPr>
              <w:rPr>
                <w:b/>
                <w:bCs/>
              </w:rPr>
            </w:pPr>
            <w:r>
              <w:rPr>
                <w:rFonts w:hint="eastAsia"/>
                <w:b/>
                <w:bCs/>
              </w:rPr>
              <w:t>2019</w:t>
            </w:r>
          </w:p>
        </w:tc>
        <w:tc>
          <w:tcPr>
            <w:tcW w:w="1079" w:type="dxa"/>
            <w:tcBorders>
              <w:bottom w:val="single" w:color="5B9BD5" w:themeColor="accent1" w:sz="12" w:space="0"/>
              <w:insideH w:val="single" w:sz="12" w:space="0"/>
            </w:tcBorders>
            <w:vAlign w:val="center"/>
          </w:tcPr>
          <w:p w14:paraId="7922025A">
            <w:pPr>
              <w:rPr>
                <w:b/>
                <w:bCs/>
              </w:rPr>
            </w:pPr>
            <w:r>
              <w:rPr>
                <w:rFonts w:hint="eastAsia"/>
                <w:b/>
                <w:bCs/>
              </w:rPr>
              <w:t>2020</w:t>
            </w:r>
          </w:p>
        </w:tc>
        <w:tc>
          <w:tcPr>
            <w:tcW w:w="1079" w:type="dxa"/>
            <w:tcBorders>
              <w:bottom w:val="single" w:color="5B9BD5" w:themeColor="accent1" w:sz="12" w:space="0"/>
              <w:insideH w:val="single" w:sz="12" w:space="0"/>
            </w:tcBorders>
            <w:vAlign w:val="center"/>
          </w:tcPr>
          <w:p w14:paraId="207E7785">
            <w:pPr>
              <w:rPr>
                <w:b/>
                <w:bCs/>
              </w:rPr>
            </w:pPr>
            <w:r>
              <w:rPr>
                <w:b/>
                <w:bCs/>
              </w:rPr>
              <w:t>2021</w:t>
            </w:r>
          </w:p>
        </w:tc>
        <w:tc>
          <w:tcPr>
            <w:tcW w:w="1073" w:type="dxa"/>
            <w:tcBorders>
              <w:bottom w:val="single" w:color="5B9BD5" w:themeColor="accent1" w:sz="12" w:space="0"/>
              <w:insideH w:val="single" w:sz="12" w:space="0"/>
            </w:tcBorders>
            <w:noWrap/>
            <w:vAlign w:val="center"/>
          </w:tcPr>
          <w:p w14:paraId="0B444483">
            <w:pPr>
              <w:rPr>
                <w:b/>
                <w:bCs/>
              </w:rPr>
            </w:pPr>
            <w:r>
              <w:rPr>
                <w:b/>
                <w:bCs/>
              </w:rPr>
              <w:t>2022</w:t>
            </w:r>
          </w:p>
        </w:tc>
      </w:tr>
      <w:tr w14:paraId="7932F17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1AB2DEF6">
            <w:pPr>
              <w:rPr>
                <w:b/>
                <w:bCs/>
              </w:rPr>
            </w:pPr>
            <w:r>
              <w:rPr>
                <w:b/>
                <w:bCs/>
              </w:rPr>
              <w:t>Sales</w:t>
            </w:r>
          </w:p>
        </w:tc>
        <w:tc>
          <w:tcPr>
            <w:tcW w:w="1142" w:type="dxa"/>
            <w:shd w:val="clear" w:color="auto" w:fill="DEEAF6" w:themeFill="accent1" w:themeFillTint="33"/>
            <w:vAlign w:val="center"/>
          </w:tcPr>
          <w:p w14:paraId="5F30CAA1">
            <w:r>
              <w:t>XX</w:t>
            </w:r>
          </w:p>
        </w:tc>
        <w:tc>
          <w:tcPr>
            <w:tcW w:w="1148" w:type="dxa"/>
            <w:shd w:val="clear" w:color="auto" w:fill="DEEAF6" w:themeFill="accent1" w:themeFillTint="33"/>
            <w:noWrap/>
            <w:vAlign w:val="center"/>
          </w:tcPr>
          <w:p w14:paraId="05BE981C">
            <w:r>
              <w:t>XX</w:t>
            </w:r>
          </w:p>
        </w:tc>
        <w:tc>
          <w:tcPr>
            <w:tcW w:w="1079" w:type="dxa"/>
            <w:shd w:val="clear" w:color="auto" w:fill="DEEAF6" w:themeFill="accent1" w:themeFillTint="33"/>
            <w:vAlign w:val="center"/>
          </w:tcPr>
          <w:p w14:paraId="1663CAB0">
            <w:r>
              <w:t>XX</w:t>
            </w:r>
          </w:p>
        </w:tc>
        <w:tc>
          <w:tcPr>
            <w:tcW w:w="1079" w:type="dxa"/>
            <w:shd w:val="clear" w:color="auto" w:fill="DEEAF6" w:themeFill="accent1" w:themeFillTint="33"/>
            <w:vAlign w:val="center"/>
          </w:tcPr>
          <w:p w14:paraId="14A31B0C">
            <w:r>
              <w:t>XX</w:t>
            </w:r>
          </w:p>
        </w:tc>
        <w:tc>
          <w:tcPr>
            <w:tcW w:w="1079" w:type="dxa"/>
            <w:shd w:val="clear" w:color="auto" w:fill="DEEAF6" w:themeFill="accent1" w:themeFillTint="33"/>
            <w:vAlign w:val="center"/>
          </w:tcPr>
          <w:p w14:paraId="02C50C26">
            <w:r>
              <w:t>XX</w:t>
            </w:r>
          </w:p>
        </w:tc>
        <w:tc>
          <w:tcPr>
            <w:tcW w:w="1073" w:type="dxa"/>
            <w:shd w:val="clear" w:color="auto" w:fill="DEEAF6" w:themeFill="accent1" w:themeFillTint="33"/>
            <w:noWrap/>
            <w:vAlign w:val="center"/>
          </w:tcPr>
          <w:p w14:paraId="61F1935D">
            <w:r>
              <w:t>XX</w:t>
            </w:r>
          </w:p>
        </w:tc>
      </w:tr>
      <w:tr w14:paraId="7540043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556BDA62">
            <w:pPr>
              <w:rPr>
                <w:b/>
                <w:bCs/>
              </w:rPr>
            </w:pPr>
            <w:r>
              <w:rPr>
                <w:b/>
                <w:bCs/>
              </w:rPr>
              <w:t>Revenue</w:t>
            </w:r>
          </w:p>
        </w:tc>
        <w:tc>
          <w:tcPr>
            <w:tcW w:w="1142" w:type="dxa"/>
            <w:vAlign w:val="center"/>
          </w:tcPr>
          <w:p w14:paraId="2A7DA6BB">
            <w:r>
              <w:t>XX</w:t>
            </w:r>
          </w:p>
        </w:tc>
        <w:tc>
          <w:tcPr>
            <w:tcW w:w="1148" w:type="dxa"/>
            <w:noWrap/>
            <w:vAlign w:val="center"/>
          </w:tcPr>
          <w:p w14:paraId="7B102290">
            <w:r>
              <w:t>XX</w:t>
            </w:r>
          </w:p>
        </w:tc>
        <w:tc>
          <w:tcPr>
            <w:tcW w:w="1079" w:type="dxa"/>
            <w:vAlign w:val="center"/>
          </w:tcPr>
          <w:p w14:paraId="3723047F">
            <w:r>
              <w:t>XX</w:t>
            </w:r>
          </w:p>
        </w:tc>
        <w:tc>
          <w:tcPr>
            <w:tcW w:w="1079" w:type="dxa"/>
            <w:vAlign w:val="center"/>
          </w:tcPr>
          <w:p w14:paraId="144BF9C3">
            <w:r>
              <w:t>XX</w:t>
            </w:r>
          </w:p>
        </w:tc>
        <w:tc>
          <w:tcPr>
            <w:tcW w:w="1079" w:type="dxa"/>
            <w:vAlign w:val="center"/>
          </w:tcPr>
          <w:p w14:paraId="1E9DC843">
            <w:r>
              <w:t>XX</w:t>
            </w:r>
          </w:p>
        </w:tc>
        <w:tc>
          <w:tcPr>
            <w:tcW w:w="1073" w:type="dxa"/>
            <w:noWrap/>
            <w:vAlign w:val="center"/>
          </w:tcPr>
          <w:p w14:paraId="46E9FFBC">
            <w:r>
              <w:t>XX</w:t>
            </w:r>
          </w:p>
        </w:tc>
      </w:tr>
      <w:tr w14:paraId="7433096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60820D32">
            <w:pPr>
              <w:rPr>
                <w:b/>
                <w:bCs/>
              </w:rPr>
            </w:pPr>
            <w:r>
              <w:rPr>
                <w:b/>
                <w:bCs/>
              </w:rPr>
              <w:t>Price</w:t>
            </w:r>
          </w:p>
        </w:tc>
        <w:tc>
          <w:tcPr>
            <w:tcW w:w="1142" w:type="dxa"/>
            <w:shd w:val="clear" w:color="auto" w:fill="DEEAF6" w:themeFill="accent1" w:themeFillTint="33"/>
            <w:vAlign w:val="center"/>
          </w:tcPr>
          <w:p w14:paraId="4E8243B3">
            <w:r>
              <w:t>XX</w:t>
            </w:r>
          </w:p>
        </w:tc>
        <w:tc>
          <w:tcPr>
            <w:tcW w:w="1148" w:type="dxa"/>
            <w:shd w:val="clear" w:color="auto" w:fill="DEEAF6" w:themeFill="accent1" w:themeFillTint="33"/>
            <w:noWrap/>
            <w:vAlign w:val="center"/>
          </w:tcPr>
          <w:p w14:paraId="10FAB320">
            <w:r>
              <w:t>XX</w:t>
            </w:r>
          </w:p>
        </w:tc>
        <w:tc>
          <w:tcPr>
            <w:tcW w:w="1079" w:type="dxa"/>
            <w:shd w:val="clear" w:color="auto" w:fill="DEEAF6" w:themeFill="accent1" w:themeFillTint="33"/>
            <w:vAlign w:val="center"/>
          </w:tcPr>
          <w:p w14:paraId="278BA4CB">
            <w:r>
              <w:t>XX</w:t>
            </w:r>
          </w:p>
        </w:tc>
        <w:tc>
          <w:tcPr>
            <w:tcW w:w="1079" w:type="dxa"/>
            <w:shd w:val="clear" w:color="auto" w:fill="DEEAF6" w:themeFill="accent1" w:themeFillTint="33"/>
            <w:vAlign w:val="center"/>
          </w:tcPr>
          <w:p w14:paraId="79D610C4">
            <w:r>
              <w:t>XX</w:t>
            </w:r>
          </w:p>
        </w:tc>
        <w:tc>
          <w:tcPr>
            <w:tcW w:w="1079" w:type="dxa"/>
            <w:shd w:val="clear" w:color="auto" w:fill="DEEAF6" w:themeFill="accent1" w:themeFillTint="33"/>
            <w:vAlign w:val="center"/>
          </w:tcPr>
          <w:p w14:paraId="5AC5237C">
            <w:r>
              <w:t>XX</w:t>
            </w:r>
          </w:p>
        </w:tc>
        <w:tc>
          <w:tcPr>
            <w:tcW w:w="1073" w:type="dxa"/>
            <w:shd w:val="clear" w:color="auto" w:fill="DEEAF6" w:themeFill="accent1" w:themeFillTint="33"/>
            <w:noWrap/>
            <w:vAlign w:val="center"/>
          </w:tcPr>
          <w:p w14:paraId="2CE48D36">
            <w:r>
              <w:t>XX</w:t>
            </w:r>
          </w:p>
        </w:tc>
      </w:tr>
      <w:tr w14:paraId="621BB79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106BD80A">
            <w:pPr>
              <w:rPr>
                <w:b/>
                <w:bCs/>
              </w:rPr>
            </w:pPr>
            <w:r>
              <w:rPr>
                <w:rFonts w:hint="eastAsia"/>
                <w:b/>
                <w:bCs/>
              </w:rPr>
              <w:t>Gross Margin</w:t>
            </w:r>
          </w:p>
        </w:tc>
        <w:tc>
          <w:tcPr>
            <w:tcW w:w="1142" w:type="dxa"/>
            <w:vAlign w:val="center"/>
          </w:tcPr>
          <w:p w14:paraId="58AF7FEE">
            <w:r>
              <w:t>XX%</w:t>
            </w:r>
          </w:p>
        </w:tc>
        <w:tc>
          <w:tcPr>
            <w:tcW w:w="1148" w:type="dxa"/>
            <w:noWrap/>
            <w:vAlign w:val="center"/>
          </w:tcPr>
          <w:p w14:paraId="270B0509">
            <w:r>
              <w:t>XX%</w:t>
            </w:r>
          </w:p>
        </w:tc>
        <w:tc>
          <w:tcPr>
            <w:tcW w:w="1079" w:type="dxa"/>
            <w:vAlign w:val="center"/>
          </w:tcPr>
          <w:p w14:paraId="24AB579C">
            <w:r>
              <w:t>XX%</w:t>
            </w:r>
          </w:p>
        </w:tc>
        <w:tc>
          <w:tcPr>
            <w:tcW w:w="1079" w:type="dxa"/>
            <w:vAlign w:val="center"/>
          </w:tcPr>
          <w:p w14:paraId="6AB5194F">
            <w:r>
              <w:t>XX%</w:t>
            </w:r>
          </w:p>
        </w:tc>
        <w:tc>
          <w:tcPr>
            <w:tcW w:w="1079" w:type="dxa"/>
            <w:vAlign w:val="center"/>
          </w:tcPr>
          <w:p w14:paraId="1CF9F5C4">
            <w:r>
              <w:t>XX%</w:t>
            </w:r>
          </w:p>
        </w:tc>
        <w:tc>
          <w:tcPr>
            <w:tcW w:w="1073" w:type="dxa"/>
            <w:noWrap/>
            <w:vAlign w:val="center"/>
          </w:tcPr>
          <w:p w14:paraId="5A5A9A2F">
            <w:r>
              <w:t>XX%</w:t>
            </w:r>
          </w:p>
        </w:tc>
      </w:tr>
    </w:tbl>
    <w:p w14:paraId="464716AC">
      <w:pPr>
        <w:pStyle w:val="144"/>
      </w:pPr>
      <w:r>
        <w:t>Source: Realdoll; Secondary Sources, Expert Interviews and QYResearch, 2022</w:t>
      </w:r>
    </w:p>
    <w:p w14:paraId="0B6AC108">
      <w:pPr>
        <w:pStyle w:val="4"/>
      </w:pPr>
      <w:bookmarkStart w:id="533" w:name="_Toc104217341"/>
      <w:bookmarkStart w:id="534" w:name="_Toc60788751"/>
      <w:r>
        <w:t>Realdoll Inflatable Doll Product Description</w:t>
      </w:r>
      <w:bookmarkEnd w:id="533"/>
      <w:bookmarkEnd w:id="534"/>
    </w:p>
    <w:p w14:paraId="79B49138">
      <w:pPr>
        <w:pStyle w:val="152"/>
      </w:pPr>
      <w:bookmarkStart w:id="535" w:name="_Toc60788365"/>
      <w:bookmarkStart w:id="536" w:name="_Toc104217188"/>
      <w:r>
        <w:t>Realdoll Inflatable Doll Product</w:t>
      </w:r>
      <w:bookmarkEnd w:id="535"/>
      <w:bookmarkEnd w:id="536"/>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37"/>
        <w:gridCol w:w="7931"/>
      </w:tblGrid>
      <w:tr w14:paraId="2E11B64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tcBorders>
              <w:bottom w:val="single" w:color="5B9BD5" w:themeColor="accent1" w:sz="12" w:space="0"/>
              <w:insideH w:val="single" w:sz="12" w:space="0"/>
            </w:tcBorders>
            <w:vAlign w:val="center"/>
          </w:tcPr>
          <w:p w14:paraId="4FD16545">
            <w:pPr>
              <w:rPr>
                <w:b/>
                <w:bCs/>
              </w:rPr>
            </w:pPr>
            <w:r>
              <w:rPr>
                <w:rFonts w:hint="eastAsia"/>
                <w:b/>
                <w:bCs/>
              </w:rPr>
              <w:t>Product</w:t>
            </w:r>
          </w:p>
        </w:tc>
        <w:tc>
          <w:tcPr>
            <w:tcW w:w="7931" w:type="dxa"/>
            <w:tcBorders>
              <w:bottom w:val="single" w:color="5B9BD5" w:themeColor="accent1" w:sz="12" w:space="0"/>
              <w:insideH w:val="single" w:sz="12" w:space="0"/>
            </w:tcBorders>
            <w:vAlign w:val="center"/>
          </w:tcPr>
          <w:p w14:paraId="4121C9C4">
            <w:pPr>
              <w:rPr>
                <w:b/>
                <w:bCs/>
              </w:rPr>
            </w:pPr>
            <w:r>
              <w:rPr>
                <w:rFonts w:hint="eastAsia"/>
                <w:b/>
                <w:bCs/>
              </w:rPr>
              <w:t>Description</w:t>
            </w:r>
          </w:p>
        </w:tc>
      </w:tr>
      <w:tr w14:paraId="32185CC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shd w:val="clear" w:color="auto" w:fill="DEEAF6" w:themeFill="accent1" w:themeFillTint="33"/>
            <w:vAlign w:val="center"/>
          </w:tcPr>
          <w:p w14:paraId="1348FE2D">
            <w:pPr>
              <w:rPr>
                <w:b/>
                <w:bCs/>
              </w:rPr>
            </w:pPr>
          </w:p>
        </w:tc>
        <w:tc>
          <w:tcPr>
            <w:tcW w:w="7931" w:type="dxa"/>
            <w:shd w:val="clear" w:color="auto" w:fill="DEEAF6" w:themeFill="accent1" w:themeFillTint="33"/>
            <w:vAlign w:val="center"/>
          </w:tcPr>
          <w:p w14:paraId="38DC7D31"/>
        </w:tc>
      </w:tr>
      <w:tr w14:paraId="5E9BE38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vAlign w:val="center"/>
          </w:tcPr>
          <w:p w14:paraId="0AD12B75">
            <w:pPr>
              <w:rPr>
                <w:b/>
                <w:bCs/>
              </w:rPr>
            </w:pPr>
          </w:p>
        </w:tc>
        <w:tc>
          <w:tcPr>
            <w:tcW w:w="7931" w:type="dxa"/>
            <w:vAlign w:val="center"/>
          </w:tcPr>
          <w:p w14:paraId="5706F186"/>
        </w:tc>
      </w:tr>
    </w:tbl>
    <w:p w14:paraId="04B18017">
      <w:pPr>
        <w:pStyle w:val="144"/>
      </w:pPr>
      <w:r>
        <w:t>Source: Realdoll; Secondary Sources, Expert Interviews and QYResearch, 2022</w:t>
      </w:r>
    </w:p>
    <w:p w14:paraId="4446FB84">
      <w:pPr>
        <w:pStyle w:val="3"/>
      </w:pPr>
      <w:bookmarkStart w:id="537" w:name="_Toc104217342"/>
      <w:r>
        <w:t>XY Doll</w:t>
      </w:r>
      <w:bookmarkEnd w:id="537"/>
    </w:p>
    <w:p w14:paraId="6376DAE5">
      <w:pPr>
        <w:pStyle w:val="4"/>
      </w:pPr>
      <w:bookmarkStart w:id="538" w:name="_Toc104217343"/>
      <w:bookmarkStart w:id="539" w:name="_Toc60788754"/>
      <w:r>
        <w:t>XY Doll Corporation Information</w:t>
      </w:r>
      <w:bookmarkEnd w:id="538"/>
      <w:bookmarkEnd w:id="539"/>
    </w:p>
    <w:p w14:paraId="5B3B3F7E">
      <w:pPr>
        <w:pStyle w:val="152"/>
      </w:pPr>
      <w:bookmarkStart w:id="540" w:name="_Toc60788367"/>
      <w:bookmarkStart w:id="541" w:name="_Toc104217189"/>
      <w:r>
        <w:t>XY Doll Corporation Information</w:t>
      </w:r>
      <w:bookmarkEnd w:id="540"/>
      <w:bookmarkEnd w:id="541"/>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125"/>
        <w:gridCol w:w="7450"/>
      </w:tblGrid>
      <w:tr w14:paraId="0F2C077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7F12A910">
            <w:pPr>
              <w:rPr>
                <w:b/>
                <w:bCs/>
              </w:rPr>
            </w:pPr>
            <w:r>
              <w:rPr>
                <w:b/>
                <w:bCs/>
              </w:rPr>
              <w:t>#</w:t>
            </w:r>
          </w:p>
        </w:tc>
        <w:tc>
          <w:tcPr>
            <w:tcW w:w="2125" w:type="dxa"/>
            <w:tcBorders>
              <w:bottom w:val="single" w:color="5B9BD5" w:themeColor="accent1" w:sz="12" w:space="0"/>
              <w:insideH w:val="single" w:sz="12" w:space="0"/>
            </w:tcBorders>
            <w:vAlign w:val="center"/>
          </w:tcPr>
          <w:p w14:paraId="08214745">
            <w:pPr>
              <w:rPr>
                <w:b/>
                <w:bCs/>
              </w:rPr>
            </w:pPr>
            <w:r>
              <w:rPr>
                <w:rFonts w:hint="eastAsia"/>
                <w:b/>
                <w:bCs/>
              </w:rPr>
              <w:t>Item</w:t>
            </w:r>
          </w:p>
        </w:tc>
        <w:tc>
          <w:tcPr>
            <w:tcW w:w="7450" w:type="dxa"/>
            <w:tcBorders>
              <w:bottom w:val="single" w:color="5B9BD5" w:themeColor="accent1" w:sz="12" w:space="0"/>
              <w:insideH w:val="single" w:sz="12" w:space="0"/>
            </w:tcBorders>
            <w:vAlign w:val="center"/>
          </w:tcPr>
          <w:p w14:paraId="1B93D4C0">
            <w:pPr>
              <w:rPr>
                <w:b/>
                <w:bCs/>
              </w:rPr>
            </w:pPr>
            <w:r>
              <w:rPr>
                <w:rFonts w:hint="eastAsia"/>
                <w:b/>
                <w:bCs/>
              </w:rPr>
              <w:t>D</w:t>
            </w:r>
            <w:r>
              <w:rPr>
                <w:b/>
                <w:bCs/>
              </w:rPr>
              <w:t>escription</w:t>
            </w:r>
          </w:p>
        </w:tc>
      </w:tr>
      <w:tr w14:paraId="4B71EC4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 w:hRule="atLeast"/>
        </w:trPr>
        <w:tc>
          <w:tcPr>
            <w:tcW w:w="393" w:type="dxa"/>
            <w:shd w:val="clear" w:color="auto" w:fill="DEEAF6" w:themeFill="accent1" w:themeFillTint="33"/>
            <w:vAlign w:val="center"/>
          </w:tcPr>
          <w:p w14:paraId="7DD87900">
            <w:pPr>
              <w:rPr>
                <w:b/>
                <w:bCs/>
              </w:rPr>
            </w:pPr>
            <w:r>
              <w:rPr>
                <w:b/>
                <w:bCs/>
              </w:rPr>
              <w:t>1</w:t>
            </w:r>
          </w:p>
        </w:tc>
        <w:tc>
          <w:tcPr>
            <w:tcW w:w="2125" w:type="dxa"/>
            <w:shd w:val="clear" w:color="auto" w:fill="DEEAF6" w:themeFill="accent1" w:themeFillTint="33"/>
            <w:vAlign w:val="center"/>
          </w:tcPr>
          <w:p w14:paraId="6A450BF2">
            <w:r>
              <w:t>Company Name</w:t>
            </w:r>
          </w:p>
        </w:tc>
        <w:tc>
          <w:tcPr>
            <w:tcW w:w="7450" w:type="dxa"/>
            <w:shd w:val="clear" w:color="auto" w:fill="DEEAF6" w:themeFill="accent1" w:themeFillTint="33"/>
            <w:vAlign w:val="center"/>
          </w:tcPr>
          <w:p w14:paraId="5F1B4BCA">
            <w:pPr>
              <w:rPr>
                <w:bCs/>
                <w:szCs w:val="22"/>
              </w:rPr>
            </w:pPr>
            <w:r>
              <w:t>XY Doll</w:t>
            </w:r>
          </w:p>
        </w:tc>
      </w:tr>
      <w:tr w14:paraId="54060FC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0AF5E9E8">
            <w:pPr>
              <w:rPr>
                <w:b/>
                <w:bCs/>
              </w:rPr>
            </w:pPr>
            <w:r>
              <w:rPr>
                <w:b/>
                <w:bCs/>
              </w:rPr>
              <w:t>2</w:t>
            </w:r>
          </w:p>
        </w:tc>
        <w:tc>
          <w:tcPr>
            <w:tcW w:w="2125" w:type="dxa"/>
            <w:vAlign w:val="center"/>
          </w:tcPr>
          <w:p w14:paraId="6AF6341D">
            <w:r>
              <w:t>Website</w:t>
            </w:r>
          </w:p>
        </w:tc>
        <w:tc>
          <w:tcPr>
            <w:tcW w:w="7450" w:type="dxa"/>
            <w:vAlign w:val="center"/>
          </w:tcPr>
          <w:p w14:paraId="6EE3F477">
            <w:pPr>
              <w:rPr>
                <w:bCs/>
                <w:szCs w:val="22"/>
              </w:rPr>
            </w:pPr>
          </w:p>
        </w:tc>
      </w:tr>
      <w:tr w14:paraId="2351A2D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48027870">
            <w:pPr>
              <w:rPr>
                <w:b/>
                <w:bCs/>
              </w:rPr>
            </w:pPr>
            <w:r>
              <w:rPr>
                <w:b/>
                <w:bCs/>
              </w:rPr>
              <w:t>3</w:t>
            </w:r>
          </w:p>
        </w:tc>
        <w:tc>
          <w:tcPr>
            <w:tcW w:w="2125" w:type="dxa"/>
            <w:shd w:val="clear" w:color="auto" w:fill="DEEAF6" w:themeFill="accent1" w:themeFillTint="33"/>
            <w:vAlign w:val="center"/>
          </w:tcPr>
          <w:p w14:paraId="070AAC39">
            <w:r>
              <w:t>Headquarters</w:t>
            </w:r>
          </w:p>
        </w:tc>
        <w:tc>
          <w:tcPr>
            <w:tcW w:w="7450" w:type="dxa"/>
            <w:shd w:val="clear" w:color="auto" w:fill="DEEAF6" w:themeFill="accent1" w:themeFillTint="33"/>
            <w:vAlign w:val="center"/>
          </w:tcPr>
          <w:p w14:paraId="3AA1CA68">
            <w:pPr>
              <w:rPr>
                <w:bCs/>
                <w:szCs w:val="22"/>
              </w:rPr>
            </w:pPr>
          </w:p>
        </w:tc>
      </w:tr>
      <w:tr w14:paraId="3C19787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73D958CD">
            <w:pPr>
              <w:rPr>
                <w:b/>
                <w:bCs/>
              </w:rPr>
            </w:pPr>
            <w:r>
              <w:rPr>
                <w:rFonts w:hint="eastAsia"/>
                <w:b/>
                <w:bCs/>
              </w:rPr>
              <w:t>4</w:t>
            </w:r>
          </w:p>
        </w:tc>
        <w:tc>
          <w:tcPr>
            <w:tcW w:w="2125" w:type="dxa"/>
            <w:vAlign w:val="center"/>
          </w:tcPr>
          <w:p w14:paraId="35F3920B">
            <w:r>
              <w:t>Establish Date</w:t>
            </w:r>
          </w:p>
        </w:tc>
        <w:tc>
          <w:tcPr>
            <w:tcW w:w="7450" w:type="dxa"/>
            <w:vAlign w:val="center"/>
          </w:tcPr>
          <w:p w14:paraId="5F7A446D">
            <w:pPr>
              <w:rPr>
                <w:bCs/>
                <w:szCs w:val="22"/>
              </w:rPr>
            </w:pPr>
          </w:p>
        </w:tc>
      </w:tr>
      <w:tr w14:paraId="7AFD8B7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6C872801">
            <w:pPr>
              <w:rPr>
                <w:b/>
                <w:bCs/>
              </w:rPr>
            </w:pPr>
            <w:r>
              <w:rPr>
                <w:rFonts w:hint="eastAsia"/>
                <w:b/>
                <w:bCs/>
              </w:rPr>
              <w:t>5</w:t>
            </w:r>
          </w:p>
        </w:tc>
        <w:tc>
          <w:tcPr>
            <w:tcW w:w="2125" w:type="dxa"/>
            <w:shd w:val="clear" w:color="auto" w:fill="DEEAF6" w:themeFill="accent1" w:themeFillTint="33"/>
            <w:vAlign w:val="center"/>
          </w:tcPr>
          <w:p w14:paraId="295A25C3">
            <w:r>
              <w:t>Company Nature</w:t>
            </w:r>
          </w:p>
        </w:tc>
        <w:tc>
          <w:tcPr>
            <w:tcW w:w="7450" w:type="dxa"/>
            <w:shd w:val="clear" w:color="auto" w:fill="DEEAF6" w:themeFill="accent1" w:themeFillTint="33"/>
            <w:vAlign w:val="center"/>
          </w:tcPr>
          <w:p w14:paraId="6ADB6875">
            <w:pPr>
              <w:rPr>
                <w:bCs/>
                <w:szCs w:val="22"/>
              </w:rPr>
            </w:pPr>
          </w:p>
        </w:tc>
      </w:tr>
      <w:tr w14:paraId="3A941B3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6274A6A6">
            <w:pPr>
              <w:rPr>
                <w:b/>
                <w:bCs/>
              </w:rPr>
            </w:pPr>
            <w:r>
              <w:rPr>
                <w:b/>
                <w:bCs/>
              </w:rPr>
              <w:t>6</w:t>
            </w:r>
          </w:p>
        </w:tc>
        <w:tc>
          <w:tcPr>
            <w:tcW w:w="2125" w:type="dxa"/>
            <w:vAlign w:val="center"/>
          </w:tcPr>
          <w:p w14:paraId="37344164">
            <w:r>
              <w:t>Major Market Areas</w:t>
            </w:r>
          </w:p>
        </w:tc>
        <w:tc>
          <w:tcPr>
            <w:tcW w:w="7450" w:type="dxa"/>
            <w:vAlign w:val="center"/>
          </w:tcPr>
          <w:p w14:paraId="38D987BC">
            <w:pPr>
              <w:rPr>
                <w:bCs/>
                <w:szCs w:val="22"/>
              </w:rPr>
            </w:pPr>
          </w:p>
        </w:tc>
      </w:tr>
      <w:tr w14:paraId="2804469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61CB7EE3">
            <w:pPr>
              <w:rPr>
                <w:b/>
                <w:bCs/>
              </w:rPr>
            </w:pPr>
            <w:r>
              <w:rPr>
                <w:rFonts w:hint="eastAsia"/>
                <w:b/>
                <w:bCs/>
              </w:rPr>
              <w:t>7</w:t>
            </w:r>
          </w:p>
        </w:tc>
        <w:tc>
          <w:tcPr>
            <w:tcW w:w="2125" w:type="dxa"/>
            <w:shd w:val="clear" w:color="auto" w:fill="DEEAF6" w:themeFill="accent1" w:themeFillTint="33"/>
            <w:vAlign w:val="center"/>
          </w:tcPr>
          <w:p w14:paraId="5A6CFE3A">
            <w:r>
              <w:rPr>
                <w:rFonts w:hint="eastAsia"/>
              </w:rPr>
              <w:t>Contact Information</w:t>
            </w:r>
          </w:p>
        </w:tc>
        <w:tc>
          <w:tcPr>
            <w:tcW w:w="7450" w:type="dxa"/>
            <w:shd w:val="clear" w:color="auto" w:fill="DEEAF6" w:themeFill="accent1" w:themeFillTint="33"/>
            <w:vAlign w:val="center"/>
          </w:tcPr>
          <w:p w14:paraId="6761FACA">
            <w:pPr>
              <w:rPr>
                <w:bCs/>
                <w:szCs w:val="22"/>
              </w:rPr>
            </w:pPr>
          </w:p>
        </w:tc>
      </w:tr>
    </w:tbl>
    <w:p w14:paraId="5F3C0199">
      <w:pPr>
        <w:pStyle w:val="144"/>
      </w:pPr>
      <w:r>
        <w:t>Source: XY Doll; Secondary Sources, Expert Interviews and QYResearch, 2022</w:t>
      </w:r>
    </w:p>
    <w:p w14:paraId="5C3C87BA">
      <w:pPr>
        <w:pStyle w:val="4"/>
      </w:pPr>
      <w:bookmarkStart w:id="542" w:name="_Toc104217344"/>
      <w:bookmarkStart w:id="543" w:name="_Toc60788755"/>
      <w:r>
        <w:t>XY Doll Overview</w:t>
      </w:r>
      <w:bookmarkEnd w:id="542"/>
      <w:bookmarkEnd w:id="543"/>
    </w:p>
    <w:p w14:paraId="588AF610">
      <w:pPr>
        <w:pStyle w:val="152"/>
      </w:pPr>
      <w:bookmarkStart w:id="544" w:name="_Toc60788368"/>
      <w:bookmarkStart w:id="545" w:name="_Toc104217190"/>
      <w:r>
        <w:t>XY Doll Description and Major Businesses</w:t>
      </w:r>
      <w:bookmarkEnd w:id="544"/>
      <w:bookmarkEnd w:id="545"/>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7733"/>
      </w:tblGrid>
      <w:tr w14:paraId="08664D1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tcBorders>
              <w:bottom w:val="single" w:color="5B9BD5" w:themeColor="accent1" w:sz="12" w:space="0"/>
              <w:insideH w:val="single" w:sz="12" w:space="0"/>
            </w:tcBorders>
            <w:vAlign w:val="center"/>
          </w:tcPr>
          <w:p w14:paraId="6404D9B5">
            <w:pPr>
              <w:rPr>
                <w:b/>
                <w:bCs/>
              </w:rPr>
            </w:pPr>
            <w:r>
              <w:rPr>
                <w:rFonts w:hint="eastAsia"/>
                <w:b/>
                <w:bCs/>
              </w:rPr>
              <w:t>Item</w:t>
            </w:r>
          </w:p>
        </w:tc>
        <w:tc>
          <w:tcPr>
            <w:tcW w:w="7733" w:type="dxa"/>
            <w:tcBorders>
              <w:bottom w:val="single" w:color="5B9BD5" w:themeColor="accent1" w:sz="12" w:space="0"/>
              <w:insideH w:val="single" w:sz="12" w:space="0"/>
            </w:tcBorders>
            <w:vAlign w:val="center"/>
          </w:tcPr>
          <w:p w14:paraId="4FFDFC6B">
            <w:pPr>
              <w:rPr>
                <w:b w:val="0"/>
                <w:bCs w:val="0"/>
              </w:rPr>
            </w:pPr>
            <w:r>
              <w:rPr>
                <w:rFonts w:hint="eastAsia"/>
                <w:b/>
                <w:bCs/>
              </w:rPr>
              <w:t>D</w:t>
            </w:r>
            <w:r>
              <w:rPr>
                <w:b/>
                <w:bCs/>
              </w:rPr>
              <w:t>escription</w:t>
            </w:r>
          </w:p>
        </w:tc>
      </w:tr>
      <w:tr w14:paraId="51ECF98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shd w:val="clear" w:color="auto" w:fill="DEEAF6" w:themeFill="accent1" w:themeFillTint="33"/>
            <w:vAlign w:val="center"/>
          </w:tcPr>
          <w:p w14:paraId="547AA3A0">
            <w:pPr>
              <w:rPr>
                <w:b/>
                <w:bCs/>
              </w:rPr>
            </w:pPr>
            <w:r>
              <w:rPr>
                <w:b/>
                <w:bCs/>
              </w:rPr>
              <w:t>Company Description</w:t>
            </w:r>
          </w:p>
        </w:tc>
        <w:tc>
          <w:tcPr>
            <w:tcW w:w="7733" w:type="dxa"/>
            <w:shd w:val="clear" w:color="auto" w:fill="DEEAF6" w:themeFill="accent1" w:themeFillTint="33"/>
            <w:vAlign w:val="center"/>
          </w:tcPr>
          <w:p w14:paraId="2762787B">
            <w:pPr>
              <w:rPr>
                <w:szCs w:val="22"/>
              </w:rPr>
            </w:pPr>
          </w:p>
          <w:p w14:paraId="198C942A">
            <w:pPr>
              <w:rPr>
                <w:szCs w:val="22"/>
              </w:rPr>
            </w:pPr>
          </w:p>
          <w:p w14:paraId="466A9A0E">
            <w:pPr>
              <w:rPr>
                <w:szCs w:val="22"/>
              </w:rPr>
            </w:pPr>
          </w:p>
        </w:tc>
      </w:tr>
      <w:tr w14:paraId="5E371A4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Align w:val="center"/>
          </w:tcPr>
          <w:p w14:paraId="4DBA8E96">
            <w:pPr>
              <w:rPr>
                <w:b/>
                <w:bCs/>
              </w:rPr>
            </w:pPr>
            <w:r>
              <w:rPr>
                <w:rFonts w:hint="eastAsia"/>
                <w:b/>
                <w:bCs/>
              </w:rPr>
              <w:t>Main</w:t>
            </w:r>
            <w:r>
              <w:rPr>
                <w:b/>
                <w:bCs/>
              </w:rPr>
              <w:t xml:space="preserve"> </w:t>
            </w:r>
            <w:r>
              <w:rPr>
                <w:rFonts w:hint="eastAsia"/>
                <w:b/>
                <w:bCs/>
              </w:rPr>
              <w:t>Business</w:t>
            </w:r>
          </w:p>
        </w:tc>
        <w:tc>
          <w:tcPr>
            <w:tcW w:w="7733" w:type="dxa"/>
            <w:vAlign w:val="center"/>
          </w:tcPr>
          <w:p w14:paraId="783504E1"/>
          <w:p w14:paraId="6C3FA525">
            <w:pPr>
              <w:rPr>
                <w:szCs w:val="22"/>
              </w:rPr>
            </w:pPr>
          </w:p>
        </w:tc>
      </w:tr>
    </w:tbl>
    <w:p w14:paraId="4374A8DF">
      <w:pPr>
        <w:pStyle w:val="144"/>
      </w:pPr>
      <w:r>
        <w:t>Source: XY Doll; Secondary Sources, Expert Interviews and QYResearch, 2022</w:t>
      </w:r>
    </w:p>
    <w:p w14:paraId="2AC40514">
      <w:pPr>
        <w:pStyle w:val="4"/>
      </w:pPr>
      <w:bookmarkStart w:id="546" w:name="_Toc60788756"/>
      <w:bookmarkStart w:id="547" w:name="_Toc104217345"/>
      <w:r>
        <w:t>XY Doll Inflatable Doll Sales, Price, Revenue and Gross Margin (2017-2022)</w:t>
      </w:r>
      <w:bookmarkEnd w:id="546"/>
      <w:bookmarkEnd w:id="547"/>
    </w:p>
    <w:p w14:paraId="00196031">
      <w:pPr>
        <w:pStyle w:val="152"/>
      </w:pPr>
      <w:bookmarkStart w:id="548" w:name="_Toc104217191"/>
      <w:bookmarkStart w:id="549" w:name="_Toc60788369"/>
      <w:r>
        <w:rPr>
          <w:rFonts w:hint="eastAsia"/>
        </w:rPr>
        <w:t>XY Doll</w:t>
      </w:r>
      <w:r>
        <w:t xml:space="preserve"> Inflatable Doll Sales (K Units), Revenue (US$ Million), Price (USD/Unit) and Gross Margin (2017-2022)</w:t>
      </w:r>
      <w:bookmarkEnd w:id="548"/>
      <w:bookmarkEnd w:id="549"/>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68"/>
        <w:gridCol w:w="1142"/>
        <w:gridCol w:w="1148"/>
        <w:gridCol w:w="1079"/>
        <w:gridCol w:w="1079"/>
        <w:gridCol w:w="1079"/>
        <w:gridCol w:w="1073"/>
      </w:tblGrid>
      <w:tr w14:paraId="0060A81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tcBorders>
              <w:bottom w:val="single" w:color="5B9BD5" w:themeColor="accent1" w:sz="12" w:space="0"/>
              <w:insideH w:val="single" w:sz="12" w:space="0"/>
            </w:tcBorders>
            <w:noWrap/>
            <w:vAlign w:val="center"/>
          </w:tcPr>
          <w:p w14:paraId="21A67073">
            <w:pPr>
              <w:rPr>
                <w:b/>
                <w:bCs/>
              </w:rPr>
            </w:pPr>
            <w:r>
              <w:rPr>
                <w:b/>
                <w:bCs/>
              </w:rPr>
              <w:t>XY Doll</w:t>
            </w:r>
          </w:p>
        </w:tc>
        <w:tc>
          <w:tcPr>
            <w:tcW w:w="1142" w:type="dxa"/>
            <w:tcBorders>
              <w:bottom w:val="single" w:color="5B9BD5" w:themeColor="accent1" w:sz="12" w:space="0"/>
              <w:insideH w:val="single" w:sz="12" w:space="0"/>
            </w:tcBorders>
            <w:vAlign w:val="center"/>
          </w:tcPr>
          <w:p w14:paraId="20CF5CBF">
            <w:pPr>
              <w:rPr>
                <w:b/>
                <w:bCs/>
              </w:rPr>
            </w:pPr>
            <w:r>
              <w:rPr>
                <w:rFonts w:hint="eastAsia"/>
                <w:b/>
                <w:bCs/>
              </w:rPr>
              <w:t>2017</w:t>
            </w:r>
          </w:p>
        </w:tc>
        <w:tc>
          <w:tcPr>
            <w:tcW w:w="1148" w:type="dxa"/>
            <w:tcBorders>
              <w:bottom w:val="single" w:color="5B9BD5" w:themeColor="accent1" w:sz="12" w:space="0"/>
              <w:insideH w:val="single" w:sz="12" w:space="0"/>
            </w:tcBorders>
            <w:noWrap/>
            <w:vAlign w:val="center"/>
          </w:tcPr>
          <w:p w14:paraId="5F8FDC0F">
            <w:pPr>
              <w:rPr>
                <w:b/>
                <w:bCs/>
              </w:rPr>
            </w:pPr>
            <w:r>
              <w:rPr>
                <w:rFonts w:hint="eastAsia"/>
                <w:b/>
                <w:bCs/>
              </w:rPr>
              <w:t>2018</w:t>
            </w:r>
          </w:p>
        </w:tc>
        <w:tc>
          <w:tcPr>
            <w:tcW w:w="1079" w:type="dxa"/>
            <w:tcBorders>
              <w:bottom w:val="single" w:color="5B9BD5" w:themeColor="accent1" w:sz="12" w:space="0"/>
              <w:insideH w:val="single" w:sz="12" w:space="0"/>
            </w:tcBorders>
            <w:vAlign w:val="center"/>
          </w:tcPr>
          <w:p w14:paraId="167C434A">
            <w:pPr>
              <w:rPr>
                <w:b/>
                <w:bCs/>
              </w:rPr>
            </w:pPr>
            <w:r>
              <w:rPr>
                <w:rFonts w:hint="eastAsia"/>
                <w:b/>
                <w:bCs/>
              </w:rPr>
              <w:t>2019</w:t>
            </w:r>
          </w:p>
        </w:tc>
        <w:tc>
          <w:tcPr>
            <w:tcW w:w="1079" w:type="dxa"/>
            <w:tcBorders>
              <w:bottom w:val="single" w:color="5B9BD5" w:themeColor="accent1" w:sz="12" w:space="0"/>
              <w:insideH w:val="single" w:sz="12" w:space="0"/>
            </w:tcBorders>
            <w:vAlign w:val="center"/>
          </w:tcPr>
          <w:p w14:paraId="05F2E95B">
            <w:pPr>
              <w:rPr>
                <w:b/>
                <w:bCs/>
              </w:rPr>
            </w:pPr>
            <w:r>
              <w:rPr>
                <w:rFonts w:hint="eastAsia"/>
                <w:b/>
                <w:bCs/>
              </w:rPr>
              <w:t>2020</w:t>
            </w:r>
          </w:p>
        </w:tc>
        <w:tc>
          <w:tcPr>
            <w:tcW w:w="1079" w:type="dxa"/>
            <w:tcBorders>
              <w:bottom w:val="single" w:color="5B9BD5" w:themeColor="accent1" w:sz="12" w:space="0"/>
              <w:insideH w:val="single" w:sz="12" w:space="0"/>
            </w:tcBorders>
            <w:vAlign w:val="center"/>
          </w:tcPr>
          <w:p w14:paraId="5B39A2C6">
            <w:pPr>
              <w:rPr>
                <w:b/>
                <w:bCs/>
              </w:rPr>
            </w:pPr>
            <w:r>
              <w:rPr>
                <w:b/>
                <w:bCs/>
              </w:rPr>
              <w:t>2021</w:t>
            </w:r>
          </w:p>
        </w:tc>
        <w:tc>
          <w:tcPr>
            <w:tcW w:w="1073" w:type="dxa"/>
            <w:tcBorders>
              <w:bottom w:val="single" w:color="5B9BD5" w:themeColor="accent1" w:sz="12" w:space="0"/>
              <w:insideH w:val="single" w:sz="12" w:space="0"/>
            </w:tcBorders>
            <w:noWrap/>
            <w:vAlign w:val="center"/>
          </w:tcPr>
          <w:p w14:paraId="24AB5565">
            <w:pPr>
              <w:rPr>
                <w:b/>
                <w:bCs/>
              </w:rPr>
            </w:pPr>
            <w:r>
              <w:rPr>
                <w:b/>
                <w:bCs/>
              </w:rPr>
              <w:t>2022</w:t>
            </w:r>
          </w:p>
        </w:tc>
      </w:tr>
      <w:tr w14:paraId="6B90E37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60B52105">
            <w:pPr>
              <w:rPr>
                <w:b/>
                <w:bCs/>
              </w:rPr>
            </w:pPr>
            <w:r>
              <w:rPr>
                <w:b/>
                <w:bCs/>
              </w:rPr>
              <w:t>Sales</w:t>
            </w:r>
          </w:p>
        </w:tc>
        <w:tc>
          <w:tcPr>
            <w:tcW w:w="1142" w:type="dxa"/>
            <w:shd w:val="clear" w:color="auto" w:fill="DEEAF6" w:themeFill="accent1" w:themeFillTint="33"/>
            <w:vAlign w:val="center"/>
          </w:tcPr>
          <w:p w14:paraId="66BC07B3">
            <w:r>
              <w:t>XX</w:t>
            </w:r>
          </w:p>
        </w:tc>
        <w:tc>
          <w:tcPr>
            <w:tcW w:w="1148" w:type="dxa"/>
            <w:shd w:val="clear" w:color="auto" w:fill="DEEAF6" w:themeFill="accent1" w:themeFillTint="33"/>
            <w:noWrap/>
            <w:vAlign w:val="center"/>
          </w:tcPr>
          <w:p w14:paraId="2815EEA4">
            <w:r>
              <w:t>XX</w:t>
            </w:r>
          </w:p>
        </w:tc>
        <w:tc>
          <w:tcPr>
            <w:tcW w:w="1079" w:type="dxa"/>
            <w:shd w:val="clear" w:color="auto" w:fill="DEEAF6" w:themeFill="accent1" w:themeFillTint="33"/>
            <w:vAlign w:val="center"/>
          </w:tcPr>
          <w:p w14:paraId="3FB20CCC">
            <w:r>
              <w:t>XX</w:t>
            </w:r>
          </w:p>
        </w:tc>
        <w:tc>
          <w:tcPr>
            <w:tcW w:w="1079" w:type="dxa"/>
            <w:shd w:val="clear" w:color="auto" w:fill="DEEAF6" w:themeFill="accent1" w:themeFillTint="33"/>
            <w:vAlign w:val="center"/>
          </w:tcPr>
          <w:p w14:paraId="672734C4">
            <w:r>
              <w:t>XX</w:t>
            </w:r>
          </w:p>
        </w:tc>
        <w:tc>
          <w:tcPr>
            <w:tcW w:w="1079" w:type="dxa"/>
            <w:shd w:val="clear" w:color="auto" w:fill="DEEAF6" w:themeFill="accent1" w:themeFillTint="33"/>
            <w:vAlign w:val="center"/>
          </w:tcPr>
          <w:p w14:paraId="493F956D">
            <w:r>
              <w:t>XX</w:t>
            </w:r>
          </w:p>
        </w:tc>
        <w:tc>
          <w:tcPr>
            <w:tcW w:w="1073" w:type="dxa"/>
            <w:shd w:val="clear" w:color="auto" w:fill="DEEAF6" w:themeFill="accent1" w:themeFillTint="33"/>
            <w:noWrap/>
            <w:vAlign w:val="center"/>
          </w:tcPr>
          <w:p w14:paraId="59A021FC">
            <w:r>
              <w:t>XX</w:t>
            </w:r>
          </w:p>
        </w:tc>
      </w:tr>
      <w:tr w14:paraId="6EAE5C8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085F0362">
            <w:pPr>
              <w:rPr>
                <w:b/>
                <w:bCs/>
              </w:rPr>
            </w:pPr>
            <w:r>
              <w:rPr>
                <w:b/>
                <w:bCs/>
              </w:rPr>
              <w:t>Revenue</w:t>
            </w:r>
          </w:p>
        </w:tc>
        <w:tc>
          <w:tcPr>
            <w:tcW w:w="1142" w:type="dxa"/>
            <w:vAlign w:val="center"/>
          </w:tcPr>
          <w:p w14:paraId="6C68DF9B">
            <w:r>
              <w:t>XX</w:t>
            </w:r>
          </w:p>
        </w:tc>
        <w:tc>
          <w:tcPr>
            <w:tcW w:w="1148" w:type="dxa"/>
            <w:noWrap/>
            <w:vAlign w:val="center"/>
          </w:tcPr>
          <w:p w14:paraId="1AAEF514">
            <w:r>
              <w:t>XX</w:t>
            </w:r>
          </w:p>
        </w:tc>
        <w:tc>
          <w:tcPr>
            <w:tcW w:w="1079" w:type="dxa"/>
            <w:vAlign w:val="center"/>
          </w:tcPr>
          <w:p w14:paraId="3571DA77">
            <w:r>
              <w:t>XX</w:t>
            </w:r>
          </w:p>
        </w:tc>
        <w:tc>
          <w:tcPr>
            <w:tcW w:w="1079" w:type="dxa"/>
            <w:vAlign w:val="center"/>
          </w:tcPr>
          <w:p w14:paraId="6432D659">
            <w:r>
              <w:t>XX</w:t>
            </w:r>
          </w:p>
        </w:tc>
        <w:tc>
          <w:tcPr>
            <w:tcW w:w="1079" w:type="dxa"/>
            <w:vAlign w:val="center"/>
          </w:tcPr>
          <w:p w14:paraId="038D540C">
            <w:r>
              <w:t>XX</w:t>
            </w:r>
          </w:p>
        </w:tc>
        <w:tc>
          <w:tcPr>
            <w:tcW w:w="1073" w:type="dxa"/>
            <w:noWrap/>
            <w:vAlign w:val="center"/>
          </w:tcPr>
          <w:p w14:paraId="41C69422">
            <w:r>
              <w:t>XX</w:t>
            </w:r>
          </w:p>
        </w:tc>
      </w:tr>
      <w:tr w14:paraId="64E230F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4E041D5B">
            <w:pPr>
              <w:rPr>
                <w:b/>
                <w:bCs/>
              </w:rPr>
            </w:pPr>
            <w:r>
              <w:rPr>
                <w:b/>
                <w:bCs/>
              </w:rPr>
              <w:t>Price</w:t>
            </w:r>
          </w:p>
        </w:tc>
        <w:tc>
          <w:tcPr>
            <w:tcW w:w="1142" w:type="dxa"/>
            <w:shd w:val="clear" w:color="auto" w:fill="DEEAF6" w:themeFill="accent1" w:themeFillTint="33"/>
            <w:vAlign w:val="center"/>
          </w:tcPr>
          <w:p w14:paraId="1B4F7E3D">
            <w:r>
              <w:t>XX</w:t>
            </w:r>
          </w:p>
        </w:tc>
        <w:tc>
          <w:tcPr>
            <w:tcW w:w="1148" w:type="dxa"/>
            <w:shd w:val="clear" w:color="auto" w:fill="DEEAF6" w:themeFill="accent1" w:themeFillTint="33"/>
            <w:noWrap/>
            <w:vAlign w:val="center"/>
          </w:tcPr>
          <w:p w14:paraId="4E216411">
            <w:r>
              <w:t>XX</w:t>
            </w:r>
          </w:p>
        </w:tc>
        <w:tc>
          <w:tcPr>
            <w:tcW w:w="1079" w:type="dxa"/>
            <w:shd w:val="clear" w:color="auto" w:fill="DEEAF6" w:themeFill="accent1" w:themeFillTint="33"/>
            <w:vAlign w:val="center"/>
          </w:tcPr>
          <w:p w14:paraId="245A14A0">
            <w:r>
              <w:t>XX</w:t>
            </w:r>
          </w:p>
        </w:tc>
        <w:tc>
          <w:tcPr>
            <w:tcW w:w="1079" w:type="dxa"/>
            <w:shd w:val="clear" w:color="auto" w:fill="DEEAF6" w:themeFill="accent1" w:themeFillTint="33"/>
            <w:vAlign w:val="center"/>
          </w:tcPr>
          <w:p w14:paraId="7E8A7460">
            <w:r>
              <w:t>XX</w:t>
            </w:r>
          </w:p>
        </w:tc>
        <w:tc>
          <w:tcPr>
            <w:tcW w:w="1079" w:type="dxa"/>
            <w:shd w:val="clear" w:color="auto" w:fill="DEEAF6" w:themeFill="accent1" w:themeFillTint="33"/>
            <w:vAlign w:val="center"/>
          </w:tcPr>
          <w:p w14:paraId="0066D74D">
            <w:r>
              <w:t>XX</w:t>
            </w:r>
          </w:p>
        </w:tc>
        <w:tc>
          <w:tcPr>
            <w:tcW w:w="1073" w:type="dxa"/>
            <w:shd w:val="clear" w:color="auto" w:fill="DEEAF6" w:themeFill="accent1" w:themeFillTint="33"/>
            <w:noWrap/>
            <w:vAlign w:val="center"/>
          </w:tcPr>
          <w:p w14:paraId="728F074A">
            <w:r>
              <w:t>XX</w:t>
            </w:r>
          </w:p>
        </w:tc>
      </w:tr>
      <w:tr w14:paraId="1928C42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4393E2FD">
            <w:pPr>
              <w:rPr>
                <w:b/>
                <w:bCs/>
              </w:rPr>
            </w:pPr>
            <w:r>
              <w:rPr>
                <w:rFonts w:hint="eastAsia"/>
                <w:b/>
                <w:bCs/>
              </w:rPr>
              <w:t>Gross Margin</w:t>
            </w:r>
          </w:p>
        </w:tc>
        <w:tc>
          <w:tcPr>
            <w:tcW w:w="1142" w:type="dxa"/>
            <w:vAlign w:val="center"/>
          </w:tcPr>
          <w:p w14:paraId="4FE9C072">
            <w:r>
              <w:t>XX%</w:t>
            </w:r>
          </w:p>
        </w:tc>
        <w:tc>
          <w:tcPr>
            <w:tcW w:w="1148" w:type="dxa"/>
            <w:noWrap/>
            <w:vAlign w:val="center"/>
          </w:tcPr>
          <w:p w14:paraId="0FFFFFB1">
            <w:r>
              <w:t>XX%</w:t>
            </w:r>
          </w:p>
        </w:tc>
        <w:tc>
          <w:tcPr>
            <w:tcW w:w="1079" w:type="dxa"/>
            <w:vAlign w:val="center"/>
          </w:tcPr>
          <w:p w14:paraId="5D7F8FE5">
            <w:r>
              <w:t>XX%</w:t>
            </w:r>
          </w:p>
        </w:tc>
        <w:tc>
          <w:tcPr>
            <w:tcW w:w="1079" w:type="dxa"/>
            <w:vAlign w:val="center"/>
          </w:tcPr>
          <w:p w14:paraId="01C0046C">
            <w:r>
              <w:t>XX%</w:t>
            </w:r>
          </w:p>
        </w:tc>
        <w:tc>
          <w:tcPr>
            <w:tcW w:w="1079" w:type="dxa"/>
            <w:vAlign w:val="center"/>
          </w:tcPr>
          <w:p w14:paraId="210EE814">
            <w:r>
              <w:t>XX%</w:t>
            </w:r>
          </w:p>
        </w:tc>
        <w:tc>
          <w:tcPr>
            <w:tcW w:w="1073" w:type="dxa"/>
            <w:noWrap/>
            <w:vAlign w:val="center"/>
          </w:tcPr>
          <w:p w14:paraId="126DB0AE">
            <w:r>
              <w:t>XX%</w:t>
            </w:r>
          </w:p>
        </w:tc>
      </w:tr>
    </w:tbl>
    <w:p w14:paraId="590A148F">
      <w:pPr>
        <w:pStyle w:val="144"/>
      </w:pPr>
      <w:r>
        <w:t>Source: XY Doll; Secondary Sources, Expert Interviews and QYResearch, 2022</w:t>
      </w:r>
    </w:p>
    <w:p w14:paraId="63D0B63F">
      <w:pPr>
        <w:pStyle w:val="4"/>
      </w:pPr>
      <w:bookmarkStart w:id="550" w:name="_Toc104217346"/>
      <w:bookmarkStart w:id="551" w:name="_Toc60788757"/>
      <w:r>
        <w:t>XY Doll Inflatable Doll Product Description</w:t>
      </w:r>
      <w:bookmarkEnd w:id="550"/>
      <w:bookmarkEnd w:id="551"/>
    </w:p>
    <w:p w14:paraId="2CD70746">
      <w:pPr>
        <w:pStyle w:val="152"/>
      </w:pPr>
      <w:bookmarkStart w:id="552" w:name="_Toc60788370"/>
      <w:bookmarkStart w:id="553" w:name="_Toc104217192"/>
      <w:r>
        <w:t>XY Doll Inflatable Doll Product</w:t>
      </w:r>
      <w:bookmarkEnd w:id="552"/>
      <w:bookmarkEnd w:id="553"/>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37"/>
        <w:gridCol w:w="7931"/>
      </w:tblGrid>
      <w:tr w14:paraId="0F799AB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tcBorders>
              <w:bottom w:val="single" w:color="5B9BD5" w:themeColor="accent1" w:sz="12" w:space="0"/>
              <w:insideH w:val="single" w:sz="12" w:space="0"/>
            </w:tcBorders>
            <w:vAlign w:val="center"/>
          </w:tcPr>
          <w:p w14:paraId="6DE8F9D6">
            <w:pPr>
              <w:rPr>
                <w:b/>
                <w:bCs/>
              </w:rPr>
            </w:pPr>
            <w:r>
              <w:rPr>
                <w:rFonts w:hint="eastAsia"/>
                <w:b/>
                <w:bCs/>
              </w:rPr>
              <w:t>Product</w:t>
            </w:r>
          </w:p>
        </w:tc>
        <w:tc>
          <w:tcPr>
            <w:tcW w:w="7931" w:type="dxa"/>
            <w:tcBorders>
              <w:bottom w:val="single" w:color="5B9BD5" w:themeColor="accent1" w:sz="12" w:space="0"/>
              <w:insideH w:val="single" w:sz="12" w:space="0"/>
            </w:tcBorders>
            <w:vAlign w:val="center"/>
          </w:tcPr>
          <w:p w14:paraId="3DB62C0B">
            <w:pPr>
              <w:rPr>
                <w:b/>
                <w:bCs/>
              </w:rPr>
            </w:pPr>
            <w:r>
              <w:rPr>
                <w:rFonts w:hint="eastAsia"/>
                <w:b/>
                <w:bCs/>
              </w:rPr>
              <w:t>Description</w:t>
            </w:r>
          </w:p>
        </w:tc>
      </w:tr>
      <w:tr w14:paraId="0F5CDF7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shd w:val="clear" w:color="auto" w:fill="DEEAF6" w:themeFill="accent1" w:themeFillTint="33"/>
            <w:vAlign w:val="center"/>
          </w:tcPr>
          <w:p w14:paraId="2E65158F">
            <w:pPr>
              <w:rPr>
                <w:b/>
                <w:bCs/>
              </w:rPr>
            </w:pPr>
          </w:p>
        </w:tc>
        <w:tc>
          <w:tcPr>
            <w:tcW w:w="7931" w:type="dxa"/>
            <w:shd w:val="clear" w:color="auto" w:fill="DEEAF6" w:themeFill="accent1" w:themeFillTint="33"/>
            <w:vAlign w:val="center"/>
          </w:tcPr>
          <w:p w14:paraId="3C709EF4"/>
        </w:tc>
      </w:tr>
      <w:tr w14:paraId="6C895AA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vAlign w:val="center"/>
          </w:tcPr>
          <w:p w14:paraId="4BED9160">
            <w:pPr>
              <w:rPr>
                <w:b/>
                <w:bCs/>
              </w:rPr>
            </w:pPr>
          </w:p>
        </w:tc>
        <w:tc>
          <w:tcPr>
            <w:tcW w:w="7931" w:type="dxa"/>
            <w:vAlign w:val="center"/>
          </w:tcPr>
          <w:p w14:paraId="5A009A5A"/>
        </w:tc>
      </w:tr>
    </w:tbl>
    <w:p w14:paraId="112AC55C">
      <w:pPr>
        <w:pStyle w:val="144"/>
      </w:pPr>
      <w:r>
        <w:t>Source: XY Doll; Secondary Sources, Expert Interviews and QYResearch, 2022</w:t>
      </w:r>
    </w:p>
    <w:p w14:paraId="4EF435E2">
      <w:pPr>
        <w:pStyle w:val="3"/>
      </w:pPr>
      <w:bookmarkStart w:id="554" w:name="_Toc104217347"/>
      <w:r>
        <w:t>Gynoid</w:t>
      </w:r>
      <w:bookmarkEnd w:id="554"/>
    </w:p>
    <w:p w14:paraId="49204480">
      <w:pPr>
        <w:pStyle w:val="4"/>
      </w:pPr>
      <w:bookmarkStart w:id="555" w:name="_Toc104217348"/>
      <w:bookmarkStart w:id="556" w:name="_Toc60788760"/>
      <w:r>
        <w:t>Gynoid Corporation Information</w:t>
      </w:r>
      <w:bookmarkEnd w:id="555"/>
      <w:bookmarkEnd w:id="556"/>
    </w:p>
    <w:p w14:paraId="1F0E659B">
      <w:pPr>
        <w:pStyle w:val="152"/>
      </w:pPr>
      <w:bookmarkStart w:id="557" w:name="_Toc104217193"/>
      <w:bookmarkStart w:id="558" w:name="_Toc60788372"/>
      <w:r>
        <w:t>Gynoid Corporation Information</w:t>
      </w:r>
      <w:bookmarkEnd w:id="557"/>
      <w:bookmarkEnd w:id="558"/>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125"/>
        <w:gridCol w:w="7450"/>
      </w:tblGrid>
      <w:tr w14:paraId="706DD31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7D2B19F4">
            <w:pPr>
              <w:rPr>
                <w:b/>
                <w:bCs/>
              </w:rPr>
            </w:pPr>
            <w:r>
              <w:rPr>
                <w:b/>
                <w:bCs/>
              </w:rPr>
              <w:t>#</w:t>
            </w:r>
          </w:p>
        </w:tc>
        <w:tc>
          <w:tcPr>
            <w:tcW w:w="2125" w:type="dxa"/>
            <w:tcBorders>
              <w:bottom w:val="single" w:color="5B9BD5" w:themeColor="accent1" w:sz="12" w:space="0"/>
              <w:insideH w:val="single" w:sz="12" w:space="0"/>
            </w:tcBorders>
            <w:vAlign w:val="center"/>
          </w:tcPr>
          <w:p w14:paraId="761BD2E5">
            <w:pPr>
              <w:rPr>
                <w:b/>
                <w:bCs/>
              </w:rPr>
            </w:pPr>
            <w:r>
              <w:rPr>
                <w:rFonts w:hint="eastAsia"/>
                <w:b/>
                <w:bCs/>
              </w:rPr>
              <w:t>Item</w:t>
            </w:r>
          </w:p>
        </w:tc>
        <w:tc>
          <w:tcPr>
            <w:tcW w:w="7450" w:type="dxa"/>
            <w:tcBorders>
              <w:bottom w:val="single" w:color="5B9BD5" w:themeColor="accent1" w:sz="12" w:space="0"/>
              <w:insideH w:val="single" w:sz="12" w:space="0"/>
            </w:tcBorders>
            <w:vAlign w:val="center"/>
          </w:tcPr>
          <w:p w14:paraId="05C2AD64">
            <w:pPr>
              <w:rPr>
                <w:b/>
                <w:bCs/>
              </w:rPr>
            </w:pPr>
            <w:r>
              <w:rPr>
                <w:rFonts w:hint="eastAsia"/>
                <w:b/>
                <w:bCs/>
              </w:rPr>
              <w:t>D</w:t>
            </w:r>
            <w:r>
              <w:rPr>
                <w:b/>
                <w:bCs/>
              </w:rPr>
              <w:t>escription</w:t>
            </w:r>
          </w:p>
        </w:tc>
      </w:tr>
      <w:tr w14:paraId="70E0B8A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 w:hRule="atLeast"/>
        </w:trPr>
        <w:tc>
          <w:tcPr>
            <w:tcW w:w="393" w:type="dxa"/>
            <w:shd w:val="clear" w:color="auto" w:fill="DEEAF6" w:themeFill="accent1" w:themeFillTint="33"/>
            <w:vAlign w:val="center"/>
          </w:tcPr>
          <w:p w14:paraId="04EA8961">
            <w:pPr>
              <w:rPr>
                <w:b/>
                <w:bCs/>
              </w:rPr>
            </w:pPr>
            <w:r>
              <w:rPr>
                <w:b/>
                <w:bCs/>
              </w:rPr>
              <w:t>1</w:t>
            </w:r>
          </w:p>
        </w:tc>
        <w:tc>
          <w:tcPr>
            <w:tcW w:w="2125" w:type="dxa"/>
            <w:shd w:val="clear" w:color="auto" w:fill="DEEAF6" w:themeFill="accent1" w:themeFillTint="33"/>
            <w:vAlign w:val="center"/>
          </w:tcPr>
          <w:p w14:paraId="2BA8AADB">
            <w:r>
              <w:t>Company Name</w:t>
            </w:r>
          </w:p>
        </w:tc>
        <w:tc>
          <w:tcPr>
            <w:tcW w:w="7450" w:type="dxa"/>
            <w:shd w:val="clear" w:color="auto" w:fill="DEEAF6" w:themeFill="accent1" w:themeFillTint="33"/>
            <w:vAlign w:val="center"/>
          </w:tcPr>
          <w:p w14:paraId="53E3906A">
            <w:pPr>
              <w:rPr>
                <w:bCs/>
                <w:szCs w:val="22"/>
              </w:rPr>
            </w:pPr>
            <w:r>
              <w:t>Gynoid</w:t>
            </w:r>
          </w:p>
        </w:tc>
      </w:tr>
      <w:tr w14:paraId="1C6B9C2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0DC06BD9">
            <w:pPr>
              <w:rPr>
                <w:b/>
                <w:bCs/>
              </w:rPr>
            </w:pPr>
            <w:r>
              <w:rPr>
                <w:b/>
                <w:bCs/>
              </w:rPr>
              <w:t>2</w:t>
            </w:r>
          </w:p>
        </w:tc>
        <w:tc>
          <w:tcPr>
            <w:tcW w:w="2125" w:type="dxa"/>
            <w:vAlign w:val="center"/>
          </w:tcPr>
          <w:p w14:paraId="1BC316B0">
            <w:r>
              <w:t>Website</w:t>
            </w:r>
          </w:p>
        </w:tc>
        <w:tc>
          <w:tcPr>
            <w:tcW w:w="7450" w:type="dxa"/>
            <w:vAlign w:val="center"/>
          </w:tcPr>
          <w:p w14:paraId="57932D49">
            <w:pPr>
              <w:rPr>
                <w:bCs/>
                <w:szCs w:val="22"/>
              </w:rPr>
            </w:pPr>
          </w:p>
        </w:tc>
      </w:tr>
      <w:tr w14:paraId="5D01543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5CDEC769">
            <w:pPr>
              <w:rPr>
                <w:b/>
                <w:bCs/>
              </w:rPr>
            </w:pPr>
            <w:r>
              <w:rPr>
                <w:b/>
                <w:bCs/>
              </w:rPr>
              <w:t>3</w:t>
            </w:r>
          </w:p>
        </w:tc>
        <w:tc>
          <w:tcPr>
            <w:tcW w:w="2125" w:type="dxa"/>
            <w:shd w:val="clear" w:color="auto" w:fill="DEEAF6" w:themeFill="accent1" w:themeFillTint="33"/>
            <w:vAlign w:val="center"/>
          </w:tcPr>
          <w:p w14:paraId="2BBC5B0F">
            <w:r>
              <w:t>Headquarters</w:t>
            </w:r>
          </w:p>
        </w:tc>
        <w:tc>
          <w:tcPr>
            <w:tcW w:w="7450" w:type="dxa"/>
            <w:shd w:val="clear" w:color="auto" w:fill="DEEAF6" w:themeFill="accent1" w:themeFillTint="33"/>
            <w:vAlign w:val="center"/>
          </w:tcPr>
          <w:p w14:paraId="4260F68D">
            <w:pPr>
              <w:rPr>
                <w:bCs/>
                <w:szCs w:val="22"/>
              </w:rPr>
            </w:pPr>
          </w:p>
        </w:tc>
      </w:tr>
      <w:tr w14:paraId="41FDA0E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26285926">
            <w:pPr>
              <w:rPr>
                <w:b/>
                <w:bCs/>
              </w:rPr>
            </w:pPr>
            <w:r>
              <w:rPr>
                <w:rFonts w:hint="eastAsia"/>
                <w:b/>
                <w:bCs/>
              </w:rPr>
              <w:t>4</w:t>
            </w:r>
          </w:p>
        </w:tc>
        <w:tc>
          <w:tcPr>
            <w:tcW w:w="2125" w:type="dxa"/>
            <w:vAlign w:val="center"/>
          </w:tcPr>
          <w:p w14:paraId="59EC4799">
            <w:r>
              <w:t>Establish Date</w:t>
            </w:r>
          </w:p>
        </w:tc>
        <w:tc>
          <w:tcPr>
            <w:tcW w:w="7450" w:type="dxa"/>
            <w:vAlign w:val="center"/>
          </w:tcPr>
          <w:p w14:paraId="12D606FC">
            <w:pPr>
              <w:rPr>
                <w:bCs/>
                <w:szCs w:val="22"/>
              </w:rPr>
            </w:pPr>
          </w:p>
        </w:tc>
      </w:tr>
      <w:tr w14:paraId="6FF5AF3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6354315C">
            <w:pPr>
              <w:rPr>
                <w:b/>
                <w:bCs/>
              </w:rPr>
            </w:pPr>
            <w:r>
              <w:rPr>
                <w:rFonts w:hint="eastAsia"/>
                <w:b/>
                <w:bCs/>
              </w:rPr>
              <w:t>5</w:t>
            </w:r>
          </w:p>
        </w:tc>
        <w:tc>
          <w:tcPr>
            <w:tcW w:w="2125" w:type="dxa"/>
            <w:shd w:val="clear" w:color="auto" w:fill="DEEAF6" w:themeFill="accent1" w:themeFillTint="33"/>
            <w:vAlign w:val="center"/>
          </w:tcPr>
          <w:p w14:paraId="34371320">
            <w:r>
              <w:t>Company Nature</w:t>
            </w:r>
          </w:p>
        </w:tc>
        <w:tc>
          <w:tcPr>
            <w:tcW w:w="7450" w:type="dxa"/>
            <w:shd w:val="clear" w:color="auto" w:fill="DEEAF6" w:themeFill="accent1" w:themeFillTint="33"/>
            <w:vAlign w:val="center"/>
          </w:tcPr>
          <w:p w14:paraId="1344E885">
            <w:pPr>
              <w:rPr>
                <w:bCs/>
                <w:szCs w:val="22"/>
              </w:rPr>
            </w:pPr>
          </w:p>
        </w:tc>
      </w:tr>
      <w:tr w14:paraId="66C837D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6F98BFED">
            <w:pPr>
              <w:rPr>
                <w:b/>
                <w:bCs/>
              </w:rPr>
            </w:pPr>
            <w:r>
              <w:rPr>
                <w:b/>
                <w:bCs/>
              </w:rPr>
              <w:t>6</w:t>
            </w:r>
          </w:p>
        </w:tc>
        <w:tc>
          <w:tcPr>
            <w:tcW w:w="2125" w:type="dxa"/>
            <w:vAlign w:val="center"/>
          </w:tcPr>
          <w:p w14:paraId="58259AFE">
            <w:r>
              <w:t>Major Market Areas</w:t>
            </w:r>
          </w:p>
        </w:tc>
        <w:tc>
          <w:tcPr>
            <w:tcW w:w="7450" w:type="dxa"/>
            <w:vAlign w:val="center"/>
          </w:tcPr>
          <w:p w14:paraId="1C81855A">
            <w:pPr>
              <w:rPr>
                <w:bCs/>
                <w:szCs w:val="22"/>
              </w:rPr>
            </w:pPr>
          </w:p>
        </w:tc>
      </w:tr>
      <w:tr w14:paraId="57CF6F5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09230A71">
            <w:pPr>
              <w:rPr>
                <w:b/>
                <w:bCs/>
              </w:rPr>
            </w:pPr>
            <w:r>
              <w:rPr>
                <w:rFonts w:hint="eastAsia"/>
                <w:b/>
                <w:bCs/>
              </w:rPr>
              <w:t>7</w:t>
            </w:r>
          </w:p>
        </w:tc>
        <w:tc>
          <w:tcPr>
            <w:tcW w:w="2125" w:type="dxa"/>
            <w:shd w:val="clear" w:color="auto" w:fill="DEEAF6" w:themeFill="accent1" w:themeFillTint="33"/>
            <w:vAlign w:val="center"/>
          </w:tcPr>
          <w:p w14:paraId="29BC4FA2">
            <w:r>
              <w:rPr>
                <w:rFonts w:hint="eastAsia"/>
              </w:rPr>
              <w:t>Contact Information</w:t>
            </w:r>
          </w:p>
        </w:tc>
        <w:tc>
          <w:tcPr>
            <w:tcW w:w="7450" w:type="dxa"/>
            <w:shd w:val="clear" w:color="auto" w:fill="DEEAF6" w:themeFill="accent1" w:themeFillTint="33"/>
            <w:vAlign w:val="center"/>
          </w:tcPr>
          <w:p w14:paraId="43E386B0">
            <w:pPr>
              <w:rPr>
                <w:bCs/>
                <w:szCs w:val="22"/>
              </w:rPr>
            </w:pPr>
          </w:p>
        </w:tc>
      </w:tr>
    </w:tbl>
    <w:p w14:paraId="51A13298">
      <w:pPr>
        <w:pStyle w:val="144"/>
      </w:pPr>
      <w:r>
        <w:t>Source: Gynoid; Secondary Sources, Expert Interviews and QYResearch, 2022</w:t>
      </w:r>
    </w:p>
    <w:p w14:paraId="1CCC7464">
      <w:pPr>
        <w:pStyle w:val="4"/>
      </w:pPr>
      <w:bookmarkStart w:id="559" w:name="_Toc60788761"/>
      <w:bookmarkStart w:id="560" w:name="_Toc104217349"/>
      <w:r>
        <w:t>Gynoid Overview</w:t>
      </w:r>
      <w:bookmarkEnd w:id="559"/>
      <w:bookmarkEnd w:id="560"/>
    </w:p>
    <w:p w14:paraId="1DA18BB4">
      <w:pPr>
        <w:pStyle w:val="152"/>
      </w:pPr>
      <w:bookmarkStart w:id="561" w:name="_Toc60788373"/>
      <w:bookmarkStart w:id="562" w:name="_Toc104217194"/>
      <w:r>
        <w:t>Gynoid Description and Major Businesses</w:t>
      </w:r>
      <w:bookmarkEnd w:id="561"/>
      <w:bookmarkEnd w:id="562"/>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7733"/>
      </w:tblGrid>
      <w:tr w14:paraId="370A21F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tcBorders>
              <w:bottom w:val="single" w:color="5B9BD5" w:themeColor="accent1" w:sz="12" w:space="0"/>
              <w:insideH w:val="single" w:sz="12" w:space="0"/>
            </w:tcBorders>
            <w:vAlign w:val="center"/>
          </w:tcPr>
          <w:p w14:paraId="7C443543">
            <w:pPr>
              <w:rPr>
                <w:b/>
                <w:bCs/>
              </w:rPr>
            </w:pPr>
            <w:r>
              <w:rPr>
                <w:rFonts w:hint="eastAsia"/>
                <w:b/>
                <w:bCs/>
              </w:rPr>
              <w:t>Item</w:t>
            </w:r>
          </w:p>
        </w:tc>
        <w:tc>
          <w:tcPr>
            <w:tcW w:w="7733" w:type="dxa"/>
            <w:tcBorders>
              <w:bottom w:val="single" w:color="5B9BD5" w:themeColor="accent1" w:sz="12" w:space="0"/>
              <w:insideH w:val="single" w:sz="12" w:space="0"/>
            </w:tcBorders>
            <w:vAlign w:val="center"/>
          </w:tcPr>
          <w:p w14:paraId="6929B1CC">
            <w:pPr>
              <w:rPr>
                <w:b w:val="0"/>
                <w:bCs w:val="0"/>
              </w:rPr>
            </w:pPr>
            <w:r>
              <w:rPr>
                <w:rFonts w:hint="eastAsia"/>
                <w:b/>
                <w:bCs/>
              </w:rPr>
              <w:t>D</w:t>
            </w:r>
            <w:r>
              <w:rPr>
                <w:b/>
                <w:bCs/>
              </w:rPr>
              <w:t>escription</w:t>
            </w:r>
          </w:p>
        </w:tc>
      </w:tr>
      <w:tr w14:paraId="7371625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shd w:val="clear" w:color="auto" w:fill="DEEAF6" w:themeFill="accent1" w:themeFillTint="33"/>
            <w:vAlign w:val="center"/>
          </w:tcPr>
          <w:p w14:paraId="7385BA07">
            <w:pPr>
              <w:rPr>
                <w:b/>
                <w:bCs/>
              </w:rPr>
            </w:pPr>
            <w:r>
              <w:rPr>
                <w:b/>
                <w:bCs/>
              </w:rPr>
              <w:t>Company Description</w:t>
            </w:r>
          </w:p>
        </w:tc>
        <w:tc>
          <w:tcPr>
            <w:tcW w:w="7733" w:type="dxa"/>
            <w:shd w:val="clear" w:color="auto" w:fill="DEEAF6" w:themeFill="accent1" w:themeFillTint="33"/>
            <w:vAlign w:val="center"/>
          </w:tcPr>
          <w:p w14:paraId="0488B469">
            <w:pPr>
              <w:rPr>
                <w:szCs w:val="22"/>
              </w:rPr>
            </w:pPr>
          </w:p>
          <w:p w14:paraId="2286F9AF">
            <w:pPr>
              <w:rPr>
                <w:szCs w:val="22"/>
              </w:rPr>
            </w:pPr>
          </w:p>
          <w:p w14:paraId="38DC022C">
            <w:pPr>
              <w:rPr>
                <w:szCs w:val="22"/>
              </w:rPr>
            </w:pPr>
          </w:p>
        </w:tc>
      </w:tr>
      <w:tr w14:paraId="3BC4C8E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Align w:val="center"/>
          </w:tcPr>
          <w:p w14:paraId="20C50822">
            <w:pPr>
              <w:rPr>
                <w:b/>
                <w:bCs/>
              </w:rPr>
            </w:pPr>
            <w:r>
              <w:rPr>
                <w:rFonts w:hint="eastAsia"/>
                <w:b/>
                <w:bCs/>
              </w:rPr>
              <w:t>Main</w:t>
            </w:r>
            <w:r>
              <w:rPr>
                <w:b/>
                <w:bCs/>
              </w:rPr>
              <w:t xml:space="preserve"> </w:t>
            </w:r>
            <w:r>
              <w:rPr>
                <w:rFonts w:hint="eastAsia"/>
                <w:b/>
                <w:bCs/>
              </w:rPr>
              <w:t>Business</w:t>
            </w:r>
          </w:p>
        </w:tc>
        <w:tc>
          <w:tcPr>
            <w:tcW w:w="7733" w:type="dxa"/>
            <w:vAlign w:val="center"/>
          </w:tcPr>
          <w:p w14:paraId="361D891C"/>
          <w:p w14:paraId="61B4BD85">
            <w:pPr>
              <w:rPr>
                <w:szCs w:val="22"/>
              </w:rPr>
            </w:pPr>
          </w:p>
        </w:tc>
      </w:tr>
    </w:tbl>
    <w:p w14:paraId="05DED7D7">
      <w:pPr>
        <w:pStyle w:val="144"/>
      </w:pPr>
      <w:r>
        <w:t>Source: Gynoid; Secondary Sources, Expert Interviews and QYResearch, 2022</w:t>
      </w:r>
    </w:p>
    <w:p w14:paraId="038D73C7">
      <w:pPr>
        <w:pStyle w:val="4"/>
      </w:pPr>
      <w:bookmarkStart w:id="563" w:name="_Toc104217350"/>
      <w:bookmarkStart w:id="564" w:name="_Toc60788762"/>
      <w:r>
        <w:t>Gynoid Inflatable Doll Sales, Price, Revenue and Gross Margin (2017-2022)</w:t>
      </w:r>
      <w:bookmarkEnd w:id="563"/>
      <w:bookmarkEnd w:id="564"/>
    </w:p>
    <w:p w14:paraId="7678C868">
      <w:pPr>
        <w:pStyle w:val="152"/>
      </w:pPr>
      <w:bookmarkStart w:id="565" w:name="_Toc104217195"/>
      <w:bookmarkStart w:id="566" w:name="_Toc60788374"/>
      <w:r>
        <w:rPr>
          <w:rFonts w:hint="eastAsia"/>
        </w:rPr>
        <w:t>Gynoid</w:t>
      </w:r>
      <w:r>
        <w:t xml:space="preserve"> Inflatable Doll Sales (K Units), Revenue (US$ Million), Price (USD/Unit) and Gross Margin (2017-2022)</w:t>
      </w:r>
      <w:bookmarkEnd w:id="565"/>
      <w:bookmarkEnd w:id="566"/>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68"/>
        <w:gridCol w:w="1142"/>
        <w:gridCol w:w="1148"/>
        <w:gridCol w:w="1079"/>
        <w:gridCol w:w="1079"/>
        <w:gridCol w:w="1079"/>
        <w:gridCol w:w="1073"/>
      </w:tblGrid>
      <w:tr w14:paraId="29B703F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tcBorders>
              <w:bottom w:val="single" w:color="5B9BD5" w:themeColor="accent1" w:sz="12" w:space="0"/>
              <w:insideH w:val="single" w:sz="12" w:space="0"/>
            </w:tcBorders>
            <w:noWrap/>
            <w:vAlign w:val="center"/>
          </w:tcPr>
          <w:p w14:paraId="30F032C6">
            <w:pPr>
              <w:rPr>
                <w:b/>
                <w:bCs/>
              </w:rPr>
            </w:pPr>
            <w:r>
              <w:rPr>
                <w:b/>
                <w:bCs/>
              </w:rPr>
              <w:t>Gynoid</w:t>
            </w:r>
          </w:p>
        </w:tc>
        <w:tc>
          <w:tcPr>
            <w:tcW w:w="1142" w:type="dxa"/>
            <w:tcBorders>
              <w:bottom w:val="single" w:color="5B9BD5" w:themeColor="accent1" w:sz="12" w:space="0"/>
              <w:insideH w:val="single" w:sz="12" w:space="0"/>
            </w:tcBorders>
            <w:vAlign w:val="center"/>
          </w:tcPr>
          <w:p w14:paraId="0728EA77">
            <w:pPr>
              <w:rPr>
                <w:b/>
                <w:bCs/>
              </w:rPr>
            </w:pPr>
            <w:r>
              <w:rPr>
                <w:rFonts w:hint="eastAsia"/>
                <w:b/>
                <w:bCs/>
              </w:rPr>
              <w:t>2017</w:t>
            </w:r>
          </w:p>
        </w:tc>
        <w:tc>
          <w:tcPr>
            <w:tcW w:w="1148" w:type="dxa"/>
            <w:tcBorders>
              <w:bottom w:val="single" w:color="5B9BD5" w:themeColor="accent1" w:sz="12" w:space="0"/>
              <w:insideH w:val="single" w:sz="12" w:space="0"/>
            </w:tcBorders>
            <w:noWrap/>
            <w:vAlign w:val="center"/>
          </w:tcPr>
          <w:p w14:paraId="2F85F842">
            <w:pPr>
              <w:rPr>
                <w:b/>
                <w:bCs/>
              </w:rPr>
            </w:pPr>
            <w:r>
              <w:rPr>
                <w:rFonts w:hint="eastAsia"/>
                <w:b/>
                <w:bCs/>
              </w:rPr>
              <w:t>2018</w:t>
            </w:r>
          </w:p>
        </w:tc>
        <w:tc>
          <w:tcPr>
            <w:tcW w:w="1079" w:type="dxa"/>
            <w:tcBorders>
              <w:bottom w:val="single" w:color="5B9BD5" w:themeColor="accent1" w:sz="12" w:space="0"/>
              <w:insideH w:val="single" w:sz="12" w:space="0"/>
            </w:tcBorders>
            <w:vAlign w:val="center"/>
          </w:tcPr>
          <w:p w14:paraId="40C2CBDB">
            <w:pPr>
              <w:rPr>
                <w:b/>
                <w:bCs/>
              </w:rPr>
            </w:pPr>
            <w:r>
              <w:rPr>
                <w:rFonts w:hint="eastAsia"/>
                <w:b/>
                <w:bCs/>
              </w:rPr>
              <w:t>2019</w:t>
            </w:r>
          </w:p>
        </w:tc>
        <w:tc>
          <w:tcPr>
            <w:tcW w:w="1079" w:type="dxa"/>
            <w:tcBorders>
              <w:bottom w:val="single" w:color="5B9BD5" w:themeColor="accent1" w:sz="12" w:space="0"/>
              <w:insideH w:val="single" w:sz="12" w:space="0"/>
            </w:tcBorders>
            <w:vAlign w:val="center"/>
          </w:tcPr>
          <w:p w14:paraId="0833ED5E">
            <w:pPr>
              <w:rPr>
                <w:b/>
                <w:bCs/>
              </w:rPr>
            </w:pPr>
            <w:r>
              <w:rPr>
                <w:rFonts w:hint="eastAsia"/>
                <w:b/>
                <w:bCs/>
              </w:rPr>
              <w:t>2020</w:t>
            </w:r>
          </w:p>
        </w:tc>
        <w:tc>
          <w:tcPr>
            <w:tcW w:w="1079" w:type="dxa"/>
            <w:tcBorders>
              <w:bottom w:val="single" w:color="5B9BD5" w:themeColor="accent1" w:sz="12" w:space="0"/>
              <w:insideH w:val="single" w:sz="12" w:space="0"/>
            </w:tcBorders>
            <w:vAlign w:val="center"/>
          </w:tcPr>
          <w:p w14:paraId="4C65A504">
            <w:pPr>
              <w:rPr>
                <w:b/>
                <w:bCs/>
              </w:rPr>
            </w:pPr>
            <w:r>
              <w:rPr>
                <w:b/>
                <w:bCs/>
              </w:rPr>
              <w:t>2021</w:t>
            </w:r>
          </w:p>
        </w:tc>
        <w:tc>
          <w:tcPr>
            <w:tcW w:w="1073" w:type="dxa"/>
            <w:tcBorders>
              <w:bottom w:val="single" w:color="5B9BD5" w:themeColor="accent1" w:sz="12" w:space="0"/>
              <w:insideH w:val="single" w:sz="12" w:space="0"/>
            </w:tcBorders>
            <w:noWrap/>
            <w:vAlign w:val="center"/>
          </w:tcPr>
          <w:p w14:paraId="261877EE">
            <w:pPr>
              <w:rPr>
                <w:b/>
                <w:bCs/>
              </w:rPr>
            </w:pPr>
            <w:r>
              <w:rPr>
                <w:b/>
                <w:bCs/>
              </w:rPr>
              <w:t>2022</w:t>
            </w:r>
          </w:p>
        </w:tc>
      </w:tr>
      <w:tr w14:paraId="5062272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0B11FE3A">
            <w:pPr>
              <w:rPr>
                <w:b/>
                <w:bCs/>
              </w:rPr>
            </w:pPr>
            <w:r>
              <w:rPr>
                <w:b/>
                <w:bCs/>
              </w:rPr>
              <w:t>Sales</w:t>
            </w:r>
          </w:p>
        </w:tc>
        <w:tc>
          <w:tcPr>
            <w:tcW w:w="1142" w:type="dxa"/>
            <w:shd w:val="clear" w:color="auto" w:fill="DEEAF6" w:themeFill="accent1" w:themeFillTint="33"/>
            <w:vAlign w:val="center"/>
          </w:tcPr>
          <w:p w14:paraId="0F30ADE6">
            <w:r>
              <w:t>XX</w:t>
            </w:r>
          </w:p>
        </w:tc>
        <w:tc>
          <w:tcPr>
            <w:tcW w:w="1148" w:type="dxa"/>
            <w:shd w:val="clear" w:color="auto" w:fill="DEEAF6" w:themeFill="accent1" w:themeFillTint="33"/>
            <w:noWrap/>
            <w:vAlign w:val="center"/>
          </w:tcPr>
          <w:p w14:paraId="54BC9743">
            <w:r>
              <w:t>XX</w:t>
            </w:r>
          </w:p>
        </w:tc>
        <w:tc>
          <w:tcPr>
            <w:tcW w:w="1079" w:type="dxa"/>
            <w:shd w:val="clear" w:color="auto" w:fill="DEEAF6" w:themeFill="accent1" w:themeFillTint="33"/>
            <w:vAlign w:val="center"/>
          </w:tcPr>
          <w:p w14:paraId="1CCF41C8">
            <w:r>
              <w:t>XX</w:t>
            </w:r>
          </w:p>
        </w:tc>
        <w:tc>
          <w:tcPr>
            <w:tcW w:w="1079" w:type="dxa"/>
            <w:shd w:val="clear" w:color="auto" w:fill="DEEAF6" w:themeFill="accent1" w:themeFillTint="33"/>
            <w:vAlign w:val="center"/>
          </w:tcPr>
          <w:p w14:paraId="3CBF5B7B">
            <w:r>
              <w:t>XX</w:t>
            </w:r>
          </w:p>
        </w:tc>
        <w:tc>
          <w:tcPr>
            <w:tcW w:w="1079" w:type="dxa"/>
            <w:shd w:val="clear" w:color="auto" w:fill="DEEAF6" w:themeFill="accent1" w:themeFillTint="33"/>
            <w:vAlign w:val="center"/>
          </w:tcPr>
          <w:p w14:paraId="7DB25440">
            <w:r>
              <w:t>XX</w:t>
            </w:r>
          </w:p>
        </w:tc>
        <w:tc>
          <w:tcPr>
            <w:tcW w:w="1073" w:type="dxa"/>
            <w:shd w:val="clear" w:color="auto" w:fill="DEEAF6" w:themeFill="accent1" w:themeFillTint="33"/>
            <w:noWrap/>
            <w:vAlign w:val="center"/>
          </w:tcPr>
          <w:p w14:paraId="0CE899EF">
            <w:r>
              <w:t>XX</w:t>
            </w:r>
          </w:p>
        </w:tc>
      </w:tr>
      <w:tr w14:paraId="208BD3D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5CF45C1F">
            <w:pPr>
              <w:rPr>
                <w:b/>
                <w:bCs/>
              </w:rPr>
            </w:pPr>
            <w:r>
              <w:rPr>
                <w:b/>
                <w:bCs/>
              </w:rPr>
              <w:t>Revenue</w:t>
            </w:r>
          </w:p>
        </w:tc>
        <w:tc>
          <w:tcPr>
            <w:tcW w:w="1142" w:type="dxa"/>
            <w:vAlign w:val="center"/>
          </w:tcPr>
          <w:p w14:paraId="50AB429C">
            <w:r>
              <w:t>XX</w:t>
            </w:r>
          </w:p>
        </w:tc>
        <w:tc>
          <w:tcPr>
            <w:tcW w:w="1148" w:type="dxa"/>
            <w:noWrap/>
            <w:vAlign w:val="center"/>
          </w:tcPr>
          <w:p w14:paraId="778960BC">
            <w:r>
              <w:t>XX</w:t>
            </w:r>
          </w:p>
        </w:tc>
        <w:tc>
          <w:tcPr>
            <w:tcW w:w="1079" w:type="dxa"/>
            <w:vAlign w:val="center"/>
          </w:tcPr>
          <w:p w14:paraId="1C13A16C">
            <w:r>
              <w:t>XX</w:t>
            </w:r>
          </w:p>
        </w:tc>
        <w:tc>
          <w:tcPr>
            <w:tcW w:w="1079" w:type="dxa"/>
            <w:vAlign w:val="center"/>
          </w:tcPr>
          <w:p w14:paraId="2B0098A3">
            <w:r>
              <w:t>XX</w:t>
            </w:r>
          </w:p>
        </w:tc>
        <w:tc>
          <w:tcPr>
            <w:tcW w:w="1079" w:type="dxa"/>
            <w:vAlign w:val="center"/>
          </w:tcPr>
          <w:p w14:paraId="53A1DF7F">
            <w:r>
              <w:t>XX</w:t>
            </w:r>
          </w:p>
        </w:tc>
        <w:tc>
          <w:tcPr>
            <w:tcW w:w="1073" w:type="dxa"/>
            <w:noWrap/>
            <w:vAlign w:val="center"/>
          </w:tcPr>
          <w:p w14:paraId="5E3B29C0">
            <w:r>
              <w:t>XX</w:t>
            </w:r>
          </w:p>
        </w:tc>
      </w:tr>
      <w:tr w14:paraId="03AFB5D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7715D613">
            <w:pPr>
              <w:rPr>
                <w:b/>
                <w:bCs/>
              </w:rPr>
            </w:pPr>
            <w:r>
              <w:rPr>
                <w:b/>
                <w:bCs/>
              </w:rPr>
              <w:t>Price</w:t>
            </w:r>
          </w:p>
        </w:tc>
        <w:tc>
          <w:tcPr>
            <w:tcW w:w="1142" w:type="dxa"/>
            <w:shd w:val="clear" w:color="auto" w:fill="DEEAF6" w:themeFill="accent1" w:themeFillTint="33"/>
            <w:vAlign w:val="center"/>
          </w:tcPr>
          <w:p w14:paraId="1170BE28">
            <w:r>
              <w:t>XX</w:t>
            </w:r>
          </w:p>
        </w:tc>
        <w:tc>
          <w:tcPr>
            <w:tcW w:w="1148" w:type="dxa"/>
            <w:shd w:val="clear" w:color="auto" w:fill="DEEAF6" w:themeFill="accent1" w:themeFillTint="33"/>
            <w:noWrap/>
            <w:vAlign w:val="center"/>
          </w:tcPr>
          <w:p w14:paraId="6E75BC66">
            <w:r>
              <w:t>XX</w:t>
            </w:r>
          </w:p>
        </w:tc>
        <w:tc>
          <w:tcPr>
            <w:tcW w:w="1079" w:type="dxa"/>
            <w:shd w:val="clear" w:color="auto" w:fill="DEEAF6" w:themeFill="accent1" w:themeFillTint="33"/>
            <w:vAlign w:val="center"/>
          </w:tcPr>
          <w:p w14:paraId="2F1FFD9E">
            <w:r>
              <w:t>XX</w:t>
            </w:r>
          </w:p>
        </w:tc>
        <w:tc>
          <w:tcPr>
            <w:tcW w:w="1079" w:type="dxa"/>
            <w:shd w:val="clear" w:color="auto" w:fill="DEEAF6" w:themeFill="accent1" w:themeFillTint="33"/>
            <w:vAlign w:val="center"/>
          </w:tcPr>
          <w:p w14:paraId="5062DDB9">
            <w:r>
              <w:t>XX</w:t>
            </w:r>
          </w:p>
        </w:tc>
        <w:tc>
          <w:tcPr>
            <w:tcW w:w="1079" w:type="dxa"/>
            <w:shd w:val="clear" w:color="auto" w:fill="DEEAF6" w:themeFill="accent1" w:themeFillTint="33"/>
            <w:vAlign w:val="center"/>
          </w:tcPr>
          <w:p w14:paraId="55DC7E55">
            <w:r>
              <w:t>XX</w:t>
            </w:r>
          </w:p>
        </w:tc>
        <w:tc>
          <w:tcPr>
            <w:tcW w:w="1073" w:type="dxa"/>
            <w:shd w:val="clear" w:color="auto" w:fill="DEEAF6" w:themeFill="accent1" w:themeFillTint="33"/>
            <w:noWrap/>
            <w:vAlign w:val="center"/>
          </w:tcPr>
          <w:p w14:paraId="1D276E6A">
            <w:r>
              <w:t>XX</w:t>
            </w:r>
          </w:p>
        </w:tc>
      </w:tr>
      <w:tr w14:paraId="0CD4267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74E99DB0">
            <w:pPr>
              <w:rPr>
                <w:b/>
                <w:bCs/>
              </w:rPr>
            </w:pPr>
            <w:r>
              <w:rPr>
                <w:rFonts w:hint="eastAsia"/>
                <w:b/>
                <w:bCs/>
              </w:rPr>
              <w:t>Gross Margin</w:t>
            </w:r>
          </w:p>
        </w:tc>
        <w:tc>
          <w:tcPr>
            <w:tcW w:w="1142" w:type="dxa"/>
            <w:vAlign w:val="center"/>
          </w:tcPr>
          <w:p w14:paraId="5403C9FB">
            <w:r>
              <w:t>XX%</w:t>
            </w:r>
          </w:p>
        </w:tc>
        <w:tc>
          <w:tcPr>
            <w:tcW w:w="1148" w:type="dxa"/>
            <w:noWrap/>
            <w:vAlign w:val="center"/>
          </w:tcPr>
          <w:p w14:paraId="0FEC055A">
            <w:r>
              <w:t>XX%</w:t>
            </w:r>
          </w:p>
        </w:tc>
        <w:tc>
          <w:tcPr>
            <w:tcW w:w="1079" w:type="dxa"/>
            <w:vAlign w:val="center"/>
          </w:tcPr>
          <w:p w14:paraId="0C48C341">
            <w:r>
              <w:t>XX%</w:t>
            </w:r>
          </w:p>
        </w:tc>
        <w:tc>
          <w:tcPr>
            <w:tcW w:w="1079" w:type="dxa"/>
            <w:vAlign w:val="center"/>
          </w:tcPr>
          <w:p w14:paraId="2B1980CA">
            <w:r>
              <w:t>XX%</w:t>
            </w:r>
          </w:p>
        </w:tc>
        <w:tc>
          <w:tcPr>
            <w:tcW w:w="1079" w:type="dxa"/>
            <w:vAlign w:val="center"/>
          </w:tcPr>
          <w:p w14:paraId="0974F086">
            <w:r>
              <w:t>XX%</w:t>
            </w:r>
          </w:p>
        </w:tc>
        <w:tc>
          <w:tcPr>
            <w:tcW w:w="1073" w:type="dxa"/>
            <w:noWrap/>
            <w:vAlign w:val="center"/>
          </w:tcPr>
          <w:p w14:paraId="62FF616B">
            <w:r>
              <w:t>XX%</w:t>
            </w:r>
          </w:p>
        </w:tc>
      </w:tr>
    </w:tbl>
    <w:p w14:paraId="705A4FE7">
      <w:pPr>
        <w:pStyle w:val="144"/>
      </w:pPr>
      <w:r>
        <w:t>Source: Gynoid; Secondary Sources, Expert Interviews and QYResearch, 2022</w:t>
      </w:r>
    </w:p>
    <w:p w14:paraId="40B98DB6">
      <w:pPr>
        <w:pStyle w:val="4"/>
      </w:pPr>
      <w:bookmarkStart w:id="567" w:name="_Toc104217351"/>
      <w:bookmarkStart w:id="568" w:name="_Toc60788763"/>
      <w:r>
        <w:t>Gynoid Inflatable Doll Product Description</w:t>
      </w:r>
      <w:bookmarkEnd w:id="567"/>
      <w:bookmarkEnd w:id="568"/>
    </w:p>
    <w:p w14:paraId="087CE680">
      <w:pPr>
        <w:pStyle w:val="152"/>
      </w:pPr>
      <w:bookmarkStart w:id="569" w:name="_Toc104217196"/>
      <w:bookmarkStart w:id="570" w:name="_Toc60788375"/>
      <w:r>
        <w:t>Gynoid Inflatable Doll Product</w:t>
      </w:r>
      <w:bookmarkEnd w:id="569"/>
      <w:bookmarkEnd w:id="570"/>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37"/>
        <w:gridCol w:w="7931"/>
      </w:tblGrid>
      <w:tr w14:paraId="1AB99A9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tcBorders>
              <w:bottom w:val="single" w:color="5B9BD5" w:themeColor="accent1" w:sz="12" w:space="0"/>
              <w:insideH w:val="single" w:sz="12" w:space="0"/>
            </w:tcBorders>
            <w:vAlign w:val="center"/>
          </w:tcPr>
          <w:p w14:paraId="245CEC3D">
            <w:pPr>
              <w:rPr>
                <w:b/>
                <w:bCs/>
              </w:rPr>
            </w:pPr>
            <w:r>
              <w:rPr>
                <w:rFonts w:hint="eastAsia"/>
                <w:b/>
                <w:bCs/>
              </w:rPr>
              <w:t>Product</w:t>
            </w:r>
          </w:p>
        </w:tc>
        <w:tc>
          <w:tcPr>
            <w:tcW w:w="7931" w:type="dxa"/>
            <w:tcBorders>
              <w:bottom w:val="single" w:color="5B9BD5" w:themeColor="accent1" w:sz="12" w:space="0"/>
              <w:insideH w:val="single" w:sz="12" w:space="0"/>
            </w:tcBorders>
            <w:vAlign w:val="center"/>
          </w:tcPr>
          <w:p w14:paraId="45191D68">
            <w:pPr>
              <w:rPr>
                <w:b/>
                <w:bCs/>
              </w:rPr>
            </w:pPr>
            <w:r>
              <w:rPr>
                <w:rFonts w:hint="eastAsia"/>
                <w:b/>
                <w:bCs/>
              </w:rPr>
              <w:t>Description</w:t>
            </w:r>
          </w:p>
        </w:tc>
      </w:tr>
      <w:tr w14:paraId="6580206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shd w:val="clear" w:color="auto" w:fill="DEEAF6" w:themeFill="accent1" w:themeFillTint="33"/>
            <w:vAlign w:val="center"/>
          </w:tcPr>
          <w:p w14:paraId="05AA5721">
            <w:pPr>
              <w:rPr>
                <w:b/>
                <w:bCs/>
              </w:rPr>
            </w:pPr>
          </w:p>
        </w:tc>
        <w:tc>
          <w:tcPr>
            <w:tcW w:w="7931" w:type="dxa"/>
            <w:shd w:val="clear" w:color="auto" w:fill="DEEAF6" w:themeFill="accent1" w:themeFillTint="33"/>
            <w:vAlign w:val="center"/>
          </w:tcPr>
          <w:p w14:paraId="009FBFF4"/>
        </w:tc>
      </w:tr>
      <w:tr w14:paraId="3E45C91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vAlign w:val="center"/>
          </w:tcPr>
          <w:p w14:paraId="152FA317">
            <w:pPr>
              <w:rPr>
                <w:b/>
                <w:bCs/>
              </w:rPr>
            </w:pPr>
          </w:p>
        </w:tc>
        <w:tc>
          <w:tcPr>
            <w:tcW w:w="7931" w:type="dxa"/>
            <w:vAlign w:val="center"/>
          </w:tcPr>
          <w:p w14:paraId="1E95B0FB"/>
        </w:tc>
      </w:tr>
    </w:tbl>
    <w:p w14:paraId="2049D929">
      <w:pPr>
        <w:pStyle w:val="144"/>
      </w:pPr>
      <w:r>
        <w:t>Source: Gynoid; Secondary Sources, Expert Interviews and QYResearch, 2022</w:t>
      </w:r>
    </w:p>
    <w:p w14:paraId="56557BEF">
      <w:pPr>
        <w:pStyle w:val="3"/>
      </w:pPr>
      <w:bookmarkStart w:id="571" w:name="_Toc104217352"/>
      <w:r>
        <w:t>Sino-doll</w:t>
      </w:r>
      <w:bookmarkEnd w:id="571"/>
    </w:p>
    <w:p w14:paraId="700E3A57">
      <w:pPr>
        <w:pStyle w:val="4"/>
      </w:pPr>
      <w:bookmarkStart w:id="572" w:name="_Toc104217353"/>
      <w:bookmarkStart w:id="573" w:name="_Toc60788766"/>
      <w:r>
        <w:t>Sino-doll Corporation Information</w:t>
      </w:r>
      <w:bookmarkEnd w:id="572"/>
      <w:bookmarkEnd w:id="573"/>
    </w:p>
    <w:p w14:paraId="314036E2">
      <w:pPr>
        <w:pStyle w:val="152"/>
      </w:pPr>
      <w:bookmarkStart w:id="574" w:name="_Toc60788377"/>
      <w:bookmarkStart w:id="575" w:name="_Toc104217197"/>
      <w:r>
        <w:t>Sino-doll Corporation Information</w:t>
      </w:r>
      <w:bookmarkEnd w:id="574"/>
      <w:bookmarkEnd w:id="575"/>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125"/>
        <w:gridCol w:w="7450"/>
      </w:tblGrid>
      <w:tr w14:paraId="69DD352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PrEx>
        <w:tc>
          <w:tcPr>
            <w:tcW w:w="393" w:type="dxa"/>
            <w:tcBorders>
              <w:bottom w:val="single" w:color="5B9BD5" w:themeColor="accent1" w:sz="12" w:space="0"/>
              <w:insideH w:val="single" w:sz="12" w:space="0"/>
            </w:tcBorders>
            <w:vAlign w:val="center"/>
          </w:tcPr>
          <w:p w14:paraId="17C19D27">
            <w:pPr>
              <w:rPr>
                <w:b/>
                <w:bCs/>
              </w:rPr>
            </w:pPr>
            <w:r>
              <w:rPr>
                <w:b/>
                <w:bCs/>
              </w:rPr>
              <w:t>#</w:t>
            </w:r>
          </w:p>
        </w:tc>
        <w:tc>
          <w:tcPr>
            <w:tcW w:w="2125" w:type="dxa"/>
            <w:tcBorders>
              <w:bottom w:val="single" w:color="5B9BD5" w:themeColor="accent1" w:sz="12" w:space="0"/>
              <w:insideH w:val="single" w:sz="12" w:space="0"/>
            </w:tcBorders>
            <w:vAlign w:val="center"/>
          </w:tcPr>
          <w:p w14:paraId="2BDDCABF">
            <w:pPr>
              <w:rPr>
                <w:b/>
                <w:bCs/>
              </w:rPr>
            </w:pPr>
            <w:r>
              <w:rPr>
                <w:rFonts w:hint="eastAsia"/>
                <w:b/>
                <w:bCs/>
              </w:rPr>
              <w:t>Item</w:t>
            </w:r>
          </w:p>
        </w:tc>
        <w:tc>
          <w:tcPr>
            <w:tcW w:w="7450" w:type="dxa"/>
            <w:tcBorders>
              <w:bottom w:val="single" w:color="5B9BD5" w:themeColor="accent1" w:sz="12" w:space="0"/>
              <w:insideH w:val="single" w:sz="12" w:space="0"/>
            </w:tcBorders>
            <w:vAlign w:val="center"/>
          </w:tcPr>
          <w:p w14:paraId="2CBE4464">
            <w:pPr>
              <w:rPr>
                <w:b/>
                <w:bCs/>
              </w:rPr>
            </w:pPr>
            <w:r>
              <w:rPr>
                <w:rFonts w:hint="eastAsia"/>
                <w:b/>
                <w:bCs/>
              </w:rPr>
              <w:t>D</w:t>
            </w:r>
            <w:r>
              <w:rPr>
                <w:b/>
                <w:bCs/>
              </w:rPr>
              <w:t>escription</w:t>
            </w:r>
          </w:p>
        </w:tc>
      </w:tr>
      <w:tr w14:paraId="4A7E956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 w:hRule="atLeast"/>
        </w:trPr>
        <w:tc>
          <w:tcPr>
            <w:tcW w:w="393" w:type="dxa"/>
            <w:shd w:val="clear" w:color="auto" w:fill="DEEAF6" w:themeFill="accent1" w:themeFillTint="33"/>
            <w:vAlign w:val="center"/>
          </w:tcPr>
          <w:p w14:paraId="045A5E4E">
            <w:pPr>
              <w:rPr>
                <w:b/>
                <w:bCs/>
              </w:rPr>
            </w:pPr>
            <w:r>
              <w:rPr>
                <w:b/>
                <w:bCs/>
              </w:rPr>
              <w:t>1</w:t>
            </w:r>
          </w:p>
        </w:tc>
        <w:tc>
          <w:tcPr>
            <w:tcW w:w="2125" w:type="dxa"/>
            <w:shd w:val="clear" w:color="auto" w:fill="DEEAF6" w:themeFill="accent1" w:themeFillTint="33"/>
            <w:vAlign w:val="center"/>
          </w:tcPr>
          <w:p w14:paraId="591024B4">
            <w:r>
              <w:t>Company Name</w:t>
            </w:r>
          </w:p>
        </w:tc>
        <w:tc>
          <w:tcPr>
            <w:tcW w:w="7450" w:type="dxa"/>
            <w:shd w:val="clear" w:color="auto" w:fill="DEEAF6" w:themeFill="accent1" w:themeFillTint="33"/>
            <w:vAlign w:val="center"/>
          </w:tcPr>
          <w:p w14:paraId="69217F68">
            <w:pPr>
              <w:rPr>
                <w:bCs/>
                <w:szCs w:val="22"/>
              </w:rPr>
            </w:pPr>
            <w:r>
              <w:t>Sino-doll</w:t>
            </w:r>
          </w:p>
        </w:tc>
      </w:tr>
      <w:tr w14:paraId="7C7AA04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43522D83">
            <w:pPr>
              <w:rPr>
                <w:b/>
                <w:bCs/>
              </w:rPr>
            </w:pPr>
            <w:r>
              <w:rPr>
                <w:b/>
                <w:bCs/>
              </w:rPr>
              <w:t>2</w:t>
            </w:r>
          </w:p>
        </w:tc>
        <w:tc>
          <w:tcPr>
            <w:tcW w:w="2125" w:type="dxa"/>
            <w:vAlign w:val="center"/>
          </w:tcPr>
          <w:p w14:paraId="36BC61AA">
            <w:r>
              <w:t>Website</w:t>
            </w:r>
          </w:p>
        </w:tc>
        <w:tc>
          <w:tcPr>
            <w:tcW w:w="7450" w:type="dxa"/>
            <w:vAlign w:val="center"/>
          </w:tcPr>
          <w:p w14:paraId="36A06583">
            <w:pPr>
              <w:rPr>
                <w:bCs/>
                <w:szCs w:val="22"/>
              </w:rPr>
            </w:pPr>
          </w:p>
        </w:tc>
      </w:tr>
      <w:tr w14:paraId="1A11DCA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2FB6924C">
            <w:pPr>
              <w:rPr>
                <w:b/>
                <w:bCs/>
              </w:rPr>
            </w:pPr>
            <w:r>
              <w:rPr>
                <w:b/>
                <w:bCs/>
              </w:rPr>
              <w:t>3</w:t>
            </w:r>
          </w:p>
        </w:tc>
        <w:tc>
          <w:tcPr>
            <w:tcW w:w="2125" w:type="dxa"/>
            <w:shd w:val="clear" w:color="auto" w:fill="DEEAF6" w:themeFill="accent1" w:themeFillTint="33"/>
            <w:vAlign w:val="center"/>
          </w:tcPr>
          <w:p w14:paraId="1BCE58E4">
            <w:r>
              <w:t>Headquarters</w:t>
            </w:r>
          </w:p>
        </w:tc>
        <w:tc>
          <w:tcPr>
            <w:tcW w:w="7450" w:type="dxa"/>
            <w:shd w:val="clear" w:color="auto" w:fill="DEEAF6" w:themeFill="accent1" w:themeFillTint="33"/>
            <w:vAlign w:val="center"/>
          </w:tcPr>
          <w:p w14:paraId="290C064B">
            <w:pPr>
              <w:rPr>
                <w:bCs/>
                <w:szCs w:val="22"/>
              </w:rPr>
            </w:pPr>
          </w:p>
        </w:tc>
      </w:tr>
      <w:tr w14:paraId="30D4572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0E2E5BE4">
            <w:pPr>
              <w:rPr>
                <w:b/>
                <w:bCs/>
              </w:rPr>
            </w:pPr>
            <w:r>
              <w:rPr>
                <w:rFonts w:hint="eastAsia"/>
                <w:b/>
                <w:bCs/>
              </w:rPr>
              <w:t>4</w:t>
            </w:r>
          </w:p>
        </w:tc>
        <w:tc>
          <w:tcPr>
            <w:tcW w:w="2125" w:type="dxa"/>
            <w:vAlign w:val="center"/>
          </w:tcPr>
          <w:p w14:paraId="6C822783">
            <w:r>
              <w:t>Establish Date</w:t>
            </w:r>
          </w:p>
        </w:tc>
        <w:tc>
          <w:tcPr>
            <w:tcW w:w="7450" w:type="dxa"/>
            <w:vAlign w:val="center"/>
          </w:tcPr>
          <w:p w14:paraId="6AA767AC">
            <w:pPr>
              <w:rPr>
                <w:bCs/>
                <w:szCs w:val="22"/>
              </w:rPr>
            </w:pPr>
          </w:p>
        </w:tc>
      </w:tr>
      <w:tr w14:paraId="6210D2F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1E75CE2D">
            <w:pPr>
              <w:rPr>
                <w:b/>
                <w:bCs/>
              </w:rPr>
            </w:pPr>
            <w:r>
              <w:rPr>
                <w:rFonts w:hint="eastAsia"/>
                <w:b/>
                <w:bCs/>
              </w:rPr>
              <w:t>5</w:t>
            </w:r>
          </w:p>
        </w:tc>
        <w:tc>
          <w:tcPr>
            <w:tcW w:w="2125" w:type="dxa"/>
            <w:shd w:val="clear" w:color="auto" w:fill="DEEAF6" w:themeFill="accent1" w:themeFillTint="33"/>
            <w:vAlign w:val="center"/>
          </w:tcPr>
          <w:p w14:paraId="108A8571">
            <w:r>
              <w:t>Company Nature</w:t>
            </w:r>
          </w:p>
        </w:tc>
        <w:tc>
          <w:tcPr>
            <w:tcW w:w="7450" w:type="dxa"/>
            <w:shd w:val="clear" w:color="auto" w:fill="DEEAF6" w:themeFill="accent1" w:themeFillTint="33"/>
            <w:vAlign w:val="center"/>
          </w:tcPr>
          <w:p w14:paraId="009682AA">
            <w:pPr>
              <w:rPr>
                <w:bCs/>
                <w:szCs w:val="22"/>
              </w:rPr>
            </w:pPr>
          </w:p>
        </w:tc>
      </w:tr>
      <w:tr w14:paraId="5BFE49C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35075810">
            <w:pPr>
              <w:rPr>
                <w:b/>
                <w:bCs/>
              </w:rPr>
            </w:pPr>
            <w:r>
              <w:rPr>
                <w:b/>
                <w:bCs/>
              </w:rPr>
              <w:t>6</w:t>
            </w:r>
          </w:p>
        </w:tc>
        <w:tc>
          <w:tcPr>
            <w:tcW w:w="2125" w:type="dxa"/>
            <w:vAlign w:val="center"/>
          </w:tcPr>
          <w:p w14:paraId="32DDBBF6">
            <w:r>
              <w:t>Major Market Areas</w:t>
            </w:r>
          </w:p>
        </w:tc>
        <w:tc>
          <w:tcPr>
            <w:tcW w:w="7450" w:type="dxa"/>
            <w:vAlign w:val="center"/>
          </w:tcPr>
          <w:p w14:paraId="2ECC82DB">
            <w:pPr>
              <w:rPr>
                <w:bCs/>
                <w:szCs w:val="22"/>
              </w:rPr>
            </w:pPr>
          </w:p>
        </w:tc>
      </w:tr>
      <w:tr w14:paraId="10EF88D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7E470E32">
            <w:pPr>
              <w:rPr>
                <w:b/>
                <w:bCs/>
              </w:rPr>
            </w:pPr>
            <w:r>
              <w:rPr>
                <w:rFonts w:hint="eastAsia"/>
                <w:b/>
                <w:bCs/>
              </w:rPr>
              <w:t>7</w:t>
            </w:r>
          </w:p>
        </w:tc>
        <w:tc>
          <w:tcPr>
            <w:tcW w:w="2125" w:type="dxa"/>
            <w:shd w:val="clear" w:color="auto" w:fill="DEEAF6" w:themeFill="accent1" w:themeFillTint="33"/>
            <w:vAlign w:val="center"/>
          </w:tcPr>
          <w:p w14:paraId="68D11DBE">
            <w:r>
              <w:rPr>
                <w:rFonts w:hint="eastAsia"/>
              </w:rPr>
              <w:t>Contact Information</w:t>
            </w:r>
          </w:p>
        </w:tc>
        <w:tc>
          <w:tcPr>
            <w:tcW w:w="7450" w:type="dxa"/>
            <w:shd w:val="clear" w:color="auto" w:fill="DEEAF6" w:themeFill="accent1" w:themeFillTint="33"/>
            <w:vAlign w:val="center"/>
          </w:tcPr>
          <w:p w14:paraId="724BB2DF">
            <w:pPr>
              <w:rPr>
                <w:bCs/>
                <w:szCs w:val="22"/>
              </w:rPr>
            </w:pPr>
          </w:p>
        </w:tc>
      </w:tr>
    </w:tbl>
    <w:p w14:paraId="7650B6C0">
      <w:pPr>
        <w:pStyle w:val="144"/>
      </w:pPr>
      <w:r>
        <w:t>Source: Sino-doll; Secondary Sources, Expert Interviews and QYResearch, 2022</w:t>
      </w:r>
    </w:p>
    <w:p w14:paraId="658943C8">
      <w:pPr>
        <w:pStyle w:val="4"/>
      </w:pPr>
      <w:bookmarkStart w:id="576" w:name="_Toc104217354"/>
      <w:bookmarkStart w:id="577" w:name="_Toc60788767"/>
      <w:r>
        <w:t>Sino-doll Overview</w:t>
      </w:r>
      <w:bookmarkEnd w:id="576"/>
      <w:bookmarkEnd w:id="577"/>
    </w:p>
    <w:p w14:paraId="20E34E54">
      <w:pPr>
        <w:pStyle w:val="152"/>
      </w:pPr>
      <w:bookmarkStart w:id="578" w:name="_Toc60788378"/>
      <w:bookmarkStart w:id="579" w:name="_Toc104217198"/>
      <w:r>
        <w:t>Sino-doll Description and Major Businesses</w:t>
      </w:r>
      <w:bookmarkEnd w:id="578"/>
      <w:bookmarkEnd w:id="579"/>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7733"/>
      </w:tblGrid>
      <w:tr w14:paraId="573756B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PrEx>
        <w:tc>
          <w:tcPr>
            <w:tcW w:w="2235" w:type="dxa"/>
            <w:tcBorders>
              <w:bottom w:val="single" w:color="5B9BD5" w:themeColor="accent1" w:sz="12" w:space="0"/>
              <w:insideH w:val="single" w:sz="12" w:space="0"/>
            </w:tcBorders>
            <w:vAlign w:val="center"/>
          </w:tcPr>
          <w:p w14:paraId="0C8C8DC5">
            <w:pPr>
              <w:rPr>
                <w:b/>
                <w:bCs/>
              </w:rPr>
            </w:pPr>
            <w:r>
              <w:rPr>
                <w:rFonts w:hint="eastAsia"/>
                <w:b/>
                <w:bCs/>
              </w:rPr>
              <w:t>Item</w:t>
            </w:r>
          </w:p>
        </w:tc>
        <w:tc>
          <w:tcPr>
            <w:tcW w:w="7733" w:type="dxa"/>
            <w:tcBorders>
              <w:bottom w:val="single" w:color="5B9BD5" w:themeColor="accent1" w:sz="12" w:space="0"/>
              <w:insideH w:val="single" w:sz="12" w:space="0"/>
            </w:tcBorders>
            <w:vAlign w:val="center"/>
          </w:tcPr>
          <w:p w14:paraId="3902608A">
            <w:pPr>
              <w:rPr>
                <w:b w:val="0"/>
                <w:bCs w:val="0"/>
              </w:rPr>
            </w:pPr>
            <w:r>
              <w:rPr>
                <w:rFonts w:hint="eastAsia"/>
                <w:b/>
                <w:bCs/>
              </w:rPr>
              <w:t>D</w:t>
            </w:r>
            <w:r>
              <w:rPr>
                <w:b/>
                <w:bCs/>
              </w:rPr>
              <w:t>escription</w:t>
            </w:r>
          </w:p>
        </w:tc>
      </w:tr>
      <w:tr w14:paraId="53252F7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shd w:val="clear" w:color="auto" w:fill="DEEAF6" w:themeFill="accent1" w:themeFillTint="33"/>
            <w:vAlign w:val="center"/>
          </w:tcPr>
          <w:p w14:paraId="51D35894">
            <w:pPr>
              <w:rPr>
                <w:b/>
                <w:bCs/>
              </w:rPr>
            </w:pPr>
            <w:r>
              <w:rPr>
                <w:b/>
                <w:bCs/>
              </w:rPr>
              <w:t>Company Description</w:t>
            </w:r>
          </w:p>
        </w:tc>
        <w:tc>
          <w:tcPr>
            <w:tcW w:w="7733" w:type="dxa"/>
            <w:shd w:val="clear" w:color="auto" w:fill="DEEAF6" w:themeFill="accent1" w:themeFillTint="33"/>
            <w:vAlign w:val="center"/>
          </w:tcPr>
          <w:p w14:paraId="1D9DCF57">
            <w:pPr>
              <w:rPr>
                <w:szCs w:val="22"/>
              </w:rPr>
            </w:pPr>
          </w:p>
          <w:p w14:paraId="34A320FF">
            <w:pPr>
              <w:rPr>
                <w:szCs w:val="22"/>
              </w:rPr>
            </w:pPr>
          </w:p>
          <w:p w14:paraId="5EB30342">
            <w:pPr>
              <w:rPr>
                <w:szCs w:val="22"/>
              </w:rPr>
            </w:pPr>
          </w:p>
        </w:tc>
      </w:tr>
      <w:tr w14:paraId="6D7F524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Align w:val="center"/>
          </w:tcPr>
          <w:p w14:paraId="520093AF">
            <w:pPr>
              <w:rPr>
                <w:b/>
                <w:bCs/>
              </w:rPr>
            </w:pPr>
            <w:r>
              <w:rPr>
                <w:rFonts w:hint="eastAsia"/>
                <w:b/>
                <w:bCs/>
              </w:rPr>
              <w:t>Main</w:t>
            </w:r>
            <w:r>
              <w:rPr>
                <w:b/>
                <w:bCs/>
              </w:rPr>
              <w:t xml:space="preserve"> </w:t>
            </w:r>
            <w:r>
              <w:rPr>
                <w:rFonts w:hint="eastAsia"/>
                <w:b/>
                <w:bCs/>
              </w:rPr>
              <w:t>Business</w:t>
            </w:r>
          </w:p>
        </w:tc>
        <w:tc>
          <w:tcPr>
            <w:tcW w:w="7733" w:type="dxa"/>
            <w:vAlign w:val="center"/>
          </w:tcPr>
          <w:p w14:paraId="759D4C94"/>
          <w:p w14:paraId="2D623B00">
            <w:pPr>
              <w:rPr>
                <w:szCs w:val="22"/>
              </w:rPr>
            </w:pPr>
          </w:p>
        </w:tc>
      </w:tr>
    </w:tbl>
    <w:p w14:paraId="768F4098">
      <w:pPr>
        <w:pStyle w:val="144"/>
      </w:pPr>
      <w:r>
        <w:t>Source: Sino-doll; Secondary Sources, Expert Interviews and QYResearch, 2022</w:t>
      </w:r>
    </w:p>
    <w:p w14:paraId="174AAC32">
      <w:pPr>
        <w:pStyle w:val="4"/>
      </w:pPr>
      <w:bookmarkStart w:id="580" w:name="_Toc104217355"/>
      <w:bookmarkStart w:id="581" w:name="_Toc60788768"/>
      <w:r>
        <w:t>Sino-doll Inflatable Doll Sales, Price, Revenue and Gross Margin (2017-2022)</w:t>
      </w:r>
      <w:bookmarkEnd w:id="580"/>
      <w:bookmarkEnd w:id="581"/>
    </w:p>
    <w:p w14:paraId="6C228682">
      <w:pPr>
        <w:pStyle w:val="152"/>
      </w:pPr>
      <w:bookmarkStart w:id="582" w:name="_Toc104217199"/>
      <w:bookmarkStart w:id="583" w:name="_Toc60788379"/>
      <w:r>
        <w:rPr>
          <w:rFonts w:hint="eastAsia"/>
        </w:rPr>
        <w:t>Sino-doll</w:t>
      </w:r>
      <w:r>
        <w:t xml:space="preserve"> Inflatable Doll Sales (K Units), Revenue (US$ Million), Price (USD/Unit) and Gross Margin (2017-2022)</w:t>
      </w:r>
      <w:bookmarkEnd w:id="582"/>
      <w:bookmarkEnd w:id="583"/>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68"/>
        <w:gridCol w:w="1142"/>
        <w:gridCol w:w="1148"/>
        <w:gridCol w:w="1079"/>
        <w:gridCol w:w="1079"/>
        <w:gridCol w:w="1079"/>
        <w:gridCol w:w="1073"/>
      </w:tblGrid>
      <w:tr w14:paraId="23D69C1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tcBorders>
              <w:bottom w:val="single" w:color="5B9BD5" w:themeColor="accent1" w:sz="12" w:space="0"/>
              <w:insideH w:val="single" w:sz="12" w:space="0"/>
            </w:tcBorders>
            <w:noWrap/>
            <w:vAlign w:val="center"/>
          </w:tcPr>
          <w:p w14:paraId="18357ACC">
            <w:pPr>
              <w:rPr>
                <w:b/>
                <w:bCs/>
              </w:rPr>
            </w:pPr>
            <w:r>
              <w:rPr>
                <w:b/>
                <w:bCs/>
              </w:rPr>
              <w:t>Sino-doll</w:t>
            </w:r>
          </w:p>
        </w:tc>
        <w:tc>
          <w:tcPr>
            <w:tcW w:w="1142" w:type="dxa"/>
            <w:tcBorders>
              <w:bottom w:val="single" w:color="5B9BD5" w:themeColor="accent1" w:sz="12" w:space="0"/>
              <w:insideH w:val="single" w:sz="12" w:space="0"/>
            </w:tcBorders>
            <w:vAlign w:val="center"/>
          </w:tcPr>
          <w:p w14:paraId="1B139FEA">
            <w:pPr>
              <w:rPr>
                <w:b/>
                <w:bCs/>
              </w:rPr>
            </w:pPr>
            <w:r>
              <w:rPr>
                <w:rFonts w:hint="eastAsia"/>
                <w:b/>
                <w:bCs/>
              </w:rPr>
              <w:t>2017</w:t>
            </w:r>
          </w:p>
        </w:tc>
        <w:tc>
          <w:tcPr>
            <w:tcW w:w="1148" w:type="dxa"/>
            <w:tcBorders>
              <w:bottom w:val="single" w:color="5B9BD5" w:themeColor="accent1" w:sz="12" w:space="0"/>
              <w:insideH w:val="single" w:sz="12" w:space="0"/>
            </w:tcBorders>
            <w:noWrap/>
            <w:vAlign w:val="center"/>
          </w:tcPr>
          <w:p w14:paraId="75FF6195">
            <w:pPr>
              <w:rPr>
                <w:b/>
                <w:bCs/>
              </w:rPr>
            </w:pPr>
            <w:r>
              <w:rPr>
                <w:rFonts w:hint="eastAsia"/>
                <w:b/>
                <w:bCs/>
              </w:rPr>
              <w:t>2018</w:t>
            </w:r>
          </w:p>
        </w:tc>
        <w:tc>
          <w:tcPr>
            <w:tcW w:w="1079" w:type="dxa"/>
            <w:tcBorders>
              <w:bottom w:val="single" w:color="5B9BD5" w:themeColor="accent1" w:sz="12" w:space="0"/>
              <w:insideH w:val="single" w:sz="12" w:space="0"/>
            </w:tcBorders>
            <w:vAlign w:val="center"/>
          </w:tcPr>
          <w:p w14:paraId="0B157ECC">
            <w:pPr>
              <w:rPr>
                <w:b/>
                <w:bCs/>
              </w:rPr>
            </w:pPr>
            <w:r>
              <w:rPr>
                <w:rFonts w:hint="eastAsia"/>
                <w:b/>
                <w:bCs/>
              </w:rPr>
              <w:t>2019</w:t>
            </w:r>
          </w:p>
        </w:tc>
        <w:tc>
          <w:tcPr>
            <w:tcW w:w="1079" w:type="dxa"/>
            <w:tcBorders>
              <w:bottom w:val="single" w:color="5B9BD5" w:themeColor="accent1" w:sz="12" w:space="0"/>
              <w:insideH w:val="single" w:sz="12" w:space="0"/>
            </w:tcBorders>
            <w:vAlign w:val="center"/>
          </w:tcPr>
          <w:p w14:paraId="05366051">
            <w:pPr>
              <w:rPr>
                <w:b/>
                <w:bCs/>
              </w:rPr>
            </w:pPr>
            <w:r>
              <w:rPr>
                <w:rFonts w:hint="eastAsia"/>
                <w:b/>
                <w:bCs/>
              </w:rPr>
              <w:t>2020</w:t>
            </w:r>
          </w:p>
        </w:tc>
        <w:tc>
          <w:tcPr>
            <w:tcW w:w="1079" w:type="dxa"/>
            <w:tcBorders>
              <w:bottom w:val="single" w:color="5B9BD5" w:themeColor="accent1" w:sz="12" w:space="0"/>
              <w:insideH w:val="single" w:sz="12" w:space="0"/>
            </w:tcBorders>
            <w:vAlign w:val="center"/>
          </w:tcPr>
          <w:p w14:paraId="1795939B">
            <w:pPr>
              <w:rPr>
                <w:b/>
                <w:bCs/>
              </w:rPr>
            </w:pPr>
            <w:r>
              <w:rPr>
                <w:b/>
                <w:bCs/>
              </w:rPr>
              <w:t>2021</w:t>
            </w:r>
          </w:p>
        </w:tc>
        <w:tc>
          <w:tcPr>
            <w:tcW w:w="1073" w:type="dxa"/>
            <w:tcBorders>
              <w:bottom w:val="single" w:color="5B9BD5" w:themeColor="accent1" w:sz="12" w:space="0"/>
              <w:insideH w:val="single" w:sz="12" w:space="0"/>
            </w:tcBorders>
            <w:noWrap/>
            <w:vAlign w:val="center"/>
          </w:tcPr>
          <w:p w14:paraId="5AC24F3B">
            <w:pPr>
              <w:rPr>
                <w:b/>
                <w:bCs/>
              </w:rPr>
            </w:pPr>
            <w:r>
              <w:rPr>
                <w:b/>
                <w:bCs/>
              </w:rPr>
              <w:t>2022</w:t>
            </w:r>
          </w:p>
        </w:tc>
      </w:tr>
      <w:tr w14:paraId="35D6724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7A9FE42A">
            <w:pPr>
              <w:rPr>
                <w:b/>
                <w:bCs/>
              </w:rPr>
            </w:pPr>
            <w:r>
              <w:rPr>
                <w:b/>
                <w:bCs/>
              </w:rPr>
              <w:t>Sales</w:t>
            </w:r>
          </w:p>
        </w:tc>
        <w:tc>
          <w:tcPr>
            <w:tcW w:w="1142" w:type="dxa"/>
            <w:shd w:val="clear" w:color="auto" w:fill="DEEAF6" w:themeFill="accent1" w:themeFillTint="33"/>
            <w:vAlign w:val="center"/>
          </w:tcPr>
          <w:p w14:paraId="15DF74DE">
            <w:r>
              <w:t>XX</w:t>
            </w:r>
          </w:p>
        </w:tc>
        <w:tc>
          <w:tcPr>
            <w:tcW w:w="1148" w:type="dxa"/>
            <w:shd w:val="clear" w:color="auto" w:fill="DEEAF6" w:themeFill="accent1" w:themeFillTint="33"/>
            <w:noWrap/>
            <w:vAlign w:val="center"/>
          </w:tcPr>
          <w:p w14:paraId="1286DE71">
            <w:r>
              <w:t>XX</w:t>
            </w:r>
          </w:p>
        </w:tc>
        <w:tc>
          <w:tcPr>
            <w:tcW w:w="1079" w:type="dxa"/>
            <w:shd w:val="clear" w:color="auto" w:fill="DEEAF6" w:themeFill="accent1" w:themeFillTint="33"/>
            <w:vAlign w:val="center"/>
          </w:tcPr>
          <w:p w14:paraId="47CFDD43">
            <w:r>
              <w:t>XX</w:t>
            </w:r>
          </w:p>
        </w:tc>
        <w:tc>
          <w:tcPr>
            <w:tcW w:w="1079" w:type="dxa"/>
            <w:shd w:val="clear" w:color="auto" w:fill="DEEAF6" w:themeFill="accent1" w:themeFillTint="33"/>
            <w:vAlign w:val="center"/>
          </w:tcPr>
          <w:p w14:paraId="03E0D79D">
            <w:r>
              <w:t>XX</w:t>
            </w:r>
          </w:p>
        </w:tc>
        <w:tc>
          <w:tcPr>
            <w:tcW w:w="1079" w:type="dxa"/>
            <w:shd w:val="clear" w:color="auto" w:fill="DEEAF6" w:themeFill="accent1" w:themeFillTint="33"/>
            <w:vAlign w:val="center"/>
          </w:tcPr>
          <w:p w14:paraId="431329AC">
            <w:r>
              <w:t>XX</w:t>
            </w:r>
          </w:p>
        </w:tc>
        <w:tc>
          <w:tcPr>
            <w:tcW w:w="1073" w:type="dxa"/>
            <w:shd w:val="clear" w:color="auto" w:fill="DEEAF6" w:themeFill="accent1" w:themeFillTint="33"/>
            <w:noWrap/>
            <w:vAlign w:val="center"/>
          </w:tcPr>
          <w:p w14:paraId="36A653D0">
            <w:r>
              <w:t>XX</w:t>
            </w:r>
          </w:p>
        </w:tc>
      </w:tr>
      <w:tr w14:paraId="451360D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227F3E81">
            <w:pPr>
              <w:rPr>
                <w:b/>
                <w:bCs/>
              </w:rPr>
            </w:pPr>
            <w:r>
              <w:rPr>
                <w:b/>
                <w:bCs/>
              </w:rPr>
              <w:t>Revenue</w:t>
            </w:r>
          </w:p>
        </w:tc>
        <w:tc>
          <w:tcPr>
            <w:tcW w:w="1142" w:type="dxa"/>
            <w:vAlign w:val="center"/>
          </w:tcPr>
          <w:p w14:paraId="13B365A5">
            <w:r>
              <w:t>XX</w:t>
            </w:r>
          </w:p>
        </w:tc>
        <w:tc>
          <w:tcPr>
            <w:tcW w:w="1148" w:type="dxa"/>
            <w:noWrap/>
            <w:vAlign w:val="center"/>
          </w:tcPr>
          <w:p w14:paraId="61F2967D">
            <w:r>
              <w:t>XX</w:t>
            </w:r>
          </w:p>
        </w:tc>
        <w:tc>
          <w:tcPr>
            <w:tcW w:w="1079" w:type="dxa"/>
            <w:vAlign w:val="center"/>
          </w:tcPr>
          <w:p w14:paraId="6AA97E63">
            <w:r>
              <w:t>XX</w:t>
            </w:r>
          </w:p>
        </w:tc>
        <w:tc>
          <w:tcPr>
            <w:tcW w:w="1079" w:type="dxa"/>
            <w:vAlign w:val="center"/>
          </w:tcPr>
          <w:p w14:paraId="23007F24">
            <w:r>
              <w:t>XX</w:t>
            </w:r>
          </w:p>
        </w:tc>
        <w:tc>
          <w:tcPr>
            <w:tcW w:w="1079" w:type="dxa"/>
            <w:vAlign w:val="center"/>
          </w:tcPr>
          <w:p w14:paraId="3B253D7F">
            <w:r>
              <w:t>XX</w:t>
            </w:r>
          </w:p>
        </w:tc>
        <w:tc>
          <w:tcPr>
            <w:tcW w:w="1073" w:type="dxa"/>
            <w:noWrap/>
            <w:vAlign w:val="center"/>
          </w:tcPr>
          <w:p w14:paraId="0697005D">
            <w:r>
              <w:t>XX</w:t>
            </w:r>
          </w:p>
        </w:tc>
      </w:tr>
      <w:tr w14:paraId="0FA6394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shd w:val="clear" w:color="auto" w:fill="DEEAF6" w:themeFill="accent1" w:themeFillTint="33"/>
            <w:noWrap/>
            <w:vAlign w:val="center"/>
          </w:tcPr>
          <w:p w14:paraId="35C914C3">
            <w:pPr>
              <w:rPr>
                <w:b/>
                <w:bCs/>
              </w:rPr>
            </w:pPr>
            <w:r>
              <w:rPr>
                <w:b/>
                <w:bCs/>
              </w:rPr>
              <w:t>Price</w:t>
            </w:r>
          </w:p>
        </w:tc>
        <w:tc>
          <w:tcPr>
            <w:tcW w:w="1142" w:type="dxa"/>
            <w:shd w:val="clear" w:color="auto" w:fill="DEEAF6" w:themeFill="accent1" w:themeFillTint="33"/>
            <w:vAlign w:val="center"/>
          </w:tcPr>
          <w:p w14:paraId="7A684D25">
            <w:r>
              <w:t>XX</w:t>
            </w:r>
          </w:p>
        </w:tc>
        <w:tc>
          <w:tcPr>
            <w:tcW w:w="1148" w:type="dxa"/>
            <w:shd w:val="clear" w:color="auto" w:fill="DEEAF6" w:themeFill="accent1" w:themeFillTint="33"/>
            <w:noWrap/>
            <w:vAlign w:val="center"/>
          </w:tcPr>
          <w:p w14:paraId="06C2BD82">
            <w:r>
              <w:t>XX</w:t>
            </w:r>
          </w:p>
        </w:tc>
        <w:tc>
          <w:tcPr>
            <w:tcW w:w="1079" w:type="dxa"/>
            <w:shd w:val="clear" w:color="auto" w:fill="DEEAF6" w:themeFill="accent1" w:themeFillTint="33"/>
            <w:vAlign w:val="center"/>
          </w:tcPr>
          <w:p w14:paraId="79709B93">
            <w:r>
              <w:t>XX</w:t>
            </w:r>
          </w:p>
        </w:tc>
        <w:tc>
          <w:tcPr>
            <w:tcW w:w="1079" w:type="dxa"/>
            <w:shd w:val="clear" w:color="auto" w:fill="DEEAF6" w:themeFill="accent1" w:themeFillTint="33"/>
            <w:vAlign w:val="center"/>
          </w:tcPr>
          <w:p w14:paraId="629C8BFC">
            <w:r>
              <w:t>XX</w:t>
            </w:r>
          </w:p>
        </w:tc>
        <w:tc>
          <w:tcPr>
            <w:tcW w:w="1079" w:type="dxa"/>
            <w:shd w:val="clear" w:color="auto" w:fill="DEEAF6" w:themeFill="accent1" w:themeFillTint="33"/>
            <w:vAlign w:val="center"/>
          </w:tcPr>
          <w:p w14:paraId="73685A63">
            <w:r>
              <w:t>XX</w:t>
            </w:r>
          </w:p>
        </w:tc>
        <w:tc>
          <w:tcPr>
            <w:tcW w:w="1073" w:type="dxa"/>
            <w:shd w:val="clear" w:color="auto" w:fill="DEEAF6" w:themeFill="accent1" w:themeFillTint="33"/>
            <w:noWrap/>
            <w:vAlign w:val="center"/>
          </w:tcPr>
          <w:p w14:paraId="5A1EA2BC">
            <w:r>
              <w:t>XX</w:t>
            </w:r>
          </w:p>
        </w:tc>
      </w:tr>
      <w:tr w14:paraId="0B774BC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68" w:type="dxa"/>
            <w:noWrap/>
            <w:vAlign w:val="center"/>
          </w:tcPr>
          <w:p w14:paraId="34ED6716">
            <w:pPr>
              <w:rPr>
                <w:b/>
                <w:bCs/>
              </w:rPr>
            </w:pPr>
            <w:r>
              <w:rPr>
                <w:rFonts w:hint="eastAsia"/>
                <w:b/>
                <w:bCs/>
              </w:rPr>
              <w:t>Gross Margin</w:t>
            </w:r>
          </w:p>
        </w:tc>
        <w:tc>
          <w:tcPr>
            <w:tcW w:w="1142" w:type="dxa"/>
            <w:vAlign w:val="center"/>
          </w:tcPr>
          <w:p w14:paraId="70816636">
            <w:r>
              <w:t>XX%</w:t>
            </w:r>
          </w:p>
        </w:tc>
        <w:tc>
          <w:tcPr>
            <w:tcW w:w="1148" w:type="dxa"/>
            <w:noWrap/>
            <w:vAlign w:val="center"/>
          </w:tcPr>
          <w:p w14:paraId="141706E5">
            <w:r>
              <w:t>XX%</w:t>
            </w:r>
          </w:p>
        </w:tc>
        <w:tc>
          <w:tcPr>
            <w:tcW w:w="1079" w:type="dxa"/>
            <w:vAlign w:val="center"/>
          </w:tcPr>
          <w:p w14:paraId="40F66781">
            <w:r>
              <w:t>XX%</w:t>
            </w:r>
          </w:p>
        </w:tc>
        <w:tc>
          <w:tcPr>
            <w:tcW w:w="1079" w:type="dxa"/>
            <w:vAlign w:val="center"/>
          </w:tcPr>
          <w:p w14:paraId="32AE252D">
            <w:r>
              <w:t>XX%</w:t>
            </w:r>
          </w:p>
        </w:tc>
        <w:tc>
          <w:tcPr>
            <w:tcW w:w="1079" w:type="dxa"/>
            <w:vAlign w:val="center"/>
          </w:tcPr>
          <w:p w14:paraId="3772C322">
            <w:r>
              <w:t>XX%</w:t>
            </w:r>
          </w:p>
        </w:tc>
        <w:tc>
          <w:tcPr>
            <w:tcW w:w="1073" w:type="dxa"/>
            <w:noWrap/>
            <w:vAlign w:val="center"/>
          </w:tcPr>
          <w:p w14:paraId="48B8675C">
            <w:r>
              <w:t>XX%</w:t>
            </w:r>
          </w:p>
        </w:tc>
      </w:tr>
    </w:tbl>
    <w:p w14:paraId="661504BB">
      <w:pPr>
        <w:pStyle w:val="144"/>
      </w:pPr>
      <w:r>
        <w:t>Source: Sino-doll; Secondary Sources, Expert Interviews and QYResearch, 2022</w:t>
      </w:r>
    </w:p>
    <w:p w14:paraId="33A0DF6D">
      <w:pPr>
        <w:pStyle w:val="4"/>
      </w:pPr>
      <w:bookmarkStart w:id="584" w:name="_Toc104217356"/>
      <w:bookmarkStart w:id="585" w:name="_Toc60788769"/>
      <w:r>
        <w:t>Sino-doll Inflatable Doll Product Description</w:t>
      </w:r>
      <w:bookmarkEnd w:id="584"/>
      <w:bookmarkEnd w:id="585"/>
    </w:p>
    <w:p w14:paraId="220FDF85">
      <w:pPr>
        <w:pStyle w:val="152"/>
      </w:pPr>
      <w:bookmarkStart w:id="586" w:name="_Toc60788380"/>
      <w:bookmarkStart w:id="587" w:name="_Toc104217200"/>
      <w:r>
        <w:t>Sino-doll Inflatable Doll Product</w:t>
      </w:r>
      <w:bookmarkEnd w:id="586"/>
      <w:bookmarkEnd w:id="587"/>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37"/>
        <w:gridCol w:w="7931"/>
      </w:tblGrid>
      <w:tr w14:paraId="2C0E8E0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tcBorders>
              <w:bottom w:val="single" w:color="5B9BD5" w:themeColor="accent1" w:sz="12" w:space="0"/>
              <w:insideH w:val="single" w:sz="12" w:space="0"/>
            </w:tcBorders>
            <w:vAlign w:val="center"/>
          </w:tcPr>
          <w:p w14:paraId="2CD4FA66">
            <w:pPr>
              <w:rPr>
                <w:b/>
                <w:bCs/>
              </w:rPr>
            </w:pPr>
            <w:r>
              <w:rPr>
                <w:rFonts w:hint="eastAsia"/>
                <w:b/>
                <w:bCs/>
              </w:rPr>
              <w:t>Product</w:t>
            </w:r>
          </w:p>
        </w:tc>
        <w:tc>
          <w:tcPr>
            <w:tcW w:w="7931" w:type="dxa"/>
            <w:tcBorders>
              <w:bottom w:val="single" w:color="5B9BD5" w:themeColor="accent1" w:sz="12" w:space="0"/>
              <w:insideH w:val="single" w:sz="12" w:space="0"/>
            </w:tcBorders>
            <w:vAlign w:val="center"/>
          </w:tcPr>
          <w:p w14:paraId="2468718B">
            <w:pPr>
              <w:rPr>
                <w:b/>
                <w:bCs/>
              </w:rPr>
            </w:pPr>
            <w:r>
              <w:rPr>
                <w:rFonts w:hint="eastAsia"/>
                <w:b/>
                <w:bCs/>
              </w:rPr>
              <w:t>Description</w:t>
            </w:r>
          </w:p>
        </w:tc>
      </w:tr>
      <w:tr w14:paraId="0B760BD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shd w:val="clear" w:color="auto" w:fill="DEEAF6" w:themeFill="accent1" w:themeFillTint="33"/>
            <w:vAlign w:val="center"/>
          </w:tcPr>
          <w:p w14:paraId="17CAAFEE">
            <w:pPr>
              <w:rPr>
                <w:b/>
                <w:bCs/>
              </w:rPr>
            </w:pPr>
          </w:p>
        </w:tc>
        <w:tc>
          <w:tcPr>
            <w:tcW w:w="7931" w:type="dxa"/>
            <w:shd w:val="clear" w:color="auto" w:fill="DEEAF6" w:themeFill="accent1" w:themeFillTint="33"/>
            <w:vAlign w:val="center"/>
          </w:tcPr>
          <w:p w14:paraId="2EDDD2DA"/>
        </w:tc>
      </w:tr>
      <w:tr w14:paraId="25C017C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vAlign w:val="center"/>
          </w:tcPr>
          <w:p w14:paraId="0CD06627">
            <w:pPr>
              <w:rPr>
                <w:b/>
                <w:bCs/>
              </w:rPr>
            </w:pPr>
          </w:p>
        </w:tc>
        <w:tc>
          <w:tcPr>
            <w:tcW w:w="7931" w:type="dxa"/>
            <w:vAlign w:val="center"/>
          </w:tcPr>
          <w:p w14:paraId="2208B3E7"/>
        </w:tc>
      </w:tr>
    </w:tbl>
    <w:p w14:paraId="0BF9C9EF">
      <w:pPr>
        <w:pStyle w:val="144"/>
      </w:pPr>
      <w:r>
        <w:t>Source: Sino-doll; Secondary Sources, Expert Interviews and QYResearch, 2022</w:t>
      </w:r>
    </w:p>
    <w:p w14:paraId="26496520">
      <w:pPr>
        <w:pStyle w:val="3"/>
      </w:pPr>
      <w:bookmarkStart w:id="588" w:name="_Toc104217357"/>
      <w:r>
        <w:t>Nnaning Sanhui Model Making Co., Ltd.</w:t>
      </w:r>
      <w:bookmarkEnd w:id="588"/>
    </w:p>
    <w:p w14:paraId="60AF31B5">
      <w:pPr>
        <w:pStyle w:val="4"/>
      </w:pPr>
      <w:bookmarkStart w:id="589" w:name="_Toc104217358"/>
      <w:bookmarkStart w:id="590" w:name="_Toc60788772"/>
      <w:r>
        <w:t>Nnaning Sanhui Model Making Co., Ltd. Corporation Information</w:t>
      </w:r>
      <w:bookmarkEnd w:id="589"/>
      <w:bookmarkEnd w:id="590"/>
    </w:p>
    <w:p w14:paraId="6C2E6A49">
      <w:pPr>
        <w:pStyle w:val="152"/>
      </w:pPr>
      <w:bookmarkStart w:id="591" w:name="_Toc104217201"/>
      <w:bookmarkStart w:id="592" w:name="_Toc60788382"/>
      <w:r>
        <w:t>Nnaning Sanhui Model Making Co., Ltd. Corporation Information</w:t>
      </w:r>
      <w:bookmarkEnd w:id="591"/>
      <w:bookmarkEnd w:id="592"/>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3"/>
        <w:gridCol w:w="2125"/>
        <w:gridCol w:w="7450"/>
      </w:tblGrid>
      <w:tr w14:paraId="28174CF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tcBorders>
              <w:bottom w:val="single" w:color="5B9BD5" w:themeColor="accent1" w:sz="12" w:space="0"/>
              <w:insideH w:val="single" w:sz="12" w:space="0"/>
            </w:tcBorders>
            <w:vAlign w:val="center"/>
          </w:tcPr>
          <w:p w14:paraId="59750264">
            <w:pPr>
              <w:rPr>
                <w:b/>
                <w:bCs/>
              </w:rPr>
            </w:pPr>
            <w:r>
              <w:rPr>
                <w:b/>
                <w:bCs/>
              </w:rPr>
              <w:t>#</w:t>
            </w:r>
          </w:p>
        </w:tc>
        <w:tc>
          <w:tcPr>
            <w:tcW w:w="2125" w:type="dxa"/>
            <w:tcBorders>
              <w:bottom w:val="single" w:color="5B9BD5" w:themeColor="accent1" w:sz="12" w:space="0"/>
              <w:insideH w:val="single" w:sz="12" w:space="0"/>
            </w:tcBorders>
            <w:vAlign w:val="center"/>
          </w:tcPr>
          <w:p w14:paraId="324683D1">
            <w:pPr>
              <w:rPr>
                <w:b/>
                <w:bCs/>
              </w:rPr>
            </w:pPr>
            <w:r>
              <w:rPr>
                <w:rFonts w:hint="eastAsia"/>
                <w:b/>
                <w:bCs/>
              </w:rPr>
              <w:t>Item</w:t>
            </w:r>
          </w:p>
        </w:tc>
        <w:tc>
          <w:tcPr>
            <w:tcW w:w="7450" w:type="dxa"/>
            <w:tcBorders>
              <w:bottom w:val="single" w:color="5B9BD5" w:themeColor="accent1" w:sz="12" w:space="0"/>
              <w:insideH w:val="single" w:sz="12" w:space="0"/>
            </w:tcBorders>
            <w:vAlign w:val="center"/>
          </w:tcPr>
          <w:p w14:paraId="3984FE44">
            <w:pPr>
              <w:rPr>
                <w:b/>
                <w:bCs/>
              </w:rPr>
            </w:pPr>
            <w:r>
              <w:rPr>
                <w:rFonts w:hint="eastAsia"/>
                <w:b/>
                <w:bCs/>
              </w:rPr>
              <w:t>D</w:t>
            </w:r>
            <w:r>
              <w:rPr>
                <w:b/>
                <w:bCs/>
              </w:rPr>
              <w:t>escription</w:t>
            </w:r>
          </w:p>
        </w:tc>
      </w:tr>
      <w:tr w14:paraId="0D7F294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 w:hRule="atLeast"/>
        </w:trPr>
        <w:tc>
          <w:tcPr>
            <w:tcW w:w="393" w:type="dxa"/>
            <w:shd w:val="clear" w:color="auto" w:fill="DEEAF6" w:themeFill="accent1" w:themeFillTint="33"/>
            <w:vAlign w:val="center"/>
          </w:tcPr>
          <w:p w14:paraId="33329011">
            <w:pPr>
              <w:rPr>
                <w:b/>
                <w:bCs/>
              </w:rPr>
            </w:pPr>
            <w:r>
              <w:rPr>
                <w:b/>
                <w:bCs/>
              </w:rPr>
              <w:t>1</w:t>
            </w:r>
          </w:p>
        </w:tc>
        <w:tc>
          <w:tcPr>
            <w:tcW w:w="2125" w:type="dxa"/>
            <w:shd w:val="clear" w:color="auto" w:fill="DEEAF6" w:themeFill="accent1" w:themeFillTint="33"/>
            <w:vAlign w:val="center"/>
          </w:tcPr>
          <w:p w14:paraId="4A937F7F">
            <w:r>
              <w:t>Company Name</w:t>
            </w:r>
          </w:p>
        </w:tc>
        <w:tc>
          <w:tcPr>
            <w:tcW w:w="7450" w:type="dxa"/>
            <w:shd w:val="clear" w:color="auto" w:fill="DEEAF6" w:themeFill="accent1" w:themeFillTint="33"/>
            <w:vAlign w:val="center"/>
          </w:tcPr>
          <w:p w14:paraId="62DCDEA2">
            <w:pPr>
              <w:rPr>
                <w:bCs/>
                <w:szCs w:val="22"/>
              </w:rPr>
            </w:pPr>
            <w:r>
              <w:t>Nnaning Sanhui Model Making Co., Ltd.</w:t>
            </w:r>
          </w:p>
        </w:tc>
      </w:tr>
      <w:tr w14:paraId="60C0093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 w:type="dxa"/>
            <w:vAlign w:val="center"/>
          </w:tcPr>
          <w:p w14:paraId="4DFD8E53">
            <w:pPr>
              <w:rPr>
                <w:b/>
                <w:bCs/>
              </w:rPr>
            </w:pPr>
            <w:r>
              <w:rPr>
                <w:b/>
                <w:bCs/>
              </w:rPr>
              <w:t>2</w:t>
            </w:r>
          </w:p>
        </w:tc>
        <w:tc>
          <w:tcPr>
            <w:tcW w:w="2125" w:type="dxa"/>
            <w:vAlign w:val="center"/>
          </w:tcPr>
          <w:p w14:paraId="56CA061D">
            <w:r>
              <w:t>Website</w:t>
            </w:r>
          </w:p>
        </w:tc>
        <w:tc>
          <w:tcPr>
            <w:tcW w:w="7450" w:type="dxa"/>
            <w:vAlign w:val="center"/>
          </w:tcPr>
          <w:p w14:paraId="3DAAC99A">
            <w:pPr>
              <w:rPr>
                <w:bCs/>
                <w:szCs w:val="22"/>
              </w:rPr>
            </w:pPr>
          </w:p>
        </w:tc>
      </w:tr>
      <w:tr w14:paraId="6583D88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1BB015B0">
            <w:pPr>
              <w:rPr>
                <w:b/>
                <w:bCs/>
              </w:rPr>
            </w:pPr>
            <w:r>
              <w:rPr>
                <w:b/>
                <w:bCs/>
              </w:rPr>
              <w:t>3</w:t>
            </w:r>
          </w:p>
        </w:tc>
        <w:tc>
          <w:tcPr>
            <w:tcW w:w="2125" w:type="dxa"/>
            <w:shd w:val="clear" w:color="auto" w:fill="DEEAF6" w:themeFill="accent1" w:themeFillTint="33"/>
            <w:vAlign w:val="center"/>
          </w:tcPr>
          <w:p w14:paraId="092EE09B">
            <w:r>
              <w:t>Headquarters</w:t>
            </w:r>
          </w:p>
        </w:tc>
        <w:tc>
          <w:tcPr>
            <w:tcW w:w="7450" w:type="dxa"/>
            <w:shd w:val="clear" w:color="auto" w:fill="DEEAF6" w:themeFill="accent1" w:themeFillTint="33"/>
            <w:vAlign w:val="center"/>
          </w:tcPr>
          <w:p w14:paraId="00C58B1C">
            <w:pPr>
              <w:rPr>
                <w:bCs/>
                <w:szCs w:val="22"/>
              </w:rPr>
            </w:pPr>
          </w:p>
        </w:tc>
      </w:tr>
      <w:tr w14:paraId="1AEA8F7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39E401AB">
            <w:pPr>
              <w:rPr>
                <w:b/>
                <w:bCs/>
              </w:rPr>
            </w:pPr>
            <w:r>
              <w:rPr>
                <w:rFonts w:hint="eastAsia"/>
                <w:b/>
                <w:bCs/>
              </w:rPr>
              <w:t>4</w:t>
            </w:r>
          </w:p>
        </w:tc>
        <w:tc>
          <w:tcPr>
            <w:tcW w:w="2125" w:type="dxa"/>
            <w:vAlign w:val="center"/>
          </w:tcPr>
          <w:p w14:paraId="5B594313">
            <w:r>
              <w:t>Establish Date</w:t>
            </w:r>
          </w:p>
        </w:tc>
        <w:tc>
          <w:tcPr>
            <w:tcW w:w="7450" w:type="dxa"/>
            <w:vAlign w:val="center"/>
          </w:tcPr>
          <w:p w14:paraId="56AFB13A">
            <w:pPr>
              <w:rPr>
                <w:bCs/>
                <w:szCs w:val="22"/>
              </w:rPr>
            </w:pPr>
          </w:p>
        </w:tc>
      </w:tr>
      <w:tr w14:paraId="6553D81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4C5C5470">
            <w:pPr>
              <w:rPr>
                <w:b/>
                <w:bCs/>
              </w:rPr>
            </w:pPr>
            <w:r>
              <w:rPr>
                <w:rFonts w:hint="eastAsia"/>
                <w:b/>
                <w:bCs/>
              </w:rPr>
              <w:t>5</w:t>
            </w:r>
          </w:p>
        </w:tc>
        <w:tc>
          <w:tcPr>
            <w:tcW w:w="2125" w:type="dxa"/>
            <w:shd w:val="clear" w:color="auto" w:fill="DEEAF6" w:themeFill="accent1" w:themeFillTint="33"/>
            <w:vAlign w:val="center"/>
          </w:tcPr>
          <w:p w14:paraId="216877DF">
            <w:r>
              <w:t>Company Nature</w:t>
            </w:r>
          </w:p>
        </w:tc>
        <w:tc>
          <w:tcPr>
            <w:tcW w:w="7450" w:type="dxa"/>
            <w:shd w:val="clear" w:color="auto" w:fill="DEEAF6" w:themeFill="accent1" w:themeFillTint="33"/>
            <w:vAlign w:val="center"/>
          </w:tcPr>
          <w:p w14:paraId="00D6D353">
            <w:pPr>
              <w:rPr>
                <w:bCs/>
                <w:szCs w:val="22"/>
              </w:rPr>
            </w:pPr>
          </w:p>
        </w:tc>
      </w:tr>
      <w:tr w14:paraId="2A0A3B1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vAlign w:val="center"/>
          </w:tcPr>
          <w:p w14:paraId="295D4702">
            <w:pPr>
              <w:rPr>
                <w:b/>
                <w:bCs/>
              </w:rPr>
            </w:pPr>
            <w:r>
              <w:rPr>
                <w:b/>
                <w:bCs/>
              </w:rPr>
              <w:t>6</w:t>
            </w:r>
          </w:p>
        </w:tc>
        <w:tc>
          <w:tcPr>
            <w:tcW w:w="2125" w:type="dxa"/>
            <w:vAlign w:val="center"/>
          </w:tcPr>
          <w:p w14:paraId="4ABC8E4B">
            <w:r>
              <w:t>Major Market Areas</w:t>
            </w:r>
          </w:p>
        </w:tc>
        <w:tc>
          <w:tcPr>
            <w:tcW w:w="7450" w:type="dxa"/>
            <w:vAlign w:val="center"/>
          </w:tcPr>
          <w:p w14:paraId="1FE45EBA">
            <w:pPr>
              <w:rPr>
                <w:bCs/>
                <w:szCs w:val="22"/>
              </w:rPr>
            </w:pPr>
          </w:p>
        </w:tc>
      </w:tr>
      <w:tr w14:paraId="29F47D5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393" w:type="dxa"/>
            <w:shd w:val="clear" w:color="auto" w:fill="DEEAF6" w:themeFill="accent1" w:themeFillTint="33"/>
            <w:vAlign w:val="center"/>
          </w:tcPr>
          <w:p w14:paraId="4E244580">
            <w:pPr>
              <w:rPr>
                <w:b/>
                <w:bCs/>
              </w:rPr>
            </w:pPr>
            <w:r>
              <w:rPr>
                <w:rFonts w:hint="eastAsia"/>
                <w:b/>
                <w:bCs/>
              </w:rPr>
              <w:t>7</w:t>
            </w:r>
          </w:p>
        </w:tc>
        <w:tc>
          <w:tcPr>
            <w:tcW w:w="2125" w:type="dxa"/>
            <w:shd w:val="clear" w:color="auto" w:fill="DEEAF6" w:themeFill="accent1" w:themeFillTint="33"/>
            <w:vAlign w:val="center"/>
          </w:tcPr>
          <w:p w14:paraId="6CA9B0AF">
            <w:r>
              <w:rPr>
                <w:rFonts w:hint="eastAsia"/>
              </w:rPr>
              <w:t>Contact Information</w:t>
            </w:r>
          </w:p>
        </w:tc>
        <w:tc>
          <w:tcPr>
            <w:tcW w:w="7450" w:type="dxa"/>
            <w:shd w:val="clear" w:color="auto" w:fill="DEEAF6" w:themeFill="accent1" w:themeFillTint="33"/>
            <w:vAlign w:val="center"/>
          </w:tcPr>
          <w:p w14:paraId="701B6601">
            <w:pPr>
              <w:rPr>
                <w:bCs/>
                <w:szCs w:val="22"/>
              </w:rPr>
            </w:pPr>
          </w:p>
        </w:tc>
      </w:tr>
    </w:tbl>
    <w:p w14:paraId="183823A9">
      <w:pPr>
        <w:pStyle w:val="144"/>
      </w:pPr>
      <w:r>
        <w:t>Source: Nnaning Sanhui Model Making Co., Ltd.; Secondary Sources, Expert Interviews and QYResearch, 2022</w:t>
      </w:r>
    </w:p>
    <w:p w14:paraId="20617702">
      <w:pPr>
        <w:pStyle w:val="4"/>
      </w:pPr>
      <w:bookmarkStart w:id="593" w:name="_Toc104217359"/>
      <w:bookmarkStart w:id="594" w:name="_Toc60788773"/>
      <w:r>
        <w:t>Nnaning Sanhui Model Making Co., Ltd. Overview</w:t>
      </w:r>
      <w:bookmarkEnd w:id="593"/>
      <w:bookmarkEnd w:id="594"/>
    </w:p>
    <w:p w14:paraId="1FBE3483">
      <w:pPr>
        <w:pStyle w:val="152"/>
      </w:pPr>
      <w:bookmarkStart w:id="595" w:name="_Toc60788383"/>
      <w:bookmarkStart w:id="596" w:name="_Toc104217202"/>
      <w:r>
        <w:t>Nnaning Sanhui Model Making Co., Ltd. Description and Major Businesses</w:t>
      </w:r>
      <w:bookmarkEnd w:id="595"/>
      <w:bookmarkEnd w:id="596"/>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7733"/>
      </w:tblGrid>
      <w:tr w14:paraId="5F65032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tcBorders>
              <w:bottom w:val="single" w:color="5B9BD5" w:themeColor="accent1" w:sz="12" w:space="0"/>
              <w:insideH w:val="single" w:sz="12" w:space="0"/>
            </w:tcBorders>
            <w:vAlign w:val="center"/>
          </w:tcPr>
          <w:p w14:paraId="02AAA505">
            <w:pPr>
              <w:rPr>
                <w:b/>
                <w:bCs/>
              </w:rPr>
            </w:pPr>
            <w:r>
              <w:rPr>
                <w:rFonts w:hint="eastAsia"/>
                <w:b/>
                <w:bCs/>
              </w:rPr>
              <w:t>Item</w:t>
            </w:r>
          </w:p>
        </w:tc>
        <w:tc>
          <w:tcPr>
            <w:tcW w:w="7733" w:type="dxa"/>
            <w:tcBorders>
              <w:bottom w:val="single" w:color="5B9BD5" w:themeColor="accent1" w:sz="12" w:space="0"/>
              <w:insideH w:val="single" w:sz="12" w:space="0"/>
            </w:tcBorders>
            <w:vAlign w:val="center"/>
          </w:tcPr>
          <w:p w14:paraId="0FCE7D81">
            <w:pPr>
              <w:rPr>
                <w:b w:val="0"/>
                <w:bCs w:val="0"/>
              </w:rPr>
            </w:pPr>
            <w:r>
              <w:rPr>
                <w:rFonts w:hint="eastAsia"/>
                <w:b/>
                <w:bCs/>
              </w:rPr>
              <w:t>D</w:t>
            </w:r>
            <w:r>
              <w:rPr>
                <w:b/>
                <w:bCs/>
              </w:rPr>
              <w:t>escription</w:t>
            </w:r>
          </w:p>
        </w:tc>
      </w:tr>
      <w:tr w14:paraId="3670DB4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shd w:val="clear" w:color="auto" w:fill="DEEAF6" w:themeFill="accent1" w:themeFillTint="33"/>
            <w:vAlign w:val="center"/>
          </w:tcPr>
          <w:p w14:paraId="06041C4E">
            <w:pPr>
              <w:rPr>
                <w:b/>
                <w:bCs/>
              </w:rPr>
            </w:pPr>
            <w:r>
              <w:rPr>
                <w:b/>
                <w:bCs/>
              </w:rPr>
              <w:t>Company Description</w:t>
            </w:r>
          </w:p>
        </w:tc>
        <w:tc>
          <w:tcPr>
            <w:tcW w:w="7733" w:type="dxa"/>
            <w:shd w:val="clear" w:color="auto" w:fill="DEEAF6" w:themeFill="accent1" w:themeFillTint="33"/>
            <w:vAlign w:val="center"/>
          </w:tcPr>
          <w:p w14:paraId="22D800DC">
            <w:pPr>
              <w:rPr>
                <w:szCs w:val="22"/>
              </w:rPr>
            </w:pPr>
          </w:p>
          <w:p w14:paraId="28B41A26">
            <w:pPr>
              <w:rPr>
                <w:szCs w:val="22"/>
              </w:rPr>
            </w:pPr>
          </w:p>
          <w:p w14:paraId="18510E47">
            <w:pPr>
              <w:rPr>
                <w:szCs w:val="22"/>
              </w:rPr>
            </w:pPr>
          </w:p>
        </w:tc>
      </w:tr>
      <w:tr w14:paraId="270F806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Align w:val="center"/>
          </w:tcPr>
          <w:p w14:paraId="08FE2F43">
            <w:pPr>
              <w:rPr>
                <w:b/>
                <w:bCs/>
              </w:rPr>
            </w:pPr>
            <w:r>
              <w:rPr>
                <w:rFonts w:hint="eastAsia"/>
                <w:b/>
                <w:bCs/>
              </w:rPr>
              <w:t>Main</w:t>
            </w:r>
            <w:r>
              <w:rPr>
                <w:b/>
                <w:bCs/>
              </w:rPr>
              <w:t xml:space="preserve"> </w:t>
            </w:r>
            <w:r>
              <w:rPr>
                <w:rFonts w:hint="eastAsia"/>
                <w:b/>
                <w:bCs/>
              </w:rPr>
              <w:t>Business</w:t>
            </w:r>
          </w:p>
        </w:tc>
        <w:tc>
          <w:tcPr>
            <w:tcW w:w="7733" w:type="dxa"/>
            <w:vAlign w:val="center"/>
          </w:tcPr>
          <w:p w14:paraId="5775EE15"/>
          <w:p w14:paraId="79B97838">
            <w:pPr>
              <w:rPr>
                <w:szCs w:val="22"/>
              </w:rPr>
            </w:pPr>
          </w:p>
        </w:tc>
      </w:tr>
    </w:tbl>
    <w:p w14:paraId="3685701C">
      <w:pPr>
        <w:pStyle w:val="144"/>
      </w:pPr>
      <w:r>
        <w:t>Source: Nnaning Sanhui Model Making Co., Ltd.; Secondary Sources, Expert Interviews and QYResearch, 2022</w:t>
      </w:r>
    </w:p>
    <w:p w14:paraId="379743FE">
      <w:pPr>
        <w:pStyle w:val="4"/>
      </w:pPr>
      <w:bookmarkStart w:id="597" w:name="_Toc104217360"/>
      <w:bookmarkStart w:id="598" w:name="_Toc60788774"/>
      <w:r>
        <w:t>Nnaning Sanhui Model Making Co., Ltd. Inflatable Doll Sales, Price, Revenue and Gross Margin (2017-2022)</w:t>
      </w:r>
      <w:bookmarkEnd w:id="597"/>
      <w:bookmarkEnd w:id="598"/>
    </w:p>
    <w:p w14:paraId="4D31068B">
      <w:pPr>
        <w:pStyle w:val="152"/>
      </w:pPr>
      <w:bookmarkStart w:id="599" w:name="_Toc60788384"/>
      <w:bookmarkStart w:id="600" w:name="_Toc104217203"/>
      <w:r>
        <w:rPr>
          <w:rFonts w:hint="eastAsia"/>
        </w:rPr>
        <w:t>Nnaning Sanhui Model Making Co., Ltd.</w:t>
      </w:r>
      <w:r>
        <w:t xml:space="preserve"> Inflatable Doll Sales (K Units), Revenue (US$ Million), Price (USD/Unit) and Gross Margin (2017-2022)</w:t>
      </w:r>
      <w:bookmarkEnd w:id="599"/>
      <w:bookmarkEnd w:id="600"/>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818"/>
        <w:gridCol w:w="1067"/>
        <w:gridCol w:w="1073"/>
        <w:gridCol w:w="1004"/>
        <w:gridCol w:w="1004"/>
        <w:gridCol w:w="1004"/>
        <w:gridCol w:w="998"/>
      </w:tblGrid>
      <w:tr w14:paraId="6D5AC67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818" w:type="dxa"/>
            <w:tcBorders>
              <w:bottom w:val="single" w:color="5B9BD5" w:themeColor="accent1" w:sz="12" w:space="0"/>
              <w:insideH w:val="single" w:sz="12" w:space="0"/>
            </w:tcBorders>
            <w:noWrap/>
            <w:vAlign w:val="center"/>
          </w:tcPr>
          <w:p w14:paraId="0538E260">
            <w:pPr>
              <w:rPr>
                <w:b/>
                <w:bCs/>
              </w:rPr>
            </w:pPr>
            <w:r>
              <w:rPr>
                <w:b/>
                <w:bCs/>
              </w:rPr>
              <w:t>Nnaning Sanhui Model Making Co., Ltd.</w:t>
            </w:r>
          </w:p>
        </w:tc>
        <w:tc>
          <w:tcPr>
            <w:tcW w:w="1067" w:type="dxa"/>
            <w:tcBorders>
              <w:bottom w:val="single" w:color="5B9BD5" w:themeColor="accent1" w:sz="12" w:space="0"/>
              <w:insideH w:val="single" w:sz="12" w:space="0"/>
            </w:tcBorders>
            <w:vAlign w:val="center"/>
          </w:tcPr>
          <w:p w14:paraId="2EE22EE4">
            <w:pPr>
              <w:rPr>
                <w:b/>
                <w:bCs/>
              </w:rPr>
            </w:pPr>
            <w:r>
              <w:rPr>
                <w:rFonts w:hint="eastAsia"/>
                <w:b/>
                <w:bCs/>
              </w:rPr>
              <w:t>2017</w:t>
            </w:r>
          </w:p>
        </w:tc>
        <w:tc>
          <w:tcPr>
            <w:tcW w:w="1073" w:type="dxa"/>
            <w:tcBorders>
              <w:bottom w:val="single" w:color="5B9BD5" w:themeColor="accent1" w:sz="12" w:space="0"/>
              <w:insideH w:val="single" w:sz="12" w:space="0"/>
            </w:tcBorders>
            <w:noWrap/>
            <w:vAlign w:val="center"/>
          </w:tcPr>
          <w:p w14:paraId="2CA4D8A7">
            <w:pPr>
              <w:rPr>
                <w:b/>
                <w:bCs/>
              </w:rPr>
            </w:pPr>
            <w:r>
              <w:rPr>
                <w:rFonts w:hint="eastAsia"/>
                <w:b/>
                <w:bCs/>
              </w:rPr>
              <w:t>2018</w:t>
            </w:r>
          </w:p>
        </w:tc>
        <w:tc>
          <w:tcPr>
            <w:tcW w:w="1004" w:type="dxa"/>
            <w:tcBorders>
              <w:bottom w:val="single" w:color="5B9BD5" w:themeColor="accent1" w:sz="12" w:space="0"/>
              <w:insideH w:val="single" w:sz="12" w:space="0"/>
            </w:tcBorders>
            <w:vAlign w:val="center"/>
          </w:tcPr>
          <w:p w14:paraId="6A4ABCE2">
            <w:pPr>
              <w:rPr>
                <w:b/>
                <w:bCs/>
              </w:rPr>
            </w:pPr>
            <w:r>
              <w:rPr>
                <w:rFonts w:hint="eastAsia"/>
                <w:b/>
                <w:bCs/>
              </w:rPr>
              <w:t>2019</w:t>
            </w:r>
          </w:p>
        </w:tc>
        <w:tc>
          <w:tcPr>
            <w:tcW w:w="1004" w:type="dxa"/>
            <w:tcBorders>
              <w:bottom w:val="single" w:color="5B9BD5" w:themeColor="accent1" w:sz="12" w:space="0"/>
              <w:insideH w:val="single" w:sz="12" w:space="0"/>
            </w:tcBorders>
            <w:vAlign w:val="center"/>
          </w:tcPr>
          <w:p w14:paraId="3B51ED96">
            <w:pPr>
              <w:rPr>
                <w:b/>
                <w:bCs/>
              </w:rPr>
            </w:pPr>
            <w:r>
              <w:rPr>
                <w:rFonts w:hint="eastAsia"/>
                <w:b/>
                <w:bCs/>
              </w:rPr>
              <w:t>2020</w:t>
            </w:r>
          </w:p>
        </w:tc>
        <w:tc>
          <w:tcPr>
            <w:tcW w:w="1004" w:type="dxa"/>
            <w:tcBorders>
              <w:bottom w:val="single" w:color="5B9BD5" w:themeColor="accent1" w:sz="12" w:space="0"/>
              <w:insideH w:val="single" w:sz="12" w:space="0"/>
            </w:tcBorders>
            <w:vAlign w:val="center"/>
          </w:tcPr>
          <w:p w14:paraId="79267C21">
            <w:pPr>
              <w:rPr>
                <w:b/>
                <w:bCs/>
              </w:rPr>
            </w:pPr>
            <w:r>
              <w:rPr>
                <w:b/>
                <w:bCs/>
              </w:rPr>
              <w:t>2021</w:t>
            </w:r>
          </w:p>
        </w:tc>
        <w:tc>
          <w:tcPr>
            <w:tcW w:w="998" w:type="dxa"/>
            <w:tcBorders>
              <w:bottom w:val="single" w:color="5B9BD5" w:themeColor="accent1" w:sz="12" w:space="0"/>
              <w:insideH w:val="single" w:sz="12" w:space="0"/>
            </w:tcBorders>
            <w:noWrap/>
            <w:vAlign w:val="center"/>
          </w:tcPr>
          <w:p w14:paraId="756B8367">
            <w:pPr>
              <w:rPr>
                <w:b/>
                <w:bCs/>
              </w:rPr>
            </w:pPr>
            <w:r>
              <w:rPr>
                <w:b/>
                <w:bCs/>
              </w:rPr>
              <w:t>2022</w:t>
            </w:r>
          </w:p>
        </w:tc>
      </w:tr>
      <w:tr w14:paraId="31026D5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818" w:type="dxa"/>
            <w:shd w:val="clear" w:color="auto" w:fill="DEEAF6" w:themeFill="accent1" w:themeFillTint="33"/>
            <w:noWrap/>
            <w:vAlign w:val="center"/>
          </w:tcPr>
          <w:p w14:paraId="3F678CC0">
            <w:pPr>
              <w:rPr>
                <w:b/>
                <w:bCs/>
              </w:rPr>
            </w:pPr>
            <w:r>
              <w:rPr>
                <w:b/>
                <w:bCs/>
              </w:rPr>
              <w:t>Sales</w:t>
            </w:r>
          </w:p>
        </w:tc>
        <w:tc>
          <w:tcPr>
            <w:tcW w:w="1067" w:type="dxa"/>
            <w:shd w:val="clear" w:color="auto" w:fill="DEEAF6" w:themeFill="accent1" w:themeFillTint="33"/>
            <w:vAlign w:val="center"/>
          </w:tcPr>
          <w:p w14:paraId="7A56467E">
            <w:r>
              <w:t>XX</w:t>
            </w:r>
          </w:p>
        </w:tc>
        <w:tc>
          <w:tcPr>
            <w:tcW w:w="1073" w:type="dxa"/>
            <w:shd w:val="clear" w:color="auto" w:fill="DEEAF6" w:themeFill="accent1" w:themeFillTint="33"/>
            <w:noWrap/>
            <w:vAlign w:val="center"/>
          </w:tcPr>
          <w:p w14:paraId="4F5B8BDA">
            <w:r>
              <w:t>XX</w:t>
            </w:r>
          </w:p>
        </w:tc>
        <w:tc>
          <w:tcPr>
            <w:tcW w:w="1004" w:type="dxa"/>
            <w:shd w:val="clear" w:color="auto" w:fill="DEEAF6" w:themeFill="accent1" w:themeFillTint="33"/>
            <w:vAlign w:val="center"/>
          </w:tcPr>
          <w:p w14:paraId="7954D845">
            <w:r>
              <w:t>XX</w:t>
            </w:r>
          </w:p>
        </w:tc>
        <w:tc>
          <w:tcPr>
            <w:tcW w:w="1004" w:type="dxa"/>
            <w:shd w:val="clear" w:color="auto" w:fill="DEEAF6" w:themeFill="accent1" w:themeFillTint="33"/>
            <w:vAlign w:val="center"/>
          </w:tcPr>
          <w:p w14:paraId="6BDB46F2">
            <w:r>
              <w:t>XX</w:t>
            </w:r>
          </w:p>
        </w:tc>
        <w:tc>
          <w:tcPr>
            <w:tcW w:w="1004" w:type="dxa"/>
            <w:shd w:val="clear" w:color="auto" w:fill="DEEAF6" w:themeFill="accent1" w:themeFillTint="33"/>
            <w:vAlign w:val="center"/>
          </w:tcPr>
          <w:p w14:paraId="34E6D832">
            <w:r>
              <w:t>XX</w:t>
            </w:r>
          </w:p>
        </w:tc>
        <w:tc>
          <w:tcPr>
            <w:tcW w:w="998" w:type="dxa"/>
            <w:shd w:val="clear" w:color="auto" w:fill="DEEAF6" w:themeFill="accent1" w:themeFillTint="33"/>
            <w:noWrap/>
            <w:vAlign w:val="center"/>
          </w:tcPr>
          <w:p w14:paraId="4E7194A3">
            <w:r>
              <w:t>XX</w:t>
            </w:r>
          </w:p>
        </w:tc>
      </w:tr>
      <w:tr w14:paraId="02AABA7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818" w:type="dxa"/>
            <w:noWrap/>
            <w:vAlign w:val="center"/>
          </w:tcPr>
          <w:p w14:paraId="3C2A8477">
            <w:pPr>
              <w:rPr>
                <w:b/>
                <w:bCs/>
              </w:rPr>
            </w:pPr>
            <w:r>
              <w:rPr>
                <w:b/>
                <w:bCs/>
              </w:rPr>
              <w:t>Revenue</w:t>
            </w:r>
          </w:p>
        </w:tc>
        <w:tc>
          <w:tcPr>
            <w:tcW w:w="1067" w:type="dxa"/>
            <w:vAlign w:val="center"/>
          </w:tcPr>
          <w:p w14:paraId="78188679">
            <w:r>
              <w:t>XX</w:t>
            </w:r>
          </w:p>
        </w:tc>
        <w:tc>
          <w:tcPr>
            <w:tcW w:w="1073" w:type="dxa"/>
            <w:noWrap/>
            <w:vAlign w:val="center"/>
          </w:tcPr>
          <w:p w14:paraId="22E10ABF">
            <w:r>
              <w:t>XX</w:t>
            </w:r>
          </w:p>
        </w:tc>
        <w:tc>
          <w:tcPr>
            <w:tcW w:w="1004" w:type="dxa"/>
            <w:vAlign w:val="center"/>
          </w:tcPr>
          <w:p w14:paraId="3F2D7572">
            <w:r>
              <w:t>XX</w:t>
            </w:r>
          </w:p>
        </w:tc>
        <w:tc>
          <w:tcPr>
            <w:tcW w:w="1004" w:type="dxa"/>
            <w:vAlign w:val="center"/>
          </w:tcPr>
          <w:p w14:paraId="375BF126">
            <w:r>
              <w:t>XX</w:t>
            </w:r>
          </w:p>
        </w:tc>
        <w:tc>
          <w:tcPr>
            <w:tcW w:w="1004" w:type="dxa"/>
            <w:vAlign w:val="center"/>
          </w:tcPr>
          <w:p w14:paraId="0793770A">
            <w:r>
              <w:t>XX</w:t>
            </w:r>
          </w:p>
        </w:tc>
        <w:tc>
          <w:tcPr>
            <w:tcW w:w="998" w:type="dxa"/>
            <w:noWrap/>
            <w:vAlign w:val="center"/>
          </w:tcPr>
          <w:p w14:paraId="2B1DB5EB">
            <w:r>
              <w:t>XX</w:t>
            </w:r>
          </w:p>
        </w:tc>
      </w:tr>
      <w:tr w14:paraId="29903ED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818" w:type="dxa"/>
            <w:shd w:val="clear" w:color="auto" w:fill="DEEAF6" w:themeFill="accent1" w:themeFillTint="33"/>
            <w:noWrap/>
            <w:vAlign w:val="center"/>
          </w:tcPr>
          <w:p w14:paraId="5B104E7F">
            <w:pPr>
              <w:rPr>
                <w:b/>
                <w:bCs/>
              </w:rPr>
            </w:pPr>
            <w:r>
              <w:rPr>
                <w:b/>
                <w:bCs/>
              </w:rPr>
              <w:t>Price</w:t>
            </w:r>
          </w:p>
        </w:tc>
        <w:tc>
          <w:tcPr>
            <w:tcW w:w="1067" w:type="dxa"/>
            <w:shd w:val="clear" w:color="auto" w:fill="DEEAF6" w:themeFill="accent1" w:themeFillTint="33"/>
            <w:vAlign w:val="center"/>
          </w:tcPr>
          <w:p w14:paraId="614C3FDB">
            <w:r>
              <w:t>XX</w:t>
            </w:r>
          </w:p>
        </w:tc>
        <w:tc>
          <w:tcPr>
            <w:tcW w:w="1073" w:type="dxa"/>
            <w:shd w:val="clear" w:color="auto" w:fill="DEEAF6" w:themeFill="accent1" w:themeFillTint="33"/>
            <w:noWrap/>
            <w:vAlign w:val="center"/>
          </w:tcPr>
          <w:p w14:paraId="4F5F7894">
            <w:r>
              <w:t>XX</w:t>
            </w:r>
          </w:p>
        </w:tc>
        <w:tc>
          <w:tcPr>
            <w:tcW w:w="1004" w:type="dxa"/>
            <w:shd w:val="clear" w:color="auto" w:fill="DEEAF6" w:themeFill="accent1" w:themeFillTint="33"/>
            <w:vAlign w:val="center"/>
          </w:tcPr>
          <w:p w14:paraId="010F46F5">
            <w:r>
              <w:t>XX</w:t>
            </w:r>
          </w:p>
        </w:tc>
        <w:tc>
          <w:tcPr>
            <w:tcW w:w="1004" w:type="dxa"/>
            <w:shd w:val="clear" w:color="auto" w:fill="DEEAF6" w:themeFill="accent1" w:themeFillTint="33"/>
            <w:vAlign w:val="center"/>
          </w:tcPr>
          <w:p w14:paraId="7EF66EB5">
            <w:r>
              <w:t>XX</w:t>
            </w:r>
          </w:p>
        </w:tc>
        <w:tc>
          <w:tcPr>
            <w:tcW w:w="1004" w:type="dxa"/>
            <w:shd w:val="clear" w:color="auto" w:fill="DEEAF6" w:themeFill="accent1" w:themeFillTint="33"/>
            <w:vAlign w:val="center"/>
          </w:tcPr>
          <w:p w14:paraId="4398A540">
            <w:r>
              <w:t>XX</w:t>
            </w:r>
          </w:p>
        </w:tc>
        <w:tc>
          <w:tcPr>
            <w:tcW w:w="998" w:type="dxa"/>
            <w:shd w:val="clear" w:color="auto" w:fill="DEEAF6" w:themeFill="accent1" w:themeFillTint="33"/>
            <w:noWrap/>
            <w:vAlign w:val="center"/>
          </w:tcPr>
          <w:p w14:paraId="2267932C">
            <w:r>
              <w:t>XX</w:t>
            </w:r>
          </w:p>
        </w:tc>
      </w:tr>
      <w:tr w14:paraId="75F8AEE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818" w:type="dxa"/>
            <w:noWrap/>
            <w:vAlign w:val="center"/>
          </w:tcPr>
          <w:p w14:paraId="3B1F5AFA">
            <w:pPr>
              <w:rPr>
                <w:b/>
                <w:bCs/>
              </w:rPr>
            </w:pPr>
            <w:r>
              <w:rPr>
                <w:rFonts w:hint="eastAsia"/>
                <w:b/>
                <w:bCs/>
              </w:rPr>
              <w:t>Gross Margin</w:t>
            </w:r>
          </w:p>
        </w:tc>
        <w:tc>
          <w:tcPr>
            <w:tcW w:w="1067" w:type="dxa"/>
            <w:vAlign w:val="center"/>
          </w:tcPr>
          <w:p w14:paraId="44130081">
            <w:r>
              <w:t>XX%</w:t>
            </w:r>
          </w:p>
        </w:tc>
        <w:tc>
          <w:tcPr>
            <w:tcW w:w="1073" w:type="dxa"/>
            <w:noWrap/>
            <w:vAlign w:val="center"/>
          </w:tcPr>
          <w:p w14:paraId="463203C9">
            <w:r>
              <w:t>XX%</w:t>
            </w:r>
          </w:p>
        </w:tc>
        <w:tc>
          <w:tcPr>
            <w:tcW w:w="1004" w:type="dxa"/>
            <w:vAlign w:val="center"/>
          </w:tcPr>
          <w:p w14:paraId="2CAE0FD0">
            <w:r>
              <w:t>XX%</w:t>
            </w:r>
          </w:p>
        </w:tc>
        <w:tc>
          <w:tcPr>
            <w:tcW w:w="1004" w:type="dxa"/>
            <w:vAlign w:val="center"/>
          </w:tcPr>
          <w:p w14:paraId="2899E73B">
            <w:r>
              <w:t>XX%</w:t>
            </w:r>
          </w:p>
        </w:tc>
        <w:tc>
          <w:tcPr>
            <w:tcW w:w="1004" w:type="dxa"/>
            <w:vAlign w:val="center"/>
          </w:tcPr>
          <w:p w14:paraId="5689A38C">
            <w:r>
              <w:t>XX%</w:t>
            </w:r>
          </w:p>
        </w:tc>
        <w:tc>
          <w:tcPr>
            <w:tcW w:w="998" w:type="dxa"/>
            <w:noWrap/>
            <w:vAlign w:val="center"/>
          </w:tcPr>
          <w:p w14:paraId="43FF88AD">
            <w:r>
              <w:t>XX%</w:t>
            </w:r>
          </w:p>
        </w:tc>
      </w:tr>
    </w:tbl>
    <w:p w14:paraId="5EDDC9FF">
      <w:pPr>
        <w:pStyle w:val="144"/>
      </w:pPr>
      <w:r>
        <w:t>Source: Nnaning Sanhui Model Making Co., Ltd.; Secondary Sources, Expert Interviews and QYResearch, 2022</w:t>
      </w:r>
    </w:p>
    <w:p w14:paraId="1900B054">
      <w:pPr>
        <w:pStyle w:val="4"/>
      </w:pPr>
      <w:bookmarkStart w:id="601" w:name="_Toc104217361"/>
      <w:bookmarkStart w:id="602" w:name="_Toc60788775"/>
      <w:r>
        <w:t>Nnaning Sanhui Model Making Co., Ltd. Inflatable Doll Product Description</w:t>
      </w:r>
      <w:bookmarkEnd w:id="601"/>
      <w:bookmarkEnd w:id="602"/>
    </w:p>
    <w:p w14:paraId="2E2673E8">
      <w:pPr>
        <w:pStyle w:val="152"/>
      </w:pPr>
      <w:bookmarkStart w:id="603" w:name="_Toc104217204"/>
      <w:bookmarkStart w:id="604" w:name="_Toc60788385"/>
      <w:r>
        <w:t>Nnaning Sanhui Model Making Co., Ltd. Inflatable Doll Product</w:t>
      </w:r>
      <w:bookmarkEnd w:id="603"/>
      <w:bookmarkEnd w:id="604"/>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37"/>
        <w:gridCol w:w="7931"/>
      </w:tblGrid>
      <w:tr w14:paraId="5901C63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tcBorders>
              <w:bottom w:val="single" w:color="5B9BD5" w:themeColor="accent1" w:sz="12" w:space="0"/>
              <w:insideH w:val="single" w:sz="12" w:space="0"/>
            </w:tcBorders>
            <w:vAlign w:val="center"/>
          </w:tcPr>
          <w:p w14:paraId="37789504">
            <w:pPr>
              <w:rPr>
                <w:b/>
                <w:bCs/>
              </w:rPr>
            </w:pPr>
            <w:r>
              <w:rPr>
                <w:rFonts w:hint="eastAsia"/>
                <w:b/>
                <w:bCs/>
              </w:rPr>
              <w:t>Product</w:t>
            </w:r>
          </w:p>
        </w:tc>
        <w:tc>
          <w:tcPr>
            <w:tcW w:w="7931" w:type="dxa"/>
            <w:tcBorders>
              <w:bottom w:val="single" w:color="5B9BD5" w:themeColor="accent1" w:sz="12" w:space="0"/>
              <w:insideH w:val="single" w:sz="12" w:space="0"/>
            </w:tcBorders>
            <w:vAlign w:val="center"/>
          </w:tcPr>
          <w:p w14:paraId="242E56F0">
            <w:pPr>
              <w:rPr>
                <w:b/>
                <w:bCs/>
              </w:rPr>
            </w:pPr>
            <w:r>
              <w:rPr>
                <w:rFonts w:hint="eastAsia"/>
                <w:b/>
                <w:bCs/>
              </w:rPr>
              <w:t>Description</w:t>
            </w:r>
          </w:p>
        </w:tc>
      </w:tr>
      <w:tr w14:paraId="43041B6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shd w:val="clear" w:color="auto" w:fill="DEEAF6" w:themeFill="accent1" w:themeFillTint="33"/>
            <w:vAlign w:val="center"/>
          </w:tcPr>
          <w:p w14:paraId="2F50134B">
            <w:pPr>
              <w:rPr>
                <w:b/>
                <w:bCs/>
              </w:rPr>
            </w:pPr>
          </w:p>
        </w:tc>
        <w:tc>
          <w:tcPr>
            <w:tcW w:w="7931" w:type="dxa"/>
            <w:shd w:val="clear" w:color="auto" w:fill="DEEAF6" w:themeFill="accent1" w:themeFillTint="33"/>
            <w:vAlign w:val="center"/>
          </w:tcPr>
          <w:p w14:paraId="46F065A4"/>
        </w:tc>
      </w:tr>
      <w:tr w14:paraId="1921FA5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7" w:type="dxa"/>
            <w:vAlign w:val="center"/>
          </w:tcPr>
          <w:p w14:paraId="421DD2F3">
            <w:pPr>
              <w:rPr>
                <w:b/>
                <w:bCs/>
              </w:rPr>
            </w:pPr>
          </w:p>
        </w:tc>
        <w:tc>
          <w:tcPr>
            <w:tcW w:w="7931" w:type="dxa"/>
            <w:vAlign w:val="center"/>
          </w:tcPr>
          <w:p w14:paraId="0E91FC56"/>
        </w:tc>
      </w:tr>
    </w:tbl>
    <w:p w14:paraId="5B1AC35A">
      <w:pPr>
        <w:pStyle w:val="144"/>
      </w:pPr>
      <w:r>
        <w:t>Source: Nnaning Sanhui Model Making Co., Ltd.; Secondary Sources, Expert Interviews and QYResearch, 2022</w:t>
      </w:r>
    </w:p>
    <w:p w14:paraId="09F5F9E2">
      <w:pPr>
        <w:pStyle w:val="2"/>
      </w:pPr>
      <w:bookmarkStart w:id="605" w:name="_Toc24040111"/>
      <w:bookmarkStart w:id="606" w:name="_Toc534523"/>
      <w:bookmarkStart w:id="607" w:name="_Toc104217362"/>
      <w:bookmarkStart w:id="608" w:name="_Toc518471425"/>
      <w:bookmarkStart w:id="609" w:name="_Toc60788607"/>
      <w:r>
        <w:rPr>
          <w:rFonts w:hint="eastAsia"/>
        </w:rPr>
        <w:t>Market</w:t>
      </w:r>
      <w:r>
        <w:t xml:space="preserve"> </w:t>
      </w:r>
      <w:r>
        <w:rPr>
          <w:rFonts w:hint="eastAsia"/>
        </w:rPr>
        <w:t>Size</w:t>
      </w:r>
      <w:r>
        <w:t xml:space="preserve"> </w:t>
      </w:r>
      <w:r>
        <w:rPr>
          <w:rFonts w:hint="eastAsia"/>
        </w:rPr>
        <w:t>by Type</w:t>
      </w:r>
      <w:bookmarkEnd w:id="605"/>
      <w:bookmarkEnd w:id="606"/>
      <w:bookmarkEnd w:id="607"/>
      <w:bookmarkEnd w:id="608"/>
      <w:bookmarkEnd w:id="609"/>
    </w:p>
    <w:p w14:paraId="2E177193">
      <w:pPr>
        <w:pStyle w:val="146"/>
      </w:pPr>
      <w:r>
        <w:t>The percentage splits, market share, and breakdowns of the product segments are derived based on weights assigned to each of the segments based on their utilization rate and average sale price.</w:t>
      </w:r>
    </w:p>
    <w:p w14:paraId="4034AA1C">
      <w:pPr>
        <w:pStyle w:val="3"/>
      </w:pPr>
      <w:bookmarkStart w:id="610" w:name="_Toc518471426"/>
      <w:bookmarkStart w:id="611" w:name="_Toc24040112"/>
      <w:bookmarkStart w:id="612" w:name="_Toc534524"/>
      <w:bookmarkStart w:id="613" w:name="_Toc60788608"/>
      <w:bookmarkStart w:id="614" w:name="_Toc104217363"/>
      <w:bookmarkStart w:id="615" w:name="_Hlk58954226"/>
      <w:r>
        <w:t>Global Inflatable Doll Sales by Type</w:t>
      </w:r>
      <w:bookmarkEnd w:id="610"/>
      <w:bookmarkEnd w:id="611"/>
      <w:bookmarkEnd w:id="612"/>
      <w:bookmarkEnd w:id="613"/>
      <w:bookmarkEnd w:id="614"/>
    </w:p>
    <w:p w14:paraId="40D13961">
      <w:pPr>
        <w:pStyle w:val="4"/>
      </w:pPr>
      <w:bookmarkStart w:id="616" w:name="_Toc60788609"/>
      <w:bookmarkStart w:id="617" w:name="_Toc104217364"/>
      <w:r>
        <w:t xml:space="preserve">Global Inflatable Doll </w:t>
      </w:r>
      <w:r>
        <w:rPr>
          <w:rFonts w:hint="eastAsia"/>
        </w:rPr>
        <w:t>Historical</w:t>
      </w:r>
      <w:r>
        <w:t xml:space="preserve"> Sales by Type </w:t>
      </w:r>
      <w:r>
        <w:rPr>
          <w:rFonts w:hint="eastAsia"/>
        </w:rPr>
        <w:t>(2017-2022)</w:t>
      </w:r>
      <w:bookmarkEnd w:id="616"/>
      <w:bookmarkEnd w:id="617"/>
    </w:p>
    <w:p w14:paraId="68A5C191">
      <w:pPr>
        <w:pStyle w:val="152"/>
      </w:pPr>
      <w:bookmarkStart w:id="618" w:name="_Toc104217205"/>
      <w:bookmarkStart w:id="619" w:name="_Toc534917"/>
      <w:bookmarkStart w:id="620" w:name="_Toc60788247"/>
      <w:bookmarkStart w:id="621" w:name="_Toc517181074"/>
      <w:bookmarkStart w:id="622" w:name="_Toc24039649"/>
      <w:bookmarkStart w:id="623" w:name="_Toc518471661"/>
      <w:r>
        <w:rPr>
          <w:rFonts w:hint="eastAsia"/>
        </w:rPr>
        <w:t xml:space="preserve">Global </w:t>
      </w:r>
      <w:r>
        <w:t>Inflatable Doll</w:t>
      </w:r>
      <w:r>
        <w:rPr>
          <w:rFonts w:hint="eastAsia"/>
        </w:rPr>
        <w:t xml:space="preserve"> </w:t>
      </w:r>
      <w:r>
        <w:t xml:space="preserve">Sales </w:t>
      </w:r>
      <w:r>
        <w:rPr>
          <w:rFonts w:hint="eastAsia"/>
        </w:rPr>
        <w:t>by Type (2017-2022) &amp; (</w:t>
      </w:r>
      <w:r>
        <w:t>K Units)</w:t>
      </w:r>
      <w:bookmarkEnd w:id="618"/>
      <w:bookmarkEnd w:id="619"/>
      <w:bookmarkEnd w:id="620"/>
      <w:bookmarkEnd w:id="621"/>
      <w:bookmarkEnd w:id="622"/>
      <w:bookmarkEnd w:id="623"/>
    </w:p>
    <w:tbl>
      <w:tblPr>
        <w:tblStyle w:val="166"/>
        <w:tblW w:w="9970"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89"/>
        <w:gridCol w:w="866"/>
        <w:gridCol w:w="865"/>
        <w:gridCol w:w="865"/>
        <w:gridCol w:w="863"/>
        <w:gridCol w:w="863"/>
        <w:gridCol w:w="859"/>
      </w:tblGrid>
      <w:tr w14:paraId="4D1726D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tcBorders>
              <w:bottom w:val="single" w:color="5B9BD5" w:themeColor="accent1" w:sz="12" w:space="0"/>
              <w:insideH w:val="single" w:sz="12" w:space="0"/>
            </w:tcBorders>
            <w:noWrap/>
            <w:vAlign w:val="center"/>
          </w:tcPr>
          <w:p w14:paraId="508AD57A">
            <w:pPr>
              <w:rPr>
                <w:b/>
                <w:bCs/>
              </w:rPr>
            </w:pPr>
            <w:bookmarkStart w:id="624" w:name="_Hlk535410725"/>
            <w:r>
              <w:rPr>
                <w:b/>
                <w:bCs/>
              </w:rPr>
              <w:t>Segment by Type</w:t>
            </w:r>
          </w:p>
        </w:tc>
        <w:tc>
          <w:tcPr>
            <w:tcW w:w="866" w:type="dxa"/>
            <w:tcBorders>
              <w:bottom w:val="single" w:color="5B9BD5" w:themeColor="accent1" w:sz="12" w:space="0"/>
              <w:insideH w:val="single" w:sz="12" w:space="0"/>
            </w:tcBorders>
            <w:noWrap/>
            <w:vAlign w:val="center"/>
          </w:tcPr>
          <w:p w14:paraId="5355A9F0">
            <w:pPr>
              <w:rPr>
                <w:b/>
                <w:bCs/>
              </w:rPr>
            </w:pPr>
            <w:r>
              <w:rPr>
                <w:rFonts w:hint="eastAsia"/>
                <w:b/>
                <w:bCs/>
              </w:rPr>
              <w:t>2017</w:t>
            </w:r>
          </w:p>
        </w:tc>
        <w:tc>
          <w:tcPr>
            <w:tcW w:w="865" w:type="dxa"/>
            <w:tcBorders>
              <w:bottom w:val="single" w:color="5B9BD5" w:themeColor="accent1" w:sz="12" w:space="0"/>
              <w:insideH w:val="single" w:sz="12" w:space="0"/>
            </w:tcBorders>
            <w:noWrap/>
            <w:vAlign w:val="center"/>
          </w:tcPr>
          <w:p w14:paraId="7AD61744">
            <w:pPr>
              <w:rPr>
                <w:b/>
                <w:bCs/>
              </w:rPr>
            </w:pPr>
            <w:r>
              <w:rPr>
                <w:rFonts w:hint="eastAsia"/>
                <w:b/>
                <w:bCs/>
              </w:rPr>
              <w:t>2018</w:t>
            </w:r>
          </w:p>
        </w:tc>
        <w:tc>
          <w:tcPr>
            <w:tcW w:w="865" w:type="dxa"/>
            <w:tcBorders>
              <w:bottom w:val="single" w:color="5B9BD5" w:themeColor="accent1" w:sz="12" w:space="0"/>
              <w:insideH w:val="single" w:sz="12" w:space="0"/>
            </w:tcBorders>
            <w:noWrap/>
            <w:vAlign w:val="center"/>
          </w:tcPr>
          <w:p w14:paraId="398CD10D">
            <w:pPr>
              <w:rPr>
                <w:b/>
                <w:bCs/>
              </w:rPr>
            </w:pPr>
            <w:r>
              <w:rPr>
                <w:rFonts w:hint="eastAsia"/>
                <w:b/>
                <w:bCs/>
              </w:rPr>
              <w:t>2019</w:t>
            </w:r>
          </w:p>
        </w:tc>
        <w:tc>
          <w:tcPr>
            <w:tcW w:w="863" w:type="dxa"/>
            <w:tcBorders>
              <w:bottom w:val="single" w:color="5B9BD5" w:themeColor="accent1" w:sz="12" w:space="0"/>
              <w:insideH w:val="single" w:sz="12" w:space="0"/>
            </w:tcBorders>
            <w:noWrap/>
            <w:vAlign w:val="center"/>
          </w:tcPr>
          <w:p w14:paraId="4F6B1BFC">
            <w:pPr>
              <w:rPr>
                <w:b/>
                <w:bCs/>
              </w:rPr>
            </w:pPr>
            <w:r>
              <w:rPr>
                <w:rFonts w:hint="eastAsia"/>
                <w:b/>
                <w:bCs/>
              </w:rPr>
              <w:t>2020</w:t>
            </w:r>
          </w:p>
        </w:tc>
        <w:tc>
          <w:tcPr>
            <w:tcW w:w="863" w:type="dxa"/>
            <w:tcBorders>
              <w:bottom w:val="single" w:color="5B9BD5" w:themeColor="accent1" w:sz="12" w:space="0"/>
              <w:insideH w:val="single" w:sz="12" w:space="0"/>
            </w:tcBorders>
            <w:noWrap/>
            <w:vAlign w:val="center"/>
          </w:tcPr>
          <w:p w14:paraId="0996E2E1">
            <w:pPr>
              <w:rPr>
                <w:b/>
                <w:bCs/>
              </w:rPr>
            </w:pPr>
            <w:r>
              <w:rPr>
                <w:b/>
                <w:bCs/>
              </w:rPr>
              <w:t>2021</w:t>
            </w:r>
          </w:p>
        </w:tc>
        <w:tc>
          <w:tcPr>
            <w:tcW w:w="859" w:type="dxa"/>
            <w:tcBorders>
              <w:bottom w:val="single" w:color="5B9BD5" w:themeColor="accent1" w:sz="12" w:space="0"/>
              <w:insideH w:val="single" w:sz="12" w:space="0"/>
            </w:tcBorders>
            <w:noWrap/>
            <w:vAlign w:val="center"/>
          </w:tcPr>
          <w:p w14:paraId="312F7834">
            <w:pPr>
              <w:rPr>
                <w:b/>
                <w:bCs/>
              </w:rPr>
            </w:pPr>
            <w:r>
              <w:rPr>
                <w:b/>
                <w:bCs/>
              </w:rPr>
              <w:t>2022</w:t>
            </w:r>
          </w:p>
        </w:tc>
      </w:tr>
      <w:tr w14:paraId="0CC475B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shd w:val="clear" w:color="auto" w:fill="DEEAF6" w:themeFill="accent1" w:themeFillTint="33"/>
            <w:noWrap/>
            <w:vAlign w:val="center"/>
          </w:tcPr>
          <w:p w14:paraId="14CF4321">
            <w:pPr>
              <w:rPr>
                <w:b/>
                <w:bCs/>
              </w:rPr>
            </w:pPr>
            <w:r>
              <w:rPr>
                <w:b/>
                <w:bCs/>
              </w:rPr>
              <w:t>PVC Materials</w:t>
            </w:r>
          </w:p>
        </w:tc>
        <w:tc>
          <w:tcPr>
            <w:tcW w:w="866" w:type="dxa"/>
            <w:shd w:val="clear" w:color="auto" w:fill="DEEAF6" w:themeFill="accent1" w:themeFillTint="33"/>
            <w:noWrap/>
            <w:vAlign w:val="center"/>
          </w:tcPr>
          <w:p w14:paraId="7AE25D46">
            <w:r>
              <w:t>XX</w:t>
            </w:r>
          </w:p>
        </w:tc>
        <w:tc>
          <w:tcPr>
            <w:tcW w:w="865" w:type="dxa"/>
            <w:shd w:val="clear" w:color="auto" w:fill="DEEAF6" w:themeFill="accent1" w:themeFillTint="33"/>
            <w:noWrap/>
            <w:vAlign w:val="center"/>
          </w:tcPr>
          <w:p w14:paraId="0F87D631">
            <w:r>
              <w:t>XX</w:t>
            </w:r>
          </w:p>
        </w:tc>
        <w:tc>
          <w:tcPr>
            <w:tcW w:w="865" w:type="dxa"/>
            <w:shd w:val="clear" w:color="auto" w:fill="DEEAF6" w:themeFill="accent1" w:themeFillTint="33"/>
            <w:noWrap/>
            <w:vAlign w:val="center"/>
          </w:tcPr>
          <w:p w14:paraId="676FD4F4">
            <w:r>
              <w:t>XX</w:t>
            </w:r>
          </w:p>
        </w:tc>
        <w:tc>
          <w:tcPr>
            <w:tcW w:w="863" w:type="dxa"/>
            <w:shd w:val="clear" w:color="auto" w:fill="DEEAF6" w:themeFill="accent1" w:themeFillTint="33"/>
            <w:noWrap/>
            <w:vAlign w:val="center"/>
          </w:tcPr>
          <w:p w14:paraId="52B563B1">
            <w:r>
              <w:t>XX</w:t>
            </w:r>
          </w:p>
        </w:tc>
        <w:tc>
          <w:tcPr>
            <w:tcW w:w="863" w:type="dxa"/>
            <w:shd w:val="clear" w:color="auto" w:fill="DEEAF6" w:themeFill="accent1" w:themeFillTint="33"/>
            <w:noWrap/>
            <w:vAlign w:val="center"/>
          </w:tcPr>
          <w:p w14:paraId="4E54D625">
            <w:r>
              <w:t>XX</w:t>
            </w:r>
          </w:p>
        </w:tc>
        <w:tc>
          <w:tcPr>
            <w:tcW w:w="859" w:type="dxa"/>
            <w:shd w:val="clear" w:color="auto" w:fill="DEEAF6" w:themeFill="accent1" w:themeFillTint="33"/>
            <w:noWrap/>
            <w:vAlign w:val="center"/>
          </w:tcPr>
          <w:p w14:paraId="6024BBA9">
            <w:r>
              <w:t>XX</w:t>
            </w:r>
          </w:p>
        </w:tc>
      </w:tr>
      <w:tr w14:paraId="02A3BC5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noWrap/>
            <w:vAlign w:val="center"/>
          </w:tcPr>
          <w:p w14:paraId="5D0AD2B5">
            <w:pPr>
              <w:rPr>
                <w:b/>
                <w:bCs/>
              </w:rPr>
            </w:pPr>
            <w:r>
              <w:rPr>
                <w:b/>
                <w:bCs/>
              </w:rPr>
              <w:t>Plastic Materials</w:t>
            </w:r>
          </w:p>
        </w:tc>
        <w:tc>
          <w:tcPr>
            <w:tcW w:w="866" w:type="dxa"/>
            <w:noWrap/>
            <w:vAlign w:val="center"/>
          </w:tcPr>
          <w:p w14:paraId="6970F17A">
            <w:r>
              <w:t>XX</w:t>
            </w:r>
          </w:p>
        </w:tc>
        <w:tc>
          <w:tcPr>
            <w:tcW w:w="865" w:type="dxa"/>
            <w:noWrap/>
            <w:vAlign w:val="center"/>
          </w:tcPr>
          <w:p w14:paraId="3580808E">
            <w:r>
              <w:t>XX</w:t>
            </w:r>
          </w:p>
        </w:tc>
        <w:tc>
          <w:tcPr>
            <w:tcW w:w="865" w:type="dxa"/>
            <w:noWrap/>
            <w:vAlign w:val="center"/>
          </w:tcPr>
          <w:p w14:paraId="47D89954">
            <w:r>
              <w:t>XX</w:t>
            </w:r>
          </w:p>
        </w:tc>
        <w:tc>
          <w:tcPr>
            <w:tcW w:w="863" w:type="dxa"/>
            <w:noWrap/>
            <w:vAlign w:val="center"/>
          </w:tcPr>
          <w:p w14:paraId="06E243C4">
            <w:r>
              <w:t>XX</w:t>
            </w:r>
          </w:p>
        </w:tc>
        <w:tc>
          <w:tcPr>
            <w:tcW w:w="863" w:type="dxa"/>
            <w:noWrap/>
            <w:vAlign w:val="center"/>
          </w:tcPr>
          <w:p w14:paraId="1A688F42">
            <w:r>
              <w:t>XX</w:t>
            </w:r>
          </w:p>
        </w:tc>
        <w:tc>
          <w:tcPr>
            <w:tcW w:w="859" w:type="dxa"/>
            <w:noWrap/>
            <w:vAlign w:val="center"/>
          </w:tcPr>
          <w:p w14:paraId="404C705D">
            <w:r>
              <w:t>XX</w:t>
            </w:r>
          </w:p>
        </w:tc>
      </w:tr>
      <w:tr w14:paraId="664DA2C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shd w:val="clear" w:color="auto" w:fill="DEEAF6" w:themeFill="accent1" w:themeFillTint="33"/>
            <w:noWrap/>
            <w:vAlign w:val="center"/>
          </w:tcPr>
          <w:p w14:paraId="5432B39E">
            <w:pPr>
              <w:rPr>
                <w:b/>
                <w:bCs/>
              </w:rPr>
            </w:pPr>
          </w:p>
        </w:tc>
        <w:tc>
          <w:tcPr>
            <w:tcW w:w="866" w:type="dxa"/>
            <w:shd w:val="clear" w:color="auto" w:fill="DEEAF6" w:themeFill="accent1" w:themeFillTint="33"/>
            <w:noWrap/>
            <w:vAlign w:val="center"/>
          </w:tcPr>
          <w:p w14:paraId="4F828161"/>
        </w:tc>
        <w:tc>
          <w:tcPr>
            <w:tcW w:w="865" w:type="dxa"/>
            <w:shd w:val="clear" w:color="auto" w:fill="DEEAF6" w:themeFill="accent1" w:themeFillTint="33"/>
            <w:noWrap/>
            <w:vAlign w:val="center"/>
          </w:tcPr>
          <w:p w14:paraId="25F2208C"/>
        </w:tc>
        <w:tc>
          <w:tcPr>
            <w:tcW w:w="865" w:type="dxa"/>
            <w:shd w:val="clear" w:color="auto" w:fill="DEEAF6" w:themeFill="accent1" w:themeFillTint="33"/>
            <w:noWrap/>
            <w:vAlign w:val="center"/>
          </w:tcPr>
          <w:p w14:paraId="3A96DE84"/>
        </w:tc>
        <w:tc>
          <w:tcPr>
            <w:tcW w:w="863" w:type="dxa"/>
            <w:shd w:val="clear" w:color="auto" w:fill="DEEAF6" w:themeFill="accent1" w:themeFillTint="33"/>
            <w:noWrap/>
            <w:vAlign w:val="center"/>
          </w:tcPr>
          <w:p w14:paraId="64CF93A7"/>
        </w:tc>
        <w:tc>
          <w:tcPr>
            <w:tcW w:w="863" w:type="dxa"/>
            <w:shd w:val="clear" w:color="auto" w:fill="DEEAF6" w:themeFill="accent1" w:themeFillTint="33"/>
            <w:noWrap/>
            <w:vAlign w:val="center"/>
          </w:tcPr>
          <w:p w14:paraId="77926A1D"/>
        </w:tc>
        <w:tc>
          <w:tcPr>
            <w:tcW w:w="859" w:type="dxa"/>
            <w:shd w:val="clear" w:color="auto" w:fill="DEEAF6" w:themeFill="accent1" w:themeFillTint="33"/>
            <w:noWrap/>
            <w:vAlign w:val="center"/>
          </w:tcPr>
          <w:p w14:paraId="2B99F9EE"/>
        </w:tc>
      </w:tr>
      <w:tr w14:paraId="0CBA5F3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noWrap/>
            <w:vAlign w:val="center"/>
          </w:tcPr>
          <w:p w14:paraId="6A78D669">
            <w:pPr>
              <w:rPr>
                <w:b/>
                <w:bCs/>
              </w:rPr>
            </w:pPr>
          </w:p>
        </w:tc>
        <w:tc>
          <w:tcPr>
            <w:tcW w:w="866" w:type="dxa"/>
            <w:noWrap/>
            <w:vAlign w:val="center"/>
          </w:tcPr>
          <w:p w14:paraId="34F0EF28"/>
        </w:tc>
        <w:tc>
          <w:tcPr>
            <w:tcW w:w="865" w:type="dxa"/>
            <w:noWrap/>
            <w:vAlign w:val="center"/>
          </w:tcPr>
          <w:p w14:paraId="1EC0E305"/>
        </w:tc>
        <w:tc>
          <w:tcPr>
            <w:tcW w:w="865" w:type="dxa"/>
            <w:noWrap/>
            <w:vAlign w:val="center"/>
          </w:tcPr>
          <w:p w14:paraId="5CFD496A"/>
        </w:tc>
        <w:tc>
          <w:tcPr>
            <w:tcW w:w="863" w:type="dxa"/>
            <w:noWrap/>
            <w:vAlign w:val="center"/>
          </w:tcPr>
          <w:p w14:paraId="6497F05B"/>
        </w:tc>
        <w:tc>
          <w:tcPr>
            <w:tcW w:w="863" w:type="dxa"/>
            <w:noWrap/>
            <w:vAlign w:val="center"/>
          </w:tcPr>
          <w:p w14:paraId="41B42DA3"/>
        </w:tc>
        <w:tc>
          <w:tcPr>
            <w:tcW w:w="859" w:type="dxa"/>
            <w:noWrap/>
            <w:vAlign w:val="center"/>
          </w:tcPr>
          <w:p w14:paraId="7CC2052E"/>
        </w:tc>
      </w:tr>
      <w:tr w14:paraId="0DF9721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shd w:val="clear" w:color="auto" w:fill="DEEAF6" w:themeFill="accent1" w:themeFillTint="33"/>
            <w:noWrap/>
            <w:vAlign w:val="center"/>
          </w:tcPr>
          <w:p w14:paraId="714FE784">
            <w:pPr>
              <w:rPr>
                <w:b/>
                <w:bCs/>
              </w:rPr>
            </w:pPr>
          </w:p>
        </w:tc>
        <w:tc>
          <w:tcPr>
            <w:tcW w:w="866" w:type="dxa"/>
            <w:shd w:val="clear" w:color="auto" w:fill="DEEAF6" w:themeFill="accent1" w:themeFillTint="33"/>
            <w:noWrap/>
            <w:vAlign w:val="center"/>
          </w:tcPr>
          <w:p w14:paraId="02260A0D"/>
        </w:tc>
        <w:tc>
          <w:tcPr>
            <w:tcW w:w="865" w:type="dxa"/>
            <w:shd w:val="clear" w:color="auto" w:fill="DEEAF6" w:themeFill="accent1" w:themeFillTint="33"/>
            <w:noWrap/>
            <w:vAlign w:val="center"/>
          </w:tcPr>
          <w:p w14:paraId="312B1FAF"/>
        </w:tc>
        <w:tc>
          <w:tcPr>
            <w:tcW w:w="865" w:type="dxa"/>
            <w:shd w:val="clear" w:color="auto" w:fill="DEEAF6" w:themeFill="accent1" w:themeFillTint="33"/>
            <w:noWrap/>
            <w:vAlign w:val="center"/>
          </w:tcPr>
          <w:p w14:paraId="6C6D22F9"/>
        </w:tc>
        <w:tc>
          <w:tcPr>
            <w:tcW w:w="863" w:type="dxa"/>
            <w:shd w:val="clear" w:color="auto" w:fill="DEEAF6" w:themeFill="accent1" w:themeFillTint="33"/>
            <w:noWrap/>
            <w:vAlign w:val="center"/>
          </w:tcPr>
          <w:p w14:paraId="6FE042C8"/>
        </w:tc>
        <w:tc>
          <w:tcPr>
            <w:tcW w:w="863" w:type="dxa"/>
            <w:shd w:val="clear" w:color="auto" w:fill="DEEAF6" w:themeFill="accent1" w:themeFillTint="33"/>
            <w:noWrap/>
            <w:vAlign w:val="center"/>
          </w:tcPr>
          <w:p w14:paraId="738255B8"/>
        </w:tc>
        <w:tc>
          <w:tcPr>
            <w:tcW w:w="859" w:type="dxa"/>
            <w:shd w:val="clear" w:color="auto" w:fill="DEEAF6" w:themeFill="accent1" w:themeFillTint="33"/>
            <w:noWrap/>
            <w:vAlign w:val="center"/>
          </w:tcPr>
          <w:p w14:paraId="5C72A239"/>
        </w:tc>
      </w:tr>
      <w:tr w14:paraId="1B6CF23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noWrap/>
            <w:vAlign w:val="center"/>
          </w:tcPr>
          <w:p w14:paraId="0E1F6141">
            <w:pPr>
              <w:rPr>
                <w:b/>
                <w:bCs/>
              </w:rPr>
            </w:pPr>
          </w:p>
        </w:tc>
        <w:tc>
          <w:tcPr>
            <w:tcW w:w="866" w:type="dxa"/>
            <w:noWrap/>
            <w:vAlign w:val="center"/>
          </w:tcPr>
          <w:p w14:paraId="7246D4E0"/>
        </w:tc>
        <w:tc>
          <w:tcPr>
            <w:tcW w:w="865" w:type="dxa"/>
            <w:noWrap/>
            <w:vAlign w:val="center"/>
          </w:tcPr>
          <w:p w14:paraId="5D14B4CD"/>
        </w:tc>
        <w:tc>
          <w:tcPr>
            <w:tcW w:w="865" w:type="dxa"/>
            <w:noWrap/>
            <w:vAlign w:val="center"/>
          </w:tcPr>
          <w:p w14:paraId="21F9148D"/>
        </w:tc>
        <w:tc>
          <w:tcPr>
            <w:tcW w:w="863" w:type="dxa"/>
            <w:noWrap/>
            <w:vAlign w:val="center"/>
          </w:tcPr>
          <w:p w14:paraId="3D0EF927"/>
        </w:tc>
        <w:tc>
          <w:tcPr>
            <w:tcW w:w="863" w:type="dxa"/>
            <w:noWrap/>
            <w:vAlign w:val="center"/>
          </w:tcPr>
          <w:p w14:paraId="1E5F2899"/>
        </w:tc>
        <w:tc>
          <w:tcPr>
            <w:tcW w:w="859" w:type="dxa"/>
            <w:noWrap/>
            <w:vAlign w:val="center"/>
          </w:tcPr>
          <w:p w14:paraId="1276D16F"/>
        </w:tc>
      </w:tr>
      <w:tr w14:paraId="2FF465A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shd w:val="clear" w:color="auto" w:fill="DEEAF6" w:themeFill="accent1" w:themeFillTint="33"/>
            <w:noWrap/>
            <w:vAlign w:val="center"/>
          </w:tcPr>
          <w:p w14:paraId="6BB748BE">
            <w:pPr>
              <w:rPr>
                <w:b/>
                <w:bCs/>
              </w:rPr>
            </w:pPr>
          </w:p>
        </w:tc>
        <w:tc>
          <w:tcPr>
            <w:tcW w:w="866" w:type="dxa"/>
            <w:shd w:val="clear" w:color="auto" w:fill="DEEAF6" w:themeFill="accent1" w:themeFillTint="33"/>
            <w:noWrap/>
            <w:vAlign w:val="center"/>
          </w:tcPr>
          <w:p w14:paraId="549B4E1C"/>
        </w:tc>
        <w:tc>
          <w:tcPr>
            <w:tcW w:w="865" w:type="dxa"/>
            <w:shd w:val="clear" w:color="auto" w:fill="DEEAF6" w:themeFill="accent1" w:themeFillTint="33"/>
            <w:noWrap/>
            <w:vAlign w:val="center"/>
          </w:tcPr>
          <w:p w14:paraId="262DFC1F"/>
        </w:tc>
        <w:tc>
          <w:tcPr>
            <w:tcW w:w="865" w:type="dxa"/>
            <w:shd w:val="clear" w:color="auto" w:fill="DEEAF6" w:themeFill="accent1" w:themeFillTint="33"/>
            <w:noWrap/>
            <w:vAlign w:val="center"/>
          </w:tcPr>
          <w:p w14:paraId="730430FE"/>
        </w:tc>
        <w:tc>
          <w:tcPr>
            <w:tcW w:w="863" w:type="dxa"/>
            <w:shd w:val="clear" w:color="auto" w:fill="DEEAF6" w:themeFill="accent1" w:themeFillTint="33"/>
            <w:noWrap/>
            <w:vAlign w:val="center"/>
          </w:tcPr>
          <w:p w14:paraId="25C8E72F"/>
        </w:tc>
        <w:tc>
          <w:tcPr>
            <w:tcW w:w="863" w:type="dxa"/>
            <w:shd w:val="clear" w:color="auto" w:fill="DEEAF6" w:themeFill="accent1" w:themeFillTint="33"/>
            <w:noWrap/>
            <w:vAlign w:val="center"/>
          </w:tcPr>
          <w:p w14:paraId="38B51C51"/>
        </w:tc>
        <w:tc>
          <w:tcPr>
            <w:tcW w:w="859" w:type="dxa"/>
            <w:shd w:val="clear" w:color="auto" w:fill="DEEAF6" w:themeFill="accent1" w:themeFillTint="33"/>
            <w:noWrap/>
            <w:vAlign w:val="center"/>
          </w:tcPr>
          <w:p w14:paraId="0E65B43C"/>
        </w:tc>
      </w:tr>
      <w:tr w14:paraId="13CB274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noWrap/>
            <w:vAlign w:val="center"/>
          </w:tcPr>
          <w:p w14:paraId="2E468382">
            <w:pPr>
              <w:rPr>
                <w:b/>
                <w:bCs/>
              </w:rPr>
            </w:pPr>
          </w:p>
        </w:tc>
        <w:tc>
          <w:tcPr>
            <w:tcW w:w="866" w:type="dxa"/>
            <w:noWrap/>
            <w:vAlign w:val="center"/>
          </w:tcPr>
          <w:p w14:paraId="5656653B"/>
        </w:tc>
        <w:tc>
          <w:tcPr>
            <w:tcW w:w="865" w:type="dxa"/>
            <w:noWrap/>
            <w:vAlign w:val="center"/>
          </w:tcPr>
          <w:p w14:paraId="5E5F79AB"/>
        </w:tc>
        <w:tc>
          <w:tcPr>
            <w:tcW w:w="865" w:type="dxa"/>
            <w:noWrap/>
            <w:vAlign w:val="center"/>
          </w:tcPr>
          <w:p w14:paraId="763689D5"/>
        </w:tc>
        <w:tc>
          <w:tcPr>
            <w:tcW w:w="863" w:type="dxa"/>
            <w:noWrap/>
            <w:vAlign w:val="center"/>
          </w:tcPr>
          <w:p w14:paraId="77BA4426"/>
        </w:tc>
        <w:tc>
          <w:tcPr>
            <w:tcW w:w="863" w:type="dxa"/>
            <w:noWrap/>
            <w:vAlign w:val="center"/>
          </w:tcPr>
          <w:p w14:paraId="6999692E"/>
        </w:tc>
        <w:tc>
          <w:tcPr>
            <w:tcW w:w="859" w:type="dxa"/>
            <w:noWrap/>
            <w:vAlign w:val="center"/>
          </w:tcPr>
          <w:p w14:paraId="66DB4EB0"/>
        </w:tc>
      </w:tr>
      <w:tr w14:paraId="4E3BB79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shd w:val="clear" w:color="auto" w:fill="DEEAF6" w:themeFill="accent1" w:themeFillTint="33"/>
            <w:noWrap/>
            <w:vAlign w:val="center"/>
          </w:tcPr>
          <w:p w14:paraId="255D59B6">
            <w:pPr>
              <w:rPr>
                <w:b/>
                <w:bCs/>
              </w:rPr>
            </w:pPr>
          </w:p>
        </w:tc>
        <w:tc>
          <w:tcPr>
            <w:tcW w:w="866" w:type="dxa"/>
            <w:shd w:val="clear" w:color="auto" w:fill="DEEAF6" w:themeFill="accent1" w:themeFillTint="33"/>
            <w:noWrap/>
            <w:vAlign w:val="center"/>
          </w:tcPr>
          <w:p w14:paraId="3B3F0FC5"/>
        </w:tc>
        <w:tc>
          <w:tcPr>
            <w:tcW w:w="865" w:type="dxa"/>
            <w:shd w:val="clear" w:color="auto" w:fill="DEEAF6" w:themeFill="accent1" w:themeFillTint="33"/>
            <w:noWrap/>
            <w:vAlign w:val="center"/>
          </w:tcPr>
          <w:p w14:paraId="0B678A3C"/>
        </w:tc>
        <w:tc>
          <w:tcPr>
            <w:tcW w:w="865" w:type="dxa"/>
            <w:shd w:val="clear" w:color="auto" w:fill="DEEAF6" w:themeFill="accent1" w:themeFillTint="33"/>
            <w:noWrap/>
            <w:vAlign w:val="center"/>
          </w:tcPr>
          <w:p w14:paraId="0C2922A3"/>
        </w:tc>
        <w:tc>
          <w:tcPr>
            <w:tcW w:w="863" w:type="dxa"/>
            <w:shd w:val="clear" w:color="auto" w:fill="DEEAF6" w:themeFill="accent1" w:themeFillTint="33"/>
            <w:noWrap/>
            <w:vAlign w:val="center"/>
          </w:tcPr>
          <w:p w14:paraId="68F5EB08"/>
        </w:tc>
        <w:tc>
          <w:tcPr>
            <w:tcW w:w="863" w:type="dxa"/>
            <w:shd w:val="clear" w:color="auto" w:fill="DEEAF6" w:themeFill="accent1" w:themeFillTint="33"/>
            <w:noWrap/>
            <w:vAlign w:val="center"/>
          </w:tcPr>
          <w:p w14:paraId="54FB2C13"/>
        </w:tc>
        <w:tc>
          <w:tcPr>
            <w:tcW w:w="859" w:type="dxa"/>
            <w:shd w:val="clear" w:color="auto" w:fill="DEEAF6" w:themeFill="accent1" w:themeFillTint="33"/>
            <w:noWrap/>
            <w:vAlign w:val="center"/>
          </w:tcPr>
          <w:p w14:paraId="3574F468"/>
        </w:tc>
      </w:tr>
      <w:tr w14:paraId="73A777F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noWrap/>
            <w:vAlign w:val="center"/>
          </w:tcPr>
          <w:p w14:paraId="213A2741">
            <w:pPr>
              <w:rPr>
                <w:b/>
                <w:bCs/>
              </w:rPr>
            </w:pPr>
            <w:r>
              <w:rPr>
                <w:rFonts w:hint="eastAsia"/>
                <w:b/>
                <w:bCs/>
              </w:rPr>
              <w:t>Total</w:t>
            </w:r>
          </w:p>
        </w:tc>
        <w:tc>
          <w:tcPr>
            <w:tcW w:w="866" w:type="dxa"/>
            <w:noWrap/>
            <w:vAlign w:val="center"/>
          </w:tcPr>
          <w:p w14:paraId="37721C2E"/>
        </w:tc>
        <w:tc>
          <w:tcPr>
            <w:tcW w:w="865" w:type="dxa"/>
            <w:noWrap/>
            <w:vAlign w:val="center"/>
          </w:tcPr>
          <w:p w14:paraId="7B58F303"/>
        </w:tc>
        <w:tc>
          <w:tcPr>
            <w:tcW w:w="865" w:type="dxa"/>
            <w:noWrap/>
            <w:vAlign w:val="center"/>
          </w:tcPr>
          <w:p w14:paraId="1A62CEF5"/>
        </w:tc>
        <w:tc>
          <w:tcPr>
            <w:tcW w:w="863" w:type="dxa"/>
            <w:noWrap/>
            <w:vAlign w:val="center"/>
          </w:tcPr>
          <w:p w14:paraId="522A0DA9"/>
        </w:tc>
        <w:tc>
          <w:tcPr>
            <w:tcW w:w="863" w:type="dxa"/>
            <w:noWrap/>
            <w:vAlign w:val="center"/>
          </w:tcPr>
          <w:p w14:paraId="66EBCCDC"/>
        </w:tc>
        <w:tc>
          <w:tcPr>
            <w:tcW w:w="859" w:type="dxa"/>
            <w:noWrap/>
            <w:vAlign w:val="center"/>
          </w:tcPr>
          <w:p w14:paraId="7C868449"/>
        </w:tc>
      </w:tr>
      <w:bookmarkEnd w:id="624"/>
    </w:tbl>
    <w:p w14:paraId="2EA95515">
      <w:pPr>
        <w:pStyle w:val="144"/>
      </w:pPr>
      <w:r>
        <w:t>Source: Secondary Sources, Expert Interviews and QYResearch, 2022</w:t>
      </w:r>
    </w:p>
    <w:p w14:paraId="4BB09E06">
      <w:pPr>
        <w:pStyle w:val="4"/>
      </w:pPr>
      <w:bookmarkStart w:id="625" w:name="_Toc60788610"/>
      <w:bookmarkStart w:id="626" w:name="_Toc104217365"/>
      <w:r>
        <w:t xml:space="preserve">Global Inflatable Doll Forecasted Sales by Type </w:t>
      </w:r>
      <w:r>
        <w:rPr>
          <w:rFonts w:hint="eastAsia"/>
        </w:rPr>
        <w:t>(2023-2028)</w:t>
      </w:r>
      <w:bookmarkEnd w:id="625"/>
      <w:bookmarkEnd w:id="626"/>
    </w:p>
    <w:p w14:paraId="4DE20AEB">
      <w:pPr>
        <w:pStyle w:val="152"/>
      </w:pPr>
      <w:bookmarkStart w:id="627" w:name="_Toc60788248"/>
      <w:bookmarkStart w:id="628" w:name="_Toc104217206"/>
      <w:r>
        <w:rPr>
          <w:rFonts w:hint="eastAsia"/>
        </w:rPr>
        <w:t xml:space="preserve">Global </w:t>
      </w:r>
      <w:r>
        <w:t>Inflatable Doll</w:t>
      </w:r>
      <w:r>
        <w:rPr>
          <w:rFonts w:hint="eastAsia"/>
        </w:rPr>
        <w:t xml:space="preserve"> </w:t>
      </w:r>
      <w:r>
        <w:t xml:space="preserve">Sales </w:t>
      </w:r>
      <w:r>
        <w:rPr>
          <w:rFonts w:hint="eastAsia"/>
        </w:rPr>
        <w:t>by Type (2023-2028) &amp; (</w:t>
      </w:r>
      <w:r>
        <w:t>K Units)</w:t>
      </w:r>
      <w:bookmarkEnd w:id="627"/>
      <w:bookmarkEnd w:id="628"/>
    </w:p>
    <w:tbl>
      <w:tblPr>
        <w:tblStyle w:val="166"/>
        <w:tblW w:w="9970"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91"/>
        <w:gridCol w:w="866"/>
        <w:gridCol w:w="865"/>
        <w:gridCol w:w="865"/>
        <w:gridCol w:w="863"/>
        <w:gridCol w:w="863"/>
        <w:gridCol w:w="857"/>
      </w:tblGrid>
      <w:tr w14:paraId="69B98AA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tcBorders>
              <w:bottom w:val="single" w:color="5B9BD5" w:themeColor="accent1" w:sz="12" w:space="0"/>
              <w:insideH w:val="single" w:sz="12" w:space="0"/>
            </w:tcBorders>
            <w:noWrap/>
            <w:vAlign w:val="center"/>
          </w:tcPr>
          <w:p w14:paraId="07DF6B38">
            <w:pPr>
              <w:rPr>
                <w:b/>
                <w:bCs/>
              </w:rPr>
            </w:pPr>
            <w:r>
              <w:rPr>
                <w:b/>
                <w:bCs/>
              </w:rPr>
              <w:t>Segment by Type</w:t>
            </w:r>
          </w:p>
        </w:tc>
        <w:tc>
          <w:tcPr>
            <w:tcW w:w="866" w:type="dxa"/>
            <w:tcBorders>
              <w:bottom w:val="single" w:color="5B9BD5" w:themeColor="accent1" w:sz="12" w:space="0"/>
              <w:insideH w:val="single" w:sz="12" w:space="0"/>
            </w:tcBorders>
            <w:noWrap/>
            <w:vAlign w:val="center"/>
          </w:tcPr>
          <w:p w14:paraId="01672E91">
            <w:pPr>
              <w:rPr>
                <w:b/>
                <w:bCs/>
              </w:rPr>
            </w:pPr>
            <w:r>
              <w:rPr>
                <w:b/>
                <w:bCs/>
              </w:rPr>
              <w:t>2023</w:t>
            </w:r>
          </w:p>
        </w:tc>
        <w:tc>
          <w:tcPr>
            <w:tcW w:w="865" w:type="dxa"/>
            <w:tcBorders>
              <w:bottom w:val="single" w:color="5B9BD5" w:themeColor="accent1" w:sz="12" w:space="0"/>
              <w:insideH w:val="single" w:sz="12" w:space="0"/>
            </w:tcBorders>
            <w:noWrap/>
            <w:vAlign w:val="center"/>
          </w:tcPr>
          <w:p w14:paraId="7A7DDDF7">
            <w:pPr>
              <w:rPr>
                <w:b/>
                <w:bCs/>
              </w:rPr>
            </w:pPr>
            <w:r>
              <w:rPr>
                <w:b/>
                <w:bCs/>
              </w:rPr>
              <w:t>2024</w:t>
            </w:r>
          </w:p>
        </w:tc>
        <w:tc>
          <w:tcPr>
            <w:tcW w:w="865" w:type="dxa"/>
            <w:tcBorders>
              <w:bottom w:val="single" w:color="5B9BD5" w:themeColor="accent1" w:sz="12" w:space="0"/>
              <w:insideH w:val="single" w:sz="12" w:space="0"/>
            </w:tcBorders>
            <w:noWrap/>
            <w:vAlign w:val="center"/>
          </w:tcPr>
          <w:p w14:paraId="3D1550E8">
            <w:pPr>
              <w:rPr>
                <w:b/>
                <w:bCs/>
              </w:rPr>
            </w:pPr>
            <w:r>
              <w:rPr>
                <w:rFonts w:hint="eastAsia"/>
                <w:b/>
                <w:bCs/>
              </w:rPr>
              <w:t>2025</w:t>
            </w:r>
          </w:p>
        </w:tc>
        <w:tc>
          <w:tcPr>
            <w:tcW w:w="863" w:type="dxa"/>
            <w:tcBorders>
              <w:bottom w:val="single" w:color="5B9BD5" w:themeColor="accent1" w:sz="12" w:space="0"/>
              <w:insideH w:val="single" w:sz="12" w:space="0"/>
            </w:tcBorders>
            <w:noWrap/>
            <w:vAlign w:val="center"/>
          </w:tcPr>
          <w:p w14:paraId="67D734E1">
            <w:pPr>
              <w:rPr>
                <w:b/>
                <w:bCs/>
              </w:rPr>
            </w:pPr>
            <w:r>
              <w:rPr>
                <w:rFonts w:hint="eastAsia"/>
                <w:b/>
                <w:bCs/>
              </w:rPr>
              <w:t>2026</w:t>
            </w:r>
          </w:p>
        </w:tc>
        <w:tc>
          <w:tcPr>
            <w:tcW w:w="863" w:type="dxa"/>
            <w:tcBorders>
              <w:bottom w:val="single" w:color="5B9BD5" w:themeColor="accent1" w:sz="12" w:space="0"/>
              <w:insideH w:val="single" w:sz="12" w:space="0"/>
            </w:tcBorders>
            <w:noWrap/>
            <w:vAlign w:val="center"/>
          </w:tcPr>
          <w:p w14:paraId="7B9B38B6">
            <w:pPr>
              <w:rPr>
                <w:b/>
                <w:bCs/>
              </w:rPr>
            </w:pPr>
            <w:r>
              <w:rPr>
                <w:b/>
                <w:bCs/>
              </w:rPr>
              <w:t>2027</w:t>
            </w:r>
          </w:p>
        </w:tc>
        <w:tc>
          <w:tcPr>
            <w:tcW w:w="857" w:type="dxa"/>
            <w:tcBorders>
              <w:bottom w:val="single" w:color="5B9BD5" w:themeColor="accent1" w:sz="12" w:space="0"/>
              <w:insideH w:val="single" w:sz="12" w:space="0"/>
            </w:tcBorders>
            <w:noWrap/>
            <w:vAlign w:val="center"/>
          </w:tcPr>
          <w:p w14:paraId="0C749499">
            <w:pPr>
              <w:rPr>
                <w:b/>
                <w:bCs/>
              </w:rPr>
            </w:pPr>
            <w:r>
              <w:rPr>
                <w:b/>
                <w:bCs/>
              </w:rPr>
              <w:t>2028</w:t>
            </w:r>
          </w:p>
        </w:tc>
      </w:tr>
      <w:tr w14:paraId="1F9D6C2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PrEx>
        <w:trPr>
          <w:trHeight w:val="270" w:hRule="atLeast"/>
        </w:trPr>
        <w:tc>
          <w:tcPr>
            <w:tcW w:w="4791" w:type="dxa"/>
            <w:shd w:val="clear" w:color="auto" w:fill="DEEAF6" w:themeFill="accent1" w:themeFillTint="33"/>
            <w:noWrap/>
            <w:vAlign w:val="center"/>
          </w:tcPr>
          <w:p w14:paraId="594D3BEE">
            <w:pPr>
              <w:rPr>
                <w:b/>
                <w:bCs/>
              </w:rPr>
            </w:pPr>
            <w:r>
              <w:rPr>
                <w:b/>
                <w:bCs/>
              </w:rPr>
              <w:t>PVC Materials</w:t>
            </w:r>
          </w:p>
        </w:tc>
        <w:tc>
          <w:tcPr>
            <w:tcW w:w="866" w:type="dxa"/>
            <w:shd w:val="clear" w:color="auto" w:fill="DEEAF6" w:themeFill="accent1" w:themeFillTint="33"/>
            <w:noWrap/>
            <w:vAlign w:val="center"/>
          </w:tcPr>
          <w:p w14:paraId="4C8DCD24">
            <w:r>
              <w:t>XX</w:t>
            </w:r>
          </w:p>
        </w:tc>
        <w:tc>
          <w:tcPr>
            <w:tcW w:w="865" w:type="dxa"/>
            <w:shd w:val="clear" w:color="auto" w:fill="DEEAF6" w:themeFill="accent1" w:themeFillTint="33"/>
            <w:noWrap/>
            <w:vAlign w:val="center"/>
          </w:tcPr>
          <w:p w14:paraId="0DADD72E">
            <w:r>
              <w:t>XX</w:t>
            </w:r>
          </w:p>
        </w:tc>
        <w:tc>
          <w:tcPr>
            <w:tcW w:w="865" w:type="dxa"/>
            <w:shd w:val="clear" w:color="auto" w:fill="DEEAF6" w:themeFill="accent1" w:themeFillTint="33"/>
            <w:noWrap/>
            <w:vAlign w:val="center"/>
          </w:tcPr>
          <w:p w14:paraId="44C09BDE">
            <w:r>
              <w:t>XX</w:t>
            </w:r>
          </w:p>
        </w:tc>
        <w:tc>
          <w:tcPr>
            <w:tcW w:w="863" w:type="dxa"/>
            <w:shd w:val="clear" w:color="auto" w:fill="DEEAF6" w:themeFill="accent1" w:themeFillTint="33"/>
            <w:noWrap/>
            <w:vAlign w:val="center"/>
          </w:tcPr>
          <w:p w14:paraId="2C816B9A">
            <w:r>
              <w:t>XX</w:t>
            </w:r>
          </w:p>
        </w:tc>
        <w:tc>
          <w:tcPr>
            <w:tcW w:w="863" w:type="dxa"/>
            <w:shd w:val="clear" w:color="auto" w:fill="DEEAF6" w:themeFill="accent1" w:themeFillTint="33"/>
            <w:noWrap/>
            <w:vAlign w:val="center"/>
          </w:tcPr>
          <w:p w14:paraId="44B74BC5">
            <w:r>
              <w:t>XX</w:t>
            </w:r>
          </w:p>
        </w:tc>
        <w:tc>
          <w:tcPr>
            <w:tcW w:w="857" w:type="dxa"/>
            <w:shd w:val="clear" w:color="auto" w:fill="DEEAF6" w:themeFill="accent1" w:themeFillTint="33"/>
            <w:noWrap/>
            <w:vAlign w:val="center"/>
          </w:tcPr>
          <w:p w14:paraId="72A11B71">
            <w:r>
              <w:t>XX</w:t>
            </w:r>
          </w:p>
        </w:tc>
      </w:tr>
      <w:tr w14:paraId="7FFDBAA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noWrap/>
            <w:vAlign w:val="center"/>
          </w:tcPr>
          <w:p w14:paraId="69CDD720">
            <w:pPr>
              <w:rPr>
                <w:b/>
                <w:bCs/>
              </w:rPr>
            </w:pPr>
            <w:r>
              <w:rPr>
                <w:b/>
                <w:bCs/>
              </w:rPr>
              <w:t>Plastic Materials</w:t>
            </w:r>
          </w:p>
        </w:tc>
        <w:tc>
          <w:tcPr>
            <w:tcW w:w="866" w:type="dxa"/>
            <w:noWrap/>
            <w:vAlign w:val="center"/>
          </w:tcPr>
          <w:p w14:paraId="3A7A81F8">
            <w:r>
              <w:t>XX</w:t>
            </w:r>
          </w:p>
        </w:tc>
        <w:tc>
          <w:tcPr>
            <w:tcW w:w="865" w:type="dxa"/>
            <w:noWrap/>
            <w:vAlign w:val="center"/>
          </w:tcPr>
          <w:p w14:paraId="7414CDB4">
            <w:r>
              <w:t>XX</w:t>
            </w:r>
          </w:p>
        </w:tc>
        <w:tc>
          <w:tcPr>
            <w:tcW w:w="865" w:type="dxa"/>
            <w:noWrap/>
            <w:vAlign w:val="center"/>
          </w:tcPr>
          <w:p w14:paraId="434A284B">
            <w:r>
              <w:t>XX</w:t>
            </w:r>
          </w:p>
        </w:tc>
        <w:tc>
          <w:tcPr>
            <w:tcW w:w="863" w:type="dxa"/>
            <w:noWrap/>
            <w:vAlign w:val="center"/>
          </w:tcPr>
          <w:p w14:paraId="4B38C973">
            <w:r>
              <w:t>XX</w:t>
            </w:r>
          </w:p>
        </w:tc>
        <w:tc>
          <w:tcPr>
            <w:tcW w:w="863" w:type="dxa"/>
            <w:noWrap/>
            <w:vAlign w:val="center"/>
          </w:tcPr>
          <w:p w14:paraId="01A92DEE">
            <w:r>
              <w:t>XX</w:t>
            </w:r>
          </w:p>
        </w:tc>
        <w:tc>
          <w:tcPr>
            <w:tcW w:w="857" w:type="dxa"/>
            <w:noWrap/>
            <w:vAlign w:val="center"/>
          </w:tcPr>
          <w:p w14:paraId="5A62AF03">
            <w:r>
              <w:t>XX</w:t>
            </w:r>
          </w:p>
        </w:tc>
      </w:tr>
      <w:tr w14:paraId="216B78C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shd w:val="clear" w:color="auto" w:fill="DEEAF6" w:themeFill="accent1" w:themeFillTint="33"/>
            <w:noWrap/>
            <w:vAlign w:val="center"/>
          </w:tcPr>
          <w:p w14:paraId="60BDD994">
            <w:pPr>
              <w:rPr>
                <w:b/>
                <w:bCs/>
              </w:rPr>
            </w:pPr>
          </w:p>
        </w:tc>
        <w:tc>
          <w:tcPr>
            <w:tcW w:w="866" w:type="dxa"/>
            <w:shd w:val="clear" w:color="auto" w:fill="DEEAF6" w:themeFill="accent1" w:themeFillTint="33"/>
            <w:noWrap/>
            <w:vAlign w:val="center"/>
          </w:tcPr>
          <w:p w14:paraId="4EB796D1"/>
        </w:tc>
        <w:tc>
          <w:tcPr>
            <w:tcW w:w="865" w:type="dxa"/>
            <w:shd w:val="clear" w:color="auto" w:fill="DEEAF6" w:themeFill="accent1" w:themeFillTint="33"/>
            <w:noWrap/>
            <w:vAlign w:val="center"/>
          </w:tcPr>
          <w:p w14:paraId="7F9BFEA3"/>
        </w:tc>
        <w:tc>
          <w:tcPr>
            <w:tcW w:w="865" w:type="dxa"/>
            <w:shd w:val="clear" w:color="auto" w:fill="DEEAF6" w:themeFill="accent1" w:themeFillTint="33"/>
            <w:noWrap/>
            <w:vAlign w:val="center"/>
          </w:tcPr>
          <w:p w14:paraId="42B88149"/>
        </w:tc>
        <w:tc>
          <w:tcPr>
            <w:tcW w:w="863" w:type="dxa"/>
            <w:shd w:val="clear" w:color="auto" w:fill="DEEAF6" w:themeFill="accent1" w:themeFillTint="33"/>
            <w:noWrap/>
            <w:vAlign w:val="center"/>
          </w:tcPr>
          <w:p w14:paraId="08DF9D58"/>
        </w:tc>
        <w:tc>
          <w:tcPr>
            <w:tcW w:w="863" w:type="dxa"/>
            <w:shd w:val="clear" w:color="auto" w:fill="DEEAF6" w:themeFill="accent1" w:themeFillTint="33"/>
            <w:noWrap/>
            <w:vAlign w:val="center"/>
          </w:tcPr>
          <w:p w14:paraId="4F59396A"/>
        </w:tc>
        <w:tc>
          <w:tcPr>
            <w:tcW w:w="857" w:type="dxa"/>
            <w:shd w:val="clear" w:color="auto" w:fill="DEEAF6" w:themeFill="accent1" w:themeFillTint="33"/>
            <w:noWrap/>
            <w:vAlign w:val="center"/>
          </w:tcPr>
          <w:p w14:paraId="7B4B0D71"/>
        </w:tc>
      </w:tr>
      <w:tr w14:paraId="65E9E93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noWrap/>
            <w:vAlign w:val="center"/>
          </w:tcPr>
          <w:p w14:paraId="397DB81B">
            <w:pPr>
              <w:rPr>
                <w:b/>
                <w:bCs/>
              </w:rPr>
            </w:pPr>
          </w:p>
        </w:tc>
        <w:tc>
          <w:tcPr>
            <w:tcW w:w="866" w:type="dxa"/>
            <w:noWrap/>
            <w:vAlign w:val="center"/>
          </w:tcPr>
          <w:p w14:paraId="079B17F7"/>
        </w:tc>
        <w:tc>
          <w:tcPr>
            <w:tcW w:w="865" w:type="dxa"/>
            <w:noWrap/>
            <w:vAlign w:val="center"/>
          </w:tcPr>
          <w:p w14:paraId="50A291E0"/>
        </w:tc>
        <w:tc>
          <w:tcPr>
            <w:tcW w:w="865" w:type="dxa"/>
            <w:noWrap/>
            <w:vAlign w:val="center"/>
          </w:tcPr>
          <w:p w14:paraId="20BDF75E"/>
        </w:tc>
        <w:tc>
          <w:tcPr>
            <w:tcW w:w="863" w:type="dxa"/>
            <w:noWrap/>
            <w:vAlign w:val="center"/>
          </w:tcPr>
          <w:p w14:paraId="2AB358FC"/>
        </w:tc>
        <w:tc>
          <w:tcPr>
            <w:tcW w:w="863" w:type="dxa"/>
            <w:noWrap/>
            <w:vAlign w:val="center"/>
          </w:tcPr>
          <w:p w14:paraId="242C60D4"/>
        </w:tc>
        <w:tc>
          <w:tcPr>
            <w:tcW w:w="857" w:type="dxa"/>
            <w:noWrap/>
            <w:vAlign w:val="center"/>
          </w:tcPr>
          <w:p w14:paraId="4C264005"/>
        </w:tc>
      </w:tr>
      <w:tr w14:paraId="6971264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shd w:val="clear" w:color="auto" w:fill="DEEAF6" w:themeFill="accent1" w:themeFillTint="33"/>
            <w:noWrap/>
            <w:vAlign w:val="center"/>
          </w:tcPr>
          <w:p w14:paraId="1C1CF59B">
            <w:pPr>
              <w:rPr>
                <w:b/>
                <w:bCs/>
              </w:rPr>
            </w:pPr>
          </w:p>
        </w:tc>
        <w:tc>
          <w:tcPr>
            <w:tcW w:w="866" w:type="dxa"/>
            <w:shd w:val="clear" w:color="auto" w:fill="DEEAF6" w:themeFill="accent1" w:themeFillTint="33"/>
            <w:noWrap/>
            <w:vAlign w:val="center"/>
          </w:tcPr>
          <w:p w14:paraId="6FA5D71B"/>
        </w:tc>
        <w:tc>
          <w:tcPr>
            <w:tcW w:w="865" w:type="dxa"/>
            <w:shd w:val="clear" w:color="auto" w:fill="DEEAF6" w:themeFill="accent1" w:themeFillTint="33"/>
            <w:noWrap/>
            <w:vAlign w:val="center"/>
          </w:tcPr>
          <w:p w14:paraId="30C0FFC7"/>
        </w:tc>
        <w:tc>
          <w:tcPr>
            <w:tcW w:w="865" w:type="dxa"/>
            <w:shd w:val="clear" w:color="auto" w:fill="DEEAF6" w:themeFill="accent1" w:themeFillTint="33"/>
            <w:noWrap/>
            <w:vAlign w:val="center"/>
          </w:tcPr>
          <w:p w14:paraId="52E8EDA5"/>
        </w:tc>
        <w:tc>
          <w:tcPr>
            <w:tcW w:w="863" w:type="dxa"/>
            <w:shd w:val="clear" w:color="auto" w:fill="DEEAF6" w:themeFill="accent1" w:themeFillTint="33"/>
            <w:noWrap/>
            <w:vAlign w:val="center"/>
          </w:tcPr>
          <w:p w14:paraId="2E69787D"/>
        </w:tc>
        <w:tc>
          <w:tcPr>
            <w:tcW w:w="863" w:type="dxa"/>
            <w:shd w:val="clear" w:color="auto" w:fill="DEEAF6" w:themeFill="accent1" w:themeFillTint="33"/>
            <w:noWrap/>
            <w:vAlign w:val="center"/>
          </w:tcPr>
          <w:p w14:paraId="29A26EDC"/>
        </w:tc>
        <w:tc>
          <w:tcPr>
            <w:tcW w:w="857" w:type="dxa"/>
            <w:shd w:val="clear" w:color="auto" w:fill="DEEAF6" w:themeFill="accent1" w:themeFillTint="33"/>
            <w:noWrap/>
            <w:vAlign w:val="center"/>
          </w:tcPr>
          <w:p w14:paraId="0DB2CFCA"/>
        </w:tc>
      </w:tr>
      <w:tr w14:paraId="7B42CF0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noWrap/>
            <w:vAlign w:val="center"/>
          </w:tcPr>
          <w:p w14:paraId="270039BB">
            <w:pPr>
              <w:rPr>
                <w:b/>
                <w:bCs/>
              </w:rPr>
            </w:pPr>
          </w:p>
        </w:tc>
        <w:tc>
          <w:tcPr>
            <w:tcW w:w="866" w:type="dxa"/>
            <w:noWrap/>
            <w:vAlign w:val="center"/>
          </w:tcPr>
          <w:p w14:paraId="531D0A5A"/>
        </w:tc>
        <w:tc>
          <w:tcPr>
            <w:tcW w:w="865" w:type="dxa"/>
            <w:noWrap/>
            <w:vAlign w:val="center"/>
          </w:tcPr>
          <w:p w14:paraId="3C14AC0F"/>
        </w:tc>
        <w:tc>
          <w:tcPr>
            <w:tcW w:w="865" w:type="dxa"/>
            <w:noWrap/>
            <w:vAlign w:val="center"/>
          </w:tcPr>
          <w:p w14:paraId="119493D0"/>
        </w:tc>
        <w:tc>
          <w:tcPr>
            <w:tcW w:w="863" w:type="dxa"/>
            <w:noWrap/>
            <w:vAlign w:val="center"/>
          </w:tcPr>
          <w:p w14:paraId="77A05233"/>
        </w:tc>
        <w:tc>
          <w:tcPr>
            <w:tcW w:w="863" w:type="dxa"/>
            <w:noWrap/>
            <w:vAlign w:val="center"/>
          </w:tcPr>
          <w:p w14:paraId="11F32826"/>
        </w:tc>
        <w:tc>
          <w:tcPr>
            <w:tcW w:w="857" w:type="dxa"/>
            <w:noWrap/>
            <w:vAlign w:val="center"/>
          </w:tcPr>
          <w:p w14:paraId="1CCFCAC5"/>
        </w:tc>
      </w:tr>
      <w:tr w14:paraId="2283DDF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shd w:val="clear" w:color="auto" w:fill="DEEAF6" w:themeFill="accent1" w:themeFillTint="33"/>
            <w:noWrap/>
            <w:vAlign w:val="center"/>
          </w:tcPr>
          <w:p w14:paraId="577DA55F">
            <w:pPr>
              <w:rPr>
                <w:b/>
                <w:bCs/>
              </w:rPr>
            </w:pPr>
          </w:p>
        </w:tc>
        <w:tc>
          <w:tcPr>
            <w:tcW w:w="866" w:type="dxa"/>
            <w:shd w:val="clear" w:color="auto" w:fill="DEEAF6" w:themeFill="accent1" w:themeFillTint="33"/>
            <w:noWrap/>
            <w:vAlign w:val="center"/>
          </w:tcPr>
          <w:p w14:paraId="088E18F5"/>
        </w:tc>
        <w:tc>
          <w:tcPr>
            <w:tcW w:w="865" w:type="dxa"/>
            <w:shd w:val="clear" w:color="auto" w:fill="DEEAF6" w:themeFill="accent1" w:themeFillTint="33"/>
            <w:noWrap/>
            <w:vAlign w:val="center"/>
          </w:tcPr>
          <w:p w14:paraId="1708DCCA"/>
        </w:tc>
        <w:tc>
          <w:tcPr>
            <w:tcW w:w="865" w:type="dxa"/>
            <w:shd w:val="clear" w:color="auto" w:fill="DEEAF6" w:themeFill="accent1" w:themeFillTint="33"/>
            <w:noWrap/>
            <w:vAlign w:val="center"/>
          </w:tcPr>
          <w:p w14:paraId="050F0CB1"/>
        </w:tc>
        <w:tc>
          <w:tcPr>
            <w:tcW w:w="863" w:type="dxa"/>
            <w:shd w:val="clear" w:color="auto" w:fill="DEEAF6" w:themeFill="accent1" w:themeFillTint="33"/>
            <w:noWrap/>
            <w:vAlign w:val="center"/>
          </w:tcPr>
          <w:p w14:paraId="71D3D9FB"/>
        </w:tc>
        <w:tc>
          <w:tcPr>
            <w:tcW w:w="863" w:type="dxa"/>
            <w:shd w:val="clear" w:color="auto" w:fill="DEEAF6" w:themeFill="accent1" w:themeFillTint="33"/>
            <w:noWrap/>
            <w:vAlign w:val="center"/>
          </w:tcPr>
          <w:p w14:paraId="4294909E"/>
        </w:tc>
        <w:tc>
          <w:tcPr>
            <w:tcW w:w="857" w:type="dxa"/>
            <w:shd w:val="clear" w:color="auto" w:fill="DEEAF6" w:themeFill="accent1" w:themeFillTint="33"/>
            <w:noWrap/>
            <w:vAlign w:val="center"/>
          </w:tcPr>
          <w:p w14:paraId="2F5E6FE2"/>
        </w:tc>
      </w:tr>
      <w:tr w14:paraId="01E616F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noWrap/>
            <w:vAlign w:val="center"/>
          </w:tcPr>
          <w:p w14:paraId="091EDBA7">
            <w:pPr>
              <w:rPr>
                <w:b/>
                <w:bCs/>
              </w:rPr>
            </w:pPr>
          </w:p>
        </w:tc>
        <w:tc>
          <w:tcPr>
            <w:tcW w:w="866" w:type="dxa"/>
            <w:noWrap/>
            <w:vAlign w:val="center"/>
          </w:tcPr>
          <w:p w14:paraId="7F9998AE"/>
        </w:tc>
        <w:tc>
          <w:tcPr>
            <w:tcW w:w="865" w:type="dxa"/>
            <w:noWrap/>
            <w:vAlign w:val="center"/>
          </w:tcPr>
          <w:p w14:paraId="39B57A66"/>
        </w:tc>
        <w:tc>
          <w:tcPr>
            <w:tcW w:w="865" w:type="dxa"/>
            <w:noWrap/>
            <w:vAlign w:val="center"/>
          </w:tcPr>
          <w:p w14:paraId="458B3CED"/>
        </w:tc>
        <w:tc>
          <w:tcPr>
            <w:tcW w:w="863" w:type="dxa"/>
            <w:noWrap/>
            <w:vAlign w:val="center"/>
          </w:tcPr>
          <w:p w14:paraId="46CB7D64"/>
        </w:tc>
        <w:tc>
          <w:tcPr>
            <w:tcW w:w="863" w:type="dxa"/>
            <w:noWrap/>
            <w:vAlign w:val="center"/>
          </w:tcPr>
          <w:p w14:paraId="7824ACA3"/>
        </w:tc>
        <w:tc>
          <w:tcPr>
            <w:tcW w:w="857" w:type="dxa"/>
            <w:noWrap/>
            <w:vAlign w:val="center"/>
          </w:tcPr>
          <w:p w14:paraId="43D7E253"/>
        </w:tc>
      </w:tr>
      <w:tr w14:paraId="37F6965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shd w:val="clear" w:color="auto" w:fill="DEEAF6" w:themeFill="accent1" w:themeFillTint="33"/>
            <w:noWrap/>
            <w:vAlign w:val="center"/>
          </w:tcPr>
          <w:p w14:paraId="3FE06A75">
            <w:pPr>
              <w:rPr>
                <w:b/>
                <w:bCs/>
              </w:rPr>
            </w:pPr>
          </w:p>
        </w:tc>
        <w:tc>
          <w:tcPr>
            <w:tcW w:w="866" w:type="dxa"/>
            <w:shd w:val="clear" w:color="auto" w:fill="DEEAF6" w:themeFill="accent1" w:themeFillTint="33"/>
            <w:noWrap/>
            <w:vAlign w:val="center"/>
          </w:tcPr>
          <w:p w14:paraId="361445C4"/>
        </w:tc>
        <w:tc>
          <w:tcPr>
            <w:tcW w:w="865" w:type="dxa"/>
            <w:shd w:val="clear" w:color="auto" w:fill="DEEAF6" w:themeFill="accent1" w:themeFillTint="33"/>
            <w:noWrap/>
            <w:vAlign w:val="center"/>
          </w:tcPr>
          <w:p w14:paraId="7A3137E8"/>
        </w:tc>
        <w:tc>
          <w:tcPr>
            <w:tcW w:w="865" w:type="dxa"/>
            <w:shd w:val="clear" w:color="auto" w:fill="DEEAF6" w:themeFill="accent1" w:themeFillTint="33"/>
            <w:noWrap/>
            <w:vAlign w:val="center"/>
          </w:tcPr>
          <w:p w14:paraId="4A4E3B29"/>
        </w:tc>
        <w:tc>
          <w:tcPr>
            <w:tcW w:w="863" w:type="dxa"/>
            <w:shd w:val="clear" w:color="auto" w:fill="DEEAF6" w:themeFill="accent1" w:themeFillTint="33"/>
            <w:noWrap/>
            <w:vAlign w:val="center"/>
          </w:tcPr>
          <w:p w14:paraId="659C1A73"/>
        </w:tc>
        <w:tc>
          <w:tcPr>
            <w:tcW w:w="863" w:type="dxa"/>
            <w:shd w:val="clear" w:color="auto" w:fill="DEEAF6" w:themeFill="accent1" w:themeFillTint="33"/>
            <w:noWrap/>
            <w:vAlign w:val="center"/>
          </w:tcPr>
          <w:p w14:paraId="6FDAE21A"/>
        </w:tc>
        <w:tc>
          <w:tcPr>
            <w:tcW w:w="857" w:type="dxa"/>
            <w:shd w:val="clear" w:color="auto" w:fill="DEEAF6" w:themeFill="accent1" w:themeFillTint="33"/>
            <w:noWrap/>
            <w:vAlign w:val="center"/>
          </w:tcPr>
          <w:p w14:paraId="0AF156D9"/>
        </w:tc>
      </w:tr>
      <w:tr w14:paraId="6965BD5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noWrap/>
            <w:vAlign w:val="center"/>
          </w:tcPr>
          <w:p w14:paraId="308EB735">
            <w:pPr>
              <w:rPr>
                <w:b/>
                <w:bCs/>
              </w:rPr>
            </w:pPr>
            <w:r>
              <w:rPr>
                <w:rFonts w:hint="eastAsia"/>
                <w:b/>
                <w:bCs/>
              </w:rPr>
              <w:t>Total</w:t>
            </w:r>
          </w:p>
        </w:tc>
        <w:tc>
          <w:tcPr>
            <w:tcW w:w="866" w:type="dxa"/>
            <w:noWrap/>
            <w:vAlign w:val="center"/>
          </w:tcPr>
          <w:p w14:paraId="4D5682B4"/>
        </w:tc>
        <w:tc>
          <w:tcPr>
            <w:tcW w:w="865" w:type="dxa"/>
            <w:noWrap/>
            <w:vAlign w:val="center"/>
          </w:tcPr>
          <w:p w14:paraId="2B07FF15"/>
        </w:tc>
        <w:tc>
          <w:tcPr>
            <w:tcW w:w="865" w:type="dxa"/>
            <w:noWrap/>
            <w:vAlign w:val="center"/>
          </w:tcPr>
          <w:p w14:paraId="3F4D361D"/>
        </w:tc>
        <w:tc>
          <w:tcPr>
            <w:tcW w:w="863" w:type="dxa"/>
            <w:noWrap/>
            <w:vAlign w:val="center"/>
          </w:tcPr>
          <w:p w14:paraId="7CE358F5"/>
        </w:tc>
        <w:tc>
          <w:tcPr>
            <w:tcW w:w="863" w:type="dxa"/>
            <w:noWrap/>
            <w:vAlign w:val="center"/>
          </w:tcPr>
          <w:p w14:paraId="154CF349"/>
        </w:tc>
        <w:tc>
          <w:tcPr>
            <w:tcW w:w="857" w:type="dxa"/>
            <w:noWrap/>
            <w:vAlign w:val="center"/>
          </w:tcPr>
          <w:p w14:paraId="660715DB"/>
        </w:tc>
      </w:tr>
    </w:tbl>
    <w:p w14:paraId="6C6A231F">
      <w:pPr>
        <w:pStyle w:val="144"/>
      </w:pPr>
      <w:r>
        <w:t>Source: Secondary Sources, Expert Interviews and QYResearch, 2022</w:t>
      </w:r>
    </w:p>
    <w:p w14:paraId="3B4EFB54">
      <w:pPr>
        <w:pStyle w:val="4"/>
      </w:pPr>
      <w:bookmarkStart w:id="629" w:name="_Toc104217366"/>
      <w:bookmarkStart w:id="630" w:name="_Toc60788611"/>
      <w:r>
        <w:t xml:space="preserve">Global Inflatable Doll Sales Market Share by Type </w:t>
      </w:r>
      <w:r>
        <w:rPr>
          <w:rFonts w:hint="eastAsia"/>
        </w:rPr>
        <w:t>(2017-2028)</w:t>
      </w:r>
      <w:bookmarkEnd w:id="629"/>
      <w:bookmarkEnd w:id="630"/>
    </w:p>
    <w:p w14:paraId="6E8AFDC5">
      <w:pPr>
        <w:pStyle w:val="152"/>
      </w:pPr>
      <w:bookmarkStart w:id="631" w:name="_Toc534918"/>
      <w:bookmarkStart w:id="632" w:name="_Toc60788249"/>
      <w:bookmarkStart w:id="633" w:name="_Toc518471662"/>
      <w:bookmarkStart w:id="634" w:name="_Toc104217207"/>
      <w:bookmarkStart w:id="635" w:name="_Toc517181075"/>
      <w:bookmarkStart w:id="636" w:name="_Toc24039650"/>
      <w:r>
        <w:rPr>
          <w:rFonts w:hint="eastAsia"/>
        </w:rPr>
        <w:t xml:space="preserve">Global </w:t>
      </w:r>
      <w:r>
        <w:t>Inflatable Doll</w:t>
      </w:r>
      <w:r>
        <w:rPr>
          <w:rFonts w:hint="eastAsia"/>
        </w:rPr>
        <w:t xml:space="preserve"> </w:t>
      </w:r>
      <w:r>
        <w:t xml:space="preserve">Sales </w:t>
      </w:r>
      <w:r>
        <w:rPr>
          <w:rFonts w:hint="eastAsia"/>
        </w:rPr>
        <w:t>Share by Type (2017-2022)</w:t>
      </w:r>
      <w:bookmarkEnd w:id="631"/>
      <w:bookmarkEnd w:id="632"/>
      <w:bookmarkEnd w:id="633"/>
      <w:bookmarkEnd w:id="634"/>
      <w:bookmarkEnd w:id="635"/>
      <w:bookmarkEnd w:id="636"/>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92"/>
        <w:gridCol w:w="863"/>
        <w:gridCol w:w="863"/>
        <w:gridCol w:w="863"/>
        <w:gridCol w:w="863"/>
        <w:gridCol w:w="863"/>
        <w:gridCol w:w="861"/>
      </w:tblGrid>
      <w:tr w14:paraId="7259582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tcBorders>
              <w:bottom w:val="single" w:color="5B9BD5" w:themeColor="accent1" w:sz="12" w:space="0"/>
              <w:insideH w:val="single" w:sz="12" w:space="0"/>
            </w:tcBorders>
            <w:noWrap/>
            <w:vAlign w:val="center"/>
          </w:tcPr>
          <w:p w14:paraId="01B9687F">
            <w:pPr>
              <w:rPr>
                <w:b/>
                <w:bCs/>
              </w:rPr>
            </w:pPr>
            <w:r>
              <w:rPr>
                <w:b/>
                <w:bCs/>
              </w:rPr>
              <w:t>Segment by Type</w:t>
            </w:r>
          </w:p>
        </w:tc>
        <w:tc>
          <w:tcPr>
            <w:tcW w:w="863" w:type="dxa"/>
            <w:tcBorders>
              <w:bottom w:val="single" w:color="5B9BD5" w:themeColor="accent1" w:sz="12" w:space="0"/>
              <w:insideH w:val="single" w:sz="12" w:space="0"/>
            </w:tcBorders>
            <w:noWrap/>
            <w:vAlign w:val="center"/>
          </w:tcPr>
          <w:p w14:paraId="1502B62B">
            <w:pPr>
              <w:rPr>
                <w:b/>
                <w:bCs/>
              </w:rPr>
            </w:pPr>
            <w:r>
              <w:rPr>
                <w:rFonts w:hint="eastAsia"/>
                <w:b/>
                <w:bCs/>
              </w:rPr>
              <w:t>2017</w:t>
            </w:r>
          </w:p>
        </w:tc>
        <w:tc>
          <w:tcPr>
            <w:tcW w:w="863" w:type="dxa"/>
            <w:tcBorders>
              <w:bottom w:val="single" w:color="5B9BD5" w:themeColor="accent1" w:sz="12" w:space="0"/>
              <w:insideH w:val="single" w:sz="12" w:space="0"/>
            </w:tcBorders>
            <w:noWrap/>
            <w:vAlign w:val="center"/>
          </w:tcPr>
          <w:p w14:paraId="19D48140">
            <w:pPr>
              <w:rPr>
                <w:b/>
                <w:bCs/>
              </w:rPr>
            </w:pPr>
            <w:r>
              <w:rPr>
                <w:rFonts w:hint="eastAsia"/>
                <w:b/>
                <w:bCs/>
              </w:rPr>
              <w:t>2018</w:t>
            </w:r>
          </w:p>
        </w:tc>
        <w:tc>
          <w:tcPr>
            <w:tcW w:w="863" w:type="dxa"/>
            <w:tcBorders>
              <w:bottom w:val="single" w:color="5B9BD5" w:themeColor="accent1" w:sz="12" w:space="0"/>
              <w:insideH w:val="single" w:sz="12" w:space="0"/>
            </w:tcBorders>
            <w:noWrap/>
            <w:vAlign w:val="center"/>
          </w:tcPr>
          <w:p w14:paraId="02DD7DB2">
            <w:pPr>
              <w:rPr>
                <w:b/>
                <w:bCs/>
              </w:rPr>
            </w:pPr>
            <w:r>
              <w:rPr>
                <w:rFonts w:hint="eastAsia"/>
                <w:b/>
                <w:bCs/>
              </w:rPr>
              <w:t>2019</w:t>
            </w:r>
          </w:p>
        </w:tc>
        <w:tc>
          <w:tcPr>
            <w:tcW w:w="863" w:type="dxa"/>
            <w:tcBorders>
              <w:bottom w:val="single" w:color="5B9BD5" w:themeColor="accent1" w:sz="12" w:space="0"/>
              <w:insideH w:val="single" w:sz="12" w:space="0"/>
            </w:tcBorders>
            <w:noWrap/>
            <w:vAlign w:val="center"/>
          </w:tcPr>
          <w:p w14:paraId="7E8D8264">
            <w:pPr>
              <w:rPr>
                <w:b/>
                <w:bCs/>
              </w:rPr>
            </w:pPr>
            <w:r>
              <w:rPr>
                <w:rFonts w:hint="eastAsia"/>
                <w:b/>
                <w:bCs/>
              </w:rPr>
              <w:t>2020</w:t>
            </w:r>
          </w:p>
        </w:tc>
        <w:tc>
          <w:tcPr>
            <w:tcW w:w="863" w:type="dxa"/>
            <w:tcBorders>
              <w:bottom w:val="single" w:color="5B9BD5" w:themeColor="accent1" w:sz="12" w:space="0"/>
              <w:insideH w:val="single" w:sz="12" w:space="0"/>
            </w:tcBorders>
            <w:noWrap/>
            <w:vAlign w:val="center"/>
          </w:tcPr>
          <w:p w14:paraId="1787A73E">
            <w:pPr>
              <w:rPr>
                <w:b/>
                <w:bCs/>
              </w:rPr>
            </w:pPr>
            <w:r>
              <w:rPr>
                <w:b/>
                <w:bCs/>
              </w:rPr>
              <w:t>2021</w:t>
            </w:r>
          </w:p>
        </w:tc>
        <w:tc>
          <w:tcPr>
            <w:tcW w:w="861" w:type="dxa"/>
            <w:tcBorders>
              <w:bottom w:val="single" w:color="5B9BD5" w:themeColor="accent1" w:sz="12" w:space="0"/>
              <w:insideH w:val="single" w:sz="12" w:space="0"/>
            </w:tcBorders>
            <w:noWrap/>
            <w:vAlign w:val="center"/>
          </w:tcPr>
          <w:p w14:paraId="2A38FFC9">
            <w:pPr>
              <w:rPr>
                <w:b/>
                <w:bCs/>
              </w:rPr>
            </w:pPr>
            <w:r>
              <w:rPr>
                <w:b/>
                <w:bCs/>
              </w:rPr>
              <w:t>2022</w:t>
            </w:r>
          </w:p>
        </w:tc>
      </w:tr>
      <w:tr w14:paraId="2571516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shd w:val="clear" w:color="auto" w:fill="DEEAF6" w:themeFill="accent1" w:themeFillTint="33"/>
            <w:noWrap/>
            <w:vAlign w:val="center"/>
          </w:tcPr>
          <w:p w14:paraId="2AFA3368">
            <w:pPr>
              <w:rPr>
                <w:b/>
                <w:bCs/>
              </w:rPr>
            </w:pPr>
            <w:r>
              <w:rPr>
                <w:b/>
                <w:bCs/>
              </w:rPr>
              <w:t>PVC Materials</w:t>
            </w:r>
          </w:p>
        </w:tc>
        <w:tc>
          <w:tcPr>
            <w:tcW w:w="863" w:type="dxa"/>
            <w:shd w:val="clear" w:color="auto" w:fill="DEEAF6" w:themeFill="accent1" w:themeFillTint="33"/>
            <w:noWrap/>
            <w:vAlign w:val="center"/>
          </w:tcPr>
          <w:p w14:paraId="4AF5707D">
            <w:r>
              <w:t>xx%</w:t>
            </w:r>
          </w:p>
        </w:tc>
        <w:tc>
          <w:tcPr>
            <w:tcW w:w="863" w:type="dxa"/>
            <w:shd w:val="clear" w:color="auto" w:fill="DEEAF6" w:themeFill="accent1" w:themeFillTint="33"/>
            <w:noWrap/>
            <w:vAlign w:val="center"/>
          </w:tcPr>
          <w:p w14:paraId="14000C7D">
            <w:r>
              <w:t>xx%</w:t>
            </w:r>
          </w:p>
        </w:tc>
        <w:tc>
          <w:tcPr>
            <w:tcW w:w="863" w:type="dxa"/>
            <w:shd w:val="clear" w:color="auto" w:fill="DEEAF6" w:themeFill="accent1" w:themeFillTint="33"/>
            <w:noWrap/>
            <w:vAlign w:val="center"/>
          </w:tcPr>
          <w:p w14:paraId="2E51D4AA">
            <w:r>
              <w:t>xx%</w:t>
            </w:r>
          </w:p>
        </w:tc>
        <w:tc>
          <w:tcPr>
            <w:tcW w:w="863" w:type="dxa"/>
            <w:shd w:val="clear" w:color="auto" w:fill="DEEAF6" w:themeFill="accent1" w:themeFillTint="33"/>
            <w:noWrap/>
            <w:vAlign w:val="center"/>
          </w:tcPr>
          <w:p w14:paraId="5959E2DF">
            <w:r>
              <w:t>xx%</w:t>
            </w:r>
          </w:p>
        </w:tc>
        <w:tc>
          <w:tcPr>
            <w:tcW w:w="863" w:type="dxa"/>
            <w:shd w:val="clear" w:color="auto" w:fill="DEEAF6" w:themeFill="accent1" w:themeFillTint="33"/>
            <w:noWrap/>
            <w:vAlign w:val="center"/>
          </w:tcPr>
          <w:p w14:paraId="606B880F">
            <w:r>
              <w:t>xx%</w:t>
            </w:r>
          </w:p>
        </w:tc>
        <w:tc>
          <w:tcPr>
            <w:tcW w:w="861" w:type="dxa"/>
            <w:shd w:val="clear" w:color="auto" w:fill="DEEAF6" w:themeFill="accent1" w:themeFillTint="33"/>
            <w:noWrap/>
            <w:vAlign w:val="center"/>
          </w:tcPr>
          <w:p w14:paraId="6A963F21">
            <w:r>
              <w:t>xx%</w:t>
            </w:r>
          </w:p>
        </w:tc>
      </w:tr>
      <w:tr w14:paraId="5E224CE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noWrap/>
            <w:vAlign w:val="center"/>
          </w:tcPr>
          <w:p w14:paraId="001786F9">
            <w:pPr>
              <w:rPr>
                <w:b/>
                <w:bCs/>
              </w:rPr>
            </w:pPr>
            <w:r>
              <w:rPr>
                <w:b/>
                <w:bCs/>
              </w:rPr>
              <w:t>Plastic Materials</w:t>
            </w:r>
          </w:p>
        </w:tc>
        <w:tc>
          <w:tcPr>
            <w:tcW w:w="863" w:type="dxa"/>
            <w:noWrap/>
            <w:vAlign w:val="center"/>
          </w:tcPr>
          <w:p w14:paraId="7828BC78">
            <w:r>
              <w:t>xx%</w:t>
            </w:r>
          </w:p>
        </w:tc>
        <w:tc>
          <w:tcPr>
            <w:tcW w:w="863" w:type="dxa"/>
            <w:noWrap/>
            <w:vAlign w:val="center"/>
          </w:tcPr>
          <w:p w14:paraId="6A2C157E">
            <w:r>
              <w:t>xx%</w:t>
            </w:r>
          </w:p>
        </w:tc>
        <w:tc>
          <w:tcPr>
            <w:tcW w:w="863" w:type="dxa"/>
            <w:noWrap/>
            <w:vAlign w:val="center"/>
          </w:tcPr>
          <w:p w14:paraId="72EE970B">
            <w:r>
              <w:t>xx%</w:t>
            </w:r>
          </w:p>
        </w:tc>
        <w:tc>
          <w:tcPr>
            <w:tcW w:w="863" w:type="dxa"/>
            <w:noWrap/>
            <w:vAlign w:val="center"/>
          </w:tcPr>
          <w:p w14:paraId="2A999D2C">
            <w:r>
              <w:t>xx%</w:t>
            </w:r>
          </w:p>
        </w:tc>
        <w:tc>
          <w:tcPr>
            <w:tcW w:w="863" w:type="dxa"/>
            <w:noWrap/>
            <w:vAlign w:val="center"/>
          </w:tcPr>
          <w:p w14:paraId="3F15A6EB">
            <w:r>
              <w:t>xx%</w:t>
            </w:r>
          </w:p>
        </w:tc>
        <w:tc>
          <w:tcPr>
            <w:tcW w:w="861" w:type="dxa"/>
            <w:noWrap/>
            <w:vAlign w:val="center"/>
          </w:tcPr>
          <w:p w14:paraId="6A6819C7">
            <w:r>
              <w:t>xx%</w:t>
            </w:r>
          </w:p>
        </w:tc>
      </w:tr>
      <w:tr w14:paraId="57C3207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shd w:val="clear" w:color="auto" w:fill="DEEAF6" w:themeFill="accent1" w:themeFillTint="33"/>
            <w:noWrap/>
            <w:vAlign w:val="center"/>
          </w:tcPr>
          <w:p w14:paraId="2CCF351F">
            <w:pPr>
              <w:rPr>
                <w:b/>
                <w:bCs/>
              </w:rPr>
            </w:pPr>
          </w:p>
        </w:tc>
        <w:tc>
          <w:tcPr>
            <w:tcW w:w="863" w:type="dxa"/>
            <w:shd w:val="clear" w:color="auto" w:fill="DEEAF6" w:themeFill="accent1" w:themeFillTint="33"/>
            <w:noWrap/>
            <w:vAlign w:val="center"/>
          </w:tcPr>
          <w:p w14:paraId="58AF4949"/>
        </w:tc>
        <w:tc>
          <w:tcPr>
            <w:tcW w:w="863" w:type="dxa"/>
            <w:shd w:val="clear" w:color="auto" w:fill="DEEAF6" w:themeFill="accent1" w:themeFillTint="33"/>
            <w:noWrap/>
            <w:vAlign w:val="center"/>
          </w:tcPr>
          <w:p w14:paraId="73310B64"/>
        </w:tc>
        <w:tc>
          <w:tcPr>
            <w:tcW w:w="863" w:type="dxa"/>
            <w:shd w:val="clear" w:color="auto" w:fill="DEEAF6" w:themeFill="accent1" w:themeFillTint="33"/>
            <w:noWrap/>
            <w:vAlign w:val="center"/>
          </w:tcPr>
          <w:p w14:paraId="264FBA72"/>
        </w:tc>
        <w:tc>
          <w:tcPr>
            <w:tcW w:w="863" w:type="dxa"/>
            <w:shd w:val="clear" w:color="auto" w:fill="DEEAF6" w:themeFill="accent1" w:themeFillTint="33"/>
            <w:noWrap/>
            <w:vAlign w:val="center"/>
          </w:tcPr>
          <w:p w14:paraId="51F50A33"/>
        </w:tc>
        <w:tc>
          <w:tcPr>
            <w:tcW w:w="863" w:type="dxa"/>
            <w:shd w:val="clear" w:color="auto" w:fill="DEEAF6" w:themeFill="accent1" w:themeFillTint="33"/>
            <w:noWrap/>
            <w:vAlign w:val="center"/>
          </w:tcPr>
          <w:p w14:paraId="0339166E"/>
        </w:tc>
        <w:tc>
          <w:tcPr>
            <w:tcW w:w="861" w:type="dxa"/>
            <w:shd w:val="clear" w:color="auto" w:fill="DEEAF6" w:themeFill="accent1" w:themeFillTint="33"/>
            <w:noWrap/>
            <w:vAlign w:val="center"/>
          </w:tcPr>
          <w:p w14:paraId="6D8B0989"/>
        </w:tc>
      </w:tr>
      <w:tr w14:paraId="4D71335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noWrap/>
            <w:vAlign w:val="center"/>
          </w:tcPr>
          <w:p w14:paraId="7CCC18A4">
            <w:pPr>
              <w:rPr>
                <w:b/>
                <w:bCs/>
              </w:rPr>
            </w:pPr>
          </w:p>
        </w:tc>
        <w:tc>
          <w:tcPr>
            <w:tcW w:w="863" w:type="dxa"/>
            <w:noWrap/>
            <w:vAlign w:val="center"/>
          </w:tcPr>
          <w:p w14:paraId="058F6D74"/>
        </w:tc>
        <w:tc>
          <w:tcPr>
            <w:tcW w:w="863" w:type="dxa"/>
            <w:noWrap/>
            <w:vAlign w:val="center"/>
          </w:tcPr>
          <w:p w14:paraId="5817AA97"/>
        </w:tc>
        <w:tc>
          <w:tcPr>
            <w:tcW w:w="863" w:type="dxa"/>
            <w:noWrap/>
            <w:vAlign w:val="center"/>
          </w:tcPr>
          <w:p w14:paraId="42A6E384"/>
        </w:tc>
        <w:tc>
          <w:tcPr>
            <w:tcW w:w="863" w:type="dxa"/>
            <w:noWrap/>
            <w:vAlign w:val="center"/>
          </w:tcPr>
          <w:p w14:paraId="68746648"/>
        </w:tc>
        <w:tc>
          <w:tcPr>
            <w:tcW w:w="863" w:type="dxa"/>
            <w:noWrap/>
            <w:vAlign w:val="center"/>
          </w:tcPr>
          <w:p w14:paraId="7538B504"/>
        </w:tc>
        <w:tc>
          <w:tcPr>
            <w:tcW w:w="861" w:type="dxa"/>
            <w:noWrap/>
            <w:vAlign w:val="center"/>
          </w:tcPr>
          <w:p w14:paraId="4D257A1C"/>
        </w:tc>
      </w:tr>
      <w:tr w14:paraId="50B89F0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shd w:val="clear" w:color="auto" w:fill="DEEAF6" w:themeFill="accent1" w:themeFillTint="33"/>
            <w:noWrap/>
            <w:vAlign w:val="center"/>
          </w:tcPr>
          <w:p w14:paraId="0F660BC0">
            <w:pPr>
              <w:rPr>
                <w:b/>
                <w:bCs/>
              </w:rPr>
            </w:pPr>
          </w:p>
        </w:tc>
        <w:tc>
          <w:tcPr>
            <w:tcW w:w="863" w:type="dxa"/>
            <w:shd w:val="clear" w:color="auto" w:fill="DEEAF6" w:themeFill="accent1" w:themeFillTint="33"/>
            <w:noWrap/>
            <w:vAlign w:val="center"/>
          </w:tcPr>
          <w:p w14:paraId="3034D09C"/>
        </w:tc>
        <w:tc>
          <w:tcPr>
            <w:tcW w:w="863" w:type="dxa"/>
            <w:shd w:val="clear" w:color="auto" w:fill="DEEAF6" w:themeFill="accent1" w:themeFillTint="33"/>
            <w:noWrap/>
            <w:vAlign w:val="center"/>
          </w:tcPr>
          <w:p w14:paraId="431CC0C4"/>
        </w:tc>
        <w:tc>
          <w:tcPr>
            <w:tcW w:w="863" w:type="dxa"/>
            <w:shd w:val="clear" w:color="auto" w:fill="DEEAF6" w:themeFill="accent1" w:themeFillTint="33"/>
            <w:noWrap/>
            <w:vAlign w:val="center"/>
          </w:tcPr>
          <w:p w14:paraId="12512E8D"/>
        </w:tc>
        <w:tc>
          <w:tcPr>
            <w:tcW w:w="863" w:type="dxa"/>
            <w:shd w:val="clear" w:color="auto" w:fill="DEEAF6" w:themeFill="accent1" w:themeFillTint="33"/>
            <w:noWrap/>
            <w:vAlign w:val="center"/>
          </w:tcPr>
          <w:p w14:paraId="555828B4"/>
        </w:tc>
        <w:tc>
          <w:tcPr>
            <w:tcW w:w="863" w:type="dxa"/>
            <w:shd w:val="clear" w:color="auto" w:fill="DEEAF6" w:themeFill="accent1" w:themeFillTint="33"/>
            <w:noWrap/>
            <w:vAlign w:val="center"/>
          </w:tcPr>
          <w:p w14:paraId="0012D78B"/>
        </w:tc>
        <w:tc>
          <w:tcPr>
            <w:tcW w:w="861" w:type="dxa"/>
            <w:shd w:val="clear" w:color="auto" w:fill="DEEAF6" w:themeFill="accent1" w:themeFillTint="33"/>
            <w:noWrap/>
            <w:vAlign w:val="center"/>
          </w:tcPr>
          <w:p w14:paraId="06DD11E6"/>
        </w:tc>
      </w:tr>
      <w:tr w14:paraId="2EB4905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noWrap/>
            <w:vAlign w:val="center"/>
          </w:tcPr>
          <w:p w14:paraId="1FB02871">
            <w:pPr>
              <w:rPr>
                <w:b/>
                <w:bCs/>
              </w:rPr>
            </w:pPr>
          </w:p>
        </w:tc>
        <w:tc>
          <w:tcPr>
            <w:tcW w:w="863" w:type="dxa"/>
            <w:noWrap/>
            <w:vAlign w:val="center"/>
          </w:tcPr>
          <w:p w14:paraId="3CBA7675"/>
        </w:tc>
        <w:tc>
          <w:tcPr>
            <w:tcW w:w="863" w:type="dxa"/>
            <w:noWrap/>
            <w:vAlign w:val="center"/>
          </w:tcPr>
          <w:p w14:paraId="0A5DD021"/>
        </w:tc>
        <w:tc>
          <w:tcPr>
            <w:tcW w:w="863" w:type="dxa"/>
            <w:noWrap/>
            <w:vAlign w:val="center"/>
          </w:tcPr>
          <w:p w14:paraId="55677ABA"/>
        </w:tc>
        <w:tc>
          <w:tcPr>
            <w:tcW w:w="863" w:type="dxa"/>
            <w:noWrap/>
            <w:vAlign w:val="center"/>
          </w:tcPr>
          <w:p w14:paraId="26080B2F"/>
        </w:tc>
        <w:tc>
          <w:tcPr>
            <w:tcW w:w="863" w:type="dxa"/>
            <w:noWrap/>
            <w:vAlign w:val="center"/>
          </w:tcPr>
          <w:p w14:paraId="5C37839D"/>
        </w:tc>
        <w:tc>
          <w:tcPr>
            <w:tcW w:w="861" w:type="dxa"/>
            <w:noWrap/>
            <w:vAlign w:val="center"/>
          </w:tcPr>
          <w:p w14:paraId="5D840978"/>
        </w:tc>
      </w:tr>
      <w:tr w14:paraId="0D1654B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shd w:val="clear" w:color="auto" w:fill="DEEAF6" w:themeFill="accent1" w:themeFillTint="33"/>
            <w:noWrap/>
            <w:vAlign w:val="center"/>
          </w:tcPr>
          <w:p w14:paraId="120A3E96">
            <w:pPr>
              <w:rPr>
                <w:b/>
                <w:bCs/>
              </w:rPr>
            </w:pPr>
          </w:p>
        </w:tc>
        <w:tc>
          <w:tcPr>
            <w:tcW w:w="863" w:type="dxa"/>
            <w:shd w:val="clear" w:color="auto" w:fill="DEEAF6" w:themeFill="accent1" w:themeFillTint="33"/>
            <w:noWrap/>
            <w:vAlign w:val="center"/>
          </w:tcPr>
          <w:p w14:paraId="793257E9"/>
        </w:tc>
        <w:tc>
          <w:tcPr>
            <w:tcW w:w="863" w:type="dxa"/>
            <w:shd w:val="clear" w:color="auto" w:fill="DEEAF6" w:themeFill="accent1" w:themeFillTint="33"/>
            <w:noWrap/>
            <w:vAlign w:val="center"/>
          </w:tcPr>
          <w:p w14:paraId="43D84A4A"/>
        </w:tc>
        <w:tc>
          <w:tcPr>
            <w:tcW w:w="863" w:type="dxa"/>
            <w:shd w:val="clear" w:color="auto" w:fill="DEEAF6" w:themeFill="accent1" w:themeFillTint="33"/>
            <w:noWrap/>
            <w:vAlign w:val="center"/>
          </w:tcPr>
          <w:p w14:paraId="51082824"/>
        </w:tc>
        <w:tc>
          <w:tcPr>
            <w:tcW w:w="863" w:type="dxa"/>
            <w:shd w:val="clear" w:color="auto" w:fill="DEEAF6" w:themeFill="accent1" w:themeFillTint="33"/>
            <w:noWrap/>
            <w:vAlign w:val="center"/>
          </w:tcPr>
          <w:p w14:paraId="74411A2E"/>
        </w:tc>
        <w:tc>
          <w:tcPr>
            <w:tcW w:w="863" w:type="dxa"/>
            <w:shd w:val="clear" w:color="auto" w:fill="DEEAF6" w:themeFill="accent1" w:themeFillTint="33"/>
            <w:noWrap/>
            <w:vAlign w:val="center"/>
          </w:tcPr>
          <w:p w14:paraId="3E5418A6"/>
        </w:tc>
        <w:tc>
          <w:tcPr>
            <w:tcW w:w="861" w:type="dxa"/>
            <w:shd w:val="clear" w:color="auto" w:fill="DEEAF6" w:themeFill="accent1" w:themeFillTint="33"/>
            <w:noWrap/>
            <w:vAlign w:val="center"/>
          </w:tcPr>
          <w:p w14:paraId="60596981"/>
        </w:tc>
      </w:tr>
      <w:tr w14:paraId="733D707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noWrap/>
            <w:vAlign w:val="center"/>
          </w:tcPr>
          <w:p w14:paraId="4050CEA0">
            <w:pPr>
              <w:rPr>
                <w:b/>
                <w:bCs/>
              </w:rPr>
            </w:pPr>
          </w:p>
        </w:tc>
        <w:tc>
          <w:tcPr>
            <w:tcW w:w="863" w:type="dxa"/>
            <w:noWrap/>
            <w:vAlign w:val="center"/>
          </w:tcPr>
          <w:p w14:paraId="72C0D624"/>
        </w:tc>
        <w:tc>
          <w:tcPr>
            <w:tcW w:w="863" w:type="dxa"/>
            <w:noWrap/>
            <w:vAlign w:val="center"/>
          </w:tcPr>
          <w:p w14:paraId="20F20F4E"/>
        </w:tc>
        <w:tc>
          <w:tcPr>
            <w:tcW w:w="863" w:type="dxa"/>
            <w:noWrap/>
            <w:vAlign w:val="center"/>
          </w:tcPr>
          <w:p w14:paraId="7EC03626"/>
        </w:tc>
        <w:tc>
          <w:tcPr>
            <w:tcW w:w="863" w:type="dxa"/>
            <w:noWrap/>
            <w:vAlign w:val="center"/>
          </w:tcPr>
          <w:p w14:paraId="45438384"/>
        </w:tc>
        <w:tc>
          <w:tcPr>
            <w:tcW w:w="863" w:type="dxa"/>
            <w:noWrap/>
            <w:vAlign w:val="center"/>
          </w:tcPr>
          <w:p w14:paraId="062EDAEA"/>
        </w:tc>
        <w:tc>
          <w:tcPr>
            <w:tcW w:w="861" w:type="dxa"/>
            <w:noWrap/>
            <w:vAlign w:val="center"/>
          </w:tcPr>
          <w:p w14:paraId="2CD6EFA1"/>
        </w:tc>
      </w:tr>
      <w:tr w14:paraId="1E6A5C8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shd w:val="clear" w:color="auto" w:fill="DEEAF6" w:themeFill="accent1" w:themeFillTint="33"/>
            <w:noWrap/>
            <w:vAlign w:val="center"/>
          </w:tcPr>
          <w:p w14:paraId="6951F546">
            <w:pPr>
              <w:rPr>
                <w:b/>
                <w:bCs/>
              </w:rPr>
            </w:pPr>
          </w:p>
        </w:tc>
        <w:tc>
          <w:tcPr>
            <w:tcW w:w="863" w:type="dxa"/>
            <w:shd w:val="clear" w:color="auto" w:fill="DEEAF6" w:themeFill="accent1" w:themeFillTint="33"/>
            <w:noWrap/>
            <w:vAlign w:val="center"/>
          </w:tcPr>
          <w:p w14:paraId="23D612B3"/>
        </w:tc>
        <w:tc>
          <w:tcPr>
            <w:tcW w:w="863" w:type="dxa"/>
            <w:shd w:val="clear" w:color="auto" w:fill="DEEAF6" w:themeFill="accent1" w:themeFillTint="33"/>
            <w:noWrap/>
            <w:vAlign w:val="center"/>
          </w:tcPr>
          <w:p w14:paraId="7B79AB55"/>
        </w:tc>
        <w:tc>
          <w:tcPr>
            <w:tcW w:w="863" w:type="dxa"/>
            <w:shd w:val="clear" w:color="auto" w:fill="DEEAF6" w:themeFill="accent1" w:themeFillTint="33"/>
            <w:noWrap/>
            <w:vAlign w:val="center"/>
          </w:tcPr>
          <w:p w14:paraId="33397010"/>
        </w:tc>
        <w:tc>
          <w:tcPr>
            <w:tcW w:w="863" w:type="dxa"/>
            <w:shd w:val="clear" w:color="auto" w:fill="DEEAF6" w:themeFill="accent1" w:themeFillTint="33"/>
            <w:noWrap/>
            <w:vAlign w:val="center"/>
          </w:tcPr>
          <w:p w14:paraId="68884752"/>
        </w:tc>
        <w:tc>
          <w:tcPr>
            <w:tcW w:w="863" w:type="dxa"/>
            <w:shd w:val="clear" w:color="auto" w:fill="DEEAF6" w:themeFill="accent1" w:themeFillTint="33"/>
            <w:noWrap/>
            <w:vAlign w:val="center"/>
          </w:tcPr>
          <w:p w14:paraId="495F0EF2"/>
        </w:tc>
        <w:tc>
          <w:tcPr>
            <w:tcW w:w="861" w:type="dxa"/>
            <w:shd w:val="clear" w:color="auto" w:fill="DEEAF6" w:themeFill="accent1" w:themeFillTint="33"/>
            <w:noWrap/>
            <w:vAlign w:val="center"/>
          </w:tcPr>
          <w:p w14:paraId="5A9DB787"/>
        </w:tc>
      </w:tr>
      <w:tr w14:paraId="68D3E44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noWrap/>
            <w:vAlign w:val="center"/>
          </w:tcPr>
          <w:p w14:paraId="4323030E">
            <w:pPr>
              <w:rPr>
                <w:b/>
                <w:bCs/>
              </w:rPr>
            </w:pPr>
            <w:r>
              <w:rPr>
                <w:rFonts w:hint="eastAsia"/>
                <w:b/>
                <w:bCs/>
              </w:rPr>
              <w:t>Total</w:t>
            </w:r>
          </w:p>
        </w:tc>
        <w:tc>
          <w:tcPr>
            <w:tcW w:w="863" w:type="dxa"/>
            <w:noWrap/>
            <w:vAlign w:val="center"/>
          </w:tcPr>
          <w:p w14:paraId="7E91BF1D">
            <w:r>
              <w:t>100%</w:t>
            </w:r>
          </w:p>
        </w:tc>
        <w:tc>
          <w:tcPr>
            <w:tcW w:w="863" w:type="dxa"/>
            <w:noWrap/>
            <w:vAlign w:val="center"/>
          </w:tcPr>
          <w:p w14:paraId="33EB650E">
            <w:r>
              <w:t>100%</w:t>
            </w:r>
          </w:p>
        </w:tc>
        <w:tc>
          <w:tcPr>
            <w:tcW w:w="863" w:type="dxa"/>
            <w:noWrap/>
            <w:vAlign w:val="center"/>
          </w:tcPr>
          <w:p w14:paraId="2C67D4B9">
            <w:r>
              <w:t>100%</w:t>
            </w:r>
          </w:p>
        </w:tc>
        <w:tc>
          <w:tcPr>
            <w:tcW w:w="863" w:type="dxa"/>
            <w:noWrap/>
            <w:vAlign w:val="center"/>
          </w:tcPr>
          <w:p w14:paraId="29B91704">
            <w:r>
              <w:t>100%</w:t>
            </w:r>
          </w:p>
        </w:tc>
        <w:tc>
          <w:tcPr>
            <w:tcW w:w="863" w:type="dxa"/>
            <w:noWrap/>
            <w:vAlign w:val="center"/>
          </w:tcPr>
          <w:p w14:paraId="08AE417C">
            <w:r>
              <w:t>100%</w:t>
            </w:r>
          </w:p>
        </w:tc>
        <w:tc>
          <w:tcPr>
            <w:tcW w:w="861" w:type="dxa"/>
            <w:noWrap/>
            <w:vAlign w:val="center"/>
          </w:tcPr>
          <w:p w14:paraId="768738B0">
            <w:r>
              <w:t>100%</w:t>
            </w:r>
          </w:p>
        </w:tc>
      </w:tr>
    </w:tbl>
    <w:p w14:paraId="1C3E8A79">
      <w:pPr>
        <w:pStyle w:val="144"/>
      </w:pPr>
      <w:r>
        <w:t>Source: Secondary Sources, Expert Interviews and QYResearch, 2022</w:t>
      </w:r>
    </w:p>
    <w:p w14:paraId="5C041657">
      <w:pPr>
        <w:pStyle w:val="152"/>
      </w:pPr>
      <w:bookmarkStart w:id="637" w:name="_Toc60788250"/>
      <w:bookmarkStart w:id="638" w:name="_Toc104217208"/>
      <w:r>
        <w:rPr>
          <w:rFonts w:hint="eastAsia"/>
        </w:rPr>
        <w:t xml:space="preserve">Global </w:t>
      </w:r>
      <w:r>
        <w:t>Inflatable Doll</w:t>
      </w:r>
      <w:r>
        <w:rPr>
          <w:rFonts w:hint="eastAsia"/>
        </w:rPr>
        <w:t xml:space="preserve"> </w:t>
      </w:r>
      <w:r>
        <w:t xml:space="preserve">Sales </w:t>
      </w:r>
      <w:r>
        <w:rPr>
          <w:rFonts w:hint="eastAsia"/>
        </w:rPr>
        <w:t>Share by Type (2023-2028)</w:t>
      </w:r>
      <w:bookmarkEnd w:id="637"/>
      <w:bookmarkEnd w:id="638"/>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94"/>
        <w:gridCol w:w="863"/>
        <w:gridCol w:w="863"/>
        <w:gridCol w:w="863"/>
        <w:gridCol w:w="863"/>
        <w:gridCol w:w="863"/>
        <w:gridCol w:w="859"/>
      </w:tblGrid>
      <w:tr w14:paraId="022500B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tcBorders>
              <w:bottom w:val="single" w:color="5B9BD5" w:themeColor="accent1" w:sz="12" w:space="0"/>
              <w:insideH w:val="single" w:sz="12" w:space="0"/>
            </w:tcBorders>
            <w:noWrap/>
            <w:vAlign w:val="center"/>
          </w:tcPr>
          <w:p w14:paraId="7D889A39">
            <w:pPr>
              <w:rPr>
                <w:b/>
                <w:bCs/>
              </w:rPr>
            </w:pPr>
            <w:r>
              <w:rPr>
                <w:b/>
                <w:bCs/>
              </w:rPr>
              <w:t>Segment by Type</w:t>
            </w:r>
          </w:p>
        </w:tc>
        <w:tc>
          <w:tcPr>
            <w:tcW w:w="863" w:type="dxa"/>
            <w:tcBorders>
              <w:bottom w:val="single" w:color="5B9BD5" w:themeColor="accent1" w:sz="12" w:space="0"/>
              <w:insideH w:val="single" w:sz="12" w:space="0"/>
            </w:tcBorders>
            <w:noWrap/>
            <w:vAlign w:val="center"/>
          </w:tcPr>
          <w:p w14:paraId="0F6D2A55">
            <w:pPr>
              <w:rPr>
                <w:b/>
                <w:bCs/>
              </w:rPr>
            </w:pPr>
            <w:r>
              <w:rPr>
                <w:b/>
                <w:bCs/>
              </w:rPr>
              <w:t>2023</w:t>
            </w:r>
          </w:p>
        </w:tc>
        <w:tc>
          <w:tcPr>
            <w:tcW w:w="863" w:type="dxa"/>
            <w:tcBorders>
              <w:bottom w:val="single" w:color="5B9BD5" w:themeColor="accent1" w:sz="12" w:space="0"/>
              <w:insideH w:val="single" w:sz="12" w:space="0"/>
            </w:tcBorders>
            <w:noWrap/>
            <w:vAlign w:val="center"/>
          </w:tcPr>
          <w:p w14:paraId="7F052619">
            <w:pPr>
              <w:rPr>
                <w:b/>
                <w:bCs/>
              </w:rPr>
            </w:pPr>
            <w:r>
              <w:rPr>
                <w:b/>
                <w:bCs/>
              </w:rPr>
              <w:t>2024</w:t>
            </w:r>
          </w:p>
        </w:tc>
        <w:tc>
          <w:tcPr>
            <w:tcW w:w="863" w:type="dxa"/>
            <w:tcBorders>
              <w:bottom w:val="single" w:color="5B9BD5" w:themeColor="accent1" w:sz="12" w:space="0"/>
              <w:insideH w:val="single" w:sz="12" w:space="0"/>
            </w:tcBorders>
            <w:noWrap/>
            <w:vAlign w:val="center"/>
          </w:tcPr>
          <w:p w14:paraId="78B2AC15">
            <w:pPr>
              <w:rPr>
                <w:b/>
                <w:bCs/>
              </w:rPr>
            </w:pPr>
            <w:r>
              <w:rPr>
                <w:rFonts w:hint="eastAsia"/>
                <w:b/>
                <w:bCs/>
              </w:rPr>
              <w:t>2025</w:t>
            </w:r>
          </w:p>
        </w:tc>
        <w:tc>
          <w:tcPr>
            <w:tcW w:w="863" w:type="dxa"/>
            <w:tcBorders>
              <w:bottom w:val="single" w:color="5B9BD5" w:themeColor="accent1" w:sz="12" w:space="0"/>
              <w:insideH w:val="single" w:sz="12" w:space="0"/>
            </w:tcBorders>
            <w:noWrap/>
            <w:vAlign w:val="center"/>
          </w:tcPr>
          <w:p w14:paraId="3BF1998B">
            <w:pPr>
              <w:rPr>
                <w:b/>
                <w:bCs/>
              </w:rPr>
            </w:pPr>
            <w:r>
              <w:rPr>
                <w:rFonts w:hint="eastAsia"/>
                <w:b/>
                <w:bCs/>
              </w:rPr>
              <w:t>2026</w:t>
            </w:r>
          </w:p>
        </w:tc>
        <w:tc>
          <w:tcPr>
            <w:tcW w:w="863" w:type="dxa"/>
            <w:tcBorders>
              <w:bottom w:val="single" w:color="5B9BD5" w:themeColor="accent1" w:sz="12" w:space="0"/>
              <w:insideH w:val="single" w:sz="12" w:space="0"/>
            </w:tcBorders>
            <w:noWrap/>
            <w:vAlign w:val="center"/>
          </w:tcPr>
          <w:p w14:paraId="456B7809">
            <w:pPr>
              <w:rPr>
                <w:b/>
                <w:bCs/>
              </w:rPr>
            </w:pPr>
            <w:r>
              <w:rPr>
                <w:b/>
                <w:bCs/>
              </w:rPr>
              <w:t>2027</w:t>
            </w:r>
          </w:p>
        </w:tc>
        <w:tc>
          <w:tcPr>
            <w:tcW w:w="859" w:type="dxa"/>
            <w:tcBorders>
              <w:bottom w:val="single" w:color="5B9BD5" w:themeColor="accent1" w:sz="12" w:space="0"/>
              <w:insideH w:val="single" w:sz="12" w:space="0"/>
            </w:tcBorders>
            <w:noWrap/>
            <w:vAlign w:val="center"/>
          </w:tcPr>
          <w:p w14:paraId="4E514DD8">
            <w:pPr>
              <w:rPr>
                <w:b/>
                <w:bCs/>
              </w:rPr>
            </w:pPr>
            <w:r>
              <w:rPr>
                <w:b/>
                <w:bCs/>
              </w:rPr>
              <w:t>2028</w:t>
            </w:r>
          </w:p>
        </w:tc>
      </w:tr>
      <w:tr w14:paraId="087197E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shd w:val="clear" w:color="auto" w:fill="DEEAF6" w:themeFill="accent1" w:themeFillTint="33"/>
            <w:noWrap/>
            <w:vAlign w:val="center"/>
          </w:tcPr>
          <w:p w14:paraId="28FEAF81">
            <w:pPr>
              <w:rPr>
                <w:b/>
                <w:bCs/>
              </w:rPr>
            </w:pPr>
            <w:r>
              <w:rPr>
                <w:b/>
                <w:bCs/>
              </w:rPr>
              <w:t>PVC Materials</w:t>
            </w:r>
          </w:p>
        </w:tc>
        <w:tc>
          <w:tcPr>
            <w:tcW w:w="863" w:type="dxa"/>
            <w:shd w:val="clear" w:color="auto" w:fill="DEEAF6" w:themeFill="accent1" w:themeFillTint="33"/>
            <w:noWrap/>
            <w:vAlign w:val="center"/>
          </w:tcPr>
          <w:p w14:paraId="5E474514">
            <w:r>
              <w:t>xx%</w:t>
            </w:r>
          </w:p>
        </w:tc>
        <w:tc>
          <w:tcPr>
            <w:tcW w:w="863" w:type="dxa"/>
            <w:shd w:val="clear" w:color="auto" w:fill="DEEAF6" w:themeFill="accent1" w:themeFillTint="33"/>
            <w:noWrap/>
            <w:vAlign w:val="center"/>
          </w:tcPr>
          <w:p w14:paraId="6078E5A2">
            <w:r>
              <w:t>xx%</w:t>
            </w:r>
          </w:p>
        </w:tc>
        <w:tc>
          <w:tcPr>
            <w:tcW w:w="863" w:type="dxa"/>
            <w:shd w:val="clear" w:color="auto" w:fill="DEEAF6" w:themeFill="accent1" w:themeFillTint="33"/>
            <w:noWrap/>
            <w:vAlign w:val="center"/>
          </w:tcPr>
          <w:p w14:paraId="543E52EF">
            <w:r>
              <w:t>xx%</w:t>
            </w:r>
          </w:p>
        </w:tc>
        <w:tc>
          <w:tcPr>
            <w:tcW w:w="863" w:type="dxa"/>
            <w:shd w:val="clear" w:color="auto" w:fill="DEEAF6" w:themeFill="accent1" w:themeFillTint="33"/>
            <w:noWrap/>
            <w:vAlign w:val="center"/>
          </w:tcPr>
          <w:p w14:paraId="4B80E49E">
            <w:r>
              <w:t>xx%</w:t>
            </w:r>
          </w:p>
        </w:tc>
        <w:tc>
          <w:tcPr>
            <w:tcW w:w="863" w:type="dxa"/>
            <w:shd w:val="clear" w:color="auto" w:fill="DEEAF6" w:themeFill="accent1" w:themeFillTint="33"/>
            <w:noWrap/>
            <w:vAlign w:val="center"/>
          </w:tcPr>
          <w:p w14:paraId="71D78F5E">
            <w:r>
              <w:t>xx%</w:t>
            </w:r>
          </w:p>
        </w:tc>
        <w:tc>
          <w:tcPr>
            <w:tcW w:w="859" w:type="dxa"/>
            <w:shd w:val="clear" w:color="auto" w:fill="DEEAF6" w:themeFill="accent1" w:themeFillTint="33"/>
            <w:noWrap/>
            <w:vAlign w:val="center"/>
          </w:tcPr>
          <w:p w14:paraId="5725EFEC">
            <w:r>
              <w:t>xx%</w:t>
            </w:r>
          </w:p>
        </w:tc>
      </w:tr>
      <w:tr w14:paraId="3A44F85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noWrap/>
            <w:vAlign w:val="center"/>
          </w:tcPr>
          <w:p w14:paraId="59D66D06">
            <w:pPr>
              <w:rPr>
                <w:b/>
                <w:bCs/>
              </w:rPr>
            </w:pPr>
            <w:r>
              <w:rPr>
                <w:b/>
                <w:bCs/>
              </w:rPr>
              <w:t>Plastic Materials</w:t>
            </w:r>
          </w:p>
        </w:tc>
        <w:tc>
          <w:tcPr>
            <w:tcW w:w="863" w:type="dxa"/>
            <w:noWrap/>
            <w:vAlign w:val="center"/>
          </w:tcPr>
          <w:p w14:paraId="27BE2F91">
            <w:r>
              <w:t>xx%</w:t>
            </w:r>
          </w:p>
        </w:tc>
        <w:tc>
          <w:tcPr>
            <w:tcW w:w="863" w:type="dxa"/>
            <w:noWrap/>
            <w:vAlign w:val="center"/>
          </w:tcPr>
          <w:p w14:paraId="1416F25A">
            <w:r>
              <w:t>xx%</w:t>
            </w:r>
          </w:p>
        </w:tc>
        <w:tc>
          <w:tcPr>
            <w:tcW w:w="863" w:type="dxa"/>
            <w:noWrap/>
            <w:vAlign w:val="center"/>
          </w:tcPr>
          <w:p w14:paraId="369E8CC9">
            <w:r>
              <w:t>xx%</w:t>
            </w:r>
          </w:p>
        </w:tc>
        <w:tc>
          <w:tcPr>
            <w:tcW w:w="863" w:type="dxa"/>
            <w:noWrap/>
            <w:vAlign w:val="center"/>
          </w:tcPr>
          <w:p w14:paraId="4C0D7E59">
            <w:r>
              <w:t>xx%</w:t>
            </w:r>
          </w:p>
        </w:tc>
        <w:tc>
          <w:tcPr>
            <w:tcW w:w="863" w:type="dxa"/>
            <w:noWrap/>
            <w:vAlign w:val="center"/>
          </w:tcPr>
          <w:p w14:paraId="5EC9E764">
            <w:r>
              <w:t>xx%</w:t>
            </w:r>
          </w:p>
        </w:tc>
        <w:tc>
          <w:tcPr>
            <w:tcW w:w="859" w:type="dxa"/>
            <w:noWrap/>
            <w:vAlign w:val="center"/>
          </w:tcPr>
          <w:p w14:paraId="07C38252">
            <w:r>
              <w:t>xx%</w:t>
            </w:r>
          </w:p>
        </w:tc>
      </w:tr>
      <w:tr w14:paraId="7F25D45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shd w:val="clear" w:color="auto" w:fill="DEEAF6" w:themeFill="accent1" w:themeFillTint="33"/>
            <w:noWrap/>
            <w:vAlign w:val="center"/>
          </w:tcPr>
          <w:p w14:paraId="4B9632F8">
            <w:pPr>
              <w:rPr>
                <w:b/>
                <w:bCs/>
              </w:rPr>
            </w:pPr>
          </w:p>
        </w:tc>
        <w:tc>
          <w:tcPr>
            <w:tcW w:w="863" w:type="dxa"/>
            <w:shd w:val="clear" w:color="auto" w:fill="DEEAF6" w:themeFill="accent1" w:themeFillTint="33"/>
            <w:noWrap/>
            <w:vAlign w:val="center"/>
          </w:tcPr>
          <w:p w14:paraId="1E4B1B7C"/>
        </w:tc>
        <w:tc>
          <w:tcPr>
            <w:tcW w:w="863" w:type="dxa"/>
            <w:shd w:val="clear" w:color="auto" w:fill="DEEAF6" w:themeFill="accent1" w:themeFillTint="33"/>
            <w:noWrap/>
            <w:vAlign w:val="center"/>
          </w:tcPr>
          <w:p w14:paraId="10C2C146"/>
        </w:tc>
        <w:tc>
          <w:tcPr>
            <w:tcW w:w="863" w:type="dxa"/>
            <w:shd w:val="clear" w:color="auto" w:fill="DEEAF6" w:themeFill="accent1" w:themeFillTint="33"/>
            <w:noWrap/>
            <w:vAlign w:val="center"/>
          </w:tcPr>
          <w:p w14:paraId="614CB933"/>
        </w:tc>
        <w:tc>
          <w:tcPr>
            <w:tcW w:w="863" w:type="dxa"/>
            <w:shd w:val="clear" w:color="auto" w:fill="DEEAF6" w:themeFill="accent1" w:themeFillTint="33"/>
            <w:noWrap/>
            <w:vAlign w:val="center"/>
          </w:tcPr>
          <w:p w14:paraId="581A7DA6"/>
        </w:tc>
        <w:tc>
          <w:tcPr>
            <w:tcW w:w="863" w:type="dxa"/>
            <w:shd w:val="clear" w:color="auto" w:fill="DEEAF6" w:themeFill="accent1" w:themeFillTint="33"/>
            <w:noWrap/>
            <w:vAlign w:val="center"/>
          </w:tcPr>
          <w:p w14:paraId="33F8E78F"/>
        </w:tc>
        <w:tc>
          <w:tcPr>
            <w:tcW w:w="859" w:type="dxa"/>
            <w:shd w:val="clear" w:color="auto" w:fill="DEEAF6" w:themeFill="accent1" w:themeFillTint="33"/>
            <w:noWrap/>
            <w:vAlign w:val="center"/>
          </w:tcPr>
          <w:p w14:paraId="7DF9F410"/>
        </w:tc>
      </w:tr>
      <w:tr w14:paraId="43519CA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noWrap/>
            <w:vAlign w:val="center"/>
          </w:tcPr>
          <w:p w14:paraId="59ED2716">
            <w:pPr>
              <w:rPr>
                <w:b/>
                <w:bCs/>
              </w:rPr>
            </w:pPr>
          </w:p>
        </w:tc>
        <w:tc>
          <w:tcPr>
            <w:tcW w:w="863" w:type="dxa"/>
            <w:noWrap/>
            <w:vAlign w:val="center"/>
          </w:tcPr>
          <w:p w14:paraId="37F6E5B3"/>
        </w:tc>
        <w:tc>
          <w:tcPr>
            <w:tcW w:w="863" w:type="dxa"/>
            <w:noWrap/>
            <w:vAlign w:val="center"/>
          </w:tcPr>
          <w:p w14:paraId="1E617FD7"/>
        </w:tc>
        <w:tc>
          <w:tcPr>
            <w:tcW w:w="863" w:type="dxa"/>
            <w:noWrap/>
            <w:vAlign w:val="center"/>
          </w:tcPr>
          <w:p w14:paraId="6485F96B"/>
        </w:tc>
        <w:tc>
          <w:tcPr>
            <w:tcW w:w="863" w:type="dxa"/>
            <w:noWrap/>
            <w:vAlign w:val="center"/>
          </w:tcPr>
          <w:p w14:paraId="3AF55CD1"/>
        </w:tc>
        <w:tc>
          <w:tcPr>
            <w:tcW w:w="863" w:type="dxa"/>
            <w:noWrap/>
            <w:vAlign w:val="center"/>
          </w:tcPr>
          <w:p w14:paraId="25142146"/>
        </w:tc>
        <w:tc>
          <w:tcPr>
            <w:tcW w:w="859" w:type="dxa"/>
            <w:noWrap/>
            <w:vAlign w:val="center"/>
          </w:tcPr>
          <w:p w14:paraId="1FA0526E"/>
        </w:tc>
      </w:tr>
      <w:tr w14:paraId="254C4F3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shd w:val="clear" w:color="auto" w:fill="DEEAF6" w:themeFill="accent1" w:themeFillTint="33"/>
            <w:noWrap/>
            <w:vAlign w:val="center"/>
          </w:tcPr>
          <w:p w14:paraId="64945631">
            <w:pPr>
              <w:rPr>
                <w:b/>
                <w:bCs/>
              </w:rPr>
            </w:pPr>
          </w:p>
        </w:tc>
        <w:tc>
          <w:tcPr>
            <w:tcW w:w="863" w:type="dxa"/>
            <w:shd w:val="clear" w:color="auto" w:fill="DEEAF6" w:themeFill="accent1" w:themeFillTint="33"/>
            <w:noWrap/>
            <w:vAlign w:val="center"/>
          </w:tcPr>
          <w:p w14:paraId="6C99C3F3"/>
        </w:tc>
        <w:tc>
          <w:tcPr>
            <w:tcW w:w="863" w:type="dxa"/>
            <w:shd w:val="clear" w:color="auto" w:fill="DEEAF6" w:themeFill="accent1" w:themeFillTint="33"/>
            <w:noWrap/>
            <w:vAlign w:val="center"/>
          </w:tcPr>
          <w:p w14:paraId="2E9AD28D"/>
        </w:tc>
        <w:tc>
          <w:tcPr>
            <w:tcW w:w="863" w:type="dxa"/>
            <w:shd w:val="clear" w:color="auto" w:fill="DEEAF6" w:themeFill="accent1" w:themeFillTint="33"/>
            <w:noWrap/>
            <w:vAlign w:val="center"/>
          </w:tcPr>
          <w:p w14:paraId="1FF650B2"/>
        </w:tc>
        <w:tc>
          <w:tcPr>
            <w:tcW w:w="863" w:type="dxa"/>
            <w:shd w:val="clear" w:color="auto" w:fill="DEEAF6" w:themeFill="accent1" w:themeFillTint="33"/>
            <w:noWrap/>
            <w:vAlign w:val="center"/>
          </w:tcPr>
          <w:p w14:paraId="0F6CD939"/>
        </w:tc>
        <w:tc>
          <w:tcPr>
            <w:tcW w:w="863" w:type="dxa"/>
            <w:shd w:val="clear" w:color="auto" w:fill="DEEAF6" w:themeFill="accent1" w:themeFillTint="33"/>
            <w:noWrap/>
            <w:vAlign w:val="center"/>
          </w:tcPr>
          <w:p w14:paraId="7DED0D30"/>
        </w:tc>
        <w:tc>
          <w:tcPr>
            <w:tcW w:w="859" w:type="dxa"/>
            <w:shd w:val="clear" w:color="auto" w:fill="DEEAF6" w:themeFill="accent1" w:themeFillTint="33"/>
            <w:noWrap/>
            <w:vAlign w:val="center"/>
          </w:tcPr>
          <w:p w14:paraId="669C3B71"/>
        </w:tc>
      </w:tr>
      <w:tr w14:paraId="68F0FEA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noWrap/>
            <w:vAlign w:val="center"/>
          </w:tcPr>
          <w:p w14:paraId="2AF730BF">
            <w:pPr>
              <w:rPr>
                <w:b/>
                <w:bCs/>
              </w:rPr>
            </w:pPr>
          </w:p>
        </w:tc>
        <w:tc>
          <w:tcPr>
            <w:tcW w:w="863" w:type="dxa"/>
            <w:noWrap/>
            <w:vAlign w:val="center"/>
          </w:tcPr>
          <w:p w14:paraId="5863570F"/>
        </w:tc>
        <w:tc>
          <w:tcPr>
            <w:tcW w:w="863" w:type="dxa"/>
            <w:noWrap/>
            <w:vAlign w:val="center"/>
          </w:tcPr>
          <w:p w14:paraId="43B4520D"/>
        </w:tc>
        <w:tc>
          <w:tcPr>
            <w:tcW w:w="863" w:type="dxa"/>
            <w:noWrap/>
            <w:vAlign w:val="center"/>
          </w:tcPr>
          <w:p w14:paraId="1E5E2D01"/>
        </w:tc>
        <w:tc>
          <w:tcPr>
            <w:tcW w:w="863" w:type="dxa"/>
            <w:noWrap/>
            <w:vAlign w:val="center"/>
          </w:tcPr>
          <w:p w14:paraId="7FD796A3"/>
        </w:tc>
        <w:tc>
          <w:tcPr>
            <w:tcW w:w="863" w:type="dxa"/>
            <w:noWrap/>
            <w:vAlign w:val="center"/>
          </w:tcPr>
          <w:p w14:paraId="1FD1AE85"/>
        </w:tc>
        <w:tc>
          <w:tcPr>
            <w:tcW w:w="859" w:type="dxa"/>
            <w:noWrap/>
            <w:vAlign w:val="center"/>
          </w:tcPr>
          <w:p w14:paraId="1A7C0418"/>
        </w:tc>
      </w:tr>
      <w:tr w14:paraId="6583D91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shd w:val="clear" w:color="auto" w:fill="DEEAF6" w:themeFill="accent1" w:themeFillTint="33"/>
            <w:noWrap/>
            <w:vAlign w:val="center"/>
          </w:tcPr>
          <w:p w14:paraId="04CCB125">
            <w:pPr>
              <w:rPr>
                <w:b/>
                <w:bCs/>
              </w:rPr>
            </w:pPr>
          </w:p>
        </w:tc>
        <w:tc>
          <w:tcPr>
            <w:tcW w:w="863" w:type="dxa"/>
            <w:shd w:val="clear" w:color="auto" w:fill="DEEAF6" w:themeFill="accent1" w:themeFillTint="33"/>
            <w:noWrap/>
            <w:vAlign w:val="center"/>
          </w:tcPr>
          <w:p w14:paraId="520CED9A"/>
        </w:tc>
        <w:tc>
          <w:tcPr>
            <w:tcW w:w="863" w:type="dxa"/>
            <w:shd w:val="clear" w:color="auto" w:fill="DEEAF6" w:themeFill="accent1" w:themeFillTint="33"/>
            <w:noWrap/>
            <w:vAlign w:val="center"/>
          </w:tcPr>
          <w:p w14:paraId="62ADBF97"/>
        </w:tc>
        <w:tc>
          <w:tcPr>
            <w:tcW w:w="863" w:type="dxa"/>
            <w:shd w:val="clear" w:color="auto" w:fill="DEEAF6" w:themeFill="accent1" w:themeFillTint="33"/>
            <w:noWrap/>
            <w:vAlign w:val="center"/>
          </w:tcPr>
          <w:p w14:paraId="1780DED4"/>
        </w:tc>
        <w:tc>
          <w:tcPr>
            <w:tcW w:w="863" w:type="dxa"/>
            <w:shd w:val="clear" w:color="auto" w:fill="DEEAF6" w:themeFill="accent1" w:themeFillTint="33"/>
            <w:noWrap/>
            <w:vAlign w:val="center"/>
          </w:tcPr>
          <w:p w14:paraId="4FDDA1B7"/>
        </w:tc>
        <w:tc>
          <w:tcPr>
            <w:tcW w:w="863" w:type="dxa"/>
            <w:shd w:val="clear" w:color="auto" w:fill="DEEAF6" w:themeFill="accent1" w:themeFillTint="33"/>
            <w:noWrap/>
            <w:vAlign w:val="center"/>
          </w:tcPr>
          <w:p w14:paraId="3047F166"/>
        </w:tc>
        <w:tc>
          <w:tcPr>
            <w:tcW w:w="859" w:type="dxa"/>
            <w:shd w:val="clear" w:color="auto" w:fill="DEEAF6" w:themeFill="accent1" w:themeFillTint="33"/>
            <w:noWrap/>
            <w:vAlign w:val="center"/>
          </w:tcPr>
          <w:p w14:paraId="72408FA8"/>
        </w:tc>
      </w:tr>
      <w:tr w14:paraId="667BED5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noWrap/>
            <w:vAlign w:val="center"/>
          </w:tcPr>
          <w:p w14:paraId="0F4A8413">
            <w:pPr>
              <w:rPr>
                <w:b/>
                <w:bCs/>
              </w:rPr>
            </w:pPr>
          </w:p>
        </w:tc>
        <w:tc>
          <w:tcPr>
            <w:tcW w:w="863" w:type="dxa"/>
            <w:noWrap/>
            <w:vAlign w:val="center"/>
          </w:tcPr>
          <w:p w14:paraId="18A62BA2"/>
        </w:tc>
        <w:tc>
          <w:tcPr>
            <w:tcW w:w="863" w:type="dxa"/>
            <w:noWrap/>
            <w:vAlign w:val="center"/>
          </w:tcPr>
          <w:p w14:paraId="6DDEFF96"/>
        </w:tc>
        <w:tc>
          <w:tcPr>
            <w:tcW w:w="863" w:type="dxa"/>
            <w:noWrap/>
            <w:vAlign w:val="center"/>
          </w:tcPr>
          <w:p w14:paraId="04290502"/>
        </w:tc>
        <w:tc>
          <w:tcPr>
            <w:tcW w:w="863" w:type="dxa"/>
            <w:noWrap/>
            <w:vAlign w:val="center"/>
          </w:tcPr>
          <w:p w14:paraId="7885B7D0"/>
        </w:tc>
        <w:tc>
          <w:tcPr>
            <w:tcW w:w="863" w:type="dxa"/>
            <w:noWrap/>
            <w:vAlign w:val="center"/>
          </w:tcPr>
          <w:p w14:paraId="21816C92"/>
        </w:tc>
        <w:tc>
          <w:tcPr>
            <w:tcW w:w="859" w:type="dxa"/>
            <w:noWrap/>
            <w:vAlign w:val="center"/>
          </w:tcPr>
          <w:p w14:paraId="4F9D916A"/>
        </w:tc>
      </w:tr>
      <w:tr w14:paraId="10ECB2F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shd w:val="clear" w:color="auto" w:fill="DEEAF6" w:themeFill="accent1" w:themeFillTint="33"/>
            <w:noWrap/>
            <w:vAlign w:val="center"/>
          </w:tcPr>
          <w:p w14:paraId="146CDDC2">
            <w:pPr>
              <w:rPr>
                <w:b/>
                <w:bCs/>
              </w:rPr>
            </w:pPr>
          </w:p>
        </w:tc>
        <w:tc>
          <w:tcPr>
            <w:tcW w:w="863" w:type="dxa"/>
            <w:shd w:val="clear" w:color="auto" w:fill="DEEAF6" w:themeFill="accent1" w:themeFillTint="33"/>
            <w:noWrap/>
            <w:vAlign w:val="center"/>
          </w:tcPr>
          <w:p w14:paraId="0D5F9A1D"/>
        </w:tc>
        <w:tc>
          <w:tcPr>
            <w:tcW w:w="863" w:type="dxa"/>
            <w:shd w:val="clear" w:color="auto" w:fill="DEEAF6" w:themeFill="accent1" w:themeFillTint="33"/>
            <w:noWrap/>
            <w:vAlign w:val="center"/>
          </w:tcPr>
          <w:p w14:paraId="0B576365"/>
        </w:tc>
        <w:tc>
          <w:tcPr>
            <w:tcW w:w="863" w:type="dxa"/>
            <w:shd w:val="clear" w:color="auto" w:fill="DEEAF6" w:themeFill="accent1" w:themeFillTint="33"/>
            <w:noWrap/>
            <w:vAlign w:val="center"/>
          </w:tcPr>
          <w:p w14:paraId="6F28D0C5"/>
        </w:tc>
        <w:tc>
          <w:tcPr>
            <w:tcW w:w="863" w:type="dxa"/>
            <w:shd w:val="clear" w:color="auto" w:fill="DEEAF6" w:themeFill="accent1" w:themeFillTint="33"/>
            <w:noWrap/>
            <w:vAlign w:val="center"/>
          </w:tcPr>
          <w:p w14:paraId="44F4659D"/>
        </w:tc>
        <w:tc>
          <w:tcPr>
            <w:tcW w:w="863" w:type="dxa"/>
            <w:shd w:val="clear" w:color="auto" w:fill="DEEAF6" w:themeFill="accent1" w:themeFillTint="33"/>
            <w:noWrap/>
            <w:vAlign w:val="center"/>
          </w:tcPr>
          <w:p w14:paraId="7D391A6C"/>
        </w:tc>
        <w:tc>
          <w:tcPr>
            <w:tcW w:w="859" w:type="dxa"/>
            <w:shd w:val="clear" w:color="auto" w:fill="DEEAF6" w:themeFill="accent1" w:themeFillTint="33"/>
            <w:noWrap/>
            <w:vAlign w:val="center"/>
          </w:tcPr>
          <w:p w14:paraId="2EB785FE"/>
        </w:tc>
      </w:tr>
      <w:tr w14:paraId="3DB1AD5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noWrap/>
            <w:vAlign w:val="center"/>
          </w:tcPr>
          <w:p w14:paraId="222B0C44">
            <w:pPr>
              <w:rPr>
                <w:b/>
                <w:bCs/>
              </w:rPr>
            </w:pPr>
            <w:r>
              <w:rPr>
                <w:rFonts w:hint="eastAsia"/>
                <w:b/>
                <w:bCs/>
              </w:rPr>
              <w:t>Total</w:t>
            </w:r>
          </w:p>
        </w:tc>
        <w:tc>
          <w:tcPr>
            <w:tcW w:w="863" w:type="dxa"/>
            <w:noWrap/>
            <w:vAlign w:val="center"/>
          </w:tcPr>
          <w:p w14:paraId="2248CE2D">
            <w:r>
              <w:t>100%</w:t>
            </w:r>
          </w:p>
        </w:tc>
        <w:tc>
          <w:tcPr>
            <w:tcW w:w="863" w:type="dxa"/>
            <w:noWrap/>
            <w:vAlign w:val="center"/>
          </w:tcPr>
          <w:p w14:paraId="405FFBEE">
            <w:r>
              <w:t>100%</w:t>
            </w:r>
          </w:p>
        </w:tc>
        <w:tc>
          <w:tcPr>
            <w:tcW w:w="863" w:type="dxa"/>
            <w:noWrap/>
            <w:vAlign w:val="center"/>
          </w:tcPr>
          <w:p w14:paraId="55899454">
            <w:r>
              <w:t>100%</w:t>
            </w:r>
          </w:p>
        </w:tc>
        <w:tc>
          <w:tcPr>
            <w:tcW w:w="863" w:type="dxa"/>
            <w:noWrap/>
            <w:vAlign w:val="center"/>
          </w:tcPr>
          <w:p w14:paraId="6E32E9A3">
            <w:r>
              <w:t>100%</w:t>
            </w:r>
          </w:p>
        </w:tc>
        <w:tc>
          <w:tcPr>
            <w:tcW w:w="863" w:type="dxa"/>
            <w:noWrap/>
            <w:vAlign w:val="center"/>
          </w:tcPr>
          <w:p w14:paraId="1E59A9D1">
            <w:r>
              <w:t>100%</w:t>
            </w:r>
          </w:p>
        </w:tc>
        <w:tc>
          <w:tcPr>
            <w:tcW w:w="859" w:type="dxa"/>
            <w:noWrap/>
            <w:vAlign w:val="center"/>
          </w:tcPr>
          <w:p w14:paraId="6F58287D">
            <w:r>
              <w:t>100%</w:t>
            </w:r>
          </w:p>
        </w:tc>
      </w:tr>
    </w:tbl>
    <w:p w14:paraId="7E6679D4">
      <w:pPr>
        <w:pStyle w:val="144"/>
      </w:pPr>
      <w:r>
        <w:t>Source: Secondary Sources, Expert Interviews and QYResearch, 2022</w:t>
      </w:r>
    </w:p>
    <w:p w14:paraId="68AFCD80">
      <w:pPr>
        <w:pStyle w:val="149"/>
        <w:widowControl/>
      </w:pPr>
      <w:bookmarkStart w:id="639" w:name="_Toc104217109"/>
      <w:bookmarkStart w:id="640" w:name="_Toc517181076"/>
      <w:bookmarkStart w:id="641" w:name="_Toc518471663"/>
      <w:bookmarkStart w:id="642" w:name="_Toc24039651"/>
      <w:bookmarkStart w:id="643" w:name="_Toc60788144"/>
      <w:bookmarkStart w:id="644" w:name="_Toc534919"/>
      <w:r>
        <w:rPr>
          <w:rFonts w:hint="eastAsia"/>
        </w:rPr>
        <w:t xml:space="preserve">Global Inflatable Doll </w:t>
      </w:r>
      <w:r>
        <w:t xml:space="preserve">Sales </w:t>
      </w:r>
      <w:r>
        <w:rPr>
          <w:rFonts w:hint="eastAsia"/>
        </w:rPr>
        <w:t>Market Share by Type (2017-2028)</w:t>
      </w:r>
      <w:bookmarkEnd w:id="639"/>
      <w:bookmarkEnd w:id="640"/>
      <w:bookmarkEnd w:id="641"/>
      <w:bookmarkEnd w:id="642"/>
      <w:bookmarkEnd w:id="643"/>
      <w:bookmarkEnd w:id="644"/>
    </w:p>
    <w:p w14:paraId="46E2E879">
      <w:r>
        <w:drawing>
          <wp:inline distT="0" distB="0" distL="0" distR="0">
            <wp:extent cx="6192520" cy="2843530"/>
            <wp:effectExtent l="0" t="0" r="17780" b="13970"/>
            <wp:docPr id="40" name="图表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3CDEA840">
      <w:pPr>
        <w:pStyle w:val="144"/>
      </w:pPr>
      <w:r>
        <w:t>Source: Secondary Sources, Expert Interviews and QYResearch, 2022</w:t>
      </w:r>
    </w:p>
    <w:p w14:paraId="30AC9525">
      <w:pPr>
        <w:pStyle w:val="3"/>
      </w:pPr>
      <w:bookmarkStart w:id="645" w:name="_Toc104217367"/>
      <w:bookmarkStart w:id="646" w:name="_Toc60788612"/>
      <w:r>
        <w:t>Global Inflatable Doll Revenue by Type</w:t>
      </w:r>
      <w:bookmarkEnd w:id="645"/>
      <w:bookmarkEnd w:id="646"/>
    </w:p>
    <w:p w14:paraId="4A402D0F">
      <w:pPr>
        <w:pStyle w:val="4"/>
      </w:pPr>
      <w:bookmarkStart w:id="647" w:name="_Toc104217368"/>
      <w:bookmarkStart w:id="648" w:name="_Toc60788613"/>
      <w:r>
        <w:t xml:space="preserve">Global Inflatable Doll </w:t>
      </w:r>
      <w:r>
        <w:rPr>
          <w:rFonts w:hint="eastAsia"/>
        </w:rPr>
        <w:t>Historical</w:t>
      </w:r>
      <w:r>
        <w:t xml:space="preserve"> Revenue by Type </w:t>
      </w:r>
      <w:r>
        <w:rPr>
          <w:rFonts w:hint="eastAsia"/>
        </w:rPr>
        <w:t>(2017-2022)</w:t>
      </w:r>
      <w:bookmarkEnd w:id="647"/>
      <w:bookmarkEnd w:id="648"/>
    </w:p>
    <w:p w14:paraId="57C12BE6">
      <w:pPr>
        <w:pStyle w:val="152"/>
      </w:pPr>
      <w:bookmarkStart w:id="649" w:name="_Toc60788251"/>
      <w:bookmarkStart w:id="650" w:name="_Toc104217209"/>
      <w:r>
        <w:rPr>
          <w:rFonts w:hint="eastAsia"/>
        </w:rPr>
        <w:t xml:space="preserve">Global </w:t>
      </w:r>
      <w:r>
        <w:t>Inflatable Doll</w:t>
      </w:r>
      <w:r>
        <w:rPr>
          <w:rFonts w:hint="eastAsia"/>
        </w:rPr>
        <w:t xml:space="preserve"> </w:t>
      </w:r>
      <w:r>
        <w:t xml:space="preserve">Revenue </w:t>
      </w:r>
      <w:r>
        <w:rPr>
          <w:rFonts w:hint="eastAsia"/>
        </w:rPr>
        <w:t>by Type (2017-2022) &amp; (</w:t>
      </w:r>
      <w:bookmarkStart w:id="651" w:name="_Hlk58958717"/>
      <w:r>
        <w:t>US$ Million</w:t>
      </w:r>
      <w:bookmarkEnd w:id="651"/>
      <w:r>
        <w:t>)</w:t>
      </w:r>
      <w:bookmarkEnd w:id="649"/>
      <w:bookmarkEnd w:id="650"/>
    </w:p>
    <w:tbl>
      <w:tblPr>
        <w:tblStyle w:val="166"/>
        <w:tblW w:w="9970"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89"/>
        <w:gridCol w:w="866"/>
        <w:gridCol w:w="865"/>
        <w:gridCol w:w="865"/>
        <w:gridCol w:w="863"/>
        <w:gridCol w:w="863"/>
        <w:gridCol w:w="859"/>
      </w:tblGrid>
      <w:tr w14:paraId="0E97C03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tcBorders>
              <w:bottom w:val="single" w:color="5B9BD5" w:themeColor="accent1" w:sz="12" w:space="0"/>
              <w:insideH w:val="single" w:sz="12" w:space="0"/>
            </w:tcBorders>
            <w:noWrap/>
            <w:vAlign w:val="center"/>
          </w:tcPr>
          <w:p w14:paraId="6E90ED78">
            <w:pPr>
              <w:rPr>
                <w:b/>
                <w:bCs/>
              </w:rPr>
            </w:pPr>
            <w:r>
              <w:rPr>
                <w:b/>
                <w:bCs/>
              </w:rPr>
              <w:t>Segment by Type</w:t>
            </w:r>
          </w:p>
        </w:tc>
        <w:tc>
          <w:tcPr>
            <w:tcW w:w="866" w:type="dxa"/>
            <w:tcBorders>
              <w:bottom w:val="single" w:color="5B9BD5" w:themeColor="accent1" w:sz="12" w:space="0"/>
              <w:insideH w:val="single" w:sz="12" w:space="0"/>
            </w:tcBorders>
            <w:noWrap/>
            <w:vAlign w:val="center"/>
          </w:tcPr>
          <w:p w14:paraId="2DAD7572">
            <w:pPr>
              <w:rPr>
                <w:b/>
                <w:bCs/>
              </w:rPr>
            </w:pPr>
            <w:r>
              <w:rPr>
                <w:rFonts w:hint="eastAsia"/>
                <w:b/>
                <w:bCs/>
              </w:rPr>
              <w:t>2017</w:t>
            </w:r>
          </w:p>
        </w:tc>
        <w:tc>
          <w:tcPr>
            <w:tcW w:w="865" w:type="dxa"/>
            <w:tcBorders>
              <w:bottom w:val="single" w:color="5B9BD5" w:themeColor="accent1" w:sz="12" w:space="0"/>
              <w:insideH w:val="single" w:sz="12" w:space="0"/>
            </w:tcBorders>
            <w:noWrap/>
            <w:vAlign w:val="center"/>
          </w:tcPr>
          <w:p w14:paraId="3E1B57F1">
            <w:pPr>
              <w:rPr>
                <w:b/>
                <w:bCs/>
              </w:rPr>
            </w:pPr>
            <w:r>
              <w:rPr>
                <w:rFonts w:hint="eastAsia"/>
                <w:b/>
                <w:bCs/>
              </w:rPr>
              <w:t>2018</w:t>
            </w:r>
          </w:p>
        </w:tc>
        <w:tc>
          <w:tcPr>
            <w:tcW w:w="865" w:type="dxa"/>
            <w:tcBorders>
              <w:bottom w:val="single" w:color="5B9BD5" w:themeColor="accent1" w:sz="12" w:space="0"/>
              <w:insideH w:val="single" w:sz="12" w:space="0"/>
            </w:tcBorders>
            <w:noWrap/>
            <w:vAlign w:val="center"/>
          </w:tcPr>
          <w:p w14:paraId="6ABC2526">
            <w:pPr>
              <w:rPr>
                <w:b/>
                <w:bCs/>
              </w:rPr>
            </w:pPr>
            <w:r>
              <w:rPr>
                <w:rFonts w:hint="eastAsia"/>
                <w:b/>
                <w:bCs/>
              </w:rPr>
              <w:t>2019</w:t>
            </w:r>
          </w:p>
        </w:tc>
        <w:tc>
          <w:tcPr>
            <w:tcW w:w="863" w:type="dxa"/>
            <w:tcBorders>
              <w:bottom w:val="single" w:color="5B9BD5" w:themeColor="accent1" w:sz="12" w:space="0"/>
              <w:insideH w:val="single" w:sz="12" w:space="0"/>
            </w:tcBorders>
            <w:noWrap/>
            <w:vAlign w:val="center"/>
          </w:tcPr>
          <w:p w14:paraId="555FF602">
            <w:pPr>
              <w:rPr>
                <w:b/>
                <w:bCs/>
              </w:rPr>
            </w:pPr>
            <w:r>
              <w:rPr>
                <w:rFonts w:hint="eastAsia"/>
                <w:b/>
                <w:bCs/>
              </w:rPr>
              <w:t>2020</w:t>
            </w:r>
          </w:p>
        </w:tc>
        <w:tc>
          <w:tcPr>
            <w:tcW w:w="863" w:type="dxa"/>
            <w:tcBorders>
              <w:bottom w:val="single" w:color="5B9BD5" w:themeColor="accent1" w:sz="12" w:space="0"/>
              <w:insideH w:val="single" w:sz="12" w:space="0"/>
            </w:tcBorders>
            <w:noWrap/>
            <w:vAlign w:val="center"/>
          </w:tcPr>
          <w:p w14:paraId="343D2C97">
            <w:pPr>
              <w:rPr>
                <w:b/>
                <w:bCs/>
              </w:rPr>
            </w:pPr>
            <w:r>
              <w:rPr>
                <w:b/>
                <w:bCs/>
              </w:rPr>
              <w:t>2021</w:t>
            </w:r>
          </w:p>
        </w:tc>
        <w:tc>
          <w:tcPr>
            <w:tcW w:w="859" w:type="dxa"/>
            <w:tcBorders>
              <w:bottom w:val="single" w:color="5B9BD5" w:themeColor="accent1" w:sz="12" w:space="0"/>
              <w:insideH w:val="single" w:sz="12" w:space="0"/>
            </w:tcBorders>
            <w:noWrap/>
            <w:vAlign w:val="center"/>
          </w:tcPr>
          <w:p w14:paraId="1786ED19">
            <w:pPr>
              <w:rPr>
                <w:b/>
                <w:bCs/>
              </w:rPr>
            </w:pPr>
            <w:r>
              <w:rPr>
                <w:b/>
                <w:bCs/>
              </w:rPr>
              <w:t>2022</w:t>
            </w:r>
          </w:p>
        </w:tc>
      </w:tr>
      <w:tr w14:paraId="4C81265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shd w:val="clear" w:color="auto" w:fill="DEEAF6" w:themeFill="accent1" w:themeFillTint="33"/>
            <w:noWrap/>
            <w:vAlign w:val="center"/>
          </w:tcPr>
          <w:p w14:paraId="6B64465B">
            <w:pPr>
              <w:rPr>
                <w:b/>
                <w:bCs/>
              </w:rPr>
            </w:pPr>
            <w:r>
              <w:rPr>
                <w:b/>
                <w:bCs/>
              </w:rPr>
              <w:t>PVC Materials</w:t>
            </w:r>
          </w:p>
        </w:tc>
        <w:tc>
          <w:tcPr>
            <w:tcW w:w="866" w:type="dxa"/>
            <w:shd w:val="clear" w:color="auto" w:fill="DEEAF6" w:themeFill="accent1" w:themeFillTint="33"/>
            <w:noWrap/>
            <w:vAlign w:val="center"/>
          </w:tcPr>
          <w:p w14:paraId="565EDEFF">
            <w:r>
              <w:t>XX</w:t>
            </w:r>
          </w:p>
        </w:tc>
        <w:tc>
          <w:tcPr>
            <w:tcW w:w="865" w:type="dxa"/>
            <w:shd w:val="clear" w:color="auto" w:fill="DEEAF6" w:themeFill="accent1" w:themeFillTint="33"/>
            <w:noWrap/>
            <w:vAlign w:val="center"/>
          </w:tcPr>
          <w:p w14:paraId="42969573">
            <w:r>
              <w:t>XX</w:t>
            </w:r>
          </w:p>
        </w:tc>
        <w:tc>
          <w:tcPr>
            <w:tcW w:w="865" w:type="dxa"/>
            <w:shd w:val="clear" w:color="auto" w:fill="DEEAF6" w:themeFill="accent1" w:themeFillTint="33"/>
            <w:noWrap/>
            <w:vAlign w:val="center"/>
          </w:tcPr>
          <w:p w14:paraId="47CE8B64">
            <w:r>
              <w:t>XX</w:t>
            </w:r>
          </w:p>
        </w:tc>
        <w:tc>
          <w:tcPr>
            <w:tcW w:w="863" w:type="dxa"/>
            <w:shd w:val="clear" w:color="auto" w:fill="DEEAF6" w:themeFill="accent1" w:themeFillTint="33"/>
            <w:noWrap/>
            <w:vAlign w:val="center"/>
          </w:tcPr>
          <w:p w14:paraId="747C99CB">
            <w:r>
              <w:t>XX</w:t>
            </w:r>
          </w:p>
        </w:tc>
        <w:tc>
          <w:tcPr>
            <w:tcW w:w="863" w:type="dxa"/>
            <w:shd w:val="clear" w:color="auto" w:fill="DEEAF6" w:themeFill="accent1" w:themeFillTint="33"/>
            <w:noWrap/>
            <w:vAlign w:val="center"/>
          </w:tcPr>
          <w:p w14:paraId="7710C58D">
            <w:r>
              <w:t>XX</w:t>
            </w:r>
          </w:p>
        </w:tc>
        <w:tc>
          <w:tcPr>
            <w:tcW w:w="859" w:type="dxa"/>
            <w:shd w:val="clear" w:color="auto" w:fill="DEEAF6" w:themeFill="accent1" w:themeFillTint="33"/>
            <w:noWrap/>
            <w:vAlign w:val="center"/>
          </w:tcPr>
          <w:p w14:paraId="78C752B5">
            <w:r>
              <w:t>XX</w:t>
            </w:r>
          </w:p>
        </w:tc>
      </w:tr>
      <w:tr w14:paraId="4AA4E01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noWrap/>
            <w:vAlign w:val="center"/>
          </w:tcPr>
          <w:p w14:paraId="31C420FB">
            <w:pPr>
              <w:rPr>
                <w:b/>
                <w:bCs/>
              </w:rPr>
            </w:pPr>
            <w:r>
              <w:rPr>
                <w:b/>
                <w:bCs/>
              </w:rPr>
              <w:t>Plastic Materials</w:t>
            </w:r>
          </w:p>
        </w:tc>
        <w:tc>
          <w:tcPr>
            <w:tcW w:w="866" w:type="dxa"/>
            <w:noWrap/>
            <w:vAlign w:val="center"/>
          </w:tcPr>
          <w:p w14:paraId="3913A927">
            <w:r>
              <w:t>XX</w:t>
            </w:r>
          </w:p>
        </w:tc>
        <w:tc>
          <w:tcPr>
            <w:tcW w:w="865" w:type="dxa"/>
            <w:noWrap/>
            <w:vAlign w:val="center"/>
          </w:tcPr>
          <w:p w14:paraId="38D8EED4">
            <w:r>
              <w:t>XX</w:t>
            </w:r>
          </w:p>
        </w:tc>
        <w:tc>
          <w:tcPr>
            <w:tcW w:w="865" w:type="dxa"/>
            <w:noWrap/>
            <w:vAlign w:val="center"/>
          </w:tcPr>
          <w:p w14:paraId="44713101">
            <w:r>
              <w:t>XX</w:t>
            </w:r>
          </w:p>
        </w:tc>
        <w:tc>
          <w:tcPr>
            <w:tcW w:w="863" w:type="dxa"/>
            <w:noWrap/>
            <w:vAlign w:val="center"/>
          </w:tcPr>
          <w:p w14:paraId="6B39DA2D">
            <w:r>
              <w:t>XX</w:t>
            </w:r>
          </w:p>
        </w:tc>
        <w:tc>
          <w:tcPr>
            <w:tcW w:w="863" w:type="dxa"/>
            <w:noWrap/>
            <w:vAlign w:val="center"/>
          </w:tcPr>
          <w:p w14:paraId="66375FB6">
            <w:r>
              <w:t>XX</w:t>
            </w:r>
          </w:p>
        </w:tc>
        <w:tc>
          <w:tcPr>
            <w:tcW w:w="859" w:type="dxa"/>
            <w:noWrap/>
            <w:vAlign w:val="center"/>
          </w:tcPr>
          <w:p w14:paraId="1919B80C">
            <w:r>
              <w:t>XX</w:t>
            </w:r>
          </w:p>
        </w:tc>
      </w:tr>
      <w:tr w14:paraId="1FFDE7E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shd w:val="clear" w:color="auto" w:fill="DEEAF6" w:themeFill="accent1" w:themeFillTint="33"/>
            <w:noWrap/>
            <w:vAlign w:val="center"/>
          </w:tcPr>
          <w:p w14:paraId="045D1E91">
            <w:pPr>
              <w:rPr>
                <w:b/>
                <w:bCs/>
              </w:rPr>
            </w:pPr>
          </w:p>
        </w:tc>
        <w:tc>
          <w:tcPr>
            <w:tcW w:w="866" w:type="dxa"/>
            <w:shd w:val="clear" w:color="auto" w:fill="DEEAF6" w:themeFill="accent1" w:themeFillTint="33"/>
            <w:noWrap/>
            <w:vAlign w:val="center"/>
          </w:tcPr>
          <w:p w14:paraId="38533F86"/>
        </w:tc>
        <w:tc>
          <w:tcPr>
            <w:tcW w:w="865" w:type="dxa"/>
            <w:shd w:val="clear" w:color="auto" w:fill="DEEAF6" w:themeFill="accent1" w:themeFillTint="33"/>
            <w:noWrap/>
            <w:vAlign w:val="center"/>
          </w:tcPr>
          <w:p w14:paraId="56D72342"/>
        </w:tc>
        <w:tc>
          <w:tcPr>
            <w:tcW w:w="865" w:type="dxa"/>
            <w:shd w:val="clear" w:color="auto" w:fill="DEEAF6" w:themeFill="accent1" w:themeFillTint="33"/>
            <w:noWrap/>
            <w:vAlign w:val="center"/>
          </w:tcPr>
          <w:p w14:paraId="000C0F8A"/>
        </w:tc>
        <w:tc>
          <w:tcPr>
            <w:tcW w:w="863" w:type="dxa"/>
            <w:shd w:val="clear" w:color="auto" w:fill="DEEAF6" w:themeFill="accent1" w:themeFillTint="33"/>
            <w:noWrap/>
            <w:vAlign w:val="center"/>
          </w:tcPr>
          <w:p w14:paraId="454564AD"/>
        </w:tc>
        <w:tc>
          <w:tcPr>
            <w:tcW w:w="863" w:type="dxa"/>
            <w:shd w:val="clear" w:color="auto" w:fill="DEEAF6" w:themeFill="accent1" w:themeFillTint="33"/>
            <w:noWrap/>
            <w:vAlign w:val="center"/>
          </w:tcPr>
          <w:p w14:paraId="4221FA4B"/>
        </w:tc>
        <w:tc>
          <w:tcPr>
            <w:tcW w:w="859" w:type="dxa"/>
            <w:shd w:val="clear" w:color="auto" w:fill="DEEAF6" w:themeFill="accent1" w:themeFillTint="33"/>
            <w:noWrap/>
            <w:vAlign w:val="center"/>
          </w:tcPr>
          <w:p w14:paraId="1AB0AB5F"/>
        </w:tc>
      </w:tr>
      <w:tr w14:paraId="3F82E63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noWrap/>
            <w:vAlign w:val="center"/>
          </w:tcPr>
          <w:p w14:paraId="24BD6820">
            <w:pPr>
              <w:rPr>
                <w:b/>
                <w:bCs/>
              </w:rPr>
            </w:pPr>
          </w:p>
        </w:tc>
        <w:tc>
          <w:tcPr>
            <w:tcW w:w="866" w:type="dxa"/>
            <w:noWrap/>
            <w:vAlign w:val="center"/>
          </w:tcPr>
          <w:p w14:paraId="1DC0C0BD"/>
        </w:tc>
        <w:tc>
          <w:tcPr>
            <w:tcW w:w="865" w:type="dxa"/>
            <w:noWrap/>
            <w:vAlign w:val="center"/>
          </w:tcPr>
          <w:p w14:paraId="14B8A8CA"/>
        </w:tc>
        <w:tc>
          <w:tcPr>
            <w:tcW w:w="865" w:type="dxa"/>
            <w:noWrap/>
            <w:vAlign w:val="center"/>
          </w:tcPr>
          <w:p w14:paraId="041B4307"/>
        </w:tc>
        <w:tc>
          <w:tcPr>
            <w:tcW w:w="863" w:type="dxa"/>
            <w:noWrap/>
            <w:vAlign w:val="center"/>
          </w:tcPr>
          <w:p w14:paraId="68D6AB11"/>
        </w:tc>
        <w:tc>
          <w:tcPr>
            <w:tcW w:w="863" w:type="dxa"/>
            <w:noWrap/>
            <w:vAlign w:val="center"/>
          </w:tcPr>
          <w:p w14:paraId="7F4BB188"/>
        </w:tc>
        <w:tc>
          <w:tcPr>
            <w:tcW w:w="859" w:type="dxa"/>
            <w:noWrap/>
            <w:vAlign w:val="center"/>
          </w:tcPr>
          <w:p w14:paraId="36F70852"/>
        </w:tc>
      </w:tr>
      <w:tr w14:paraId="14628BE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shd w:val="clear" w:color="auto" w:fill="DEEAF6" w:themeFill="accent1" w:themeFillTint="33"/>
            <w:noWrap/>
            <w:vAlign w:val="center"/>
          </w:tcPr>
          <w:p w14:paraId="31FED4C9">
            <w:pPr>
              <w:rPr>
                <w:b/>
                <w:bCs/>
              </w:rPr>
            </w:pPr>
          </w:p>
        </w:tc>
        <w:tc>
          <w:tcPr>
            <w:tcW w:w="866" w:type="dxa"/>
            <w:shd w:val="clear" w:color="auto" w:fill="DEEAF6" w:themeFill="accent1" w:themeFillTint="33"/>
            <w:noWrap/>
            <w:vAlign w:val="center"/>
          </w:tcPr>
          <w:p w14:paraId="2C815AAF"/>
        </w:tc>
        <w:tc>
          <w:tcPr>
            <w:tcW w:w="865" w:type="dxa"/>
            <w:shd w:val="clear" w:color="auto" w:fill="DEEAF6" w:themeFill="accent1" w:themeFillTint="33"/>
            <w:noWrap/>
            <w:vAlign w:val="center"/>
          </w:tcPr>
          <w:p w14:paraId="59BFC7B3"/>
        </w:tc>
        <w:tc>
          <w:tcPr>
            <w:tcW w:w="865" w:type="dxa"/>
            <w:shd w:val="clear" w:color="auto" w:fill="DEEAF6" w:themeFill="accent1" w:themeFillTint="33"/>
            <w:noWrap/>
            <w:vAlign w:val="center"/>
          </w:tcPr>
          <w:p w14:paraId="3205E403"/>
        </w:tc>
        <w:tc>
          <w:tcPr>
            <w:tcW w:w="863" w:type="dxa"/>
            <w:shd w:val="clear" w:color="auto" w:fill="DEEAF6" w:themeFill="accent1" w:themeFillTint="33"/>
            <w:noWrap/>
            <w:vAlign w:val="center"/>
          </w:tcPr>
          <w:p w14:paraId="4798FEC9"/>
        </w:tc>
        <w:tc>
          <w:tcPr>
            <w:tcW w:w="863" w:type="dxa"/>
            <w:shd w:val="clear" w:color="auto" w:fill="DEEAF6" w:themeFill="accent1" w:themeFillTint="33"/>
            <w:noWrap/>
            <w:vAlign w:val="center"/>
          </w:tcPr>
          <w:p w14:paraId="405A3362"/>
        </w:tc>
        <w:tc>
          <w:tcPr>
            <w:tcW w:w="859" w:type="dxa"/>
            <w:shd w:val="clear" w:color="auto" w:fill="DEEAF6" w:themeFill="accent1" w:themeFillTint="33"/>
            <w:noWrap/>
            <w:vAlign w:val="center"/>
          </w:tcPr>
          <w:p w14:paraId="45BF2259"/>
        </w:tc>
      </w:tr>
      <w:tr w14:paraId="6B7D93A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noWrap/>
            <w:vAlign w:val="center"/>
          </w:tcPr>
          <w:p w14:paraId="2F73C57E">
            <w:pPr>
              <w:rPr>
                <w:b/>
                <w:bCs/>
              </w:rPr>
            </w:pPr>
          </w:p>
        </w:tc>
        <w:tc>
          <w:tcPr>
            <w:tcW w:w="866" w:type="dxa"/>
            <w:noWrap/>
            <w:vAlign w:val="center"/>
          </w:tcPr>
          <w:p w14:paraId="34F37CCE"/>
        </w:tc>
        <w:tc>
          <w:tcPr>
            <w:tcW w:w="865" w:type="dxa"/>
            <w:noWrap/>
            <w:vAlign w:val="center"/>
          </w:tcPr>
          <w:p w14:paraId="2748E8C2"/>
        </w:tc>
        <w:tc>
          <w:tcPr>
            <w:tcW w:w="865" w:type="dxa"/>
            <w:noWrap/>
            <w:vAlign w:val="center"/>
          </w:tcPr>
          <w:p w14:paraId="5BB3C5E3"/>
        </w:tc>
        <w:tc>
          <w:tcPr>
            <w:tcW w:w="863" w:type="dxa"/>
            <w:noWrap/>
            <w:vAlign w:val="center"/>
          </w:tcPr>
          <w:p w14:paraId="298F9F21"/>
        </w:tc>
        <w:tc>
          <w:tcPr>
            <w:tcW w:w="863" w:type="dxa"/>
            <w:noWrap/>
            <w:vAlign w:val="center"/>
          </w:tcPr>
          <w:p w14:paraId="2E954C4D"/>
        </w:tc>
        <w:tc>
          <w:tcPr>
            <w:tcW w:w="859" w:type="dxa"/>
            <w:noWrap/>
            <w:vAlign w:val="center"/>
          </w:tcPr>
          <w:p w14:paraId="5A771525"/>
        </w:tc>
      </w:tr>
      <w:tr w14:paraId="305E157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shd w:val="clear" w:color="auto" w:fill="DEEAF6" w:themeFill="accent1" w:themeFillTint="33"/>
            <w:noWrap/>
            <w:vAlign w:val="center"/>
          </w:tcPr>
          <w:p w14:paraId="0AE44736">
            <w:pPr>
              <w:rPr>
                <w:b/>
                <w:bCs/>
              </w:rPr>
            </w:pPr>
          </w:p>
        </w:tc>
        <w:tc>
          <w:tcPr>
            <w:tcW w:w="866" w:type="dxa"/>
            <w:shd w:val="clear" w:color="auto" w:fill="DEEAF6" w:themeFill="accent1" w:themeFillTint="33"/>
            <w:noWrap/>
            <w:vAlign w:val="center"/>
          </w:tcPr>
          <w:p w14:paraId="1654994D"/>
        </w:tc>
        <w:tc>
          <w:tcPr>
            <w:tcW w:w="865" w:type="dxa"/>
            <w:shd w:val="clear" w:color="auto" w:fill="DEEAF6" w:themeFill="accent1" w:themeFillTint="33"/>
            <w:noWrap/>
            <w:vAlign w:val="center"/>
          </w:tcPr>
          <w:p w14:paraId="15BB63E4"/>
        </w:tc>
        <w:tc>
          <w:tcPr>
            <w:tcW w:w="865" w:type="dxa"/>
            <w:shd w:val="clear" w:color="auto" w:fill="DEEAF6" w:themeFill="accent1" w:themeFillTint="33"/>
            <w:noWrap/>
            <w:vAlign w:val="center"/>
          </w:tcPr>
          <w:p w14:paraId="568A06D3"/>
        </w:tc>
        <w:tc>
          <w:tcPr>
            <w:tcW w:w="863" w:type="dxa"/>
            <w:shd w:val="clear" w:color="auto" w:fill="DEEAF6" w:themeFill="accent1" w:themeFillTint="33"/>
            <w:noWrap/>
            <w:vAlign w:val="center"/>
          </w:tcPr>
          <w:p w14:paraId="401CF5F8"/>
        </w:tc>
        <w:tc>
          <w:tcPr>
            <w:tcW w:w="863" w:type="dxa"/>
            <w:shd w:val="clear" w:color="auto" w:fill="DEEAF6" w:themeFill="accent1" w:themeFillTint="33"/>
            <w:noWrap/>
            <w:vAlign w:val="center"/>
          </w:tcPr>
          <w:p w14:paraId="4DAC780E"/>
        </w:tc>
        <w:tc>
          <w:tcPr>
            <w:tcW w:w="859" w:type="dxa"/>
            <w:shd w:val="clear" w:color="auto" w:fill="DEEAF6" w:themeFill="accent1" w:themeFillTint="33"/>
            <w:noWrap/>
            <w:vAlign w:val="center"/>
          </w:tcPr>
          <w:p w14:paraId="1F6CE1B2"/>
        </w:tc>
      </w:tr>
      <w:tr w14:paraId="02A24AC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noWrap/>
            <w:vAlign w:val="center"/>
          </w:tcPr>
          <w:p w14:paraId="30396777">
            <w:pPr>
              <w:rPr>
                <w:b/>
                <w:bCs/>
              </w:rPr>
            </w:pPr>
          </w:p>
        </w:tc>
        <w:tc>
          <w:tcPr>
            <w:tcW w:w="866" w:type="dxa"/>
            <w:noWrap/>
            <w:vAlign w:val="center"/>
          </w:tcPr>
          <w:p w14:paraId="18070E04"/>
        </w:tc>
        <w:tc>
          <w:tcPr>
            <w:tcW w:w="865" w:type="dxa"/>
            <w:noWrap/>
            <w:vAlign w:val="center"/>
          </w:tcPr>
          <w:p w14:paraId="05280BA4"/>
        </w:tc>
        <w:tc>
          <w:tcPr>
            <w:tcW w:w="865" w:type="dxa"/>
            <w:noWrap/>
            <w:vAlign w:val="center"/>
          </w:tcPr>
          <w:p w14:paraId="6A082073"/>
        </w:tc>
        <w:tc>
          <w:tcPr>
            <w:tcW w:w="863" w:type="dxa"/>
            <w:noWrap/>
            <w:vAlign w:val="center"/>
          </w:tcPr>
          <w:p w14:paraId="6890EE2D"/>
        </w:tc>
        <w:tc>
          <w:tcPr>
            <w:tcW w:w="863" w:type="dxa"/>
            <w:noWrap/>
            <w:vAlign w:val="center"/>
          </w:tcPr>
          <w:p w14:paraId="4545A646"/>
        </w:tc>
        <w:tc>
          <w:tcPr>
            <w:tcW w:w="859" w:type="dxa"/>
            <w:noWrap/>
            <w:vAlign w:val="center"/>
          </w:tcPr>
          <w:p w14:paraId="5A414ED4"/>
        </w:tc>
      </w:tr>
      <w:tr w14:paraId="0EAB547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shd w:val="clear" w:color="auto" w:fill="DEEAF6" w:themeFill="accent1" w:themeFillTint="33"/>
            <w:noWrap/>
            <w:vAlign w:val="center"/>
          </w:tcPr>
          <w:p w14:paraId="22DA6289">
            <w:pPr>
              <w:rPr>
                <w:b/>
                <w:bCs/>
              </w:rPr>
            </w:pPr>
          </w:p>
        </w:tc>
        <w:tc>
          <w:tcPr>
            <w:tcW w:w="866" w:type="dxa"/>
            <w:shd w:val="clear" w:color="auto" w:fill="DEEAF6" w:themeFill="accent1" w:themeFillTint="33"/>
            <w:noWrap/>
            <w:vAlign w:val="center"/>
          </w:tcPr>
          <w:p w14:paraId="5EDD875A"/>
        </w:tc>
        <w:tc>
          <w:tcPr>
            <w:tcW w:w="865" w:type="dxa"/>
            <w:shd w:val="clear" w:color="auto" w:fill="DEEAF6" w:themeFill="accent1" w:themeFillTint="33"/>
            <w:noWrap/>
            <w:vAlign w:val="center"/>
          </w:tcPr>
          <w:p w14:paraId="7B253222"/>
        </w:tc>
        <w:tc>
          <w:tcPr>
            <w:tcW w:w="865" w:type="dxa"/>
            <w:shd w:val="clear" w:color="auto" w:fill="DEEAF6" w:themeFill="accent1" w:themeFillTint="33"/>
            <w:noWrap/>
            <w:vAlign w:val="center"/>
          </w:tcPr>
          <w:p w14:paraId="3C343028"/>
        </w:tc>
        <w:tc>
          <w:tcPr>
            <w:tcW w:w="863" w:type="dxa"/>
            <w:shd w:val="clear" w:color="auto" w:fill="DEEAF6" w:themeFill="accent1" w:themeFillTint="33"/>
            <w:noWrap/>
            <w:vAlign w:val="center"/>
          </w:tcPr>
          <w:p w14:paraId="5928E40B"/>
        </w:tc>
        <w:tc>
          <w:tcPr>
            <w:tcW w:w="863" w:type="dxa"/>
            <w:shd w:val="clear" w:color="auto" w:fill="DEEAF6" w:themeFill="accent1" w:themeFillTint="33"/>
            <w:noWrap/>
            <w:vAlign w:val="center"/>
          </w:tcPr>
          <w:p w14:paraId="50563DE9"/>
        </w:tc>
        <w:tc>
          <w:tcPr>
            <w:tcW w:w="859" w:type="dxa"/>
            <w:shd w:val="clear" w:color="auto" w:fill="DEEAF6" w:themeFill="accent1" w:themeFillTint="33"/>
            <w:noWrap/>
            <w:vAlign w:val="center"/>
          </w:tcPr>
          <w:p w14:paraId="6A86F13C"/>
        </w:tc>
      </w:tr>
      <w:tr w14:paraId="4D4B25F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noWrap/>
            <w:vAlign w:val="center"/>
          </w:tcPr>
          <w:p w14:paraId="6502A0D3">
            <w:pPr>
              <w:rPr>
                <w:b/>
                <w:bCs/>
              </w:rPr>
            </w:pPr>
            <w:r>
              <w:rPr>
                <w:rFonts w:hint="eastAsia"/>
                <w:b/>
                <w:bCs/>
              </w:rPr>
              <w:t>Total</w:t>
            </w:r>
          </w:p>
        </w:tc>
        <w:tc>
          <w:tcPr>
            <w:tcW w:w="866" w:type="dxa"/>
            <w:noWrap/>
            <w:vAlign w:val="center"/>
          </w:tcPr>
          <w:p w14:paraId="000DB4A0"/>
        </w:tc>
        <w:tc>
          <w:tcPr>
            <w:tcW w:w="865" w:type="dxa"/>
            <w:noWrap/>
            <w:vAlign w:val="center"/>
          </w:tcPr>
          <w:p w14:paraId="543E478D"/>
        </w:tc>
        <w:tc>
          <w:tcPr>
            <w:tcW w:w="865" w:type="dxa"/>
            <w:noWrap/>
            <w:vAlign w:val="center"/>
          </w:tcPr>
          <w:p w14:paraId="37AB2B4A"/>
        </w:tc>
        <w:tc>
          <w:tcPr>
            <w:tcW w:w="863" w:type="dxa"/>
            <w:noWrap/>
            <w:vAlign w:val="center"/>
          </w:tcPr>
          <w:p w14:paraId="0F94D8FC"/>
        </w:tc>
        <w:tc>
          <w:tcPr>
            <w:tcW w:w="863" w:type="dxa"/>
            <w:noWrap/>
            <w:vAlign w:val="center"/>
          </w:tcPr>
          <w:p w14:paraId="5DEF7367"/>
        </w:tc>
        <w:tc>
          <w:tcPr>
            <w:tcW w:w="859" w:type="dxa"/>
            <w:noWrap/>
            <w:vAlign w:val="center"/>
          </w:tcPr>
          <w:p w14:paraId="7324B3A5"/>
        </w:tc>
      </w:tr>
    </w:tbl>
    <w:p w14:paraId="07B63904">
      <w:pPr>
        <w:pStyle w:val="144"/>
      </w:pPr>
      <w:r>
        <w:t>Source: Secondary Sources, Expert Interviews and QYResearch, 2022</w:t>
      </w:r>
    </w:p>
    <w:p w14:paraId="20784CF4">
      <w:pPr>
        <w:pStyle w:val="4"/>
      </w:pPr>
      <w:bookmarkStart w:id="652" w:name="_Toc104217369"/>
      <w:bookmarkStart w:id="653" w:name="_Toc60788614"/>
      <w:r>
        <w:t xml:space="preserve">Global Inflatable Doll Forecasted Revenue by Type </w:t>
      </w:r>
      <w:r>
        <w:rPr>
          <w:rFonts w:hint="eastAsia"/>
        </w:rPr>
        <w:t>(2023-2028)</w:t>
      </w:r>
      <w:bookmarkEnd w:id="652"/>
      <w:bookmarkEnd w:id="653"/>
    </w:p>
    <w:p w14:paraId="1D801718">
      <w:pPr>
        <w:pStyle w:val="152"/>
      </w:pPr>
      <w:bookmarkStart w:id="654" w:name="_Toc60788252"/>
      <w:bookmarkStart w:id="655" w:name="_Toc104217210"/>
      <w:r>
        <w:rPr>
          <w:rFonts w:hint="eastAsia"/>
        </w:rPr>
        <w:t xml:space="preserve">Global </w:t>
      </w:r>
      <w:r>
        <w:t>Inflatable Doll</w:t>
      </w:r>
      <w:r>
        <w:rPr>
          <w:rFonts w:hint="eastAsia"/>
        </w:rPr>
        <w:t xml:space="preserve"> </w:t>
      </w:r>
      <w:r>
        <w:t xml:space="preserve">Revenue </w:t>
      </w:r>
      <w:r>
        <w:rPr>
          <w:rFonts w:hint="eastAsia"/>
        </w:rPr>
        <w:t>by Type (2023-2028) &amp; (</w:t>
      </w:r>
      <w:r>
        <w:t>US$ Million)</w:t>
      </w:r>
      <w:bookmarkEnd w:id="654"/>
      <w:bookmarkEnd w:id="655"/>
    </w:p>
    <w:tbl>
      <w:tblPr>
        <w:tblStyle w:val="166"/>
        <w:tblW w:w="9970"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91"/>
        <w:gridCol w:w="866"/>
        <w:gridCol w:w="865"/>
        <w:gridCol w:w="865"/>
        <w:gridCol w:w="863"/>
        <w:gridCol w:w="863"/>
        <w:gridCol w:w="857"/>
      </w:tblGrid>
      <w:tr w14:paraId="50AD18D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tcBorders>
              <w:bottom w:val="single" w:color="5B9BD5" w:themeColor="accent1" w:sz="12" w:space="0"/>
              <w:insideH w:val="single" w:sz="12" w:space="0"/>
            </w:tcBorders>
            <w:noWrap/>
            <w:vAlign w:val="center"/>
          </w:tcPr>
          <w:p w14:paraId="6EE50D0A">
            <w:pPr>
              <w:rPr>
                <w:b/>
                <w:bCs/>
              </w:rPr>
            </w:pPr>
            <w:r>
              <w:rPr>
                <w:b/>
                <w:bCs/>
              </w:rPr>
              <w:t>Segment by Type</w:t>
            </w:r>
          </w:p>
        </w:tc>
        <w:tc>
          <w:tcPr>
            <w:tcW w:w="866" w:type="dxa"/>
            <w:tcBorders>
              <w:bottom w:val="single" w:color="5B9BD5" w:themeColor="accent1" w:sz="12" w:space="0"/>
              <w:insideH w:val="single" w:sz="12" w:space="0"/>
            </w:tcBorders>
            <w:noWrap/>
            <w:vAlign w:val="center"/>
          </w:tcPr>
          <w:p w14:paraId="33B358FE">
            <w:pPr>
              <w:rPr>
                <w:b/>
                <w:bCs/>
              </w:rPr>
            </w:pPr>
            <w:r>
              <w:rPr>
                <w:b/>
                <w:bCs/>
              </w:rPr>
              <w:t>2023</w:t>
            </w:r>
          </w:p>
        </w:tc>
        <w:tc>
          <w:tcPr>
            <w:tcW w:w="865" w:type="dxa"/>
            <w:tcBorders>
              <w:bottom w:val="single" w:color="5B9BD5" w:themeColor="accent1" w:sz="12" w:space="0"/>
              <w:insideH w:val="single" w:sz="12" w:space="0"/>
            </w:tcBorders>
            <w:noWrap/>
            <w:vAlign w:val="center"/>
          </w:tcPr>
          <w:p w14:paraId="379583C4">
            <w:pPr>
              <w:rPr>
                <w:b/>
                <w:bCs/>
              </w:rPr>
            </w:pPr>
            <w:r>
              <w:rPr>
                <w:b/>
                <w:bCs/>
              </w:rPr>
              <w:t>2024</w:t>
            </w:r>
          </w:p>
        </w:tc>
        <w:tc>
          <w:tcPr>
            <w:tcW w:w="865" w:type="dxa"/>
            <w:tcBorders>
              <w:bottom w:val="single" w:color="5B9BD5" w:themeColor="accent1" w:sz="12" w:space="0"/>
              <w:insideH w:val="single" w:sz="12" w:space="0"/>
            </w:tcBorders>
            <w:noWrap/>
            <w:vAlign w:val="center"/>
          </w:tcPr>
          <w:p w14:paraId="3F653073">
            <w:pPr>
              <w:rPr>
                <w:b/>
                <w:bCs/>
              </w:rPr>
            </w:pPr>
            <w:r>
              <w:rPr>
                <w:rFonts w:hint="eastAsia"/>
                <w:b/>
                <w:bCs/>
              </w:rPr>
              <w:t>2025</w:t>
            </w:r>
          </w:p>
        </w:tc>
        <w:tc>
          <w:tcPr>
            <w:tcW w:w="863" w:type="dxa"/>
            <w:tcBorders>
              <w:bottom w:val="single" w:color="5B9BD5" w:themeColor="accent1" w:sz="12" w:space="0"/>
              <w:insideH w:val="single" w:sz="12" w:space="0"/>
            </w:tcBorders>
            <w:noWrap/>
            <w:vAlign w:val="center"/>
          </w:tcPr>
          <w:p w14:paraId="4A6E2727">
            <w:pPr>
              <w:rPr>
                <w:b/>
                <w:bCs/>
              </w:rPr>
            </w:pPr>
            <w:r>
              <w:rPr>
                <w:rFonts w:hint="eastAsia"/>
                <w:b/>
                <w:bCs/>
              </w:rPr>
              <w:t>2026</w:t>
            </w:r>
          </w:p>
        </w:tc>
        <w:tc>
          <w:tcPr>
            <w:tcW w:w="863" w:type="dxa"/>
            <w:tcBorders>
              <w:bottom w:val="single" w:color="5B9BD5" w:themeColor="accent1" w:sz="12" w:space="0"/>
              <w:insideH w:val="single" w:sz="12" w:space="0"/>
            </w:tcBorders>
            <w:noWrap/>
            <w:vAlign w:val="center"/>
          </w:tcPr>
          <w:p w14:paraId="2FEBFA7D">
            <w:pPr>
              <w:rPr>
                <w:b/>
                <w:bCs/>
              </w:rPr>
            </w:pPr>
            <w:r>
              <w:rPr>
                <w:b/>
                <w:bCs/>
              </w:rPr>
              <w:t>2027</w:t>
            </w:r>
          </w:p>
        </w:tc>
        <w:tc>
          <w:tcPr>
            <w:tcW w:w="857" w:type="dxa"/>
            <w:tcBorders>
              <w:bottom w:val="single" w:color="5B9BD5" w:themeColor="accent1" w:sz="12" w:space="0"/>
              <w:insideH w:val="single" w:sz="12" w:space="0"/>
            </w:tcBorders>
            <w:noWrap/>
            <w:vAlign w:val="center"/>
          </w:tcPr>
          <w:p w14:paraId="1695D71F">
            <w:pPr>
              <w:rPr>
                <w:b/>
                <w:bCs/>
              </w:rPr>
            </w:pPr>
            <w:r>
              <w:rPr>
                <w:b/>
                <w:bCs/>
              </w:rPr>
              <w:t>2028</w:t>
            </w:r>
          </w:p>
        </w:tc>
      </w:tr>
      <w:tr w14:paraId="6202CBB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shd w:val="clear" w:color="auto" w:fill="DEEAF6" w:themeFill="accent1" w:themeFillTint="33"/>
            <w:noWrap/>
            <w:vAlign w:val="center"/>
          </w:tcPr>
          <w:p w14:paraId="64ADBC51">
            <w:pPr>
              <w:rPr>
                <w:b/>
                <w:bCs/>
              </w:rPr>
            </w:pPr>
            <w:r>
              <w:rPr>
                <w:b/>
                <w:bCs/>
              </w:rPr>
              <w:t>PVC Materials</w:t>
            </w:r>
          </w:p>
        </w:tc>
        <w:tc>
          <w:tcPr>
            <w:tcW w:w="866" w:type="dxa"/>
            <w:shd w:val="clear" w:color="auto" w:fill="DEEAF6" w:themeFill="accent1" w:themeFillTint="33"/>
            <w:noWrap/>
            <w:vAlign w:val="center"/>
          </w:tcPr>
          <w:p w14:paraId="7FDE31F6">
            <w:r>
              <w:t>XX</w:t>
            </w:r>
          </w:p>
        </w:tc>
        <w:tc>
          <w:tcPr>
            <w:tcW w:w="865" w:type="dxa"/>
            <w:shd w:val="clear" w:color="auto" w:fill="DEEAF6" w:themeFill="accent1" w:themeFillTint="33"/>
            <w:noWrap/>
            <w:vAlign w:val="center"/>
          </w:tcPr>
          <w:p w14:paraId="1E1B007C">
            <w:r>
              <w:t>XX</w:t>
            </w:r>
          </w:p>
        </w:tc>
        <w:tc>
          <w:tcPr>
            <w:tcW w:w="865" w:type="dxa"/>
            <w:shd w:val="clear" w:color="auto" w:fill="DEEAF6" w:themeFill="accent1" w:themeFillTint="33"/>
            <w:noWrap/>
            <w:vAlign w:val="center"/>
          </w:tcPr>
          <w:p w14:paraId="240DA51E">
            <w:r>
              <w:t>XX</w:t>
            </w:r>
          </w:p>
        </w:tc>
        <w:tc>
          <w:tcPr>
            <w:tcW w:w="863" w:type="dxa"/>
            <w:shd w:val="clear" w:color="auto" w:fill="DEEAF6" w:themeFill="accent1" w:themeFillTint="33"/>
            <w:noWrap/>
            <w:vAlign w:val="center"/>
          </w:tcPr>
          <w:p w14:paraId="6B4F94EA">
            <w:r>
              <w:t>XX</w:t>
            </w:r>
          </w:p>
        </w:tc>
        <w:tc>
          <w:tcPr>
            <w:tcW w:w="863" w:type="dxa"/>
            <w:shd w:val="clear" w:color="auto" w:fill="DEEAF6" w:themeFill="accent1" w:themeFillTint="33"/>
            <w:noWrap/>
            <w:vAlign w:val="center"/>
          </w:tcPr>
          <w:p w14:paraId="6491F831">
            <w:r>
              <w:t>XX</w:t>
            </w:r>
          </w:p>
        </w:tc>
        <w:tc>
          <w:tcPr>
            <w:tcW w:w="857" w:type="dxa"/>
            <w:shd w:val="clear" w:color="auto" w:fill="DEEAF6" w:themeFill="accent1" w:themeFillTint="33"/>
            <w:noWrap/>
            <w:vAlign w:val="center"/>
          </w:tcPr>
          <w:p w14:paraId="7F37974E">
            <w:r>
              <w:t>XX</w:t>
            </w:r>
          </w:p>
        </w:tc>
      </w:tr>
      <w:tr w14:paraId="750E049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noWrap/>
            <w:vAlign w:val="center"/>
          </w:tcPr>
          <w:p w14:paraId="07B32DA0">
            <w:pPr>
              <w:rPr>
                <w:b/>
                <w:bCs/>
              </w:rPr>
            </w:pPr>
            <w:r>
              <w:rPr>
                <w:b/>
                <w:bCs/>
              </w:rPr>
              <w:t>Plastic Materials</w:t>
            </w:r>
          </w:p>
        </w:tc>
        <w:tc>
          <w:tcPr>
            <w:tcW w:w="866" w:type="dxa"/>
            <w:noWrap/>
            <w:vAlign w:val="center"/>
          </w:tcPr>
          <w:p w14:paraId="12617AD6">
            <w:r>
              <w:t>XX</w:t>
            </w:r>
          </w:p>
        </w:tc>
        <w:tc>
          <w:tcPr>
            <w:tcW w:w="865" w:type="dxa"/>
            <w:noWrap/>
            <w:vAlign w:val="center"/>
          </w:tcPr>
          <w:p w14:paraId="25C5B618">
            <w:r>
              <w:t>XX</w:t>
            </w:r>
          </w:p>
        </w:tc>
        <w:tc>
          <w:tcPr>
            <w:tcW w:w="865" w:type="dxa"/>
            <w:noWrap/>
            <w:vAlign w:val="center"/>
          </w:tcPr>
          <w:p w14:paraId="278F86C2">
            <w:r>
              <w:t>XX</w:t>
            </w:r>
          </w:p>
        </w:tc>
        <w:tc>
          <w:tcPr>
            <w:tcW w:w="863" w:type="dxa"/>
            <w:noWrap/>
            <w:vAlign w:val="center"/>
          </w:tcPr>
          <w:p w14:paraId="281DAE53">
            <w:r>
              <w:t>XX</w:t>
            </w:r>
          </w:p>
        </w:tc>
        <w:tc>
          <w:tcPr>
            <w:tcW w:w="863" w:type="dxa"/>
            <w:noWrap/>
            <w:vAlign w:val="center"/>
          </w:tcPr>
          <w:p w14:paraId="00FF23D5">
            <w:r>
              <w:t>XX</w:t>
            </w:r>
          </w:p>
        </w:tc>
        <w:tc>
          <w:tcPr>
            <w:tcW w:w="857" w:type="dxa"/>
            <w:noWrap/>
            <w:vAlign w:val="center"/>
          </w:tcPr>
          <w:p w14:paraId="0A8B7E6C">
            <w:r>
              <w:t>XX</w:t>
            </w:r>
          </w:p>
        </w:tc>
      </w:tr>
      <w:tr w14:paraId="2B75073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shd w:val="clear" w:color="auto" w:fill="DEEAF6" w:themeFill="accent1" w:themeFillTint="33"/>
            <w:noWrap/>
            <w:vAlign w:val="center"/>
          </w:tcPr>
          <w:p w14:paraId="2843F037">
            <w:pPr>
              <w:rPr>
                <w:b/>
                <w:bCs/>
              </w:rPr>
            </w:pPr>
          </w:p>
        </w:tc>
        <w:tc>
          <w:tcPr>
            <w:tcW w:w="866" w:type="dxa"/>
            <w:shd w:val="clear" w:color="auto" w:fill="DEEAF6" w:themeFill="accent1" w:themeFillTint="33"/>
            <w:noWrap/>
            <w:vAlign w:val="center"/>
          </w:tcPr>
          <w:p w14:paraId="629FB87A"/>
        </w:tc>
        <w:tc>
          <w:tcPr>
            <w:tcW w:w="865" w:type="dxa"/>
            <w:shd w:val="clear" w:color="auto" w:fill="DEEAF6" w:themeFill="accent1" w:themeFillTint="33"/>
            <w:noWrap/>
            <w:vAlign w:val="center"/>
          </w:tcPr>
          <w:p w14:paraId="6BEA9CAB"/>
        </w:tc>
        <w:tc>
          <w:tcPr>
            <w:tcW w:w="865" w:type="dxa"/>
            <w:shd w:val="clear" w:color="auto" w:fill="DEEAF6" w:themeFill="accent1" w:themeFillTint="33"/>
            <w:noWrap/>
            <w:vAlign w:val="center"/>
          </w:tcPr>
          <w:p w14:paraId="581C7EAE"/>
        </w:tc>
        <w:tc>
          <w:tcPr>
            <w:tcW w:w="863" w:type="dxa"/>
            <w:shd w:val="clear" w:color="auto" w:fill="DEEAF6" w:themeFill="accent1" w:themeFillTint="33"/>
            <w:noWrap/>
            <w:vAlign w:val="center"/>
          </w:tcPr>
          <w:p w14:paraId="65F39A98"/>
        </w:tc>
        <w:tc>
          <w:tcPr>
            <w:tcW w:w="863" w:type="dxa"/>
            <w:shd w:val="clear" w:color="auto" w:fill="DEEAF6" w:themeFill="accent1" w:themeFillTint="33"/>
            <w:noWrap/>
            <w:vAlign w:val="center"/>
          </w:tcPr>
          <w:p w14:paraId="72E61657"/>
        </w:tc>
        <w:tc>
          <w:tcPr>
            <w:tcW w:w="857" w:type="dxa"/>
            <w:shd w:val="clear" w:color="auto" w:fill="DEEAF6" w:themeFill="accent1" w:themeFillTint="33"/>
            <w:noWrap/>
            <w:vAlign w:val="center"/>
          </w:tcPr>
          <w:p w14:paraId="21D9BB46"/>
        </w:tc>
      </w:tr>
      <w:tr w14:paraId="1D096D4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noWrap/>
            <w:vAlign w:val="center"/>
          </w:tcPr>
          <w:p w14:paraId="05E60953">
            <w:pPr>
              <w:rPr>
                <w:b/>
                <w:bCs/>
              </w:rPr>
            </w:pPr>
          </w:p>
        </w:tc>
        <w:tc>
          <w:tcPr>
            <w:tcW w:w="866" w:type="dxa"/>
            <w:noWrap/>
            <w:vAlign w:val="center"/>
          </w:tcPr>
          <w:p w14:paraId="02411F57"/>
        </w:tc>
        <w:tc>
          <w:tcPr>
            <w:tcW w:w="865" w:type="dxa"/>
            <w:noWrap/>
            <w:vAlign w:val="center"/>
          </w:tcPr>
          <w:p w14:paraId="2392AB2C"/>
        </w:tc>
        <w:tc>
          <w:tcPr>
            <w:tcW w:w="865" w:type="dxa"/>
            <w:noWrap/>
            <w:vAlign w:val="center"/>
          </w:tcPr>
          <w:p w14:paraId="500D0425"/>
        </w:tc>
        <w:tc>
          <w:tcPr>
            <w:tcW w:w="863" w:type="dxa"/>
            <w:noWrap/>
            <w:vAlign w:val="center"/>
          </w:tcPr>
          <w:p w14:paraId="0F7A0EBE"/>
        </w:tc>
        <w:tc>
          <w:tcPr>
            <w:tcW w:w="863" w:type="dxa"/>
            <w:noWrap/>
            <w:vAlign w:val="center"/>
          </w:tcPr>
          <w:p w14:paraId="1F563E57"/>
        </w:tc>
        <w:tc>
          <w:tcPr>
            <w:tcW w:w="857" w:type="dxa"/>
            <w:noWrap/>
            <w:vAlign w:val="center"/>
          </w:tcPr>
          <w:p w14:paraId="11308469"/>
        </w:tc>
      </w:tr>
      <w:tr w14:paraId="0AD0084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shd w:val="clear" w:color="auto" w:fill="DEEAF6" w:themeFill="accent1" w:themeFillTint="33"/>
            <w:noWrap/>
            <w:vAlign w:val="center"/>
          </w:tcPr>
          <w:p w14:paraId="658F5703">
            <w:pPr>
              <w:rPr>
                <w:b/>
                <w:bCs/>
              </w:rPr>
            </w:pPr>
          </w:p>
        </w:tc>
        <w:tc>
          <w:tcPr>
            <w:tcW w:w="866" w:type="dxa"/>
            <w:shd w:val="clear" w:color="auto" w:fill="DEEAF6" w:themeFill="accent1" w:themeFillTint="33"/>
            <w:noWrap/>
            <w:vAlign w:val="center"/>
          </w:tcPr>
          <w:p w14:paraId="23460AEE"/>
        </w:tc>
        <w:tc>
          <w:tcPr>
            <w:tcW w:w="865" w:type="dxa"/>
            <w:shd w:val="clear" w:color="auto" w:fill="DEEAF6" w:themeFill="accent1" w:themeFillTint="33"/>
            <w:noWrap/>
            <w:vAlign w:val="center"/>
          </w:tcPr>
          <w:p w14:paraId="6AB9B34E"/>
        </w:tc>
        <w:tc>
          <w:tcPr>
            <w:tcW w:w="865" w:type="dxa"/>
            <w:shd w:val="clear" w:color="auto" w:fill="DEEAF6" w:themeFill="accent1" w:themeFillTint="33"/>
            <w:noWrap/>
            <w:vAlign w:val="center"/>
          </w:tcPr>
          <w:p w14:paraId="7A550E68"/>
        </w:tc>
        <w:tc>
          <w:tcPr>
            <w:tcW w:w="863" w:type="dxa"/>
            <w:shd w:val="clear" w:color="auto" w:fill="DEEAF6" w:themeFill="accent1" w:themeFillTint="33"/>
            <w:noWrap/>
            <w:vAlign w:val="center"/>
          </w:tcPr>
          <w:p w14:paraId="301F7906"/>
        </w:tc>
        <w:tc>
          <w:tcPr>
            <w:tcW w:w="863" w:type="dxa"/>
            <w:shd w:val="clear" w:color="auto" w:fill="DEEAF6" w:themeFill="accent1" w:themeFillTint="33"/>
            <w:noWrap/>
            <w:vAlign w:val="center"/>
          </w:tcPr>
          <w:p w14:paraId="374203A2"/>
        </w:tc>
        <w:tc>
          <w:tcPr>
            <w:tcW w:w="857" w:type="dxa"/>
            <w:shd w:val="clear" w:color="auto" w:fill="DEEAF6" w:themeFill="accent1" w:themeFillTint="33"/>
            <w:noWrap/>
            <w:vAlign w:val="center"/>
          </w:tcPr>
          <w:p w14:paraId="0BE96E72"/>
        </w:tc>
      </w:tr>
      <w:tr w14:paraId="7423142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noWrap/>
            <w:vAlign w:val="center"/>
          </w:tcPr>
          <w:p w14:paraId="3ACE0AA0">
            <w:pPr>
              <w:rPr>
                <w:b/>
                <w:bCs/>
              </w:rPr>
            </w:pPr>
          </w:p>
        </w:tc>
        <w:tc>
          <w:tcPr>
            <w:tcW w:w="866" w:type="dxa"/>
            <w:noWrap/>
            <w:vAlign w:val="center"/>
          </w:tcPr>
          <w:p w14:paraId="70662A89"/>
        </w:tc>
        <w:tc>
          <w:tcPr>
            <w:tcW w:w="865" w:type="dxa"/>
            <w:noWrap/>
            <w:vAlign w:val="center"/>
          </w:tcPr>
          <w:p w14:paraId="4B62DE8A"/>
        </w:tc>
        <w:tc>
          <w:tcPr>
            <w:tcW w:w="865" w:type="dxa"/>
            <w:noWrap/>
            <w:vAlign w:val="center"/>
          </w:tcPr>
          <w:p w14:paraId="680F09AC"/>
        </w:tc>
        <w:tc>
          <w:tcPr>
            <w:tcW w:w="863" w:type="dxa"/>
            <w:noWrap/>
            <w:vAlign w:val="center"/>
          </w:tcPr>
          <w:p w14:paraId="31A22022"/>
        </w:tc>
        <w:tc>
          <w:tcPr>
            <w:tcW w:w="863" w:type="dxa"/>
            <w:noWrap/>
            <w:vAlign w:val="center"/>
          </w:tcPr>
          <w:p w14:paraId="663C3F7F"/>
        </w:tc>
        <w:tc>
          <w:tcPr>
            <w:tcW w:w="857" w:type="dxa"/>
            <w:noWrap/>
            <w:vAlign w:val="center"/>
          </w:tcPr>
          <w:p w14:paraId="594D673E"/>
        </w:tc>
      </w:tr>
      <w:tr w14:paraId="13D0A9A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shd w:val="clear" w:color="auto" w:fill="DEEAF6" w:themeFill="accent1" w:themeFillTint="33"/>
            <w:noWrap/>
            <w:vAlign w:val="center"/>
          </w:tcPr>
          <w:p w14:paraId="2B0B5E79">
            <w:pPr>
              <w:rPr>
                <w:b/>
                <w:bCs/>
              </w:rPr>
            </w:pPr>
          </w:p>
        </w:tc>
        <w:tc>
          <w:tcPr>
            <w:tcW w:w="866" w:type="dxa"/>
            <w:shd w:val="clear" w:color="auto" w:fill="DEEAF6" w:themeFill="accent1" w:themeFillTint="33"/>
            <w:noWrap/>
            <w:vAlign w:val="center"/>
          </w:tcPr>
          <w:p w14:paraId="0B0183B4"/>
        </w:tc>
        <w:tc>
          <w:tcPr>
            <w:tcW w:w="865" w:type="dxa"/>
            <w:shd w:val="clear" w:color="auto" w:fill="DEEAF6" w:themeFill="accent1" w:themeFillTint="33"/>
            <w:noWrap/>
            <w:vAlign w:val="center"/>
          </w:tcPr>
          <w:p w14:paraId="3D784747"/>
        </w:tc>
        <w:tc>
          <w:tcPr>
            <w:tcW w:w="865" w:type="dxa"/>
            <w:shd w:val="clear" w:color="auto" w:fill="DEEAF6" w:themeFill="accent1" w:themeFillTint="33"/>
            <w:noWrap/>
            <w:vAlign w:val="center"/>
          </w:tcPr>
          <w:p w14:paraId="31F18369"/>
        </w:tc>
        <w:tc>
          <w:tcPr>
            <w:tcW w:w="863" w:type="dxa"/>
            <w:shd w:val="clear" w:color="auto" w:fill="DEEAF6" w:themeFill="accent1" w:themeFillTint="33"/>
            <w:noWrap/>
            <w:vAlign w:val="center"/>
          </w:tcPr>
          <w:p w14:paraId="3BAF6852"/>
        </w:tc>
        <w:tc>
          <w:tcPr>
            <w:tcW w:w="863" w:type="dxa"/>
            <w:shd w:val="clear" w:color="auto" w:fill="DEEAF6" w:themeFill="accent1" w:themeFillTint="33"/>
            <w:noWrap/>
            <w:vAlign w:val="center"/>
          </w:tcPr>
          <w:p w14:paraId="526A7665"/>
        </w:tc>
        <w:tc>
          <w:tcPr>
            <w:tcW w:w="857" w:type="dxa"/>
            <w:shd w:val="clear" w:color="auto" w:fill="DEEAF6" w:themeFill="accent1" w:themeFillTint="33"/>
            <w:noWrap/>
            <w:vAlign w:val="center"/>
          </w:tcPr>
          <w:p w14:paraId="70124440"/>
        </w:tc>
      </w:tr>
      <w:tr w14:paraId="5AE8930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noWrap/>
            <w:vAlign w:val="center"/>
          </w:tcPr>
          <w:p w14:paraId="702846FE">
            <w:pPr>
              <w:rPr>
                <w:b/>
                <w:bCs/>
              </w:rPr>
            </w:pPr>
          </w:p>
        </w:tc>
        <w:tc>
          <w:tcPr>
            <w:tcW w:w="866" w:type="dxa"/>
            <w:noWrap/>
            <w:vAlign w:val="center"/>
          </w:tcPr>
          <w:p w14:paraId="42617197"/>
        </w:tc>
        <w:tc>
          <w:tcPr>
            <w:tcW w:w="865" w:type="dxa"/>
            <w:noWrap/>
            <w:vAlign w:val="center"/>
          </w:tcPr>
          <w:p w14:paraId="79B18DC4"/>
        </w:tc>
        <w:tc>
          <w:tcPr>
            <w:tcW w:w="865" w:type="dxa"/>
            <w:noWrap/>
            <w:vAlign w:val="center"/>
          </w:tcPr>
          <w:p w14:paraId="5B5D9E98"/>
        </w:tc>
        <w:tc>
          <w:tcPr>
            <w:tcW w:w="863" w:type="dxa"/>
            <w:noWrap/>
            <w:vAlign w:val="center"/>
          </w:tcPr>
          <w:p w14:paraId="1D44FE1A"/>
        </w:tc>
        <w:tc>
          <w:tcPr>
            <w:tcW w:w="863" w:type="dxa"/>
            <w:noWrap/>
            <w:vAlign w:val="center"/>
          </w:tcPr>
          <w:p w14:paraId="0E5F45AD"/>
        </w:tc>
        <w:tc>
          <w:tcPr>
            <w:tcW w:w="857" w:type="dxa"/>
            <w:noWrap/>
            <w:vAlign w:val="center"/>
          </w:tcPr>
          <w:p w14:paraId="6D030822"/>
        </w:tc>
      </w:tr>
      <w:tr w14:paraId="141E460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shd w:val="clear" w:color="auto" w:fill="DEEAF6" w:themeFill="accent1" w:themeFillTint="33"/>
            <w:noWrap/>
            <w:vAlign w:val="center"/>
          </w:tcPr>
          <w:p w14:paraId="5E28923E">
            <w:pPr>
              <w:rPr>
                <w:b/>
                <w:bCs/>
              </w:rPr>
            </w:pPr>
          </w:p>
        </w:tc>
        <w:tc>
          <w:tcPr>
            <w:tcW w:w="866" w:type="dxa"/>
            <w:shd w:val="clear" w:color="auto" w:fill="DEEAF6" w:themeFill="accent1" w:themeFillTint="33"/>
            <w:noWrap/>
            <w:vAlign w:val="center"/>
          </w:tcPr>
          <w:p w14:paraId="026F7EC6"/>
        </w:tc>
        <w:tc>
          <w:tcPr>
            <w:tcW w:w="865" w:type="dxa"/>
            <w:shd w:val="clear" w:color="auto" w:fill="DEEAF6" w:themeFill="accent1" w:themeFillTint="33"/>
            <w:noWrap/>
            <w:vAlign w:val="center"/>
          </w:tcPr>
          <w:p w14:paraId="04EA1F39"/>
        </w:tc>
        <w:tc>
          <w:tcPr>
            <w:tcW w:w="865" w:type="dxa"/>
            <w:shd w:val="clear" w:color="auto" w:fill="DEEAF6" w:themeFill="accent1" w:themeFillTint="33"/>
            <w:noWrap/>
            <w:vAlign w:val="center"/>
          </w:tcPr>
          <w:p w14:paraId="2E65320C"/>
        </w:tc>
        <w:tc>
          <w:tcPr>
            <w:tcW w:w="863" w:type="dxa"/>
            <w:shd w:val="clear" w:color="auto" w:fill="DEEAF6" w:themeFill="accent1" w:themeFillTint="33"/>
            <w:noWrap/>
            <w:vAlign w:val="center"/>
          </w:tcPr>
          <w:p w14:paraId="173E05BE"/>
        </w:tc>
        <w:tc>
          <w:tcPr>
            <w:tcW w:w="863" w:type="dxa"/>
            <w:shd w:val="clear" w:color="auto" w:fill="DEEAF6" w:themeFill="accent1" w:themeFillTint="33"/>
            <w:noWrap/>
            <w:vAlign w:val="center"/>
          </w:tcPr>
          <w:p w14:paraId="66DDBEA8"/>
        </w:tc>
        <w:tc>
          <w:tcPr>
            <w:tcW w:w="857" w:type="dxa"/>
            <w:shd w:val="clear" w:color="auto" w:fill="DEEAF6" w:themeFill="accent1" w:themeFillTint="33"/>
            <w:noWrap/>
            <w:vAlign w:val="center"/>
          </w:tcPr>
          <w:p w14:paraId="0CBD5539"/>
        </w:tc>
      </w:tr>
      <w:tr w14:paraId="5D90FAD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noWrap/>
            <w:vAlign w:val="center"/>
          </w:tcPr>
          <w:p w14:paraId="3A3B5ED8">
            <w:pPr>
              <w:rPr>
                <w:b/>
                <w:bCs/>
              </w:rPr>
            </w:pPr>
            <w:r>
              <w:rPr>
                <w:rFonts w:hint="eastAsia"/>
                <w:b/>
                <w:bCs/>
              </w:rPr>
              <w:t>Total</w:t>
            </w:r>
          </w:p>
        </w:tc>
        <w:tc>
          <w:tcPr>
            <w:tcW w:w="866" w:type="dxa"/>
            <w:noWrap/>
            <w:vAlign w:val="center"/>
          </w:tcPr>
          <w:p w14:paraId="771EE1CF"/>
        </w:tc>
        <w:tc>
          <w:tcPr>
            <w:tcW w:w="865" w:type="dxa"/>
            <w:noWrap/>
            <w:vAlign w:val="center"/>
          </w:tcPr>
          <w:p w14:paraId="024BE078"/>
        </w:tc>
        <w:tc>
          <w:tcPr>
            <w:tcW w:w="865" w:type="dxa"/>
            <w:noWrap/>
            <w:vAlign w:val="center"/>
          </w:tcPr>
          <w:p w14:paraId="20739AE2"/>
        </w:tc>
        <w:tc>
          <w:tcPr>
            <w:tcW w:w="863" w:type="dxa"/>
            <w:noWrap/>
            <w:vAlign w:val="center"/>
          </w:tcPr>
          <w:p w14:paraId="09A349DC"/>
        </w:tc>
        <w:tc>
          <w:tcPr>
            <w:tcW w:w="863" w:type="dxa"/>
            <w:noWrap/>
            <w:vAlign w:val="center"/>
          </w:tcPr>
          <w:p w14:paraId="113E5C9D"/>
        </w:tc>
        <w:tc>
          <w:tcPr>
            <w:tcW w:w="857" w:type="dxa"/>
            <w:noWrap/>
            <w:vAlign w:val="center"/>
          </w:tcPr>
          <w:p w14:paraId="72003AA0"/>
        </w:tc>
      </w:tr>
    </w:tbl>
    <w:p w14:paraId="130D82A2">
      <w:pPr>
        <w:pStyle w:val="144"/>
      </w:pPr>
      <w:r>
        <w:t>Source: Secondary Sources, Expert Interviews and QYResearch, 2022</w:t>
      </w:r>
    </w:p>
    <w:p w14:paraId="5D2AE2F5">
      <w:pPr>
        <w:pStyle w:val="4"/>
      </w:pPr>
      <w:bookmarkStart w:id="656" w:name="_Toc60788615"/>
      <w:bookmarkStart w:id="657" w:name="_Toc104217370"/>
      <w:r>
        <w:t xml:space="preserve">Global Inflatable Doll Revenue Market Share by Type </w:t>
      </w:r>
      <w:r>
        <w:rPr>
          <w:rFonts w:hint="eastAsia"/>
        </w:rPr>
        <w:t>(2017-2028)</w:t>
      </w:r>
      <w:bookmarkEnd w:id="656"/>
      <w:bookmarkEnd w:id="657"/>
    </w:p>
    <w:p w14:paraId="3B3B1708">
      <w:pPr>
        <w:pStyle w:val="152"/>
      </w:pPr>
      <w:bookmarkStart w:id="658" w:name="_Toc60788253"/>
      <w:bookmarkStart w:id="659" w:name="_Toc104217211"/>
      <w:r>
        <w:rPr>
          <w:rFonts w:hint="eastAsia"/>
        </w:rPr>
        <w:t xml:space="preserve">Global </w:t>
      </w:r>
      <w:r>
        <w:t>Inflatable Doll</w:t>
      </w:r>
      <w:r>
        <w:rPr>
          <w:rFonts w:hint="eastAsia"/>
        </w:rPr>
        <w:t xml:space="preserve"> </w:t>
      </w:r>
      <w:r>
        <w:t xml:space="preserve">Revenue </w:t>
      </w:r>
      <w:r>
        <w:rPr>
          <w:rFonts w:hint="eastAsia"/>
        </w:rPr>
        <w:t>Share by Type (2017-2022)</w:t>
      </w:r>
      <w:bookmarkEnd w:id="658"/>
      <w:bookmarkEnd w:id="659"/>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92"/>
        <w:gridCol w:w="863"/>
        <w:gridCol w:w="863"/>
        <w:gridCol w:w="863"/>
        <w:gridCol w:w="863"/>
        <w:gridCol w:w="863"/>
        <w:gridCol w:w="861"/>
      </w:tblGrid>
      <w:tr w14:paraId="1B48249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tcBorders>
              <w:bottom w:val="single" w:color="5B9BD5" w:themeColor="accent1" w:sz="12" w:space="0"/>
              <w:insideH w:val="single" w:sz="12" w:space="0"/>
            </w:tcBorders>
            <w:noWrap/>
            <w:vAlign w:val="center"/>
          </w:tcPr>
          <w:p w14:paraId="604B9AE7">
            <w:pPr>
              <w:rPr>
                <w:b/>
                <w:bCs/>
              </w:rPr>
            </w:pPr>
            <w:r>
              <w:rPr>
                <w:b/>
                <w:bCs/>
              </w:rPr>
              <w:t>Segment by Type</w:t>
            </w:r>
          </w:p>
        </w:tc>
        <w:tc>
          <w:tcPr>
            <w:tcW w:w="863" w:type="dxa"/>
            <w:tcBorders>
              <w:bottom w:val="single" w:color="5B9BD5" w:themeColor="accent1" w:sz="12" w:space="0"/>
              <w:insideH w:val="single" w:sz="12" w:space="0"/>
            </w:tcBorders>
            <w:noWrap/>
            <w:vAlign w:val="center"/>
          </w:tcPr>
          <w:p w14:paraId="19D2FDD0">
            <w:pPr>
              <w:rPr>
                <w:b/>
                <w:bCs/>
              </w:rPr>
            </w:pPr>
            <w:r>
              <w:rPr>
                <w:rFonts w:hint="eastAsia"/>
                <w:b/>
                <w:bCs/>
              </w:rPr>
              <w:t>2017</w:t>
            </w:r>
          </w:p>
        </w:tc>
        <w:tc>
          <w:tcPr>
            <w:tcW w:w="863" w:type="dxa"/>
            <w:tcBorders>
              <w:bottom w:val="single" w:color="5B9BD5" w:themeColor="accent1" w:sz="12" w:space="0"/>
              <w:insideH w:val="single" w:sz="12" w:space="0"/>
            </w:tcBorders>
            <w:noWrap/>
            <w:vAlign w:val="center"/>
          </w:tcPr>
          <w:p w14:paraId="2BBEFEB4">
            <w:pPr>
              <w:rPr>
                <w:b/>
                <w:bCs/>
              </w:rPr>
            </w:pPr>
            <w:r>
              <w:rPr>
                <w:rFonts w:hint="eastAsia"/>
                <w:b/>
                <w:bCs/>
              </w:rPr>
              <w:t>2018</w:t>
            </w:r>
          </w:p>
        </w:tc>
        <w:tc>
          <w:tcPr>
            <w:tcW w:w="863" w:type="dxa"/>
            <w:tcBorders>
              <w:bottom w:val="single" w:color="5B9BD5" w:themeColor="accent1" w:sz="12" w:space="0"/>
              <w:insideH w:val="single" w:sz="12" w:space="0"/>
            </w:tcBorders>
            <w:noWrap/>
            <w:vAlign w:val="center"/>
          </w:tcPr>
          <w:p w14:paraId="121AA77A">
            <w:pPr>
              <w:rPr>
                <w:b/>
                <w:bCs/>
              </w:rPr>
            </w:pPr>
            <w:r>
              <w:rPr>
                <w:rFonts w:hint="eastAsia"/>
                <w:b/>
                <w:bCs/>
              </w:rPr>
              <w:t>2019</w:t>
            </w:r>
          </w:p>
        </w:tc>
        <w:tc>
          <w:tcPr>
            <w:tcW w:w="863" w:type="dxa"/>
            <w:tcBorders>
              <w:bottom w:val="single" w:color="5B9BD5" w:themeColor="accent1" w:sz="12" w:space="0"/>
              <w:insideH w:val="single" w:sz="12" w:space="0"/>
            </w:tcBorders>
            <w:noWrap/>
            <w:vAlign w:val="center"/>
          </w:tcPr>
          <w:p w14:paraId="67455E6E">
            <w:pPr>
              <w:rPr>
                <w:b/>
                <w:bCs/>
              </w:rPr>
            </w:pPr>
            <w:r>
              <w:rPr>
                <w:rFonts w:hint="eastAsia"/>
                <w:b/>
                <w:bCs/>
              </w:rPr>
              <w:t>2020</w:t>
            </w:r>
          </w:p>
        </w:tc>
        <w:tc>
          <w:tcPr>
            <w:tcW w:w="863" w:type="dxa"/>
            <w:tcBorders>
              <w:bottom w:val="single" w:color="5B9BD5" w:themeColor="accent1" w:sz="12" w:space="0"/>
              <w:insideH w:val="single" w:sz="12" w:space="0"/>
            </w:tcBorders>
            <w:noWrap/>
            <w:vAlign w:val="center"/>
          </w:tcPr>
          <w:p w14:paraId="196ACCC0">
            <w:pPr>
              <w:rPr>
                <w:b/>
                <w:bCs/>
              </w:rPr>
            </w:pPr>
            <w:r>
              <w:rPr>
                <w:b/>
                <w:bCs/>
              </w:rPr>
              <w:t>2021</w:t>
            </w:r>
          </w:p>
        </w:tc>
        <w:tc>
          <w:tcPr>
            <w:tcW w:w="861" w:type="dxa"/>
            <w:tcBorders>
              <w:bottom w:val="single" w:color="5B9BD5" w:themeColor="accent1" w:sz="12" w:space="0"/>
              <w:insideH w:val="single" w:sz="12" w:space="0"/>
            </w:tcBorders>
            <w:noWrap/>
            <w:vAlign w:val="center"/>
          </w:tcPr>
          <w:p w14:paraId="0F6FBB00">
            <w:pPr>
              <w:rPr>
                <w:b/>
                <w:bCs/>
              </w:rPr>
            </w:pPr>
            <w:r>
              <w:rPr>
                <w:b/>
                <w:bCs/>
              </w:rPr>
              <w:t>2022</w:t>
            </w:r>
          </w:p>
        </w:tc>
      </w:tr>
      <w:tr w14:paraId="1CAE38D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shd w:val="clear" w:color="auto" w:fill="DEEAF6" w:themeFill="accent1" w:themeFillTint="33"/>
            <w:noWrap/>
            <w:vAlign w:val="center"/>
          </w:tcPr>
          <w:p w14:paraId="6D11978C">
            <w:pPr>
              <w:rPr>
                <w:b/>
                <w:bCs/>
              </w:rPr>
            </w:pPr>
            <w:r>
              <w:rPr>
                <w:b/>
                <w:bCs/>
              </w:rPr>
              <w:t>PVC Materials</w:t>
            </w:r>
          </w:p>
        </w:tc>
        <w:tc>
          <w:tcPr>
            <w:tcW w:w="863" w:type="dxa"/>
            <w:shd w:val="clear" w:color="auto" w:fill="DEEAF6" w:themeFill="accent1" w:themeFillTint="33"/>
            <w:noWrap/>
            <w:vAlign w:val="center"/>
          </w:tcPr>
          <w:p w14:paraId="0439576D">
            <w:r>
              <w:t>xx%</w:t>
            </w:r>
          </w:p>
        </w:tc>
        <w:tc>
          <w:tcPr>
            <w:tcW w:w="863" w:type="dxa"/>
            <w:shd w:val="clear" w:color="auto" w:fill="DEEAF6" w:themeFill="accent1" w:themeFillTint="33"/>
            <w:noWrap/>
            <w:vAlign w:val="center"/>
          </w:tcPr>
          <w:p w14:paraId="625E9D7B">
            <w:r>
              <w:t>xx%</w:t>
            </w:r>
          </w:p>
        </w:tc>
        <w:tc>
          <w:tcPr>
            <w:tcW w:w="863" w:type="dxa"/>
            <w:shd w:val="clear" w:color="auto" w:fill="DEEAF6" w:themeFill="accent1" w:themeFillTint="33"/>
            <w:noWrap/>
            <w:vAlign w:val="center"/>
          </w:tcPr>
          <w:p w14:paraId="0B136C49">
            <w:r>
              <w:t>xx%</w:t>
            </w:r>
          </w:p>
        </w:tc>
        <w:tc>
          <w:tcPr>
            <w:tcW w:w="863" w:type="dxa"/>
            <w:shd w:val="clear" w:color="auto" w:fill="DEEAF6" w:themeFill="accent1" w:themeFillTint="33"/>
            <w:noWrap/>
            <w:vAlign w:val="center"/>
          </w:tcPr>
          <w:p w14:paraId="274079B7">
            <w:r>
              <w:t>xx%</w:t>
            </w:r>
          </w:p>
        </w:tc>
        <w:tc>
          <w:tcPr>
            <w:tcW w:w="863" w:type="dxa"/>
            <w:shd w:val="clear" w:color="auto" w:fill="DEEAF6" w:themeFill="accent1" w:themeFillTint="33"/>
            <w:noWrap/>
            <w:vAlign w:val="center"/>
          </w:tcPr>
          <w:p w14:paraId="7D4A8093">
            <w:r>
              <w:t>xx%</w:t>
            </w:r>
          </w:p>
        </w:tc>
        <w:tc>
          <w:tcPr>
            <w:tcW w:w="861" w:type="dxa"/>
            <w:shd w:val="clear" w:color="auto" w:fill="DEEAF6" w:themeFill="accent1" w:themeFillTint="33"/>
            <w:noWrap/>
            <w:vAlign w:val="center"/>
          </w:tcPr>
          <w:p w14:paraId="74B57FCE">
            <w:r>
              <w:t>xx%</w:t>
            </w:r>
          </w:p>
        </w:tc>
      </w:tr>
      <w:tr w14:paraId="2196BAB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noWrap/>
            <w:vAlign w:val="center"/>
          </w:tcPr>
          <w:p w14:paraId="7B212ED0">
            <w:pPr>
              <w:rPr>
                <w:b/>
                <w:bCs/>
              </w:rPr>
            </w:pPr>
            <w:r>
              <w:rPr>
                <w:b/>
                <w:bCs/>
              </w:rPr>
              <w:t>Plastic Materials</w:t>
            </w:r>
          </w:p>
        </w:tc>
        <w:tc>
          <w:tcPr>
            <w:tcW w:w="863" w:type="dxa"/>
            <w:noWrap/>
            <w:vAlign w:val="center"/>
          </w:tcPr>
          <w:p w14:paraId="0E53298C">
            <w:r>
              <w:t>xx%</w:t>
            </w:r>
          </w:p>
        </w:tc>
        <w:tc>
          <w:tcPr>
            <w:tcW w:w="863" w:type="dxa"/>
            <w:noWrap/>
            <w:vAlign w:val="center"/>
          </w:tcPr>
          <w:p w14:paraId="01D85D47">
            <w:r>
              <w:t>xx%</w:t>
            </w:r>
          </w:p>
        </w:tc>
        <w:tc>
          <w:tcPr>
            <w:tcW w:w="863" w:type="dxa"/>
            <w:noWrap/>
            <w:vAlign w:val="center"/>
          </w:tcPr>
          <w:p w14:paraId="2A3DFEF6">
            <w:r>
              <w:t>xx%</w:t>
            </w:r>
          </w:p>
        </w:tc>
        <w:tc>
          <w:tcPr>
            <w:tcW w:w="863" w:type="dxa"/>
            <w:noWrap/>
            <w:vAlign w:val="center"/>
          </w:tcPr>
          <w:p w14:paraId="3F8E9FD0">
            <w:r>
              <w:t>xx%</w:t>
            </w:r>
          </w:p>
        </w:tc>
        <w:tc>
          <w:tcPr>
            <w:tcW w:w="863" w:type="dxa"/>
            <w:noWrap/>
            <w:vAlign w:val="center"/>
          </w:tcPr>
          <w:p w14:paraId="6C0DE12E">
            <w:r>
              <w:t>xx%</w:t>
            </w:r>
          </w:p>
        </w:tc>
        <w:tc>
          <w:tcPr>
            <w:tcW w:w="861" w:type="dxa"/>
            <w:noWrap/>
            <w:vAlign w:val="center"/>
          </w:tcPr>
          <w:p w14:paraId="1E000934">
            <w:r>
              <w:t>xx%</w:t>
            </w:r>
          </w:p>
        </w:tc>
      </w:tr>
      <w:tr w14:paraId="67804C1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shd w:val="clear" w:color="auto" w:fill="DEEAF6" w:themeFill="accent1" w:themeFillTint="33"/>
            <w:noWrap/>
            <w:vAlign w:val="center"/>
          </w:tcPr>
          <w:p w14:paraId="30237EF1">
            <w:pPr>
              <w:rPr>
                <w:b/>
                <w:bCs/>
              </w:rPr>
            </w:pPr>
          </w:p>
        </w:tc>
        <w:tc>
          <w:tcPr>
            <w:tcW w:w="863" w:type="dxa"/>
            <w:shd w:val="clear" w:color="auto" w:fill="DEEAF6" w:themeFill="accent1" w:themeFillTint="33"/>
            <w:noWrap/>
            <w:vAlign w:val="center"/>
          </w:tcPr>
          <w:p w14:paraId="3B9191FD"/>
        </w:tc>
        <w:tc>
          <w:tcPr>
            <w:tcW w:w="863" w:type="dxa"/>
            <w:shd w:val="clear" w:color="auto" w:fill="DEEAF6" w:themeFill="accent1" w:themeFillTint="33"/>
            <w:noWrap/>
            <w:vAlign w:val="center"/>
          </w:tcPr>
          <w:p w14:paraId="1F5B65EC"/>
        </w:tc>
        <w:tc>
          <w:tcPr>
            <w:tcW w:w="863" w:type="dxa"/>
            <w:shd w:val="clear" w:color="auto" w:fill="DEEAF6" w:themeFill="accent1" w:themeFillTint="33"/>
            <w:noWrap/>
            <w:vAlign w:val="center"/>
          </w:tcPr>
          <w:p w14:paraId="4374D141"/>
        </w:tc>
        <w:tc>
          <w:tcPr>
            <w:tcW w:w="863" w:type="dxa"/>
            <w:shd w:val="clear" w:color="auto" w:fill="DEEAF6" w:themeFill="accent1" w:themeFillTint="33"/>
            <w:noWrap/>
            <w:vAlign w:val="center"/>
          </w:tcPr>
          <w:p w14:paraId="3668E96D"/>
        </w:tc>
        <w:tc>
          <w:tcPr>
            <w:tcW w:w="863" w:type="dxa"/>
            <w:shd w:val="clear" w:color="auto" w:fill="DEEAF6" w:themeFill="accent1" w:themeFillTint="33"/>
            <w:noWrap/>
            <w:vAlign w:val="center"/>
          </w:tcPr>
          <w:p w14:paraId="42223909"/>
        </w:tc>
        <w:tc>
          <w:tcPr>
            <w:tcW w:w="861" w:type="dxa"/>
            <w:shd w:val="clear" w:color="auto" w:fill="DEEAF6" w:themeFill="accent1" w:themeFillTint="33"/>
            <w:noWrap/>
            <w:vAlign w:val="center"/>
          </w:tcPr>
          <w:p w14:paraId="07B028B6"/>
        </w:tc>
      </w:tr>
      <w:tr w14:paraId="63D2D20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noWrap/>
            <w:vAlign w:val="center"/>
          </w:tcPr>
          <w:p w14:paraId="5FE88D6A">
            <w:pPr>
              <w:rPr>
                <w:b/>
                <w:bCs/>
              </w:rPr>
            </w:pPr>
          </w:p>
        </w:tc>
        <w:tc>
          <w:tcPr>
            <w:tcW w:w="863" w:type="dxa"/>
            <w:noWrap/>
            <w:vAlign w:val="center"/>
          </w:tcPr>
          <w:p w14:paraId="34DE71AB"/>
        </w:tc>
        <w:tc>
          <w:tcPr>
            <w:tcW w:w="863" w:type="dxa"/>
            <w:noWrap/>
            <w:vAlign w:val="center"/>
          </w:tcPr>
          <w:p w14:paraId="4894EE6C"/>
        </w:tc>
        <w:tc>
          <w:tcPr>
            <w:tcW w:w="863" w:type="dxa"/>
            <w:noWrap/>
            <w:vAlign w:val="center"/>
          </w:tcPr>
          <w:p w14:paraId="1D68FFE4"/>
        </w:tc>
        <w:tc>
          <w:tcPr>
            <w:tcW w:w="863" w:type="dxa"/>
            <w:noWrap/>
            <w:vAlign w:val="center"/>
          </w:tcPr>
          <w:p w14:paraId="22BF5124"/>
        </w:tc>
        <w:tc>
          <w:tcPr>
            <w:tcW w:w="863" w:type="dxa"/>
            <w:noWrap/>
            <w:vAlign w:val="center"/>
          </w:tcPr>
          <w:p w14:paraId="4B63F044"/>
        </w:tc>
        <w:tc>
          <w:tcPr>
            <w:tcW w:w="861" w:type="dxa"/>
            <w:noWrap/>
            <w:vAlign w:val="center"/>
          </w:tcPr>
          <w:p w14:paraId="704D594C"/>
        </w:tc>
      </w:tr>
      <w:tr w14:paraId="1D67F54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shd w:val="clear" w:color="auto" w:fill="DEEAF6" w:themeFill="accent1" w:themeFillTint="33"/>
            <w:noWrap/>
            <w:vAlign w:val="center"/>
          </w:tcPr>
          <w:p w14:paraId="4618AA22">
            <w:pPr>
              <w:rPr>
                <w:b/>
                <w:bCs/>
              </w:rPr>
            </w:pPr>
          </w:p>
        </w:tc>
        <w:tc>
          <w:tcPr>
            <w:tcW w:w="863" w:type="dxa"/>
            <w:shd w:val="clear" w:color="auto" w:fill="DEEAF6" w:themeFill="accent1" w:themeFillTint="33"/>
            <w:noWrap/>
            <w:vAlign w:val="center"/>
          </w:tcPr>
          <w:p w14:paraId="6E59C17B"/>
        </w:tc>
        <w:tc>
          <w:tcPr>
            <w:tcW w:w="863" w:type="dxa"/>
            <w:shd w:val="clear" w:color="auto" w:fill="DEEAF6" w:themeFill="accent1" w:themeFillTint="33"/>
            <w:noWrap/>
            <w:vAlign w:val="center"/>
          </w:tcPr>
          <w:p w14:paraId="22C33DAE"/>
        </w:tc>
        <w:tc>
          <w:tcPr>
            <w:tcW w:w="863" w:type="dxa"/>
            <w:shd w:val="clear" w:color="auto" w:fill="DEEAF6" w:themeFill="accent1" w:themeFillTint="33"/>
            <w:noWrap/>
            <w:vAlign w:val="center"/>
          </w:tcPr>
          <w:p w14:paraId="7E52A3F7"/>
        </w:tc>
        <w:tc>
          <w:tcPr>
            <w:tcW w:w="863" w:type="dxa"/>
            <w:shd w:val="clear" w:color="auto" w:fill="DEEAF6" w:themeFill="accent1" w:themeFillTint="33"/>
            <w:noWrap/>
            <w:vAlign w:val="center"/>
          </w:tcPr>
          <w:p w14:paraId="63D5B532"/>
        </w:tc>
        <w:tc>
          <w:tcPr>
            <w:tcW w:w="863" w:type="dxa"/>
            <w:shd w:val="clear" w:color="auto" w:fill="DEEAF6" w:themeFill="accent1" w:themeFillTint="33"/>
            <w:noWrap/>
            <w:vAlign w:val="center"/>
          </w:tcPr>
          <w:p w14:paraId="463BC946"/>
        </w:tc>
        <w:tc>
          <w:tcPr>
            <w:tcW w:w="861" w:type="dxa"/>
            <w:shd w:val="clear" w:color="auto" w:fill="DEEAF6" w:themeFill="accent1" w:themeFillTint="33"/>
            <w:noWrap/>
            <w:vAlign w:val="center"/>
          </w:tcPr>
          <w:p w14:paraId="66645261"/>
        </w:tc>
      </w:tr>
      <w:tr w14:paraId="3FC0FA1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noWrap/>
            <w:vAlign w:val="center"/>
          </w:tcPr>
          <w:p w14:paraId="53A48AF7">
            <w:pPr>
              <w:rPr>
                <w:b/>
                <w:bCs/>
              </w:rPr>
            </w:pPr>
          </w:p>
        </w:tc>
        <w:tc>
          <w:tcPr>
            <w:tcW w:w="863" w:type="dxa"/>
            <w:noWrap/>
            <w:vAlign w:val="center"/>
          </w:tcPr>
          <w:p w14:paraId="101794CB"/>
        </w:tc>
        <w:tc>
          <w:tcPr>
            <w:tcW w:w="863" w:type="dxa"/>
            <w:noWrap/>
            <w:vAlign w:val="center"/>
          </w:tcPr>
          <w:p w14:paraId="1AFD4CFB"/>
        </w:tc>
        <w:tc>
          <w:tcPr>
            <w:tcW w:w="863" w:type="dxa"/>
            <w:noWrap/>
            <w:vAlign w:val="center"/>
          </w:tcPr>
          <w:p w14:paraId="70521895"/>
        </w:tc>
        <w:tc>
          <w:tcPr>
            <w:tcW w:w="863" w:type="dxa"/>
            <w:noWrap/>
            <w:vAlign w:val="center"/>
          </w:tcPr>
          <w:p w14:paraId="39F76B4A"/>
        </w:tc>
        <w:tc>
          <w:tcPr>
            <w:tcW w:w="863" w:type="dxa"/>
            <w:noWrap/>
            <w:vAlign w:val="center"/>
          </w:tcPr>
          <w:p w14:paraId="713B57F0"/>
        </w:tc>
        <w:tc>
          <w:tcPr>
            <w:tcW w:w="861" w:type="dxa"/>
            <w:noWrap/>
            <w:vAlign w:val="center"/>
          </w:tcPr>
          <w:p w14:paraId="1C659DBF"/>
        </w:tc>
      </w:tr>
      <w:tr w14:paraId="5110849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shd w:val="clear" w:color="auto" w:fill="DEEAF6" w:themeFill="accent1" w:themeFillTint="33"/>
            <w:noWrap/>
            <w:vAlign w:val="center"/>
          </w:tcPr>
          <w:p w14:paraId="1760EB18">
            <w:pPr>
              <w:rPr>
                <w:b/>
                <w:bCs/>
              </w:rPr>
            </w:pPr>
          </w:p>
        </w:tc>
        <w:tc>
          <w:tcPr>
            <w:tcW w:w="863" w:type="dxa"/>
            <w:shd w:val="clear" w:color="auto" w:fill="DEEAF6" w:themeFill="accent1" w:themeFillTint="33"/>
            <w:noWrap/>
            <w:vAlign w:val="center"/>
          </w:tcPr>
          <w:p w14:paraId="7B948365"/>
        </w:tc>
        <w:tc>
          <w:tcPr>
            <w:tcW w:w="863" w:type="dxa"/>
            <w:shd w:val="clear" w:color="auto" w:fill="DEEAF6" w:themeFill="accent1" w:themeFillTint="33"/>
            <w:noWrap/>
            <w:vAlign w:val="center"/>
          </w:tcPr>
          <w:p w14:paraId="50AD5AB9"/>
        </w:tc>
        <w:tc>
          <w:tcPr>
            <w:tcW w:w="863" w:type="dxa"/>
            <w:shd w:val="clear" w:color="auto" w:fill="DEEAF6" w:themeFill="accent1" w:themeFillTint="33"/>
            <w:noWrap/>
            <w:vAlign w:val="center"/>
          </w:tcPr>
          <w:p w14:paraId="31C15BF4"/>
        </w:tc>
        <w:tc>
          <w:tcPr>
            <w:tcW w:w="863" w:type="dxa"/>
            <w:shd w:val="clear" w:color="auto" w:fill="DEEAF6" w:themeFill="accent1" w:themeFillTint="33"/>
            <w:noWrap/>
            <w:vAlign w:val="center"/>
          </w:tcPr>
          <w:p w14:paraId="6143FD0B"/>
        </w:tc>
        <w:tc>
          <w:tcPr>
            <w:tcW w:w="863" w:type="dxa"/>
            <w:shd w:val="clear" w:color="auto" w:fill="DEEAF6" w:themeFill="accent1" w:themeFillTint="33"/>
            <w:noWrap/>
            <w:vAlign w:val="center"/>
          </w:tcPr>
          <w:p w14:paraId="3875B824"/>
        </w:tc>
        <w:tc>
          <w:tcPr>
            <w:tcW w:w="861" w:type="dxa"/>
            <w:shd w:val="clear" w:color="auto" w:fill="DEEAF6" w:themeFill="accent1" w:themeFillTint="33"/>
            <w:noWrap/>
            <w:vAlign w:val="center"/>
          </w:tcPr>
          <w:p w14:paraId="52214D4C"/>
        </w:tc>
      </w:tr>
      <w:tr w14:paraId="3587239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noWrap/>
            <w:vAlign w:val="center"/>
          </w:tcPr>
          <w:p w14:paraId="3B6B8800">
            <w:pPr>
              <w:rPr>
                <w:b/>
                <w:bCs/>
              </w:rPr>
            </w:pPr>
          </w:p>
        </w:tc>
        <w:tc>
          <w:tcPr>
            <w:tcW w:w="863" w:type="dxa"/>
            <w:noWrap/>
            <w:vAlign w:val="center"/>
          </w:tcPr>
          <w:p w14:paraId="3E842DD7"/>
        </w:tc>
        <w:tc>
          <w:tcPr>
            <w:tcW w:w="863" w:type="dxa"/>
            <w:noWrap/>
            <w:vAlign w:val="center"/>
          </w:tcPr>
          <w:p w14:paraId="72445B90"/>
        </w:tc>
        <w:tc>
          <w:tcPr>
            <w:tcW w:w="863" w:type="dxa"/>
            <w:noWrap/>
            <w:vAlign w:val="center"/>
          </w:tcPr>
          <w:p w14:paraId="2BBFC2E1"/>
        </w:tc>
        <w:tc>
          <w:tcPr>
            <w:tcW w:w="863" w:type="dxa"/>
            <w:noWrap/>
            <w:vAlign w:val="center"/>
          </w:tcPr>
          <w:p w14:paraId="16F99695"/>
        </w:tc>
        <w:tc>
          <w:tcPr>
            <w:tcW w:w="863" w:type="dxa"/>
            <w:noWrap/>
            <w:vAlign w:val="center"/>
          </w:tcPr>
          <w:p w14:paraId="79ECE59B"/>
        </w:tc>
        <w:tc>
          <w:tcPr>
            <w:tcW w:w="861" w:type="dxa"/>
            <w:noWrap/>
            <w:vAlign w:val="center"/>
          </w:tcPr>
          <w:p w14:paraId="2D2F61EA"/>
        </w:tc>
      </w:tr>
      <w:tr w14:paraId="7B5E3CD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shd w:val="clear" w:color="auto" w:fill="DEEAF6" w:themeFill="accent1" w:themeFillTint="33"/>
            <w:noWrap/>
            <w:vAlign w:val="center"/>
          </w:tcPr>
          <w:p w14:paraId="53DFC644">
            <w:pPr>
              <w:rPr>
                <w:b/>
                <w:bCs/>
              </w:rPr>
            </w:pPr>
          </w:p>
        </w:tc>
        <w:tc>
          <w:tcPr>
            <w:tcW w:w="863" w:type="dxa"/>
            <w:shd w:val="clear" w:color="auto" w:fill="DEEAF6" w:themeFill="accent1" w:themeFillTint="33"/>
            <w:noWrap/>
            <w:vAlign w:val="center"/>
          </w:tcPr>
          <w:p w14:paraId="2898A7BB"/>
        </w:tc>
        <w:tc>
          <w:tcPr>
            <w:tcW w:w="863" w:type="dxa"/>
            <w:shd w:val="clear" w:color="auto" w:fill="DEEAF6" w:themeFill="accent1" w:themeFillTint="33"/>
            <w:noWrap/>
            <w:vAlign w:val="center"/>
          </w:tcPr>
          <w:p w14:paraId="37E34AF2"/>
        </w:tc>
        <w:tc>
          <w:tcPr>
            <w:tcW w:w="863" w:type="dxa"/>
            <w:shd w:val="clear" w:color="auto" w:fill="DEEAF6" w:themeFill="accent1" w:themeFillTint="33"/>
            <w:noWrap/>
            <w:vAlign w:val="center"/>
          </w:tcPr>
          <w:p w14:paraId="08C6B552"/>
        </w:tc>
        <w:tc>
          <w:tcPr>
            <w:tcW w:w="863" w:type="dxa"/>
            <w:shd w:val="clear" w:color="auto" w:fill="DEEAF6" w:themeFill="accent1" w:themeFillTint="33"/>
            <w:noWrap/>
            <w:vAlign w:val="center"/>
          </w:tcPr>
          <w:p w14:paraId="0409F17D"/>
        </w:tc>
        <w:tc>
          <w:tcPr>
            <w:tcW w:w="863" w:type="dxa"/>
            <w:shd w:val="clear" w:color="auto" w:fill="DEEAF6" w:themeFill="accent1" w:themeFillTint="33"/>
            <w:noWrap/>
            <w:vAlign w:val="center"/>
          </w:tcPr>
          <w:p w14:paraId="7EDA61FB"/>
        </w:tc>
        <w:tc>
          <w:tcPr>
            <w:tcW w:w="861" w:type="dxa"/>
            <w:shd w:val="clear" w:color="auto" w:fill="DEEAF6" w:themeFill="accent1" w:themeFillTint="33"/>
            <w:noWrap/>
            <w:vAlign w:val="center"/>
          </w:tcPr>
          <w:p w14:paraId="3F248B62"/>
        </w:tc>
      </w:tr>
      <w:tr w14:paraId="6BE9ED5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noWrap/>
            <w:vAlign w:val="center"/>
          </w:tcPr>
          <w:p w14:paraId="0F48BAFB">
            <w:pPr>
              <w:rPr>
                <w:b/>
                <w:bCs/>
              </w:rPr>
            </w:pPr>
            <w:r>
              <w:rPr>
                <w:rFonts w:hint="eastAsia"/>
                <w:b/>
                <w:bCs/>
              </w:rPr>
              <w:t>Total</w:t>
            </w:r>
          </w:p>
        </w:tc>
        <w:tc>
          <w:tcPr>
            <w:tcW w:w="863" w:type="dxa"/>
            <w:noWrap/>
            <w:vAlign w:val="center"/>
          </w:tcPr>
          <w:p w14:paraId="6BA09384">
            <w:r>
              <w:t>100%</w:t>
            </w:r>
          </w:p>
        </w:tc>
        <w:tc>
          <w:tcPr>
            <w:tcW w:w="863" w:type="dxa"/>
            <w:noWrap/>
            <w:vAlign w:val="center"/>
          </w:tcPr>
          <w:p w14:paraId="2831666B">
            <w:r>
              <w:t>100%</w:t>
            </w:r>
          </w:p>
        </w:tc>
        <w:tc>
          <w:tcPr>
            <w:tcW w:w="863" w:type="dxa"/>
            <w:noWrap/>
            <w:vAlign w:val="center"/>
          </w:tcPr>
          <w:p w14:paraId="77A1365C">
            <w:r>
              <w:t>100%</w:t>
            </w:r>
          </w:p>
        </w:tc>
        <w:tc>
          <w:tcPr>
            <w:tcW w:w="863" w:type="dxa"/>
            <w:noWrap/>
            <w:vAlign w:val="center"/>
          </w:tcPr>
          <w:p w14:paraId="34C24535">
            <w:r>
              <w:t>100%</w:t>
            </w:r>
          </w:p>
        </w:tc>
        <w:tc>
          <w:tcPr>
            <w:tcW w:w="863" w:type="dxa"/>
            <w:noWrap/>
            <w:vAlign w:val="center"/>
          </w:tcPr>
          <w:p w14:paraId="6A5DCEDD">
            <w:r>
              <w:t>100%</w:t>
            </w:r>
          </w:p>
        </w:tc>
        <w:tc>
          <w:tcPr>
            <w:tcW w:w="861" w:type="dxa"/>
            <w:noWrap/>
            <w:vAlign w:val="center"/>
          </w:tcPr>
          <w:p w14:paraId="2A83201D">
            <w:r>
              <w:t>100%</w:t>
            </w:r>
          </w:p>
        </w:tc>
      </w:tr>
    </w:tbl>
    <w:p w14:paraId="38ADE64D">
      <w:pPr>
        <w:pStyle w:val="144"/>
      </w:pPr>
      <w:r>
        <w:t>Source: Secondary Sources, Expert Interviews and QYResearch, 2022</w:t>
      </w:r>
    </w:p>
    <w:p w14:paraId="5700F2A0">
      <w:pPr>
        <w:pStyle w:val="152"/>
      </w:pPr>
      <w:bookmarkStart w:id="660" w:name="_Toc104217212"/>
      <w:bookmarkStart w:id="661" w:name="_Toc60788254"/>
      <w:r>
        <w:rPr>
          <w:rFonts w:hint="eastAsia"/>
        </w:rPr>
        <w:t xml:space="preserve">Global </w:t>
      </w:r>
      <w:r>
        <w:t>Inflatable Doll</w:t>
      </w:r>
      <w:r>
        <w:rPr>
          <w:rFonts w:hint="eastAsia"/>
        </w:rPr>
        <w:t xml:space="preserve"> </w:t>
      </w:r>
      <w:r>
        <w:t xml:space="preserve">Revenue </w:t>
      </w:r>
      <w:r>
        <w:rPr>
          <w:rFonts w:hint="eastAsia"/>
        </w:rPr>
        <w:t>Share by Type (2023-2028)</w:t>
      </w:r>
      <w:bookmarkEnd w:id="660"/>
      <w:bookmarkEnd w:id="661"/>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94"/>
        <w:gridCol w:w="863"/>
        <w:gridCol w:w="863"/>
        <w:gridCol w:w="863"/>
        <w:gridCol w:w="863"/>
        <w:gridCol w:w="863"/>
        <w:gridCol w:w="859"/>
      </w:tblGrid>
      <w:tr w14:paraId="59C81D6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tcBorders>
              <w:bottom w:val="single" w:color="5B9BD5" w:themeColor="accent1" w:sz="12" w:space="0"/>
              <w:insideH w:val="single" w:sz="12" w:space="0"/>
            </w:tcBorders>
            <w:noWrap/>
            <w:vAlign w:val="center"/>
          </w:tcPr>
          <w:p w14:paraId="3E9D6D9B">
            <w:pPr>
              <w:rPr>
                <w:b/>
                <w:bCs/>
              </w:rPr>
            </w:pPr>
            <w:r>
              <w:rPr>
                <w:b/>
                <w:bCs/>
              </w:rPr>
              <w:t>Segment by Type</w:t>
            </w:r>
          </w:p>
        </w:tc>
        <w:tc>
          <w:tcPr>
            <w:tcW w:w="863" w:type="dxa"/>
            <w:tcBorders>
              <w:bottom w:val="single" w:color="5B9BD5" w:themeColor="accent1" w:sz="12" w:space="0"/>
              <w:insideH w:val="single" w:sz="12" w:space="0"/>
            </w:tcBorders>
            <w:noWrap/>
            <w:vAlign w:val="center"/>
          </w:tcPr>
          <w:p w14:paraId="39BF24BA">
            <w:pPr>
              <w:rPr>
                <w:b/>
                <w:bCs/>
              </w:rPr>
            </w:pPr>
            <w:r>
              <w:rPr>
                <w:b/>
                <w:bCs/>
              </w:rPr>
              <w:t>2023</w:t>
            </w:r>
          </w:p>
        </w:tc>
        <w:tc>
          <w:tcPr>
            <w:tcW w:w="863" w:type="dxa"/>
            <w:tcBorders>
              <w:bottom w:val="single" w:color="5B9BD5" w:themeColor="accent1" w:sz="12" w:space="0"/>
              <w:insideH w:val="single" w:sz="12" w:space="0"/>
            </w:tcBorders>
            <w:noWrap/>
            <w:vAlign w:val="center"/>
          </w:tcPr>
          <w:p w14:paraId="1214B456">
            <w:pPr>
              <w:rPr>
                <w:b/>
                <w:bCs/>
              </w:rPr>
            </w:pPr>
            <w:r>
              <w:rPr>
                <w:b/>
                <w:bCs/>
              </w:rPr>
              <w:t>2024</w:t>
            </w:r>
          </w:p>
        </w:tc>
        <w:tc>
          <w:tcPr>
            <w:tcW w:w="863" w:type="dxa"/>
            <w:tcBorders>
              <w:bottom w:val="single" w:color="5B9BD5" w:themeColor="accent1" w:sz="12" w:space="0"/>
              <w:insideH w:val="single" w:sz="12" w:space="0"/>
            </w:tcBorders>
            <w:noWrap/>
            <w:vAlign w:val="center"/>
          </w:tcPr>
          <w:p w14:paraId="0655033E">
            <w:pPr>
              <w:rPr>
                <w:b/>
                <w:bCs/>
              </w:rPr>
            </w:pPr>
            <w:r>
              <w:rPr>
                <w:rFonts w:hint="eastAsia"/>
                <w:b/>
                <w:bCs/>
              </w:rPr>
              <w:t>2025</w:t>
            </w:r>
          </w:p>
        </w:tc>
        <w:tc>
          <w:tcPr>
            <w:tcW w:w="863" w:type="dxa"/>
            <w:tcBorders>
              <w:bottom w:val="single" w:color="5B9BD5" w:themeColor="accent1" w:sz="12" w:space="0"/>
              <w:insideH w:val="single" w:sz="12" w:space="0"/>
            </w:tcBorders>
            <w:noWrap/>
            <w:vAlign w:val="center"/>
          </w:tcPr>
          <w:p w14:paraId="542EEBA8">
            <w:pPr>
              <w:rPr>
                <w:b/>
                <w:bCs/>
              </w:rPr>
            </w:pPr>
            <w:r>
              <w:rPr>
                <w:rFonts w:hint="eastAsia"/>
                <w:b/>
                <w:bCs/>
              </w:rPr>
              <w:t>2026</w:t>
            </w:r>
          </w:p>
        </w:tc>
        <w:tc>
          <w:tcPr>
            <w:tcW w:w="863" w:type="dxa"/>
            <w:tcBorders>
              <w:bottom w:val="single" w:color="5B9BD5" w:themeColor="accent1" w:sz="12" w:space="0"/>
              <w:insideH w:val="single" w:sz="12" w:space="0"/>
            </w:tcBorders>
            <w:noWrap/>
            <w:vAlign w:val="center"/>
          </w:tcPr>
          <w:p w14:paraId="540576FB">
            <w:pPr>
              <w:rPr>
                <w:b/>
                <w:bCs/>
              </w:rPr>
            </w:pPr>
            <w:r>
              <w:rPr>
                <w:b/>
                <w:bCs/>
              </w:rPr>
              <w:t>2027</w:t>
            </w:r>
          </w:p>
        </w:tc>
        <w:tc>
          <w:tcPr>
            <w:tcW w:w="859" w:type="dxa"/>
            <w:tcBorders>
              <w:bottom w:val="single" w:color="5B9BD5" w:themeColor="accent1" w:sz="12" w:space="0"/>
              <w:insideH w:val="single" w:sz="12" w:space="0"/>
            </w:tcBorders>
            <w:noWrap/>
            <w:vAlign w:val="center"/>
          </w:tcPr>
          <w:p w14:paraId="25B4A7A0">
            <w:pPr>
              <w:rPr>
                <w:b/>
                <w:bCs/>
              </w:rPr>
            </w:pPr>
            <w:r>
              <w:rPr>
                <w:b/>
                <w:bCs/>
              </w:rPr>
              <w:t>2028</w:t>
            </w:r>
          </w:p>
        </w:tc>
      </w:tr>
      <w:tr w14:paraId="0FE0BF0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shd w:val="clear" w:color="auto" w:fill="DEEAF6" w:themeFill="accent1" w:themeFillTint="33"/>
            <w:noWrap/>
            <w:vAlign w:val="center"/>
          </w:tcPr>
          <w:p w14:paraId="22EF5B66">
            <w:pPr>
              <w:rPr>
                <w:b/>
                <w:bCs/>
              </w:rPr>
            </w:pPr>
            <w:r>
              <w:rPr>
                <w:b/>
                <w:bCs/>
              </w:rPr>
              <w:t>PVC Materials</w:t>
            </w:r>
          </w:p>
        </w:tc>
        <w:tc>
          <w:tcPr>
            <w:tcW w:w="863" w:type="dxa"/>
            <w:shd w:val="clear" w:color="auto" w:fill="DEEAF6" w:themeFill="accent1" w:themeFillTint="33"/>
            <w:noWrap/>
            <w:vAlign w:val="center"/>
          </w:tcPr>
          <w:p w14:paraId="3FE5BB60">
            <w:r>
              <w:t>xx%</w:t>
            </w:r>
          </w:p>
        </w:tc>
        <w:tc>
          <w:tcPr>
            <w:tcW w:w="863" w:type="dxa"/>
            <w:shd w:val="clear" w:color="auto" w:fill="DEEAF6" w:themeFill="accent1" w:themeFillTint="33"/>
            <w:noWrap/>
            <w:vAlign w:val="center"/>
          </w:tcPr>
          <w:p w14:paraId="6264B7BE">
            <w:r>
              <w:t>xx%</w:t>
            </w:r>
          </w:p>
        </w:tc>
        <w:tc>
          <w:tcPr>
            <w:tcW w:w="863" w:type="dxa"/>
            <w:shd w:val="clear" w:color="auto" w:fill="DEEAF6" w:themeFill="accent1" w:themeFillTint="33"/>
            <w:noWrap/>
            <w:vAlign w:val="center"/>
          </w:tcPr>
          <w:p w14:paraId="04D45B0C">
            <w:r>
              <w:t>xx%</w:t>
            </w:r>
          </w:p>
        </w:tc>
        <w:tc>
          <w:tcPr>
            <w:tcW w:w="863" w:type="dxa"/>
            <w:shd w:val="clear" w:color="auto" w:fill="DEEAF6" w:themeFill="accent1" w:themeFillTint="33"/>
            <w:noWrap/>
            <w:vAlign w:val="center"/>
          </w:tcPr>
          <w:p w14:paraId="0AA343A8">
            <w:r>
              <w:t>xx%</w:t>
            </w:r>
          </w:p>
        </w:tc>
        <w:tc>
          <w:tcPr>
            <w:tcW w:w="863" w:type="dxa"/>
            <w:shd w:val="clear" w:color="auto" w:fill="DEEAF6" w:themeFill="accent1" w:themeFillTint="33"/>
            <w:noWrap/>
            <w:vAlign w:val="center"/>
          </w:tcPr>
          <w:p w14:paraId="7FF02825">
            <w:r>
              <w:t>xx%</w:t>
            </w:r>
          </w:p>
        </w:tc>
        <w:tc>
          <w:tcPr>
            <w:tcW w:w="859" w:type="dxa"/>
            <w:shd w:val="clear" w:color="auto" w:fill="DEEAF6" w:themeFill="accent1" w:themeFillTint="33"/>
            <w:noWrap/>
            <w:vAlign w:val="center"/>
          </w:tcPr>
          <w:p w14:paraId="17B0596F">
            <w:r>
              <w:t>xx%</w:t>
            </w:r>
          </w:p>
        </w:tc>
      </w:tr>
      <w:tr w14:paraId="0476B89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noWrap/>
            <w:vAlign w:val="center"/>
          </w:tcPr>
          <w:p w14:paraId="04335F9F">
            <w:pPr>
              <w:rPr>
                <w:b/>
                <w:bCs/>
              </w:rPr>
            </w:pPr>
            <w:r>
              <w:rPr>
                <w:b/>
                <w:bCs/>
              </w:rPr>
              <w:t>Plastic Materials</w:t>
            </w:r>
          </w:p>
        </w:tc>
        <w:tc>
          <w:tcPr>
            <w:tcW w:w="863" w:type="dxa"/>
            <w:noWrap/>
            <w:vAlign w:val="center"/>
          </w:tcPr>
          <w:p w14:paraId="2B4AF6A6">
            <w:r>
              <w:t>xx%</w:t>
            </w:r>
          </w:p>
        </w:tc>
        <w:tc>
          <w:tcPr>
            <w:tcW w:w="863" w:type="dxa"/>
            <w:noWrap/>
            <w:vAlign w:val="center"/>
          </w:tcPr>
          <w:p w14:paraId="6C636A9D">
            <w:r>
              <w:t>xx%</w:t>
            </w:r>
          </w:p>
        </w:tc>
        <w:tc>
          <w:tcPr>
            <w:tcW w:w="863" w:type="dxa"/>
            <w:noWrap/>
            <w:vAlign w:val="center"/>
          </w:tcPr>
          <w:p w14:paraId="5147BE71">
            <w:r>
              <w:t>xx%</w:t>
            </w:r>
          </w:p>
        </w:tc>
        <w:tc>
          <w:tcPr>
            <w:tcW w:w="863" w:type="dxa"/>
            <w:noWrap/>
            <w:vAlign w:val="center"/>
          </w:tcPr>
          <w:p w14:paraId="55B9295F">
            <w:r>
              <w:t>xx%</w:t>
            </w:r>
          </w:p>
        </w:tc>
        <w:tc>
          <w:tcPr>
            <w:tcW w:w="863" w:type="dxa"/>
            <w:noWrap/>
            <w:vAlign w:val="center"/>
          </w:tcPr>
          <w:p w14:paraId="60C03FDE">
            <w:r>
              <w:t>xx%</w:t>
            </w:r>
          </w:p>
        </w:tc>
        <w:tc>
          <w:tcPr>
            <w:tcW w:w="859" w:type="dxa"/>
            <w:noWrap/>
            <w:vAlign w:val="center"/>
          </w:tcPr>
          <w:p w14:paraId="75A50E31">
            <w:r>
              <w:t>xx%</w:t>
            </w:r>
          </w:p>
        </w:tc>
      </w:tr>
      <w:tr w14:paraId="605AA5D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shd w:val="clear" w:color="auto" w:fill="DEEAF6" w:themeFill="accent1" w:themeFillTint="33"/>
            <w:noWrap/>
            <w:vAlign w:val="center"/>
          </w:tcPr>
          <w:p w14:paraId="3F00970D">
            <w:pPr>
              <w:rPr>
                <w:b/>
                <w:bCs/>
              </w:rPr>
            </w:pPr>
          </w:p>
        </w:tc>
        <w:tc>
          <w:tcPr>
            <w:tcW w:w="863" w:type="dxa"/>
            <w:shd w:val="clear" w:color="auto" w:fill="DEEAF6" w:themeFill="accent1" w:themeFillTint="33"/>
            <w:noWrap/>
            <w:vAlign w:val="center"/>
          </w:tcPr>
          <w:p w14:paraId="5F3C205B"/>
        </w:tc>
        <w:tc>
          <w:tcPr>
            <w:tcW w:w="863" w:type="dxa"/>
            <w:shd w:val="clear" w:color="auto" w:fill="DEEAF6" w:themeFill="accent1" w:themeFillTint="33"/>
            <w:noWrap/>
            <w:vAlign w:val="center"/>
          </w:tcPr>
          <w:p w14:paraId="41B1B5AD"/>
        </w:tc>
        <w:tc>
          <w:tcPr>
            <w:tcW w:w="863" w:type="dxa"/>
            <w:shd w:val="clear" w:color="auto" w:fill="DEEAF6" w:themeFill="accent1" w:themeFillTint="33"/>
            <w:noWrap/>
            <w:vAlign w:val="center"/>
          </w:tcPr>
          <w:p w14:paraId="43A3F7E3"/>
        </w:tc>
        <w:tc>
          <w:tcPr>
            <w:tcW w:w="863" w:type="dxa"/>
            <w:shd w:val="clear" w:color="auto" w:fill="DEEAF6" w:themeFill="accent1" w:themeFillTint="33"/>
            <w:noWrap/>
            <w:vAlign w:val="center"/>
          </w:tcPr>
          <w:p w14:paraId="25F2CFF5"/>
        </w:tc>
        <w:tc>
          <w:tcPr>
            <w:tcW w:w="863" w:type="dxa"/>
            <w:shd w:val="clear" w:color="auto" w:fill="DEEAF6" w:themeFill="accent1" w:themeFillTint="33"/>
            <w:noWrap/>
            <w:vAlign w:val="center"/>
          </w:tcPr>
          <w:p w14:paraId="431F8FD7"/>
        </w:tc>
        <w:tc>
          <w:tcPr>
            <w:tcW w:w="859" w:type="dxa"/>
            <w:shd w:val="clear" w:color="auto" w:fill="DEEAF6" w:themeFill="accent1" w:themeFillTint="33"/>
            <w:noWrap/>
            <w:vAlign w:val="center"/>
          </w:tcPr>
          <w:p w14:paraId="7CB5BFFF"/>
        </w:tc>
      </w:tr>
      <w:tr w14:paraId="4D42126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noWrap/>
            <w:vAlign w:val="center"/>
          </w:tcPr>
          <w:p w14:paraId="00A73583">
            <w:pPr>
              <w:rPr>
                <w:b/>
                <w:bCs/>
              </w:rPr>
            </w:pPr>
          </w:p>
        </w:tc>
        <w:tc>
          <w:tcPr>
            <w:tcW w:w="863" w:type="dxa"/>
            <w:noWrap/>
            <w:vAlign w:val="center"/>
          </w:tcPr>
          <w:p w14:paraId="6D610A8B"/>
        </w:tc>
        <w:tc>
          <w:tcPr>
            <w:tcW w:w="863" w:type="dxa"/>
            <w:noWrap/>
            <w:vAlign w:val="center"/>
          </w:tcPr>
          <w:p w14:paraId="20DF1879"/>
        </w:tc>
        <w:tc>
          <w:tcPr>
            <w:tcW w:w="863" w:type="dxa"/>
            <w:noWrap/>
            <w:vAlign w:val="center"/>
          </w:tcPr>
          <w:p w14:paraId="78C9B27E"/>
        </w:tc>
        <w:tc>
          <w:tcPr>
            <w:tcW w:w="863" w:type="dxa"/>
            <w:noWrap/>
            <w:vAlign w:val="center"/>
          </w:tcPr>
          <w:p w14:paraId="0400DB95"/>
        </w:tc>
        <w:tc>
          <w:tcPr>
            <w:tcW w:w="863" w:type="dxa"/>
            <w:noWrap/>
            <w:vAlign w:val="center"/>
          </w:tcPr>
          <w:p w14:paraId="6F26C8BA"/>
        </w:tc>
        <w:tc>
          <w:tcPr>
            <w:tcW w:w="859" w:type="dxa"/>
            <w:noWrap/>
            <w:vAlign w:val="center"/>
          </w:tcPr>
          <w:p w14:paraId="7F74F178"/>
        </w:tc>
      </w:tr>
      <w:tr w14:paraId="6A7D356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shd w:val="clear" w:color="auto" w:fill="DEEAF6" w:themeFill="accent1" w:themeFillTint="33"/>
            <w:noWrap/>
            <w:vAlign w:val="center"/>
          </w:tcPr>
          <w:p w14:paraId="4E89D0FE">
            <w:pPr>
              <w:rPr>
                <w:b/>
                <w:bCs/>
              </w:rPr>
            </w:pPr>
          </w:p>
        </w:tc>
        <w:tc>
          <w:tcPr>
            <w:tcW w:w="863" w:type="dxa"/>
            <w:shd w:val="clear" w:color="auto" w:fill="DEEAF6" w:themeFill="accent1" w:themeFillTint="33"/>
            <w:noWrap/>
            <w:vAlign w:val="center"/>
          </w:tcPr>
          <w:p w14:paraId="54534D29"/>
        </w:tc>
        <w:tc>
          <w:tcPr>
            <w:tcW w:w="863" w:type="dxa"/>
            <w:shd w:val="clear" w:color="auto" w:fill="DEEAF6" w:themeFill="accent1" w:themeFillTint="33"/>
            <w:noWrap/>
            <w:vAlign w:val="center"/>
          </w:tcPr>
          <w:p w14:paraId="7E81B7D0"/>
        </w:tc>
        <w:tc>
          <w:tcPr>
            <w:tcW w:w="863" w:type="dxa"/>
            <w:shd w:val="clear" w:color="auto" w:fill="DEEAF6" w:themeFill="accent1" w:themeFillTint="33"/>
            <w:noWrap/>
            <w:vAlign w:val="center"/>
          </w:tcPr>
          <w:p w14:paraId="5FDA8624"/>
        </w:tc>
        <w:tc>
          <w:tcPr>
            <w:tcW w:w="863" w:type="dxa"/>
            <w:shd w:val="clear" w:color="auto" w:fill="DEEAF6" w:themeFill="accent1" w:themeFillTint="33"/>
            <w:noWrap/>
            <w:vAlign w:val="center"/>
          </w:tcPr>
          <w:p w14:paraId="74084F59"/>
        </w:tc>
        <w:tc>
          <w:tcPr>
            <w:tcW w:w="863" w:type="dxa"/>
            <w:shd w:val="clear" w:color="auto" w:fill="DEEAF6" w:themeFill="accent1" w:themeFillTint="33"/>
            <w:noWrap/>
            <w:vAlign w:val="center"/>
          </w:tcPr>
          <w:p w14:paraId="24A116A5"/>
        </w:tc>
        <w:tc>
          <w:tcPr>
            <w:tcW w:w="859" w:type="dxa"/>
            <w:shd w:val="clear" w:color="auto" w:fill="DEEAF6" w:themeFill="accent1" w:themeFillTint="33"/>
            <w:noWrap/>
            <w:vAlign w:val="center"/>
          </w:tcPr>
          <w:p w14:paraId="3ACE3A6E"/>
        </w:tc>
      </w:tr>
      <w:tr w14:paraId="6FCC01D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noWrap/>
            <w:vAlign w:val="center"/>
          </w:tcPr>
          <w:p w14:paraId="5E428B99">
            <w:pPr>
              <w:rPr>
                <w:b/>
                <w:bCs/>
              </w:rPr>
            </w:pPr>
          </w:p>
        </w:tc>
        <w:tc>
          <w:tcPr>
            <w:tcW w:w="863" w:type="dxa"/>
            <w:noWrap/>
            <w:vAlign w:val="center"/>
          </w:tcPr>
          <w:p w14:paraId="4E24387C"/>
        </w:tc>
        <w:tc>
          <w:tcPr>
            <w:tcW w:w="863" w:type="dxa"/>
            <w:noWrap/>
            <w:vAlign w:val="center"/>
          </w:tcPr>
          <w:p w14:paraId="0F6D8351"/>
        </w:tc>
        <w:tc>
          <w:tcPr>
            <w:tcW w:w="863" w:type="dxa"/>
            <w:noWrap/>
            <w:vAlign w:val="center"/>
          </w:tcPr>
          <w:p w14:paraId="325D33B9"/>
        </w:tc>
        <w:tc>
          <w:tcPr>
            <w:tcW w:w="863" w:type="dxa"/>
            <w:noWrap/>
            <w:vAlign w:val="center"/>
          </w:tcPr>
          <w:p w14:paraId="102FFC9D"/>
        </w:tc>
        <w:tc>
          <w:tcPr>
            <w:tcW w:w="863" w:type="dxa"/>
            <w:noWrap/>
            <w:vAlign w:val="center"/>
          </w:tcPr>
          <w:p w14:paraId="710119E1"/>
        </w:tc>
        <w:tc>
          <w:tcPr>
            <w:tcW w:w="859" w:type="dxa"/>
            <w:noWrap/>
            <w:vAlign w:val="center"/>
          </w:tcPr>
          <w:p w14:paraId="700D16AD"/>
        </w:tc>
      </w:tr>
      <w:tr w14:paraId="445EDBB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shd w:val="clear" w:color="auto" w:fill="DEEAF6" w:themeFill="accent1" w:themeFillTint="33"/>
            <w:noWrap/>
            <w:vAlign w:val="center"/>
          </w:tcPr>
          <w:p w14:paraId="4EDD841F">
            <w:pPr>
              <w:rPr>
                <w:b/>
                <w:bCs/>
              </w:rPr>
            </w:pPr>
          </w:p>
        </w:tc>
        <w:tc>
          <w:tcPr>
            <w:tcW w:w="863" w:type="dxa"/>
            <w:shd w:val="clear" w:color="auto" w:fill="DEEAF6" w:themeFill="accent1" w:themeFillTint="33"/>
            <w:noWrap/>
            <w:vAlign w:val="center"/>
          </w:tcPr>
          <w:p w14:paraId="0F28592E"/>
        </w:tc>
        <w:tc>
          <w:tcPr>
            <w:tcW w:w="863" w:type="dxa"/>
            <w:shd w:val="clear" w:color="auto" w:fill="DEEAF6" w:themeFill="accent1" w:themeFillTint="33"/>
            <w:noWrap/>
            <w:vAlign w:val="center"/>
          </w:tcPr>
          <w:p w14:paraId="0EF88A43"/>
        </w:tc>
        <w:tc>
          <w:tcPr>
            <w:tcW w:w="863" w:type="dxa"/>
            <w:shd w:val="clear" w:color="auto" w:fill="DEEAF6" w:themeFill="accent1" w:themeFillTint="33"/>
            <w:noWrap/>
            <w:vAlign w:val="center"/>
          </w:tcPr>
          <w:p w14:paraId="5B7D5F72"/>
        </w:tc>
        <w:tc>
          <w:tcPr>
            <w:tcW w:w="863" w:type="dxa"/>
            <w:shd w:val="clear" w:color="auto" w:fill="DEEAF6" w:themeFill="accent1" w:themeFillTint="33"/>
            <w:noWrap/>
            <w:vAlign w:val="center"/>
          </w:tcPr>
          <w:p w14:paraId="0E620D3E"/>
        </w:tc>
        <w:tc>
          <w:tcPr>
            <w:tcW w:w="863" w:type="dxa"/>
            <w:shd w:val="clear" w:color="auto" w:fill="DEEAF6" w:themeFill="accent1" w:themeFillTint="33"/>
            <w:noWrap/>
            <w:vAlign w:val="center"/>
          </w:tcPr>
          <w:p w14:paraId="631079FE"/>
        </w:tc>
        <w:tc>
          <w:tcPr>
            <w:tcW w:w="859" w:type="dxa"/>
            <w:shd w:val="clear" w:color="auto" w:fill="DEEAF6" w:themeFill="accent1" w:themeFillTint="33"/>
            <w:noWrap/>
            <w:vAlign w:val="center"/>
          </w:tcPr>
          <w:p w14:paraId="2313D07A"/>
        </w:tc>
      </w:tr>
      <w:tr w14:paraId="1B96ABB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noWrap/>
            <w:vAlign w:val="center"/>
          </w:tcPr>
          <w:p w14:paraId="4B3BF578">
            <w:pPr>
              <w:rPr>
                <w:b/>
                <w:bCs/>
              </w:rPr>
            </w:pPr>
          </w:p>
        </w:tc>
        <w:tc>
          <w:tcPr>
            <w:tcW w:w="863" w:type="dxa"/>
            <w:noWrap/>
            <w:vAlign w:val="center"/>
          </w:tcPr>
          <w:p w14:paraId="49BDE425"/>
        </w:tc>
        <w:tc>
          <w:tcPr>
            <w:tcW w:w="863" w:type="dxa"/>
            <w:noWrap/>
            <w:vAlign w:val="center"/>
          </w:tcPr>
          <w:p w14:paraId="3AAAA774"/>
        </w:tc>
        <w:tc>
          <w:tcPr>
            <w:tcW w:w="863" w:type="dxa"/>
            <w:noWrap/>
            <w:vAlign w:val="center"/>
          </w:tcPr>
          <w:p w14:paraId="49E03B71"/>
        </w:tc>
        <w:tc>
          <w:tcPr>
            <w:tcW w:w="863" w:type="dxa"/>
            <w:noWrap/>
            <w:vAlign w:val="center"/>
          </w:tcPr>
          <w:p w14:paraId="38E37665"/>
        </w:tc>
        <w:tc>
          <w:tcPr>
            <w:tcW w:w="863" w:type="dxa"/>
            <w:noWrap/>
            <w:vAlign w:val="center"/>
          </w:tcPr>
          <w:p w14:paraId="5C28DF05"/>
        </w:tc>
        <w:tc>
          <w:tcPr>
            <w:tcW w:w="859" w:type="dxa"/>
            <w:noWrap/>
            <w:vAlign w:val="center"/>
          </w:tcPr>
          <w:p w14:paraId="253CC1C1"/>
        </w:tc>
      </w:tr>
      <w:tr w14:paraId="4881E92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shd w:val="clear" w:color="auto" w:fill="DEEAF6" w:themeFill="accent1" w:themeFillTint="33"/>
            <w:noWrap/>
            <w:vAlign w:val="center"/>
          </w:tcPr>
          <w:p w14:paraId="75954EFB">
            <w:pPr>
              <w:rPr>
                <w:b/>
                <w:bCs/>
              </w:rPr>
            </w:pPr>
          </w:p>
        </w:tc>
        <w:tc>
          <w:tcPr>
            <w:tcW w:w="863" w:type="dxa"/>
            <w:shd w:val="clear" w:color="auto" w:fill="DEEAF6" w:themeFill="accent1" w:themeFillTint="33"/>
            <w:noWrap/>
            <w:vAlign w:val="center"/>
          </w:tcPr>
          <w:p w14:paraId="75BBB629"/>
        </w:tc>
        <w:tc>
          <w:tcPr>
            <w:tcW w:w="863" w:type="dxa"/>
            <w:shd w:val="clear" w:color="auto" w:fill="DEEAF6" w:themeFill="accent1" w:themeFillTint="33"/>
            <w:noWrap/>
            <w:vAlign w:val="center"/>
          </w:tcPr>
          <w:p w14:paraId="66F98E88"/>
        </w:tc>
        <w:tc>
          <w:tcPr>
            <w:tcW w:w="863" w:type="dxa"/>
            <w:shd w:val="clear" w:color="auto" w:fill="DEEAF6" w:themeFill="accent1" w:themeFillTint="33"/>
            <w:noWrap/>
            <w:vAlign w:val="center"/>
          </w:tcPr>
          <w:p w14:paraId="30A47584"/>
        </w:tc>
        <w:tc>
          <w:tcPr>
            <w:tcW w:w="863" w:type="dxa"/>
            <w:shd w:val="clear" w:color="auto" w:fill="DEEAF6" w:themeFill="accent1" w:themeFillTint="33"/>
            <w:noWrap/>
            <w:vAlign w:val="center"/>
          </w:tcPr>
          <w:p w14:paraId="1795836D"/>
        </w:tc>
        <w:tc>
          <w:tcPr>
            <w:tcW w:w="863" w:type="dxa"/>
            <w:shd w:val="clear" w:color="auto" w:fill="DEEAF6" w:themeFill="accent1" w:themeFillTint="33"/>
            <w:noWrap/>
            <w:vAlign w:val="center"/>
          </w:tcPr>
          <w:p w14:paraId="30A83991"/>
        </w:tc>
        <w:tc>
          <w:tcPr>
            <w:tcW w:w="859" w:type="dxa"/>
            <w:shd w:val="clear" w:color="auto" w:fill="DEEAF6" w:themeFill="accent1" w:themeFillTint="33"/>
            <w:noWrap/>
            <w:vAlign w:val="center"/>
          </w:tcPr>
          <w:p w14:paraId="12D8015A"/>
        </w:tc>
      </w:tr>
      <w:tr w14:paraId="55B364E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noWrap/>
            <w:vAlign w:val="center"/>
          </w:tcPr>
          <w:p w14:paraId="29090B86">
            <w:pPr>
              <w:rPr>
                <w:b/>
                <w:bCs/>
              </w:rPr>
            </w:pPr>
            <w:r>
              <w:rPr>
                <w:rFonts w:hint="eastAsia"/>
                <w:b/>
                <w:bCs/>
              </w:rPr>
              <w:t>Total</w:t>
            </w:r>
          </w:p>
        </w:tc>
        <w:tc>
          <w:tcPr>
            <w:tcW w:w="863" w:type="dxa"/>
            <w:noWrap/>
            <w:vAlign w:val="center"/>
          </w:tcPr>
          <w:p w14:paraId="7D441437">
            <w:r>
              <w:t>100%</w:t>
            </w:r>
          </w:p>
        </w:tc>
        <w:tc>
          <w:tcPr>
            <w:tcW w:w="863" w:type="dxa"/>
            <w:noWrap/>
            <w:vAlign w:val="center"/>
          </w:tcPr>
          <w:p w14:paraId="68228CFD">
            <w:r>
              <w:t>100%</w:t>
            </w:r>
          </w:p>
        </w:tc>
        <w:tc>
          <w:tcPr>
            <w:tcW w:w="863" w:type="dxa"/>
            <w:noWrap/>
            <w:vAlign w:val="center"/>
          </w:tcPr>
          <w:p w14:paraId="3C60D8E9">
            <w:r>
              <w:t>100%</w:t>
            </w:r>
          </w:p>
        </w:tc>
        <w:tc>
          <w:tcPr>
            <w:tcW w:w="863" w:type="dxa"/>
            <w:noWrap/>
            <w:vAlign w:val="center"/>
          </w:tcPr>
          <w:p w14:paraId="1666CD75">
            <w:r>
              <w:t>100%</w:t>
            </w:r>
          </w:p>
        </w:tc>
        <w:tc>
          <w:tcPr>
            <w:tcW w:w="863" w:type="dxa"/>
            <w:noWrap/>
            <w:vAlign w:val="center"/>
          </w:tcPr>
          <w:p w14:paraId="6D5384CA">
            <w:r>
              <w:t>100%</w:t>
            </w:r>
          </w:p>
        </w:tc>
        <w:tc>
          <w:tcPr>
            <w:tcW w:w="859" w:type="dxa"/>
            <w:noWrap/>
            <w:vAlign w:val="center"/>
          </w:tcPr>
          <w:p w14:paraId="57E0760A">
            <w:r>
              <w:t>100%</w:t>
            </w:r>
          </w:p>
        </w:tc>
      </w:tr>
    </w:tbl>
    <w:p w14:paraId="6E383D7B">
      <w:pPr>
        <w:pStyle w:val="144"/>
      </w:pPr>
      <w:r>
        <w:t>Source: Secondary Sources, Expert Interviews and QYResearch, 2022</w:t>
      </w:r>
    </w:p>
    <w:p w14:paraId="3DA3D625">
      <w:pPr>
        <w:pStyle w:val="149"/>
        <w:widowControl/>
      </w:pPr>
      <w:bookmarkStart w:id="662" w:name="_Toc104217110"/>
      <w:bookmarkStart w:id="663" w:name="_Toc60788145"/>
      <w:r>
        <w:rPr>
          <w:rFonts w:hint="eastAsia"/>
        </w:rPr>
        <w:t xml:space="preserve">Global Inflatable Doll </w:t>
      </w:r>
      <w:r>
        <w:t xml:space="preserve">Revenue </w:t>
      </w:r>
      <w:r>
        <w:rPr>
          <w:rFonts w:hint="eastAsia"/>
        </w:rPr>
        <w:t>Market Share by Type (2017-2028)</w:t>
      </w:r>
      <w:bookmarkEnd w:id="662"/>
      <w:bookmarkEnd w:id="663"/>
    </w:p>
    <w:p w14:paraId="3F23B462"/>
    <w:p w14:paraId="4D887779">
      <w:pPr>
        <w:pStyle w:val="144"/>
      </w:pPr>
      <w:r>
        <w:t>Source: Secondary Sources, Expert Interviews and QYResearch, 2022</w:t>
      </w:r>
    </w:p>
    <w:p w14:paraId="2092F9EC">
      <w:pPr>
        <w:rPr>
          <w:lang w:val="en-IN"/>
        </w:rPr>
      </w:pPr>
    </w:p>
    <w:bookmarkEnd w:id="615"/>
    <w:p w14:paraId="7924E8CD">
      <w:pPr>
        <w:pStyle w:val="3"/>
      </w:pPr>
      <w:bookmarkStart w:id="664" w:name="_Toc60788616"/>
      <w:bookmarkStart w:id="665" w:name="_Toc104217371"/>
      <w:r>
        <w:t>Global Inflatable Doll Price by Type</w:t>
      </w:r>
      <w:bookmarkEnd w:id="664"/>
      <w:bookmarkEnd w:id="665"/>
    </w:p>
    <w:p w14:paraId="2B41D60C">
      <w:pPr>
        <w:pStyle w:val="4"/>
      </w:pPr>
      <w:bookmarkStart w:id="666" w:name="_Toc497480207"/>
      <w:bookmarkStart w:id="667" w:name="_Toc518471428"/>
      <w:bookmarkStart w:id="668" w:name="_Toc534526"/>
      <w:bookmarkStart w:id="669" w:name="_Toc24040114"/>
      <w:bookmarkStart w:id="670" w:name="_Toc104217372"/>
      <w:bookmarkStart w:id="671" w:name="_Toc60788617"/>
      <w:r>
        <w:t>Global Inflatable Doll Price by Type</w:t>
      </w:r>
      <w:bookmarkEnd w:id="666"/>
      <w:bookmarkEnd w:id="667"/>
      <w:bookmarkEnd w:id="668"/>
      <w:bookmarkEnd w:id="669"/>
      <w:r>
        <w:t xml:space="preserve"> </w:t>
      </w:r>
      <w:r>
        <w:rPr>
          <w:rFonts w:hint="eastAsia"/>
        </w:rPr>
        <w:t>(</w:t>
      </w:r>
      <w:r>
        <w:t>2017-2022)</w:t>
      </w:r>
      <w:bookmarkEnd w:id="670"/>
      <w:bookmarkEnd w:id="671"/>
    </w:p>
    <w:p w14:paraId="60F0FD7F">
      <w:pPr>
        <w:pStyle w:val="152"/>
      </w:pPr>
      <w:bookmarkStart w:id="672" w:name="_Toc24039657"/>
      <w:bookmarkStart w:id="673" w:name="_Toc518471669"/>
      <w:bookmarkStart w:id="674" w:name="_Toc517181134"/>
      <w:bookmarkStart w:id="675" w:name="_Toc534925"/>
      <w:bookmarkStart w:id="676" w:name="_Toc104217213"/>
      <w:bookmarkStart w:id="677" w:name="_Toc60788255"/>
      <w:r>
        <w:t xml:space="preserve">Inflatable Doll Price by Type </w:t>
      </w:r>
      <w:r>
        <w:rPr>
          <w:rFonts w:hint="eastAsia"/>
        </w:rPr>
        <w:t>(</w:t>
      </w:r>
      <w:r>
        <w:t>2017-2022) &amp; (USD/Unit)</w:t>
      </w:r>
      <w:bookmarkEnd w:id="672"/>
      <w:bookmarkEnd w:id="673"/>
      <w:bookmarkEnd w:id="674"/>
      <w:bookmarkEnd w:id="675"/>
      <w:bookmarkEnd w:id="676"/>
      <w:bookmarkEnd w:id="677"/>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08"/>
        <w:gridCol w:w="911"/>
        <w:gridCol w:w="911"/>
        <w:gridCol w:w="911"/>
        <w:gridCol w:w="909"/>
        <w:gridCol w:w="909"/>
        <w:gridCol w:w="909"/>
      </w:tblGrid>
      <w:tr w14:paraId="4CB0204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8" w:type="dxa"/>
            <w:tcBorders>
              <w:bottom w:val="single" w:color="5B9BD5" w:themeColor="accent1" w:sz="12" w:space="0"/>
              <w:insideH w:val="single" w:sz="12" w:space="0"/>
            </w:tcBorders>
            <w:noWrap/>
            <w:vAlign w:val="center"/>
          </w:tcPr>
          <w:p w14:paraId="4A7B446D">
            <w:pPr>
              <w:rPr>
                <w:b/>
                <w:bCs/>
              </w:rPr>
            </w:pPr>
            <w:r>
              <w:rPr>
                <w:b/>
                <w:bCs/>
              </w:rPr>
              <w:t>Segment by Type</w:t>
            </w:r>
          </w:p>
        </w:tc>
        <w:tc>
          <w:tcPr>
            <w:tcW w:w="911" w:type="dxa"/>
            <w:tcBorders>
              <w:bottom w:val="single" w:color="5B9BD5" w:themeColor="accent1" w:sz="12" w:space="0"/>
              <w:insideH w:val="single" w:sz="12" w:space="0"/>
            </w:tcBorders>
            <w:noWrap/>
            <w:vAlign w:val="center"/>
          </w:tcPr>
          <w:p w14:paraId="312EFB48">
            <w:pPr>
              <w:rPr>
                <w:b/>
                <w:bCs/>
              </w:rPr>
            </w:pPr>
            <w:r>
              <w:rPr>
                <w:rFonts w:hint="eastAsia"/>
                <w:b/>
                <w:bCs/>
              </w:rPr>
              <w:t>2017</w:t>
            </w:r>
          </w:p>
        </w:tc>
        <w:tc>
          <w:tcPr>
            <w:tcW w:w="911" w:type="dxa"/>
            <w:tcBorders>
              <w:bottom w:val="single" w:color="5B9BD5" w:themeColor="accent1" w:sz="12" w:space="0"/>
              <w:insideH w:val="single" w:sz="12" w:space="0"/>
            </w:tcBorders>
            <w:noWrap/>
            <w:vAlign w:val="center"/>
          </w:tcPr>
          <w:p w14:paraId="06E24318">
            <w:pPr>
              <w:rPr>
                <w:b/>
                <w:bCs/>
              </w:rPr>
            </w:pPr>
            <w:r>
              <w:rPr>
                <w:rFonts w:hint="eastAsia"/>
                <w:b/>
                <w:bCs/>
              </w:rPr>
              <w:t>2018</w:t>
            </w:r>
          </w:p>
        </w:tc>
        <w:tc>
          <w:tcPr>
            <w:tcW w:w="911" w:type="dxa"/>
            <w:tcBorders>
              <w:bottom w:val="single" w:color="5B9BD5" w:themeColor="accent1" w:sz="12" w:space="0"/>
              <w:insideH w:val="single" w:sz="12" w:space="0"/>
            </w:tcBorders>
            <w:noWrap/>
            <w:vAlign w:val="center"/>
          </w:tcPr>
          <w:p w14:paraId="0CD89B6D">
            <w:pPr>
              <w:rPr>
                <w:b/>
                <w:bCs/>
              </w:rPr>
            </w:pPr>
            <w:r>
              <w:rPr>
                <w:rFonts w:hint="eastAsia"/>
                <w:b/>
                <w:bCs/>
              </w:rPr>
              <w:t>2019</w:t>
            </w:r>
          </w:p>
        </w:tc>
        <w:tc>
          <w:tcPr>
            <w:tcW w:w="909" w:type="dxa"/>
            <w:tcBorders>
              <w:bottom w:val="single" w:color="5B9BD5" w:themeColor="accent1" w:sz="12" w:space="0"/>
              <w:insideH w:val="single" w:sz="12" w:space="0"/>
            </w:tcBorders>
            <w:noWrap/>
            <w:vAlign w:val="center"/>
          </w:tcPr>
          <w:p w14:paraId="553D3448">
            <w:pPr>
              <w:rPr>
                <w:b/>
                <w:bCs/>
              </w:rPr>
            </w:pPr>
            <w:r>
              <w:rPr>
                <w:rFonts w:hint="eastAsia"/>
                <w:b/>
                <w:bCs/>
              </w:rPr>
              <w:t>2020</w:t>
            </w:r>
          </w:p>
        </w:tc>
        <w:tc>
          <w:tcPr>
            <w:tcW w:w="909" w:type="dxa"/>
            <w:tcBorders>
              <w:bottom w:val="single" w:color="5B9BD5" w:themeColor="accent1" w:sz="12" w:space="0"/>
              <w:insideH w:val="single" w:sz="12" w:space="0"/>
            </w:tcBorders>
            <w:noWrap/>
            <w:vAlign w:val="center"/>
          </w:tcPr>
          <w:p w14:paraId="0B2F27D1">
            <w:pPr>
              <w:rPr>
                <w:b/>
                <w:bCs/>
              </w:rPr>
            </w:pPr>
            <w:r>
              <w:rPr>
                <w:b/>
                <w:bCs/>
              </w:rPr>
              <w:t>2021</w:t>
            </w:r>
          </w:p>
        </w:tc>
        <w:tc>
          <w:tcPr>
            <w:tcW w:w="909" w:type="dxa"/>
            <w:tcBorders>
              <w:bottom w:val="single" w:color="5B9BD5" w:themeColor="accent1" w:sz="12" w:space="0"/>
              <w:insideH w:val="single" w:sz="12" w:space="0"/>
            </w:tcBorders>
            <w:noWrap/>
            <w:vAlign w:val="center"/>
          </w:tcPr>
          <w:p w14:paraId="467779F5">
            <w:pPr>
              <w:rPr>
                <w:b/>
                <w:bCs/>
              </w:rPr>
            </w:pPr>
            <w:r>
              <w:rPr>
                <w:b/>
                <w:bCs/>
              </w:rPr>
              <w:t>2022</w:t>
            </w:r>
          </w:p>
        </w:tc>
      </w:tr>
      <w:tr w14:paraId="628644A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8" w:type="dxa"/>
            <w:shd w:val="clear" w:color="auto" w:fill="DEEAF6" w:themeFill="accent1" w:themeFillTint="33"/>
            <w:noWrap/>
            <w:vAlign w:val="center"/>
          </w:tcPr>
          <w:p w14:paraId="7ACAD4BD">
            <w:pPr>
              <w:rPr>
                <w:b/>
                <w:bCs/>
              </w:rPr>
            </w:pPr>
            <w:r>
              <w:rPr>
                <w:b/>
                <w:bCs/>
              </w:rPr>
              <w:t>PVC Materials</w:t>
            </w:r>
          </w:p>
        </w:tc>
        <w:tc>
          <w:tcPr>
            <w:tcW w:w="911" w:type="dxa"/>
            <w:shd w:val="clear" w:color="auto" w:fill="DEEAF6" w:themeFill="accent1" w:themeFillTint="33"/>
            <w:noWrap/>
            <w:vAlign w:val="center"/>
          </w:tcPr>
          <w:p w14:paraId="1F67CECF">
            <w:r>
              <w:t>XX</w:t>
            </w:r>
          </w:p>
        </w:tc>
        <w:tc>
          <w:tcPr>
            <w:tcW w:w="911" w:type="dxa"/>
            <w:shd w:val="clear" w:color="auto" w:fill="DEEAF6" w:themeFill="accent1" w:themeFillTint="33"/>
            <w:noWrap/>
            <w:vAlign w:val="center"/>
          </w:tcPr>
          <w:p w14:paraId="3540012F">
            <w:r>
              <w:t>XX</w:t>
            </w:r>
          </w:p>
        </w:tc>
        <w:tc>
          <w:tcPr>
            <w:tcW w:w="911" w:type="dxa"/>
            <w:shd w:val="clear" w:color="auto" w:fill="DEEAF6" w:themeFill="accent1" w:themeFillTint="33"/>
            <w:noWrap/>
            <w:vAlign w:val="center"/>
          </w:tcPr>
          <w:p w14:paraId="03FAE5E9">
            <w:r>
              <w:t>XX</w:t>
            </w:r>
          </w:p>
        </w:tc>
        <w:tc>
          <w:tcPr>
            <w:tcW w:w="909" w:type="dxa"/>
            <w:shd w:val="clear" w:color="auto" w:fill="DEEAF6" w:themeFill="accent1" w:themeFillTint="33"/>
            <w:noWrap/>
            <w:vAlign w:val="center"/>
          </w:tcPr>
          <w:p w14:paraId="054CCD8C">
            <w:r>
              <w:t>XX</w:t>
            </w:r>
          </w:p>
        </w:tc>
        <w:tc>
          <w:tcPr>
            <w:tcW w:w="909" w:type="dxa"/>
            <w:shd w:val="clear" w:color="auto" w:fill="DEEAF6" w:themeFill="accent1" w:themeFillTint="33"/>
            <w:noWrap/>
            <w:vAlign w:val="center"/>
          </w:tcPr>
          <w:p w14:paraId="696CBF7B">
            <w:r>
              <w:t>XX</w:t>
            </w:r>
          </w:p>
        </w:tc>
        <w:tc>
          <w:tcPr>
            <w:tcW w:w="909" w:type="dxa"/>
            <w:shd w:val="clear" w:color="auto" w:fill="DEEAF6" w:themeFill="accent1" w:themeFillTint="33"/>
            <w:noWrap/>
            <w:vAlign w:val="center"/>
          </w:tcPr>
          <w:p w14:paraId="78EAC468">
            <w:r>
              <w:t>XX</w:t>
            </w:r>
          </w:p>
        </w:tc>
      </w:tr>
      <w:tr w14:paraId="3B2BAFD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8" w:type="dxa"/>
            <w:noWrap/>
            <w:vAlign w:val="center"/>
          </w:tcPr>
          <w:p w14:paraId="71940B96">
            <w:pPr>
              <w:rPr>
                <w:b/>
                <w:bCs/>
              </w:rPr>
            </w:pPr>
            <w:r>
              <w:rPr>
                <w:b/>
                <w:bCs/>
              </w:rPr>
              <w:t>Plastic Materials</w:t>
            </w:r>
          </w:p>
        </w:tc>
        <w:tc>
          <w:tcPr>
            <w:tcW w:w="911" w:type="dxa"/>
            <w:noWrap/>
            <w:vAlign w:val="center"/>
          </w:tcPr>
          <w:p w14:paraId="06E6BF29">
            <w:r>
              <w:t>XX</w:t>
            </w:r>
          </w:p>
        </w:tc>
        <w:tc>
          <w:tcPr>
            <w:tcW w:w="911" w:type="dxa"/>
            <w:noWrap/>
            <w:vAlign w:val="center"/>
          </w:tcPr>
          <w:p w14:paraId="3C03609C">
            <w:r>
              <w:t>XX</w:t>
            </w:r>
          </w:p>
        </w:tc>
        <w:tc>
          <w:tcPr>
            <w:tcW w:w="911" w:type="dxa"/>
            <w:noWrap/>
            <w:vAlign w:val="center"/>
          </w:tcPr>
          <w:p w14:paraId="38D7F3A2">
            <w:r>
              <w:t>XX</w:t>
            </w:r>
          </w:p>
        </w:tc>
        <w:tc>
          <w:tcPr>
            <w:tcW w:w="909" w:type="dxa"/>
            <w:noWrap/>
            <w:vAlign w:val="center"/>
          </w:tcPr>
          <w:p w14:paraId="5AAB6F7A">
            <w:r>
              <w:t>XX</w:t>
            </w:r>
          </w:p>
        </w:tc>
        <w:tc>
          <w:tcPr>
            <w:tcW w:w="909" w:type="dxa"/>
            <w:noWrap/>
            <w:vAlign w:val="center"/>
          </w:tcPr>
          <w:p w14:paraId="2A92261F">
            <w:r>
              <w:t>XX</w:t>
            </w:r>
          </w:p>
        </w:tc>
        <w:tc>
          <w:tcPr>
            <w:tcW w:w="909" w:type="dxa"/>
            <w:noWrap/>
            <w:vAlign w:val="center"/>
          </w:tcPr>
          <w:p w14:paraId="5FBAEE6D">
            <w:r>
              <w:t>XX</w:t>
            </w:r>
          </w:p>
        </w:tc>
      </w:tr>
      <w:tr w14:paraId="7730072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8" w:type="dxa"/>
            <w:shd w:val="clear" w:color="auto" w:fill="DEEAF6" w:themeFill="accent1" w:themeFillTint="33"/>
            <w:noWrap/>
            <w:vAlign w:val="center"/>
          </w:tcPr>
          <w:p w14:paraId="3B5BEA3A">
            <w:pPr>
              <w:rPr>
                <w:b/>
                <w:bCs/>
              </w:rPr>
            </w:pPr>
          </w:p>
        </w:tc>
        <w:tc>
          <w:tcPr>
            <w:tcW w:w="911" w:type="dxa"/>
            <w:shd w:val="clear" w:color="auto" w:fill="DEEAF6" w:themeFill="accent1" w:themeFillTint="33"/>
            <w:noWrap/>
            <w:vAlign w:val="center"/>
          </w:tcPr>
          <w:p w14:paraId="09C6A991"/>
        </w:tc>
        <w:tc>
          <w:tcPr>
            <w:tcW w:w="911" w:type="dxa"/>
            <w:shd w:val="clear" w:color="auto" w:fill="DEEAF6" w:themeFill="accent1" w:themeFillTint="33"/>
            <w:noWrap/>
            <w:vAlign w:val="center"/>
          </w:tcPr>
          <w:p w14:paraId="3D113A90"/>
        </w:tc>
        <w:tc>
          <w:tcPr>
            <w:tcW w:w="911" w:type="dxa"/>
            <w:shd w:val="clear" w:color="auto" w:fill="DEEAF6" w:themeFill="accent1" w:themeFillTint="33"/>
            <w:noWrap/>
            <w:vAlign w:val="center"/>
          </w:tcPr>
          <w:p w14:paraId="4E12E3B0"/>
        </w:tc>
        <w:tc>
          <w:tcPr>
            <w:tcW w:w="909" w:type="dxa"/>
            <w:shd w:val="clear" w:color="auto" w:fill="DEEAF6" w:themeFill="accent1" w:themeFillTint="33"/>
            <w:noWrap/>
            <w:vAlign w:val="center"/>
          </w:tcPr>
          <w:p w14:paraId="03875155"/>
        </w:tc>
        <w:tc>
          <w:tcPr>
            <w:tcW w:w="909" w:type="dxa"/>
            <w:shd w:val="clear" w:color="auto" w:fill="DEEAF6" w:themeFill="accent1" w:themeFillTint="33"/>
            <w:noWrap/>
            <w:vAlign w:val="center"/>
          </w:tcPr>
          <w:p w14:paraId="1B80F365"/>
        </w:tc>
        <w:tc>
          <w:tcPr>
            <w:tcW w:w="909" w:type="dxa"/>
            <w:shd w:val="clear" w:color="auto" w:fill="DEEAF6" w:themeFill="accent1" w:themeFillTint="33"/>
            <w:noWrap/>
            <w:vAlign w:val="center"/>
          </w:tcPr>
          <w:p w14:paraId="2818B947"/>
        </w:tc>
      </w:tr>
      <w:tr w14:paraId="1C8E2F4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8" w:type="dxa"/>
            <w:noWrap/>
            <w:vAlign w:val="center"/>
          </w:tcPr>
          <w:p w14:paraId="27363A6E">
            <w:pPr>
              <w:rPr>
                <w:b/>
                <w:bCs/>
              </w:rPr>
            </w:pPr>
          </w:p>
        </w:tc>
        <w:tc>
          <w:tcPr>
            <w:tcW w:w="911" w:type="dxa"/>
            <w:noWrap/>
            <w:vAlign w:val="center"/>
          </w:tcPr>
          <w:p w14:paraId="3959DAB1"/>
        </w:tc>
        <w:tc>
          <w:tcPr>
            <w:tcW w:w="911" w:type="dxa"/>
            <w:noWrap/>
            <w:vAlign w:val="center"/>
          </w:tcPr>
          <w:p w14:paraId="20BADE7D"/>
        </w:tc>
        <w:tc>
          <w:tcPr>
            <w:tcW w:w="911" w:type="dxa"/>
            <w:noWrap/>
            <w:vAlign w:val="center"/>
          </w:tcPr>
          <w:p w14:paraId="35E149B5"/>
        </w:tc>
        <w:tc>
          <w:tcPr>
            <w:tcW w:w="909" w:type="dxa"/>
            <w:noWrap/>
            <w:vAlign w:val="center"/>
          </w:tcPr>
          <w:p w14:paraId="528E0611"/>
        </w:tc>
        <w:tc>
          <w:tcPr>
            <w:tcW w:w="909" w:type="dxa"/>
            <w:noWrap/>
            <w:vAlign w:val="center"/>
          </w:tcPr>
          <w:p w14:paraId="68739886"/>
        </w:tc>
        <w:tc>
          <w:tcPr>
            <w:tcW w:w="909" w:type="dxa"/>
            <w:noWrap/>
            <w:vAlign w:val="center"/>
          </w:tcPr>
          <w:p w14:paraId="09CC31D6"/>
        </w:tc>
      </w:tr>
      <w:tr w14:paraId="45436C0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8" w:type="dxa"/>
            <w:shd w:val="clear" w:color="auto" w:fill="DEEAF6" w:themeFill="accent1" w:themeFillTint="33"/>
            <w:noWrap/>
            <w:vAlign w:val="center"/>
          </w:tcPr>
          <w:p w14:paraId="6E4091D8">
            <w:pPr>
              <w:rPr>
                <w:b/>
                <w:bCs/>
              </w:rPr>
            </w:pPr>
          </w:p>
        </w:tc>
        <w:tc>
          <w:tcPr>
            <w:tcW w:w="911" w:type="dxa"/>
            <w:shd w:val="clear" w:color="auto" w:fill="DEEAF6" w:themeFill="accent1" w:themeFillTint="33"/>
            <w:noWrap/>
            <w:vAlign w:val="center"/>
          </w:tcPr>
          <w:p w14:paraId="49BBF675"/>
        </w:tc>
        <w:tc>
          <w:tcPr>
            <w:tcW w:w="911" w:type="dxa"/>
            <w:shd w:val="clear" w:color="auto" w:fill="DEEAF6" w:themeFill="accent1" w:themeFillTint="33"/>
            <w:noWrap/>
            <w:vAlign w:val="center"/>
          </w:tcPr>
          <w:p w14:paraId="074D015E"/>
        </w:tc>
        <w:tc>
          <w:tcPr>
            <w:tcW w:w="911" w:type="dxa"/>
            <w:shd w:val="clear" w:color="auto" w:fill="DEEAF6" w:themeFill="accent1" w:themeFillTint="33"/>
            <w:noWrap/>
            <w:vAlign w:val="center"/>
          </w:tcPr>
          <w:p w14:paraId="221F7E86"/>
        </w:tc>
        <w:tc>
          <w:tcPr>
            <w:tcW w:w="909" w:type="dxa"/>
            <w:shd w:val="clear" w:color="auto" w:fill="DEEAF6" w:themeFill="accent1" w:themeFillTint="33"/>
            <w:noWrap/>
            <w:vAlign w:val="center"/>
          </w:tcPr>
          <w:p w14:paraId="06597909"/>
        </w:tc>
        <w:tc>
          <w:tcPr>
            <w:tcW w:w="909" w:type="dxa"/>
            <w:shd w:val="clear" w:color="auto" w:fill="DEEAF6" w:themeFill="accent1" w:themeFillTint="33"/>
            <w:noWrap/>
            <w:vAlign w:val="center"/>
          </w:tcPr>
          <w:p w14:paraId="64E6EA00"/>
        </w:tc>
        <w:tc>
          <w:tcPr>
            <w:tcW w:w="909" w:type="dxa"/>
            <w:shd w:val="clear" w:color="auto" w:fill="DEEAF6" w:themeFill="accent1" w:themeFillTint="33"/>
            <w:noWrap/>
            <w:vAlign w:val="center"/>
          </w:tcPr>
          <w:p w14:paraId="282A3E5E"/>
        </w:tc>
      </w:tr>
      <w:tr w14:paraId="763CE4B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8" w:type="dxa"/>
            <w:noWrap/>
            <w:vAlign w:val="center"/>
          </w:tcPr>
          <w:p w14:paraId="686FBB2E">
            <w:pPr>
              <w:rPr>
                <w:b/>
                <w:bCs/>
              </w:rPr>
            </w:pPr>
          </w:p>
        </w:tc>
        <w:tc>
          <w:tcPr>
            <w:tcW w:w="911" w:type="dxa"/>
            <w:noWrap/>
            <w:vAlign w:val="center"/>
          </w:tcPr>
          <w:p w14:paraId="6C755A5B"/>
        </w:tc>
        <w:tc>
          <w:tcPr>
            <w:tcW w:w="911" w:type="dxa"/>
            <w:noWrap/>
            <w:vAlign w:val="center"/>
          </w:tcPr>
          <w:p w14:paraId="6DECA905"/>
        </w:tc>
        <w:tc>
          <w:tcPr>
            <w:tcW w:w="911" w:type="dxa"/>
            <w:noWrap/>
            <w:vAlign w:val="center"/>
          </w:tcPr>
          <w:p w14:paraId="3C6BF94E"/>
        </w:tc>
        <w:tc>
          <w:tcPr>
            <w:tcW w:w="909" w:type="dxa"/>
            <w:noWrap/>
            <w:vAlign w:val="center"/>
          </w:tcPr>
          <w:p w14:paraId="768599BC"/>
        </w:tc>
        <w:tc>
          <w:tcPr>
            <w:tcW w:w="909" w:type="dxa"/>
            <w:noWrap/>
            <w:vAlign w:val="center"/>
          </w:tcPr>
          <w:p w14:paraId="04FD4DD5"/>
        </w:tc>
        <w:tc>
          <w:tcPr>
            <w:tcW w:w="909" w:type="dxa"/>
            <w:noWrap/>
            <w:vAlign w:val="center"/>
          </w:tcPr>
          <w:p w14:paraId="1D0CC29D"/>
        </w:tc>
      </w:tr>
      <w:tr w14:paraId="0DD28CA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8" w:type="dxa"/>
            <w:shd w:val="clear" w:color="auto" w:fill="DEEAF6" w:themeFill="accent1" w:themeFillTint="33"/>
            <w:noWrap/>
            <w:vAlign w:val="center"/>
          </w:tcPr>
          <w:p w14:paraId="7CA351EE">
            <w:pPr>
              <w:rPr>
                <w:b/>
                <w:bCs/>
              </w:rPr>
            </w:pPr>
          </w:p>
        </w:tc>
        <w:tc>
          <w:tcPr>
            <w:tcW w:w="911" w:type="dxa"/>
            <w:shd w:val="clear" w:color="auto" w:fill="DEEAF6" w:themeFill="accent1" w:themeFillTint="33"/>
            <w:noWrap/>
            <w:vAlign w:val="center"/>
          </w:tcPr>
          <w:p w14:paraId="50EC457D"/>
        </w:tc>
        <w:tc>
          <w:tcPr>
            <w:tcW w:w="911" w:type="dxa"/>
            <w:shd w:val="clear" w:color="auto" w:fill="DEEAF6" w:themeFill="accent1" w:themeFillTint="33"/>
            <w:noWrap/>
            <w:vAlign w:val="center"/>
          </w:tcPr>
          <w:p w14:paraId="4BC0AFE2"/>
        </w:tc>
        <w:tc>
          <w:tcPr>
            <w:tcW w:w="911" w:type="dxa"/>
            <w:shd w:val="clear" w:color="auto" w:fill="DEEAF6" w:themeFill="accent1" w:themeFillTint="33"/>
            <w:noWrap/>
            <w:vAlign w:val="center"/>
          </w:tcPr>
          <w:p w14:paraId="0F1DD42B"/>
        </w:tc>
        <w:tc>
          <w:tcPr>
            <w:tcW w:w="909" w:type="dxa"/>
            <w:shd w:val="clear" w:color="auto" w:fill="DEEAF6" w:themeFill="accent1" w:themeFillTint="33"/>
            <w:noWrap/>
            <w:vAlign w:val="center"/>
          </w:tcPr>
          <w:p w14:paraId="54C38390"/>
        </w:tc>
        <w:tc>
          <w:tcPr>
            <w:tcW w:w="909" w:type="dxa"/>
            <w:shd w:val="clear" w:color="auto" w:fill="DEEAF6" w:themeFill="accent1" w:themeFillTint="33"/>
            <w:noWrap/>
            <w:vAlign w:val="center"/>
          </w:tcPr>
          <w:p w14:paraId="649B2C95"/>
        </w:tc>
        <w:tc>
          <w:tcPr>
            <w:tcW w:w="909" w:type="dxa"/>
            <w:shd w:val="clear" w:color="auto" w:fill="DEEAF6" w:themeFill="accent1" w:themeFillTint="33"/>
            <w:noWrap/>
            <w:vAlign w:val="center"/>
          </w:tcPr>
          <w:p w14:paraId="64951451"/>
        </w:tc>
      </w:tr>
      <w:tr w14:paraId="74FFA0B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8" w:type="dxa"/>
            <w:noWrap/>
            <w:vAlign w:val="center"/>
          </w:tcPr>
          <w:p w14:paraId="7057377A">
            <w:pPr>
              <w:rPr>
                <w:b/>
                <w:bCs/>
              </w:rPr>
            </w:pPr>
          </w:p>
        </w:tc>
        <w:tc>
          <w:tcPr>
            <w:tcW w:w="911" w:type="dxa"/>
            <w:noWrap/>
            <w:vAlign w:val="center"/>
          </w:tcPr>
          <w:p w14:paraId="20794243"/>
        </w:tc>
        <w:tc>
          <w:tcPr>
            <w:tcW w:w="911" w:type="dxa"/>
            <w:noWrap/>
            <w:vAlign w:val="center"/>
          </w:tcPr>
          <w:p w14:paraId="4A4682D9"/>
        </w:tc>
        <w:tc>
          <w:tcPr>
            <w:tcW w:w="911" w:type="dxa"/>
            <w:noWrap/>
            <w:vAlign w:val="center"/>
          </w:tcPr>
          <w:p w14:paraId="757A69F8"/>
        </w:tc>
        <w:tc>
          <w:tcPr>
            <w:tcW w:w="909" w:type="dxa"/>
            <w:noWrap/>
            <w:vAlign w:val="center"/>
          </w:tcPr>
          <w:p w14:paraId="62A83D84"/>
        </w:tc>
        <w:tc>
          <w:tcPr>
            <w:tcW w:w="909" w:type="dxa"/>
            <w:noWrap/>
            <w:vAlign w:val="center"/>
          </w:tcPr>
          <w:p w14:paraId="6CF423DB"/>
        </w:tc>
        <w:tc>
          <w:tcPr>
            <w:tcW w:w="909" w:type="dxa"/>
            <w:noWrap/>
            <w:vAlign w:val="center"/>
          </w:tcPr>
          <w:p w14:paraId="7067D94B"/>
        </w:tc>
      </w:tr>
      <w:tr w14:paraId="4CF2390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8" w:type="dxa"/>
            <w:shd w:val="clear" w:color="auto" w:fill="DEEAF6" w:themeFill="accent1" w:themeFillTint="33"/>
            <w:noWrap/>
            <w:vAlign w:val="center"/>
          </w:tcPr>
          <w:p w14:paraId="342FC579">
            <w:pPr>
              <w:rPr>
                <w:b/>
                <w:bCs/>
              </w:rPr>
            </w:pPr>
          </w:p>
        </w:tc>
        <w:tc>
          <w:tcPr>
            <w:tcW w:w="911" w:type="dxa"/>
            <w:shd w:val="clear" w:color="auto" w:fill="DEEAF6" w:themeFill="accent1" w:themeFillTint="33"/>
            <w:noWrap/>
            <w:vAlign w:val="center"/>
          </w:tcPr>
          <w:p w14:paraId="056BCE90"/>
        </w:tc>
        <w:tc>
          <w:tcPr>
            <w:tcW w:w="911" w:type="dxa"/>
            <w:shd w:val="clear" w:color="auto" w:fill="DEEAF6" w:themeFill="accent1" w:themeFillTint="33"/>
            <w:noWrap/>
            <w:vAlign w:val="center"/>
          </w:tcPr>
          <w:p w14:paraId="6BB0F11D"/>
        </w:tc>
        <w:tc>
          <w:tcPr>
            <w:tcW w:w="911" w:type="dxa"/>
            <w:shd w:val="clear" w:color="auto" w:fill="DEEAF6" w:themeFill="accent1" w:themeFillTint="33"/>
            <w:noWrap/>
            <w:vAlign w:val="center"/>
          </w:tcPr>
          <w:p w14:paraId="7A2D55B0"/>
        </w:tc>
        <w:tc>
          <w:tcPr>
            <w:tcW w:w="909" w:type="dxa"/>
            <w:shd w:val="clear" w:color="auto" w:fill="DEEAF6" w:themeFill="accent1" w:themeFillTint="33"/>
            <w:noWrap/>
            <w:vAlign w:val="center"/>
          </w:tcPr>
          <w:p w14:paraId="28FD85E8"/>
        </w:tc>
        <w:tc>
          <w:tcPr>
            <w:tcW w:w="909" w:type="dxa"/>
            <w:shd w:val="clear" w:color="auto" w:fill="DEEAF6" w:themeFill="accent1" w:themeFillTint="33"/>
            <w:noWrap/>
            <w:vAlign w:val="center"/>
          </w:tcPr>
          <w:p w14:paraId="58991360"/>
        </w:tc>
        <w:tc>
          <w:tcPr>
            <w:tcW w:w="909" w:type="dxa"/>
            <w:shd w:val="clear" w:color="auto" w:fill="DEEAF6" w:themeFill="accent1" w:themeFillTint="33"/>
            <w:noWrap/>
            <w:vAlign w:val="center"/>
          </w:tcPr>
          <w:p w14:paraId="508BC2A6"/>
        </w:tc>
      </w:tr>
    </w:tbl>
    <w:p w14:paraId="3BDD6ECF">
      <w:pPr>
        <w:pStyle w:val="144"/>
      </w:pPr>
      <w:r>
        <w:t>Source: Secondary Sources, Expert Interviews and QYResearch, 2022</w:t>
      </w:r>
    </w:p>
    <w:p w14:paraId="086EEE3D">
      <w:pPr>
        <w:pStyle w:val="4"/>
        <w:rPr>
          <w:lang w:val="en-IN"/>
        </w:rPr>
      </w:pPr>
      <w:bookmarkStart w:id="678" w:name="_Toc60788618"/>
      <w:bookmarkStart w:id="679" w:name="_Toc104217373"/>
      <w:r>
        <w:t>Global Inflatable Doll Price Forecast by Type (2023-2028)</w:t>
      </w:r>
      <w:bookmarkEnd w:id="678"/>
      <w:bookmarkEnd w:id="679"/>
    </w:p>
    <w:p w14:paraId="6988206A">
      <w:pPr>
        <w:pStyle w:val="152"/>
      </w:pPr>
      <w:bookmarkStart w:id="680" w:name="_Toc104217214"/>
      <w:bookmarkStart w:id="681" w:name="_Toc60788256"/>
      <w:r>
        <w:t>Global Inflatable Doll Price Forecast by Type (2023-2028) &amp; (USD/Unit)</w:t>
      </w:r>
      <w:bookmarkEnd w:id="680"/>
      <w:bookmarkEnd w:id="681"/>
    </w:p>
    <w:tbl>
      <w:tblPr>
        <w:tblStyle w:val="166"/>
        <w:tblW w:w="9970"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930"/>
        <w:gridCol w:w="842"/>
        <w:gridCol w:w="842"/>
        <w:gridCol w:w="841"/>
        <w:gridCol w:w="841"/>
        <w:gridCol w:w="841"/>
        <w:gridCol w:w="833"/>
      </w:tblGrid>
      <w:tr w14:paraId="371A57F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30" w:type="dxa"/>
            <w:tcBorders>
              <w:bottom w:val="single" w:color="5B9BD5" w:themeColor="accent1" w:sz="12" w:space="0"/>
              <w:insideH w:val="single" w:sz="12" w:space="0"/>
            </w:tcBorders>
            <w:noWrap/>
            <w:vAlign w:val="center"/>
          </w:tcPr>
          <w:p w14:paraId="6BE68F50">
            <w:pPr>
              <w:rPr>
                <w:b/>
                <w:bCs/>
              </w:rPr>
            </w:pPr>
            <w:r>
              <w:rPr>
                <w:b/>
                <w:bCs/>
              </w:rPr>
              <w:t>Segment by Type</w:t>
            </w:r>
          </w:p>
        </w:tc>
        <w:tc>
          <w:tcPr>
            <w:tcW w:w="842" w:type="dxa"/>
            <w:tcBorders>
              <w:bottom w:val="single" w:color="5B9BD5" w:themeColor="accent1" w:sz="12" w:space="0"/>
              <w:insideH w:val="single" w:sz="12" w:space="0"/>
            </w:tcBorders>
            <w:noWrap/>
            <w:vAlign w:val="center"/>
          </w:tcPr>
          <w:p w14:paraId="01CCFDCE">
            <w:pPr>
              <w:rPr>
                <w:b/>
                <w:bCs/>
              </w:rPr>
            </w:pPr>
            <w:r>
              <w:rPr>
                <w:b/>
                <w:bCs/>
              </w:rPr>
              <w:t>2023</w:t>
            </w:r>
          </w:p>
        </w:tc>
        <w:tc>
          <w:tcPr>
            <w:tcW w:w="842" w:type="dxa"/>
            <w:tcBorders>
              <w:bottom w:val="single" w:color="5B9BD5" w:themeColor="accent1" w:sz="12" w:space="0"/>
              <w:insideH w:val="single" w:sz="12" w:space="0"/>
            </w:tcBorders>
            <w:noWrap/>
            <w:vAlign w:val="center"/>
          </w:tcPr>
          <w:p w14:paraId="658E4DB5">
            <w:pPr>
              <w:rPr>
                <w:b/>
                <w:bCs/>
              </w:rPr>
            </w:pPr>
            <w:r>
              <w:rPr>
                <w:b/>
                <w:bCs/>
              </w:rPr>
              <w:t>2024</w:t>
            </w:r>
          </w:p>
        </w:tc>
        <w:tc>
          <w:tcPr>
            <w:tcW w:w="841" w:type="dxa"/>
            <w:tcBorders>
              <w:bottom w:val="single" w:color="5B9BD5" w:themeColor="accent1" w:sz="12" w:space="0"/>
              <w:insideH w:val="single" w:sz="12" w:space="0"/>
            </w:tcBorders>
            <w:noWrap/>
            <w:vAlign w:val="center"/>
          </w:tcPr>
          <w:p w14:paraId="52EBDFD8">
            <w:pPr>
              <w:rPr>
                <w:b/>
                <w:bCs/>
              </w:rPr>
            </w:pPr>
            <w:r>
              <w:rPr>
                <w:rFonts w:hint="eastAsia"/>
                <w:b/>
                <w:bCs/>
              </w:rPr>
              <w:t>2025</w:t>
            </w:r>
          </w:p>
        </w:tc>
        <w:tc>
          <w:tcPr>
            <w:tcW w:w="841" w:type="dxa"/>
            <w:tcBorders>
              <w:bottom w:val="single" w:color="5B9BD5" w:themeColor="accent1" w:sz="12" w:space="0"/>
              <w:insideH w:val="single" w:sz="12" w:space="0"/>
            </w:tcBorders>
            <w:noWrap/>
            <w:vAlign w:val="center"/>
          </w:tcPr>
          <w:p w14:paraId="2F90BD8D">
            <w:pPr>
              <w:rPr>
                <w:b/>
                <w:bCs/>
              </w:rPr>
            </w:pPr>
            <w:r>
              <w:rPr>
                <w:rFonts w:hint="eastAsia"/>
                <w:b/>
                <w:bCs/>
              </w:rPr>
              <w:t>2026</w:t>
            </w:r>
          </w:p>
        </w:tc>
        <w:tc>
          <w:tcPr>
            <w:tcW w:w="841" w:type="dxa"/>
            <w:tcBorders>
              <w:bottom w:val="single" w:color="5B9BD5" w:themeColor="accent1" w:sz="12" w:space="0"/>
              <w:insideH w:val="single" w:sz="12" w:space="0"/>
            </w:tcBorders>
            <w:noWrap/>
            <w:vAlign w:val="center"/>
          </w:tcPr>
          <w:p w14:paraId="56BF978D">
            <w:pPr>
              <w:rPr>
                <w:b/>
                <w:bCs/>
              </w:rPr>
            </w:pPr>
            <w:r>
              <w:rPr>
                <w:b/>
                <w:bCs/>
              </w:rPr>
              <w:t>2027</w:t>
            </w:r>
          </w:p>
        </w:tc>
        <w:tc>
          <w:tcPr>
            <w:tcW w:w="833" w:type="dxa"/>
            <w:tcBorders>
              <w:bottom w:val="single" w:color="5B9BD5" w:themeColor="accent1" w:sz="12" w:space="0"/>
              <w:insideH w:val="single" w:sz="12" w:space="0"/>
            </w:tcBorders>
            <w:vAlign w:val="center"/>
          </w:tcPr>
          <w:p w14:paraId="1288C652">
            <w:pPr>
              <w:rPr>
                <w:b/>
                <w:bCs/>
              </w:rPr>
            </w:pPr>
            <w:r>
              <w:rPr>
                <w:b/>
                <w:bCs/>
              </w:rPr>
              <w:t>2028</w:t>
            </w:r>
          </w:p>
        </w:tc>
      </w:tr>
      <w:tr w14:paraId="6F496C5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30" w:type="dxa"/>
            <w:shd w:val="clear" w:color="auto" w:fill="DEEAF6" w:themeFill="accent1" w:themeFillTint="33"/>
            <w:noWrap/>
            <w:vAlign w:val="center"/>
          </w:tcPr>
          <w:p w14:paraId="47B58493">
            <w:pPr>
              <w:rPr>
                <w:b/>
                <w:bCs/>
              </w:rPr>
            </w:pPr>
            <w:r>
              <w:rPr>
                <w:b/>
                <w:bCs/>
              </w:rPr>
              <w:t>PVC Materials</w:t>
            </w:r>
          </w:p>
        </w:tc>
        <w:tc>
          <w:tcPr>
            <w:tcW w:w="842" w:type="dxa"/>
            <w:shd w:val="clear" w:color="auto" w:fill="DEEAF6" w:themeFill="accent1" w:themeFillTint="33"/>
            <w:noWrap/>
            <w:vAlign w:val="center"/>
          </w:tcPr>
          <w:p w14:paraId="3C3E2D42">
            <w:r>
              <w:t>XX</w:t>
            </w:r>
          </w:p>
        </w:tc>
        <w:tc>
          <w:tcPr>
            <w:tcW w:w="842" w:type="dxa"/>
            <w:shd w:val="clear" w:color="auto" w:fill="DEEAF6" w:themeFill="accent1" w:themeFillTint="33"/>
            <w:noWrap/>
            <w:vAlign w:val="center"/>
          </w:tcPr>
          <w:p w14:paraId="3BC87AE6">
            <w:r>
              <w:t>XX</w:t>
            </w:r>
          </w:p>
        </w:tc>
        <w:tc>
          <w:tcPr>
            <w:tcW w:w="841" w:type="dxa"/>
            <w:shd w:val="clear" w:color="auto" w:fill="DEEAF6" w:themeFill="accent1" w:themeFillTint="33"/>
            <w:noWrap/>
            <w:vAlign w:val="center"/>
          </w:tcPr>
          <w:p w14:paraId="2A669190">
            <w:r>
              <w:t>XX</w:t>
            </w:r>
          </w:p>
        </w:tc>
        <w:tc>
          <w:tcPr>
            <w:tcW w:w="841" w:type="dxa"/>
            <w:shd w:val="clear" w:color="auto" w:fill="DEEAF6" w:themeFill="accent1" w:themeFillTint="33"/>
            <w:noWrap/>
            <w:vAlign w:val="center"/>
          </w:tcPr>
          <w:p w14:paraId="63AC85B5">
            <w:r>
              <w:t>XX</w:t>
            </w:r>
          </w:p>
        </w:tc>
        <w:tc>
          <w:tcPr>
            <w:tcW w:w="841" w:type="dxa"/>
            <w:shd w:val="clear" w:color="auto" w:fill="DEEAF6" w:themeFill="accent1" w:themeFillTint="33"/>
            <w:noWrap/>
            <w:vAlign w:val="center"/>
          </w:tcPr>
          <w:p w14:paraId="055B1557">
            <w:r>
              <w:t>XX</w:t>
            </w:r>
          </w:p>
        </w:tc>
        <w:tc>
          <w:tcPr>
            <w:tcW w:w="833" w:type="dxa"/>
            <w:shd w:val="clear" w:color="auto" w:fill="DEEAF6" w:themeFill="accent1" w:themeFillTint="33"/>
            <w:vAlign w:val="center"/>
          </w:tcPr>
          <w:p w14:paraId="7473DCEC">
            <w:r>
              <w:t>XX</w:t>
            </w:r>
          </w:p>
        </w:tc>
      </w:tr>
      <w:tr w14:paraId="4E125A6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30" w:type="dxa"/>
            <w:noWrap/>
            <w:vAlign w:val="center"/>
          </w:tcPr>
          <w:p w14:paraId="067CEBB3">
            <w:pPr>
              <w:rPr>
                <w:b/>
                <w:bCs/>
              </w:rPr>
            </w:pPr>
            <w:r>
              <w:rPr>
                <w:b/>
                <w:bCs/>
              </w:rPr>
              <w:t>Plastic Materials</w:t>
            </w:r>
          </w:p>
        </w:tc>
        <w:tc>
          <w:tcPr>
            <w:tcW w:w="842" w:type="dxa"/>
            <w:noWrap/>
            <w:vAlign w:val="center"/>
          </w:tcPr>
          <w:p w14:paraId="205E7A9D">
            <w:r>
              <w:t>XX</w:t>
            </w:r>
          </w:p>
        </w:tc>
        <w:tc>
          <w:tcPr>
            <w:tcW w:w="842" w:type="dxa"/>
            <w:noWrap/>
            <w:vAlign w:val="center"/>
          </w:tcPr>
          <w:p w14:paraId="1299B878">
            <w:r>
              <w:t>XX</w:t>
            </w:r>
          </w:p>
        </w:tc>
        <w:tc>
          <w:tcPr>
            <w:tcW w:w="841" w:type="dxa"/>
            <w:noWrap/>
            <w:vAlign w:val="center"/>
          </w:tcPr>
          <w:p w14:paraId="34C0D621">
            <w:r>
              <w:t>XX</w:t>
            </w:r>
          </w:p>
        </w:tc>
        <w:tc>
          <w:tcPr>
            <w:tcW w:w="841" w:type="dxa"/>
            <w:noWrap/>
            <w:vAlign w:val="center"/>
          </w:tcPr>
          <w:p w14:paraId="02EC647F">
            <w:r>
              <w:t>XX</w:t>
            </w:r>
          </w:p>
        </w:tc>
        <w:tc>
          <w:tcPr>
            <w:tcW w:w="841" w:type="dxa"/>
            <w:noWrap/>
            <w:vAlign w:val="center"/>
          </w:tcPr>
          <w:p w14:paraId="4D1EDDFC">
            <w:r>
              <w:t>XX</w:t>
            </w:r>
          </w:p>
        </w:tc>
        <w:tc>
          <w:tcPr>
            <w:tcW w:w="833" w:type="dxa"/>
            <w:vAlign w:val="center"/>
          </w:tcPr>
          <w:p w14:paraId="045A57BB">
            <w:r>
              <w:t>XX</w:t>
            </w:r>
          </w:p>
        </w:tc>
      </w:tr>
      <w:tr w14:paraId="286F93E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30" w:type="dxa"/>
            <w:shd w:val="clear" w:color="auto" w:fill="DEEAF6" w:themeFill="accent1" w:themeFillTint="33"/>
            <w:noWrap/>
            <w:vAlign w:val="center"/>
          </w:tcPr>
          <w:p w14:paraId="7B33D04B">
            <w:pPr>
              <w:rPr>
                <w:b/>
                <w:bCs/>
              </w:rPr>
            </w:pPr>
          </w:p>
        </w:tc>
        <w:tc>
          <w:tcPr>
            <w:tcW w:w="842" w:type="dxa"/>
            <w:shd w:val="clear" w:color="auto" w:fill="DEEAF6" w:themeFill="accent1" w:themeFillTint="33"/>
            <w:noWrap/>
            <w:vAlign w:val="center"/>
          </w:tcPr>
          <w:p w14:paraId="470EEDA8"/>
        </w:tc>
        <w:tc>
          <w:tcPr>
            <w:tcW w:w="842" w:type="dxa"/>
            <w:shd w:val="clear" w:color="auto" w:fill="DEEAF6" w:themeFill="accent1" w:themeFillTint="33"/>
            <w:noWrap/>
            <w:vAlign w:val="center"/>
          </w:tcPr>
          <w:p w14:paraId="6C8A546F"/>
        </w:tc>
        <w:tc>
          <w:tcPr>
            <w:tcW w:w="841" w:type="dxa"/>
            <w:shd w:val="clear" w:color="auto" w:fill="DEEAF6" w:themeFill="accent1" w:themeFillTint="33"/>
            <w:noWrap/>
            <w:vAlign w:val="center"/>
          </w:tcPr>
          <w:p w14:paraId="7BCD21F1"/>
        </w:tc>
        <w:tc>
          <w:tcPr>
            <w:tcW w:w="841" w:type="dxa"/>
            <w:shd w:val="clear" w:color="auto" w:fill="DEEAF6" w:themeFill="accent1" w:themeFillTint="33"/>
            <w:noWrap/>
            <w:vAlign w:val="center"/>
          </w:tcPr>
          <w:p w14:paraId="4B97F7ED"/>
        </w:tc>
        <w:tc>
          <w:tcPr>
            <w:tcW w:w="841" w:type="dxa"/>
            <w:shd w:val="clear" w:color="auto" w:fill="DEEAF6" w:themeFill="accent1" w:themeFillTint="33"/>
            <w:noWrap/>
            <w:vAlign w:val="center"/>
          </w:tcPr>
          <w:p w14:paraId="649E90AE"/>
        </w:tc>
        <w:tc>
          <w:tcPr>
            <w:tcW w:w="833" w:type="dxa"/>
            <w:shd w:val="clear" w:color="auto" w:fill="DEEAF6" w:themeFill="accent1" w:themeFillTint="33"/>
            <w:vAlign w:val="center"/>
          </w:tcPr>
          <w:p w14:paraId="73BC2374"/>
        </w:tc>
      </w:tr>
      <w:tr w14:paraId="078A015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30" w:type="dxa"/>
            <w:noWrap/>
            <w:vAlign w:val="center"/>
          </w:tcPr>
          <w:p w14:paraId="6C7A0B7D">
            <w:pPr>
              <w:rPr>
                <w:b/>
                <w:bCs/>
              </w:rPr>
            </w:pPr>
          </w:p>
        </w:tc>
        <w:tc>
          <w:tcPr>
            <w:tcW w:w="842" w:type="dxa"/>
            <w:noWrap/>
            <w:vAlign w:val="center"/>
          </w:tcPr>
          <w:p w14:paraId="131FFE3D"/>
        </w:tc>
        <w:tc>
          <w:tcPr>
            <w:tcW w:w="842" w:type="dxa"/>
            <w:noWrap/>
            <w:vAlign w:val="center"/>
          </w:tcPr>
          <w:p w14:paraId="367314BC"/>
        </w:tc>
        <w:tc>
          <w:tcPr>
            <w:tcW w:w="841" w:type="dxa"/>
            <w:noWrap/>
            <w:vAlign w:val="center"/>
          </w:tcPr>
          <w:p w14:paraId="7291981E"/>
        </w:tc>
        <w:tc>
          <w:tcPr>
            <w:tcW w:w="841" w:type="dxa"/>
            <w:noWrap/>
            <w:vAlign w:val="center"/>
          </w:tcPr>
          <w:p w14:paraId="0C0D9884"/>
        </w:tc>
        <w:tc>
          <w:tcPr>
            <w:tcW w:w="841" w:type="dxa"/>
            <w:noWrap/>
            <w:vAlign w:val="center"/>
          </w:tcPr>
          <w:p w14:paraId="610411DF"/>
        </w:tc>
        <w:tc>
          <w:tcPr>
            <w:tcW w:w="833" w:type="dxa"/>
            <w:vAlign w:val="center"/>
          </w:tcPr>
          <w:p w14:paraId="12ECE606"/>
        </w:tc>
      </w:tr>
      <w:tr w14:paraId="73D66AE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30" w:type="dxa"/>
            <w:shd w:val="clear" w:color="auto" w:fill="DEEAF6" w:themeFill="accent1" w:themeFillTint="33"/>
            <w:noWrap/>
            <w:vAlign w:val="center"/>
          </w:tcPr>
          <w:p w14:paraId="7275E6E1">
            <w:pPr>
              <w:rPr>
                <w:b/>
                <w:bCs/>
              </w:rPr>
            </w:pPr>
          </w:p>
        </w:tc>
        <w:tc>
          <w:tcPr>
            <w:tcW w:w="842" w:type="dxa"/>
            <w:shd w:val="clear" w:color="auto" w:fill="DEEAF6" w:themeFill="accent1" w:themeFillTint="33"/>
            <w:noWrap/>
            <w:vAlign w:val="center"/>
          </w:tcPr>
          <w:p w14:paraId="0BC546C1"/>
        </w:tc>
        <w:tc>
          <w:tcPr>
            <w:tcW w:w="842" w:type="dxa"/>
            <w:shd w:val="clear" w:color="auto" w:fill="DEEAF6" w:themeFill="accent1" w:themeFillTint="33"/>
            <w:noWrap/>
            <w:vAlign w:val="center"/>
          </w:tcPr>
          <w:p w14:paraId="712A01D4"/>
        </w:tc>
        <w:tc>
          <w:tcPr>
            <w:tcW w:w="841" w:type="dxa"/>
            <w:shd w:val="clear" w:color="auto" w:fill="DEEAF6" w:themeFill="accent1" w:themeFillTint="33"/>
            <w:noWrap/>
            <w:vAlign w:val="center"/>
          </w:tcPr>
          <w:p w14:paraId="6CA5D22A"/>
        </w:tc>
        <w:tc>
          <w:tcPr>
            <w:tcW w:w="841" w:type="dxa"/>
            <w:shd w:val="clear" w:color="auto" w:fill="DEEAF6" w:themeFill="accent1" w:themeFillTint="33"/>
            <w:noWrap/>
            <w:vAlign w:val="center"/>
          </w:tcPr>
          <w:p w14:paraId="20C79471"/>
        </w:tc>
        <w:tc>
          <w:tcPr>
            <w:tcW w:w="841" w:type="dxa"/>
            <w:shd w:val="clear" w:color="auto" w:fill="DEEAF6" w:themeFill="accent1" w:themeFillTint="33"/>
            <w:noWrap/>
            <w:vAlign w:val="center"/>
          </w:tcPr>
          <w:p w14:paraId="1040CD64"/>
        </w:tc>
        <w:tc>
          <w:tcPr>
            <w:tcW w:w="833" w:type="dxa"/>
            <w:shd w:val="clear" w:color="auto" w:fill="DEEAF6" w:themeFill="accent1" w:themeFillTint="33"/>
            <w:vAlign w:val="center"/>
          </w:tcPr>
          <w:p w14:paraId="1DBF402E"/>
        </w:tc>
      </w:tr>
      <w:tr w14:paraId="6ADAE16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30" w:type="dxa"/>
            <w:noWrap/>
            <w:vAlign w:val="center"/>
          </w:tcPr>
          <w:p w14:paraId="2E30D505">
            <w:pPr>
              <w:rPr>
                <w:b/>
                <w:bCs/>
              </w:rPr>
            </w:pPr>
          </w:p>
        </w:tc>
        <w:tc>
          <w:tcPr>
            <w:tcW w:w="842" w:type="dxa"/>
            <w:noWrap/>
            <w:vAlign w:val="center"/>
          </w:tcPr>
          <w:p w14:paraId="52ED6E49"/>
        </w:tc>
        <w:tc>
          <w:tcPr>
            <w:tcW w:w="842" w:type="dxa"/>
            <w:noWrap/>
            <w:vAlign w:val="center"/>
          </w:tcPr>
          <w:p w14:paraId="48713DEB"/>
        </w:tc>
        <w:tc>
          <w:tcPr>
            <w:tcW w:w="841" w:type="dxa"/>
            <w:noWrap/>
            <w:vAlign w:val="center"/>
          </w:tcPr>
          <w:p w14:paraId="01F9562F"/>
        </w:tc>
        <w:tc>
          <w:tcPr>
            <w:tcW w:w="841" w:type="dxa"/>
            <w:noWrap/>
            <w:vAlign w:val="center"/>
          </w:tcPr>
          <w:p w14:paraId="5A45D609"/>
        </w:tc>
        <w:tc>
          <w:tcPr>
            <w:tcW w:w="841" w:type="dxa"/>
            <w:noWrap/>
            <w:vAlign w:val="center"/>
          </w:tcPr>
          <w:p w14:paraId="266D40D7"/>
        </w:tc>
        <w:tc>
          <w:tcPr>
            <w:tcW w:w="833" w:type="dxa"/>
            <w:vAlign w:val="center"/>
          </w:tcPr>
          <w:p w14:paraId="3712F24D"/>
        </w:tc>
      </w:tr>
      <w:tr w14:paraId="4E5A73F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30" w:type="dxa"/>
            <w:shd w:val="clear" w:color="auto" w:fill="DEEAF6" w:themeFill="accent1" w:themeFillTint="33"/>
            <w:noWrap/>
            <w:vAlign w:val="center"/>
          </w:tcPr>
          <w:p w14:paraId="7A7069B9">
            <w:pPr>
              <w:rPr>
                <w:b/>
                <w:bCs/>
              </w:rPr>
            </w:pPr>
          </w:p>
        </w:tc>
        <w:tc>
          <w:tcPr>
            <w:tcW w:w="842" w:type="dxa"/>
            <w:shd w:val="clear" w:color="auto" w:fill="DEEAF6" w:themeFill="accent1" w:themeFillTint="33"/>
            <w:noWrap/>
            <w:vAlign w:val="center"/>
          </w:tcPr>
          <w:p w14:paraId="62A9637A"/>
        </w:tc>
        <w:tc>
          <w:tcPr>
            <w:tcW w:w="842" w:type="dxa"/>
            <w:shd w:val="clear" w:color="auto" w:fill="DEEAF6" w:themeFill="accent1" w:themeFillTint="33"/>
            <w:noWrap/>
            <w:vAlign w:val="center"/>
          </w:tcPr>
          <w:p w14:paraId="0BBF4B86"/>
        </w:tc>
        <w:tc>
          <w:tcPr>
            <w:tcW w:w="841" w:type="dxa"/>
            <w:shd w:val="clear" w:color="auto" w:fill="DEEAF6" w:themeFill="accent1" w:themeFillTint="33"/>
            <w:noWrap/>
            <w:vAlign w:val="center"/>
          </w:tcPr>
          <w:p w14:paraId="0704363E"/>
        </w:tc>
        <w:tc>
          <w:tcPr>
            <w:tcW w:w="841" w:type="dxa"/>
            <w:shd w:val="clear" w:color="auto" w:fill="DEEAF6" w:themeFill="accent1" w:themeFillTint="33"/>
            <w:noWrap/>
            <w:vAlign w:val="center"/>
          </w:tcPr>
          <w:p w14:paraId="45C3C7AC"/>
        </w:tc>
        <w:tc>
          <w:tcPr>
            <w:tcW w:w="841" w:type="dxa"/>
            <w:shd w:val="clear" w:color="auto" w:fill="DEEAF6" w:themeFill="accent1" w:themeFillTint="33"/>
            <w:noWrap/>
            <w:vAlign w:val="center"/>
          </w:tcPr>
          <w:p w14:paraId="5A9F2FA3"/>
        </w:tc>
        <w:tc>
          <w:tcPr>
            <w:tcW w:w="833" w:type="dxa"/>
            <w:shd w:val="clear" w:color="auto" w:fill="DEEAF6" w:themeFill="accent1" w:themeFillTint="33"/>
            <w:vAlign w:val="center"/>
          </w:tcPr>
          <w:p w14:paraId="4419EFA3"/>
        </w:tc>
      </w:tr>
      <w:tr w14:paraId="252595C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30" w:type="dxa"/>
            <w:noWrap/>
            <w:vAlign w:val="center"/>
          </w:tcPr>
          <w:p w14:paraId="5E04E9DF">
            <w:pPr>
              <w:rPr>
                <w:b/>
                <w:bCs/>
              </w:rPr>
            </w:pPr>
          </w:p>
        </w:tc>
        <w:tc>
          <w:tcPr>
            <w:tcW w:w="842" w:type="dxa"/>
            <w:noWrap/>
            <w:vAlign w:val="center"/>
          </w:tcPr>
          <w:p w14:paraId="7F2EA61F"/>
        </w:tc>
        <w:tc>
          <w:tcPr>
            <w:tcW w:w="842" w:type="dxa"/>
            <w:noWrap/>
            <w:vAlign w:val="center"/>
          </w:tcPr>
          <w:p w14:paraId="0A5785CA"/>
        </w:tc>
        <w:tc>
          <w:tcPr>
            <w:tcW w:w="841" w:type="dxa"/>
            <w:noWrap/>
            <w:vAlign w:val="center"/>
          </w:tcPr>
          <w:p w14:paraId="573E2108"/>
        </w:tc>
        <w:tc>
          <w:tcPr>
            <w:tcW w:w="841" w:type="dxa"/>
            <w:noWrap/>
            <w:vAlign w:val="center"/>
          </w:tcPr>
          <w:p w14:paraId="05592F4E"/>
        </w:tc>
        <w:tc>
          <w:tcPr>
            <w:tcW w:w="841" w:type="dxa"/>
            <w:noWrap/>
            <w:vAlign w:val="center"/>
          </w:tcPr>
          <w:p w14:paraId="61C9AFFF"/>
        </w:tc>
        <w:tc>
          <w:tcPr>
            <w:tcW w:w="833" w:type="dxa"/>
            <w:vAlign w:val="center"/>
          </w:tcPr>
          <w:p w14:paraId="4FE20BFE"/>
        </w:tc>
      </w:tr>
      <w:tr w14:paraId="2E27A45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30" w:type="dxa"/>
            <w:shd w:val="clear" w:color="auto" w:fill="DEEAF6" w:themeFill="accent1" w:themeFillTint="33"/>
            <w:noWrap/>
            <w:vAlign w:val="center"/>
          </w:tcPr>
          <w:p w14:paraId="1CB225E1">
            <w:pPr>
              <w:rPr>
                <w:b/>
                <w:bCs/>
              </w:rPr>
            </w:pPr>
          </w:p>
        </w:tc>
        <w:tc>
          <w:tcPr>
            <w:tcW w:w="842" w:type="dxa"/>
            <w:shd w:val="clear" w:color="auto" w:fill="DEEAF6" w:themeFill="accent1" w:themeFillTint="33"/>
            <w:noWrap/>
            <w:vAlign w:val="center"/>
          </w:tcPr>
          <w:p w14:paraId="52057DF5"/>
        </w:tc>
        <w:tc>
          <w:tcPr>
            <w:tcW w:w="842" w:type="dxa"/>
            <w:shd w:val="clear" w:color="auto" w:fill="DEEAF6" w:themeFill="accent1" w:themeFillTint="33"/>
            <w:noWrap/>
            <w:vAlign w:val="center"/>
          </w:tcPr>
          <w:p w14:paraId="45140F5A"/>
        </w:tc>
        <w:tc>
          <w:tcPr>
            <w:tcW w:w="841" w:type="dxa"/>
            <w:shd w:val="clear" w:color="auto" w:fill="DEEAF6" w:themeFill="accent1" w:themeFillTint="33"/>
            <w:noWrap/>
            <w:vAlign w:val="center"/>
          </w:tcPr>
          <w:p w14:paraId="1361BF56"/>
        </w:tc>
        <w:tc>
          <w:tcPr>
            <w:tcW w:w="841" w:type="dxa"/>
            <w:shd w:val="clear" w:color="auto" w:fill="DEEAF6" w:themeFill="accent1" w:themeFillTint="33"/>
            <w:noWrap/>
            <w:vAlign w:val="center"/>
          </w:tcPr>
          <w:p w14:paraId="05B727D9"/>
        </w:tc>
        <w:tc>
          <w:tcPr>
            <w:tcW w:w="841" w:type="dxa"/>
            <w:shd w:val="clear" w:color="auto" w:fill="DEEAF6" w:themeFill="accent1" w:themeFillTint="33"/>
            <w:noWrap/>
            <w:vAlign w:val="center"/>
          </w:tcPr>
          <w:p w14:paraId="67D6AE7D"/>
        </w:tc>
        <w:tc>
          <w:tcPr>
            <w:tcW w:w="833" w:type="dxa"/>
            <w:shd w:val="clear" w:color="auto" w:fill="DEEAF6" w:themeFill="accent1" w:themeFillTint="33"/>
            <w:vAlign w:val="center"/>
          </w:tcPr>
          <w:p w14:paraId="4E3ED697"/>
        </w:tc>
      </w:tr>
    </w:tbl>
    <w:p w14:paraId="317DB559">
      <w:pPr>
        <w:pStyle w:val="144"/>
      </w:pPr>
      <w:r>
        <w:t>Source: Secondary Sources, Expert Interviews and QYResearch, 2022</w:t>
      </w:r>
    </w:p>
    <w:p w14:paraId="4A41320D">
      <w:pPr>
        <w:pStyle w:val="2"/>
      </w:pPr>
      <w:bookmarkStart w:id="682" w:name="_Toc60788619"/>
      <w:bookmarkStart w:id="683" w:name="_Toc104217374"/>
      <w:bookmarkStart w:id="684" w:name="_Hlk58954594"/>
      <w:r>
        <w:rPr>
          <w:rFonts w:hint="eastAsia"/>
        </w:rPr>
        <w:t>Market</w:t>
      </w:r>
      <w:r>
        <w:t xml:space="preserve"> </w:t>
      </w:r>
      <w:r>
        <w:rPr>
          <w:rFonts w:hint="eastAsia"/>
        </w:rPr>
        <w:t>Size</w:t>
      </w:r>
      <w:r>
        <w:t xml:space="preserve"> </w:t>
      </w:r>
      <w:r>
        <w:rPr>
          <w:rFonts w:hint="eastAsia"/>
        </w:rPr>
        <w:t>By Sales Channel</w:t>
      </w:r>
      <w:bookmarkEnd w:id="682"/>
      <w:bookmarkEnd w:id="683"/>
    </w:p>
    <w:p w14:paraId="596A8839">
      <w:pPr>
        <w:pStyle w:val="146"/>
      </w:pPr>
      <w:r>
        <w:t>The percentage splits, market share, and breakdowns of the product segments are derived based on weights assigned to each of the segments based on their utilization rate and average sale price.</w:t>
      </w:r>
    </w:p>
    <w:p w14:paraId="1C3E06EA">
      <w:pPr>
        <w:pStyle w:val="3"/>
      </w:pPr>
      <w:bookmarkStart w:id="685" w:name="_Toc104217375"/>
      <w:bookmarkStart w:id="686" w:name="_Toc60788620"/>
      <w:r>
        <w:t>Global Inflatable Doll Sales by Sales Channel</w:t>
      </w:r>
      <w:bookmarkEnd w:id="685"/>
      <w:bookmarkEnd w:id="686"/>
    </w:p>
    <w:p w14:paraId="4AEEEEB6">
      <w:pPr>
        <w:pStyle w:val="4"/>
      </w:pPr>
      <w:bookmarkStart w:id="687" w:name="_Toc60788621"/>
      <w:bookmarkStart w:id="688" w:name="_Toc104217376"/>
      <w:r>
        <w:t xml:space="preserve">Global Inflatable Doll </w:t>
      </w:r>
      <w:r>
        <w:rPr>
          <w:rFonts w:hint="eastAsia"/>
        </w:rPr>
        <w:t>Historical</w:t>
      </w:r>
      <w:r>
        <w:t xml:space="preserve"> Sales by Sales Channel </w:t>
      </w:r>
      <w:r>
        <w:rPr>
          <w:rFonts w:hint="eastAsia"/>
        </w:rPr>
        <w:t>(2017-2022)</w:t>
      </w:r>
      <w:bookmarkEnd w:id="687"/>
      <w:bookmarkEnd w:id="688"/>
    </w:p>
    <w:p w14:paraId="26E76853">
      <w:pPr>
        <w:pStyle w:val="152"/>
      </w:pPr>
      <w:bookmarkStart w:id="689" w:name="_Toc60788257"/>
      <w:bookmarkStart w:id="690" w:name="_Toc104217215"/>
      <w:r>
        <w:rPr>
          <w:rFonts w:hint="eastAsia"/>
        </w:rPr>
        <w:t xml:space="preserve">Global </w:t>
      </w:r>
      <w:r>
        <w:t>Inflatable Doll</w:t>
      </w:r>
      <w:r>
        <w:rPr>
          <w:rFonts w:hint="eastAsia"/>
        </w:rPr>
        <w:t xml:space="preserve"> </w:t>
      </w:r>
      <w:r>
        <w:t>Sales by Sales Channel</w:t>
      </w:r>
      <w:r>
        <w:rPr>
          <w:rFonts w:hint="eastAsia"/>
        </w:rPr>
        <w:t xml:space="preserve"> (2017-2022) &amp; (</w:t>
      </w:r>
      <w:r>
        <w:t>K Units)</w:t>
      </w:r>
      <w:bookmarkEnd w:id="689"/>
      <w:bookmarkEnd w:id="690"/>
    </w:p>
    <w:tbl>
      <w:tblPr>
        <w:tblStyle w:val="166"/>
        <w:tblW w:w="9970"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89"/>
        <w:gridCol w:w="866"/>
        <w:gridCol w:w="865"/>
        <w:gridCol w:w="865"/>
        <w:gridCol w:w="863"/>
        <w:gridCol w:w="863"/>
        <w:gridCol w:w="859"/>
      </w:tblGrid>
      <w:tr w14:paraId="7BE80D6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tcBorders>
              <w:bottom w:val="single" w:color="5B9BD5" w:themeColor="accent1" w:sz="12" w:space="0"/>
              <w:insideH w:val="single" w:sz="12" w:space="0"/>
            </w:tcBorders>
            <w:noWrap/>
            <w:vAlign w:val="center"/>
          </w:tcPr>
          <w:p w14:paraId="32007098">
            <w:pPr>
              <w:rPr>
                <w:b/>
                <w:bCs/>
              </w:rPr>
            </w:pPr>
            <w:r>
              <w:rPr>
                <w:b/>
                <w:bCs/>
              </w:rPr>
              <w:t>Segment by Sales Channel</w:t>
            </w:r>
          </w:p>
        </w:tc>
        <w:tc>
          <w:tcPr>
            <w:tcW w:w="866" w:type="dxa"/>
            <w:tcBorders>
              <w:bottom w:val="single" w:color="5B9BD5" w:themeColor="accent1" w:sz="12" w:space="0"/>
              <w:insideH w:val="single" w:sz="12" w:space="0"/>
            </w:tcBorders>
            <w:noWrap/>
            <w:vAlign w:val="center"/>
          </w:tcPr>
          <w:p w14:paraId="164E5873">
            <w:pPr>
              <w:rPr>
                <w:b/>
                <w:bCs/>
              </w:rPr>
            </w:pPr>
            <w:r>
              <w:rPr>
                <w:rFonts w:hint="eastAsia"/>
                <w:b/>
                <w:bCs/>
              </w:rPr>
              <w:t>2017</w:t>
            </w:r>
          </w:p>
        </w:tc>
        <w:tc>
          <w:tcPr>
            <w:tcW w:w="865" w:type="dxa"/>
            <w:tcBorders>
              <w:bottom w:val="single" w:color="5B9BD5" w:themeColor="accent1" w:sz="12" w:space="0"/>
              <w:insideH w:val="single" w:sz="12" w:space="0"/>
            </w:tcBorders>
            <w:noWrap/>
            <w:vAlign w:val="center"/>
          </w:tcPr>
          <w:p w14:paraId="7B38CB13">
            <w:pPr>
              <w:rPr>
                <w:b/>
                <w:bCs/>
              </w:rPr>
            </w:pPr>
            <w:r>
              <w:rPr>
                <w:rFonts w:hint="eastAsia"/>
                <w:b/>
                <w:bCs/>
              </w:rPr>
              <w:t>2018</w:t>
            </w:r>
          </w:p>
        </w:tc>
        <w:tc>
          <w:tcPr>
            <w:tcW w:w="865" w:type="dxa"/>
            <w:tcBorders>
              <w:bottom w:val="single" w:color="5B9BD5" w:themeColor="accent1" w:sz="12" w:space="0"/>
              <w:insideH w:val="single" w:sz="12" w:space="0"/>
            </w:tcBorders>
            <w:noWrap/>
            <w:vAlign w:val="center"/>
          </w:tcPr>
          <w:p w14:paraId="7A7BD97F">
            <w:pPr>
              <w:rPr>
                <w:b/>
                <w:bCs/>
              </w:rPr>
            </w:pPr>
            <w:r>
              <w:rPr>
                <w:rFonts w:hint="eastAsia"/>
                <w:b/>
                <w:bCs/>
              </w:rPr>
              <w:t>2019</w:t>
            </w:r>
          </w:p>
        </w:tc>
        <w:tc>
          <w:tcPr>
            <w:tcW w:w="863" w:type="dxa"/>
            <w:tcBorders>
              <w:bottom w:val="single" w:color="5B9BD5" w:themeColor="accent1" w:sz="12" w:space="0"/>
              <w:insideH w:val="single" w:sz="12" w:space="0"/>
            </w:tcBorders>
            <w:noWrap/>
            <w:vAlign w:val="center"/>
          </w:tcPr>
          <w:p w14:paraId="63387D16">
            <w:pPr>
              <w:rPr>
                <w:b/>
                <w:bCs/>
              </w:rPr>
            </w:pPr>
            <w:r>
              <w:rPr>
                <w:rFonts w:hint="eastAsia"/>
                <w:b/>
                <w:bCs/>
              </w:rPr>
              <w:t>2020</w:t>
            </w:r>
          </w:p>
        </w:tc>
        <w:tc>
          <w:tcPr>
            <w:tcW w:w="863" w:type="dxa"/>
            <w:tcBorders>
              <w:bottom w:val="single" w:color="5B9BD5" w:themeColor="accent1" w:sz="12" w:space="0"/>
              <w:insideH w:val="single" w:sz="12" w:space="0"/>
            </w:tcBorders>
            <w:noWrap/>
            <w:vAlign w:val="center"/>
          </w:tcPr>
          <w:p w14:paraId="2ECF05F0">
            <w:pPr>
              <w:rPr>
                <w:b/>
                <w:bCs/>
              </w:rPr>
            </w:pPr>
            <w:r>
              <w:rPr>
                <w:b/>
                <w:bCs/>
              </w:rPr>
              <w:t>2021</w:t>
            </w:r>
          </w:p>
        </w:tc>
        <w:tc>
          <w:tcPr>
            <w:tcW w:w="859" w:type="dxa"/>
            <w:tcBorders>
              <w:bottom w:val="single" w:color="5B9BD5" w:themeColor="accent1" w:sz="12" w:space="0"/>
              <w:insideH w:val="single" w:sz="12" w:space="0"/>
            </w:tcBorders>
            <w:noWrap/>
            <w:vAlign w:val="center"/>
          </w:tcPr>
          <w:p w14:paraId="6838CE64">
            <w:pPr>
              <w:rPr>
                <w:b/>
                <w:bCs/>
              </w:rPr>
            </w:pPr>
            <w:r>
              <w:rPr>
                <w:b/>
                <w:bCs/>
              </w:rPr>
              <w:t>2022</w:t>
            </w:r>
          </w:p>
        </w:tc>
      </w:tr>
      <w:tr w14:paraId="1233422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shd w:val="clear" w:color="auto" w:fill="DEEAF6" w:themeFill="accent1" w:themeFillTint="33"/>
            <w:noWrap/>
            <w:vAlign w:val="center"/>
          </w:tcPr>
          <w:p w14:paraId="387E58DA">
            <w:pPr>
              <w:rPr>
                <w:b/>
                <w:bCs/>
              </w:rPr>
            </w:pPr>
            <w:r>
              <w:rPr>
                <w:b/>
                <w:bCs/>
              </w:rPr>
              <w:t>Online Sales</w:t>
            </w:r>
          </w:p>
        </w:tc>
        <w:tc>
          <w:tcPr>
            <w:tcW w:w="866" w:type="dxa"/>
            <w:shd w:val="clear" w:color="auto" w:fill="DEEAF6" w:themeFill="accent1" w:themeFillTint="33"/>
            <w:noWrap/>
            <w:vAlign w:val="center"/>
          </w:tcPr>
          <w:p w14:paraId="41281AA8">
            <w:r>
              <w:t>XX</w:t>
            </w:r>
          </w:p>
        </w:tc>
        <w:tc>
          <w:tcPr>
            <w:tcW w:w="865" w:type="dxa"/>
            <w:shd w:val="clear" w:color="auto" w:fill="DEEAF6" w:themeFill="accent1" w:themeFillTint="33"/>
            <w:noWrap/>
            <w:vAlign w:val="center"/>
          </w:tcPr>
          <w:p w14:paraId="06147CD3">
            <w:r>
              <w:t>XX</w:t>
            </w:r>
          </w:p>
        </w:tc>
        <w:tc>
          <w:tcPr>
            <w:tcW w:w="865" w:type="dxa"/>
            <w:shd w:val="clear" w:color="auto" w:fill="DEEAF6" w:themeFill="accent1" w:themeFillTint="33"/>
            <w:noWrap/>
            <w:vAlign w:val="center"/>
          </w:tcPr>
          <w:p w14:paraId="6E9463CB">
            <w:r>
              <w:t>XX</w:t>
            </w:r>
          </w:p>
        </w:tc>
        <w:tc>
          <w:tcPr>
            <w:tcW w:w="863" w:type="dxa"/>
            <w:shd w:val="clear" w:color="auto" w:fill="DEEAF6" w:themeFill="accent1" w:themeFillTint="33"/>
            <w:noWrap/>
            <w:vAlign w:val="center"/>
          </w:tcPr>
          <w:p w14:paraId="7195340F">
            <w:r>
              <w:t>XX</w:t>
            </w:r>
          </w:p>
        </w:tc>
        <w:tc>
          <w:tcPr>
            <w:tcW w:w="863" w:type="dxa"/>
            <w:shd w:val="clear" w:color="auto" w:fill="DEEAF6" w:themeFill="accent1" w:themeFillTint="33"/>
            <w:noWrap/>
            <w:vAlign w:val="center"/>
          </w:tcPr>
          <w:p w14:paraId="1647101F">
            <w:r>
              <w:t>XX</w:t>
            </w:r>
          </w:p>
        </w:tc>
        <w:tc>
          <w:tcPr>
            <w:tcW w:w="859" w:type="dxa"/>
            <w:shd w:val="clear" w:color="auto" w:fill="DEEAF6" w:themeFill="accent1" w:themeFillTint="33"/>
            <w:noWrap/>
            <w:vAlign w:val="center"/>
          </w:tcPr>
          <w:p w14:paraId="1316D604">
            <w:r>
              <w:t>XX</w:t>
            </w:r>
          </w:p>
        </w:tc>
      </w:tr>
      <w:tr w14:paraId="4644BCA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noWrap/>
            <w:vAlign w:val="center"/>
          </w:tcPr>
          <w:p w14:paraId="254670EA">
            <w:pPr>
              <w:rPr>
                <w:b/>
                <w:bCs/>
              </w:rPr>
            </w:pPr>
            <w:r>
              <w:rPr>
                <w:b/>
                <w:bCs/>
              </w:rPr>
              <w:t>Offline Sales</w:t>
            </w:r>
          </w:p>
        </w:tc>
        <w:tc>
          <w:tcPr>
            <w:tcW w:w="866" w:type="dxa"/>
            <w:noWrap/>
            <w:vAlign w:val="center"/>
          </w:tcPr>
          <w:p w14:paraId="728C6A11">
            <w:r>
              <w:t>XX</w:t>
            </w:r>
          </w:p>
        </w:tc>
        <w:tc>
          <w:tcPr>
            <w:tcW w:w="865" w:type="dxa"/>
            <w:noWrap/>
            <w:vAlign w:val="center"/>
          </w:tcPr>
          <w:p w14:paraId="0527A47C">
            <w:r>
              <w:t>XX</w:t>
            </w:r>
          </w:p>
        </w:tc>
        <w:tc>
          <w:tcPr>
            <w:tcW w:w="865" w:type="dxa"/>
            <w:noWrap/>
            <w:vAlign w:val="center"/>
          </w:tcPr>
          <w:p w14:paraId="40059BA5">
            <w:r>
              <w:t>XX</w:t>
            </w:r>
          </w:p>
        </w:tc>
        <w:tc>
          <w:tcPr>
            <w:tcW w:w="863" w:type="dxa"/>
            <w:noWrap/>
            <w:vAlign w:val="center"/>
          </w:tcPr>
          <w:p w14:paraId="7EB10487">
            <w:r>
              <w:t>XX</w:t>
            </w:r>
          </w:p>
        </w:tc>
        <w:tc>
          <w:tcPr>
            <w:tcW w:w="863" w:type="dxa"/>
            <w:noWrap/>
            <w:vAlign w:val="center"/>
          </w:tcPr>
          <w:p w14:paraId="6779C810">
            <w:r>
              <w:t>XX</w:t>
            </w:r>
          </w:p>
        </w:tc>
        <w:tc>
          <w:tcPr>
            <w:tcW w:w="859" w:type="dxa"/>
            <w:noWrap/>
            <w:vAlign w:val="center"/>
          </w:tcPr>
          <w:p w14:paraId="2DB29C8C">
            <w:r>
              <w:t>XX</w:t>
            </w:r>
          </w:p>
        </w:tc>
      </w:tr>
      <w:tr w14:paraId="22E3415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shd w:val="clear" w:color="auto" w:fill="DEEAF6" w:themeFill="accent1" w:themeFillTint="33"/>
            <w:noWrap/>
            <w:vAlign w:val="center"/>
          </w:tcPr>
          <w:p w14:paraId="7FECE12B">
            <w:pPr>
              <w:rPr>
                <w:b/>
                <w:bCs/>
              </w:rPr>
            </w:pPr>
          </w:p>
        </w:tc>
        <w:tc>
          <w:tcPr>
            <w:tcW w:w="866" w:type="dxa"/>
            <w:shd w:val="clear" w:color="auto" w:fill="DEEAF6" w:themeFill="accent1" w:themeFillTint="33"/>
            <w:noWrap/>
            <w:vAlign w:val="center"/>
          </w:tcPr>
          <w:p w14:paraId="72C6010C"/>
        </w:tc>
        <w:tc>
          <w:tcPr>
            <w:tcW w:w="865" w:type="dxa"/>
            <w:shd w:val="clear" w:color="auto" w:fill="DEEAF6" w:themeFill="accent1" w:themeFillTint="33"/>
            <w:noWrap/>
            <w:vAlign w:val="center"/>
          </w:tcPr>
          <w:p w14:paraId="54423FFF"/>
        </w:tc>
        <w:tc>
          <w:tcPr>
            <w:tcW w:w="865" w:type="dxa"/>
            <w:shd w:val="clear" w:color="auto" w:fill="DEEAF6" w:themeFill="accent1" w:themeFillTint="33"/>
            <w:noWrap/>
            <w:vAlign w:val="center"/>
          </w:tcPr>
          <w:p w14:paraId="09348B15"/>
        </w:tc>
        <w:tc>
          <w:tcPr>
            <w:tcW w:w="863" w:type="dxa"/>
            <w:shd w:val="clear" w:color="auto" w:fill="DEEAF6" w:themeFill="accent1" w:themeFillTint="33"/>
            <w:noWrap/>
            <w:vAlign w:val="center"/>
          </w:tcPr>
          <w:p w14:paraId="5EFF5561"/>
        </w:tc>
        <w:tc>
          <w:tcPr>
            <w:tcW w:w="863" w:type="dxa"/>
            <w:shd w:val="clear" w:color="auto" w:fill="DEEAF6" w:themeFill="accent1" w:themeFillTint="33"/>
            <w:noWrap/>
            <w:vAlign w:val="center"/>
          </w:tcPr>
          <w:p w14:paraId="0576F307"/>
        </w:tc>
        <w:tc>
          <w:tcPr>
            <w:tcW w:w="859" w:type="dxa"/>
            <w:shd w:val="clear" w:color="auto" w:fill="DEEAF6" w:themeFill="accent1" w:themeFillTint="33"/>
            <w:noWrap/>
            <w:vAlign w:val="center"/>
          </w:tcPr>
          <w:p w14:paraId="06B52EDA"/>
        </w:tc>
      </w:tr>
      <w:tr w14:paraId="02FCD69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noWrap/>
            <w:vAlign w:val="center"/>
          </w:tcPr>
          <w:p w14:paraId="61AA909A">
            <w:pPr>
              <w:rPr>
                <w:b/>
                <w:bCs/>
              </w:rPr>
            </w:pPr>
          </w:p>
        </w:tc>
        <w:tc>
          <w:tcPr>
            <w:tcW w:w="866" w:type="dxa"/>
            <w:noWrap/>
            <w:vAlign w:val="center"/>
          </w:tcPr>
          <w:p w14:paraId="4D7192DE"/>
        </w:tc>
        <w:tc>
          <w:tcPr>
            <w:tcW w:w="865" w:type="dxa"/>
            <w:noWrap/>
            <w:vAlign w:val="center"/>
          </w:tcPr>
          <w:p w14:paraId="7D3C09C7"/>
        </w:tc>
        <w:tc>
          <w:tcPr>
            <w:tcW w:w="865" w:type="dxa"/>
            <w:noWrap/>
            <w:vAlign w:val="center"/>
          </w:tcPr>
          <w:p w14:paraId="0F91507E"/>
        </w:tc>
        <w:tc>
          <w:tcPr>
            <w:tcW w:w="863" w:type="dxa"/>
            <w:noWrap/>
            <w:vAlign w:val="center"/>
          </w:tcPr>
          <w:p w14:paraId="5AA65B0F"/>
        </w:tc>
        <w:tc>
          <w:tcPr>
            <w:tcW w:w="863" w:type="dxa"/>
            <w:noWrap/>
            <w:vAlign w:val="center"/>
          </w:tcPr>
          <w:p w14:paraId="46230522"/>
        </w:tc>
        <w:tc>
          <w:tcPr>
            <w:tcW w:w="859" w:type="dxa"/>
            <w:noWrap/>
            <w:vAlign w:val="center"/>
          </w:tcPr>
          <w:p w14:paraId="2B657995"/>
        </w:tc>
      </w:tr>
      <w:tr w14:paraId="473BE4C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shd w:val="clear" w:color="auto" w:fill="DEEAF6" w:themeFill="accent1" w:themeFillTint="33"/>
            <w:noWrap/>
            <w:vAlign w:val="center"/>
          </w:tcPr>
          <w:p w14:paraId="5B330457">
            <w:pPr>
              <w:rPr>
                <w:b/>
                <w:bCs/>
              </w:rPr>
            </w:pPr>
          </w:p>
        </w:tc>
        <w:tc>
          <w:tcPr>
            <w:tcW w:w="866" w:type="dxa"/>
            <w:shd w:val="clear" w:color="auto" w:fill="DEEAF6" w:themeFill="accent1" w:themeFillTint="33"/>
            <w:noWrap/>
            <w:vAlign w:val="center"/>
          </w:tcPr>
          <w:p w14:paraId="349678B8"/>
        </w:tc>
        <w:tc>
          <w:tcPr>
            <w:tcW w:w="865" w:type="dxa"/>
            <w:shd w:val="clear" w:color="auto" w:fill="DEEAF6" w:themeFill="accent1" w:themeFillTint="33"/>
            <w:noWrap/>
            <w:vAlign w:val="center"/>
          </w:tcPr>
          <w:p w14:paraId="446761F0"/>
        </w:tc>
        <w:tc>
          <w:tcPr>
            <w:tcW w:w="865" w:type="dxa"/>
            <w:shd w:val="clear" w:color="auto" w:fill="DEEAF6" w:themeFill="accent1" w:themeFillTint="33"/>
            <w:noWrap/>
            <w:vAlign w:val="center"/>
          </w:tcPr>
          <w:p w14:paraId="4872C19D"/>
        </w:tc>
        <w:tc>
          <w:tcPr>
            <w:tcW w:w="863" w:type="dxa"/>
            <w:shd w:val="clear" w:color="auto" w:fill="DEEAF6" w:themeFill="accent1" w:themeFillTint="33"/>
            <w:noWrap/>
            <w:vAlign w:val="center"/>
          </w:tcPr>
          <w:p w14:paraId="57CD162B"/>
        </w:tc>
        <w:tc>
          <w:tcPr>
            <w:tcW w:w="863" w:type="dxa"/>
            <w:shd w:val="clear" w:color="auto" w:fill="DEEAF6" w:themeFill="accent1" w:themeFillTint="33"/>
            <w:noWrap/>
            <w:vAlign w:val="center"/>
          </w:tcPr>
          <w:p w14:paraId="51313EB6"/>
        </w:tc>
        <w:tc>
          <w:tcPr>
            <w:tcW w:w="859" w:type="dxa"/>
            <w:shd w:val="clear" w:color="auto" w:fill="DEEAF6" w:themeFill="accent1" w:themeFillTint="33"/>
            <w:noWrap/>
            <w:vAlign w:val="center"/>
          </w:tcPr>
          <w:p w14:paraId="7C39E92B"/>
        </w:tc>
      </w:tr>
      <w:tr w14:paraId="181A806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noWrap/>
            <w:vAlign w:val="center"/>
          </w:tcPr>
          <w:p w14:paraId="1B730FDB">
            <w:pPr>
              <w:rPr>
                <w:b/>
                <w:bCs/>
              </w:rPr>
            </w:pPr>
          </w:p>
        </w:tc>
        <w:tc>
          <w:tcPr>
            <w:tcW w:w="866" w:type="dxa"/>
            <w:noWrap/>
            <w:vAlign w:val="center"/>
          </w:tcPr>
          <w:p w14:paraId="0B70FEC9"/>
        </w:tc>
        <w:tc>
          <w:tcPr>
            <w:tcW w:w="865" w:type="dxa"/>
            <w:noWrap/>
            <w:vAlign w:val="center"/>
          </w:tcPr>
          <w:p w14:paraId="5EA95F60"/>
        </w:tc>
        <w:tc>
          <w:tcPr>
            <w:tcW w:w="865" w:type="dxa"/>
            <w:noWrap/>
            <w:vAlign w:val="center"/>
          </w:tcPr>
          <w:p w14:paraId="4065A1AD"/>
        </w:tc>
        <w:tc>
          <w:tcPr>
            <w:tcW w:w="863" w:type="dxa"/>
            <w:noWrap/>
            <w:vAlign w:val="center"/>
          </w:tcPr>
          <w:p w14:paraId="7BD6CEF0"/>
        </w:tc>
        <w:tc>
          <w:tcPr>
            <w:tcW w:w="863" w:type="dxa"/>
            <w:noWrap/>
            <w:vAlign w:val="center"/>
          </w:tcPr>
          <w:p w14:paraId="544D3D7A"/>
        </w:tc>
        <w:tc>
          <w:tcPr>
            <w:tcW w:w="859" w:type="dxa"/>
            <w:noWrap/>
            <w:vAlign w:val="center"/>
          </w:tcPr>
          <w:p w14:paraId="02983EAF"/>
        </w:tc>
      </w:tr>
      <w:tr w14:paraId="4D83B04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shd w:val="clear" w:color="auto" w:fill="DEEAF6" w:themeFill="accent1" w:themeFillTint="33"/>
            <w:noWrap/>
            <w:vAlign w:val="center"/>
          </w:tcPr>
          <w:p w14:paraId="48ADACB7">
            <w:pPr>
              <w:rPr>
                <w:b/>
                <w:bCs/>
              </w:rPr>
            </w:pPr>
          </w:p>
        </w:tc>
        <w:tc>
          <w:tcPr>
            <w:tcW w:w="866" w:type="dxa"/>
            <w:shd w:val="clear" w:color="auto" w:fill="DEEAF6" w:themeFill="accent1" w:themeFillTint="33"/>
            <w:noWrap/>
            <w:vAlign w:val="center"/>
          </w:tcPr>
          <w:p w14:paraId="18C27EF0"/>
        </w:tc>
        <w:tc>
          <w:tcPr>
            <w:tcW w:w="865" w:type="dxa"/>
            <w:shd w:val="clear" w:color="auto" w:fill="DEEAF6" w:themeFill="accent1" w:themeFillTint="33"/>
            <w:noWrap/>
            <w:vAlign w:val="center"/>
          </w:tcPr>
          <w:p w14:paraId="3D8CA3DB"/>
        </w:tc>
        <w:tc>
          <w:tcPr>
            <w:tcW w:w="865" w:type="dxa"/>
            <w:shd w:val="clear" w:color="auto" w:fill="DEEAF6" w:themeFill="accent1" w:themeFillTint="33"/>
            <w:noWrap/>
            <w:vAlign w:val="center"/>
          </w:tcPr>
          <w:p w14:paraId="3D2A39B7"/>
        </w:tc>
        <w:tc>
          <w:tcPr>
            <w:tcW w:w="863" w:type="dxa"/>
            <w:shd w:val="clear" w:color="auto" w:fill="DEEAF6" w:themeFill="accent1" w:themeFillTint="33"/>
            <w:noWrap/>
            <w:vAlign w:val="center"/>
          </w:tcPr>
          <w:p w14:paraId="1E261A1F"/>
        </w:tc>
        <w:tc>
          <w:tcPr>
            <w:tcW w:w="863" w:type="dxa"/>
            <w:shd w:val="clear" w:color="auto" w:fill="DEEAF6" w:themeFill="accent1" w:themeFillTint="33"/>
            <w:noWrap/>
            <w:vAlign w:val="center"/>
          </w:tcPr>
          <w:p w14:paraId="71F912FC"/>
        </w:tc>
        <w:tc>
          <w:tcPr>
            <w:tcW w:w="859" w:type="dxa"/>
            <w:shd w:val="clear" w:color="auto" w:fill="DEEAF6" w:themeFill="accent1" w:themeFillTint="33"/>
            <w:noWrap/>
            <w:vAlign w:val="center"/>
          </w:tcPr>
          <w:p w14:paraId="4557AF9E"/>
        </w:tc>
      </w:tr>
      <w:tr w14:paraId="45CFC28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noWrap/>
            <w:vAlign w:val="center"/>
          </w:tcPr>
          <w:p w14:paraId="3016D38D">
            <w:pPr>
              <w:rPr>
                <w:b/>
                <w:bCs/>
              </w:rPr>
            </w:pPr>
          </w:p>
        </w:tc>
        <w:tc>
          <w:tcPr>
            <w:tcW w:w="866" w:type="dxa"/>
            <w:noWrap/>
            <w:vAlign w:val="center"/>
          </w:tcPr>
          <w:p w14:paraId="5D8EB507"/>
        </w:tc>
        <w:tc>
          <w:tcPr>
            <w:tcW w:w="865" w:type="dxa"/>
            <w:noWrap/>
            <w:vAlign w:val="center"/>
          </w:tcPr>
          <w:p w14:paraId="691191D4"/>
        </w:tc>
        <w:tc>
          <w:tcPr>
            <w:tcW w:w="865" w:type="dxa"/>
            <w:noWrap/>
            <w:vAlign w:val="center"/>
          </w:tcPr>
          <w:p w14:paraId="3586ADB7"/>
        </w:tc>
        <w:tc>
          <w:tcPr>
            <w:tcW w:w="863" w:type="dxa"/>
            <w:noWrap/>
            <w:vAlign w:val="center"/>
          </w:tcPr>
          <w:p w14:paraId="220137ED"/>
        </w:tc>
        <w:tc>
          <w:tcPr>
            <w:tcW w:w="863" w:type="dxa"/>
            <w:noWrap/>
            <w:vAlign w:val="center"/>
          </w:tcPr>
          <w:p w14:paraId="3A3ADBBC"/>
        </w:tc>
        <w:tc>
          <w:tcPr>
            <w:tcW w:w="859" w:type="dxa"/>
            <w:noWrap/>
            <w:vAlign w:val="center"/>
          </w:tcPr>
          <w:p w14:paraId="4C0276F0"/>
        </w:tc>
      </w:tr>
      <w:tr w14:paraId="22563CD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shd w:val="clear" w:color="auto" w:fill="DEEAF6" w:themeFill="accent1" w:themeFillTint="33"/>
            <w:noWrap/>
            <w:vAlign w:val="center"/>
          </w:tcPr>
          <w:p w14:paraId="29C1FD0B">
            <w:pPr>
              <w:rPr>
                <w:b/>
                <w:bCs/>
              </w:rPr>
            </w:pPr>
          </w:p>
        </w:tc>
        <w:tc>
          <w:tcPr>
            <w:tcW w:w="866" w:type="dxa"/>
            <w:shd w:val="clear" w:color="auto" w:fill="DEEAF6" w:themeFill="accent1" w:themeFillTint="33"/>
            <w:noWrap/>
            <w:vAlign w:val="center"/>
          </w:tcPr>
          <w:p w14:paraId="27322E22"/>
        </w:tc>
        <w:tc>
          <w:tcPr>
            <w:tcW w:w="865" w:type="dxa"/>
            <w:shd w:val="clear" w:color="auto" w:fill="DEEAF6" w:themeFill="accent1" w:themeFillTint="33"/>
            <w:noWrap/>
            <w:vAlign w:val="center"/>
          </w:tcPr>
          <w:p w14:paraId="1D2B8DB3"/>
        </w:tc>
        <w:tc>
          <w:tcPr>
            <w:tcW w:w="865" w:type="dxa"/>
            <w:shd w:val="clear" w:color="auto" w:fill="DEEAF6" w:themeFill="accent1" w:themeFillTint="33"/>
            <w:noWrap/>
            <w:vAlign w:val="center"/>
          </w:tcPr>
          <w:p w14:paraId="6574C55B"/>
        </w:tc>
        <w:tc>
          <w:tcPr>
            <w:tcW w:w="863" w:type="dxa"/>
            <w:shd w:val="clear" w:color="auto" w:fill="DEEAF6" w:themeFill="accent1" w:themeFillTint="33"/>
            <w:noWrap/>
            <w:vAlign w:val="center"/>
          </w:tcPr>
          <w:p w14:paraId="5E3155EB"/>
        </w:tc>
        <w:tc>
          <w:tcPr>
            <w:tcW w:w="863" w:type="dxa"/>
            <w:shd w:val="clear" w:color="auto" w:fill="DEEAF6" w:themeFill="accent1" w:themeFillTint="33"/>
            <w:noWrap/>
            <w:vAlign w:val="center"/>
          </w:tcPr>
          <w:p w14:paraId="346C172A"/>
        </w:tc>
        <w:tc>
          <w:tcPr>
            <w:tcW w:w="859" w:type="dxa"/>
            <w:shd w:val="clear" w:color="auto" w:fill="DEEAF6" w:themeFill="accent1" w:themeFillTint="33"/>
            <w:noWrap/>
            <w:vAlign w:val="center"/>
          </w:tcPr>
          <w:p w14:paraId="61F8C90B"/>
        </w:tc>
      </w:tr>
      <w:tr w14:paraId="541ED23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noWrap/>
            <w:vAlign w:val="center"/>
          </w:tcPr>
          <w:p w14:paraId="533D512C">
            <w:pPr>
              <w:rPr>
                <w:b/>
                <w:bCs/>
              </w:rPr>
            </w:pPr>
            <w:r>
              <w:rPr>
                <w:rFonts w:hint="eastAsia"/>
                <w:b/>
                <w:bCs/>
              </w:rPr>
              <w:t>Total</w:t>
            </w:r>
          </w:p>
        </w:tc>
        <w:tc>
          <w:tcPr>
            <w:tcW w:w="866" w:type="dxa"/>
            <w:noWrap/>
            <w:vAlign w:val="center"/>
          </w:tcPr>
          <w:p w14:paraId="026E8D48"/>
        </w:tc>
        <w:tc>
          <w:tcPr>
            <w:tcW w:w="865" w:type="dxa"/>
            <w:noWrap/>
            <w:vAlign w:val="center"/>
          </w:tcPr>
          <w:p w14:paraId="04C6EF31"/>
        </w:tc>
        <w:tc>
          <w:tcPr>
            <w:tcW w:w="865" w:type="dxa"/>
            <w:noWrap/>
            <w:vAlign w:val="center"/>
          </w:tcPr>
          <w:p w14:paraId="7E57CD24"/>
        </w:tc>
        <w:tc>
          <w:tcPr>
            <w:tcW w:w="863" w:type="dxa"/>
            <w:noWrap/>
            <w:vAlign w:val="center"/>
          </w:tcPr>
          <w:p w14:paraId="099A43AD"/>
        </w:tc>
        <w:tc>
          <w:tcPr>
            <w:tcW w:w="863" w:type="dxa"/>
            <w:noWrap/>
            <w:vAlign w:val="center"/>
          </w:tcPr>
          <w:p w14:paraId="2DD5CB8F"/>
        </w:tc>
        <w:tc>
          <w:tcPr>
            <w:tcW w:w="859" w:type="dxa"/>
            <w:noWrap/>
            <w:vAlign w:val="center"/>
          </w:tcPr>
          <w:p w14:paraId="241A8905"/>
        </w:tc>
      </w:tr>
    </w:tbl>
    <w:p w14:paraId="08DA1867">
      <w:pPr>
        <w:pStyle w:val="144"/>
      </w:pPr>
      <w:r>
        <w:t>Source: Secondary Sources, Expert Interviews and QYResearch, 2022</w:t>
      </w:r>
    </w:p>
    <w:p w14:paraId="5075D7FE">
      <w:pPr>
        <w:pStyle w:val="4"/>
      </w:pPr>
      <w:bookmarkStart w:id="691" w:name="_Toc104217377"/>
      <w:bookmarkStart w:id="692" w:name="_Toc60788622"/>
      <w:r>
        <w:t xml:space="preserve">Global Inflatable Doll Forecasted Sales by Sales Channel </w:t>
      </w:r>
      <w:r>
        <w:rPr>
          <w:rFonts w:hint="eastAsia"/>
        </w:rPr>
        <w:t>(2023-2028)</w:t>
      </w:r>
      <w:bookmarkEnd w:id="691"/>
      <w:bookmarkEnd w:id="692"/>
    </w:p>
    <w:p w14:paraId="4B2E9FD8">
      <w:pPr>
        <w:pStyle w:val="152"/>
      </w:pPr>
      <w:bookmarkStart w:id="693" w:name="_Toc60788258"/>
      <w:bookmarkStart w:id="694" w:name="_Toc104217216"/>
      <w:r>
        <w:rPr>
          <w:rFonts w:hint="eastAsia"/>
        </w:rPr>
        <w:t xml:space="preserve">Global </w:t>
      </w:r>
      <w:r>
        <w:t>Inflatable Doll</w:t>
      </w:r>
      <w:r>
        <w:rPr>
          <w:rFonts w:hint="eastAsia"/>
        </w:rPr>
        <w:t xml:space="preserve"> </w:t>
      </w:r>
      <w:r>
        <w:t>Sales by Sales Channel</w:t>
      </w:r>
      <w:r>
        <w:rPr>
          <w:rFonts w:hint="eastAsia"/>
        </w:rPr>
        <w:t xml:space="preserve"> (2023-2028) &amp; (</w:t>
      </w:r>
      <w:r>
        <w:t>K Units)</w:t>
      </w:r>
      <w:bookmarkEnd w:id="693"/>
      <w:bookmarkEnd w:id="694"/>
    </w:p>
    <w:tbl>
      <w:tblPr>
        <w:tblStyle w:val="166"/>
        <w:tblW w:w="9970"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91"/>
        <w:gridCol w:w="866"/>
        <w:gridCol w:w="865"/>
        <w:gridCol w:w="865"/>
        <w:gridCol w:w="863"/>
        <w:gridCol w:w="863"/>
        <w:gridCol w:w="857"/>
      </w:tblGrid>
      <w:tr w14:paraId="122E046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tcBorders>
              <w:bottom w:val="single" w:color="5B9BD5" w:themeColor="accent1" w:sz="12" w:space="0"/>
              <w:insideH w:val="single" w:sz="12" w:space="0"/>
            </w:tcBorders>
            <w:noWrap/>
            <w:vAlign w:val="center"/>
          </w:tcPr>
          <w:p w14:paraId="2CA0F419">
            <w:pPr>
              <w:rPr>
                <w:b/>
                <w:bCs/>
              </w:rPr>
            </w:pPr>
            <w:r>
              <w:rPr>
                <w:b/>
                <w:bCs/>
              </w:rPr>
              <w:t>Segment by Sales Channel</w:t>
            </w:r>
          </w:p>
        </w:tc>
        <w:tc>
          <w:tcPr>
            <w:tcW w:w="866" w:type="dxa"/>
            <w:tcBorders>
              <w:bottom w:val="single" w:color="5B9BD5" w:themeColor="accent1" w:sz="12" w:space="0"/>
              <w:insideH w:val="single" w:sz="12" w:space="0"/>
            </w:tcBorders>
            <w:noWrap/>
            <w:vAlign w:val="center"/>
          </w:tcPr>
          <w:p w14:paraId="04BDB743">
            <w:pPr>
              <w:rPr>
                <w:b/>
                <w:bCs/>
              </w:rPr>
            </w:pPr>
            <w:r>
              <w:rPr>
                <w:b/>
                <w:bCs/>
              </w:rPr>
              <w:t>2023</w:t>
            </w:r>
          </w:p>
        </w:tc>
        <w:tc>
          <w:tcPr>
            <w:tcW w:w="865" w:type="dxa"/>
            <w:tcBorders>
              <w:bottom w:val="single" w:color="5B9BD5" w:themeColor="accent1" w:sz="12" w:space="0"/>
              <w:insideH w:val="single" w:sz="12" w:space="0"/>
            </w:tcBorders>
            <w:noWrap/>
            <w:vAlign w:val="center"/>
          </w:tcPr>
          <w:p w14:paraId="314D0AC6">
            <w:pPr>
              <w:rPr>
                <w:b/>
                <w:bCs/>
              </w:rPr>
            </w:pPr>
            <w:r>
              <w:rPr>
                <w:b/>
                <w:bCs/>
              </w:rPr>
              <w:t>2024</w:t>
            </w:r>
          </w:p>
        </w:tc>
        <w:tc>
          <w:tcPr>
            <w:tcW w:w="865" w:type="dxa"/>
            <w:tcBorders>
              <w:bottom w:val="single" w:color="5B9BD5" w:themeColor="accent1" w:sz="12" w:space="0"/>
              <w:insideH w:val="single" w:sz="12" w:space="0"/>
            </w:tcBorders>
            <w:noWrap/>
            <w:vAlign w:val="center"/>
          </w:tcPr>
          <w:p w14:paraId="49A91268">
            <w:pPr>
              <w:rPr>
                <w:b/>
                <w:bCs/>
              </w:rPr>
            </w:pPr>
            <w:r>
              <w:rPr>
                <w:rFonts w:hint="eastAsia"/>
                <w:b/>
                <w:bCs/>
              </w:rPr>
              <w:t>2025</w:t>
            </w:r>
          </w:p>
        </w:tc>
        <w:tc>
          <w:tcPr>
            <w:tcW w:w="863" w:type="dxa"/>
            <w:tcBorders>
              <w:bottom w:val="single" w:color="5B9BD5" w:themeColor="accent1" w:sz="12" w:space="0"/>
              <w:insideH w:val="single" w:sz="12" w:space="0"/>
            </w:tcBorders>
            <w:noWrap/>
            <w:vAlign w:val="center"/>
          </w:tcPr>
          <w:p w14:paraId="44C933D1">
            <w:pPr>
              <w:rPr>
                <w:b/>
                <w:bCs/>
              </w:rPr>
            </w:pPr>
            <w:r>
              <w:rPr>
                <w:rFonts w:hint="eastAsia"/>
                <w:b/>
                <w:bCs/>
              </w:rPr>
              <w:t>2026</w:t>
            </w:r>
          </w:p>
        </w:tc>
        <w:tc>
          <w:tcPr>
            <w:tcW w:w="863" w:type="dxa"/>
            <w:tcBorders>
              <w:bottom w:val="single" w:color="5B9BD5" w:themeColor="accent1" w:sz="12" w:space="0"/>
              <w:insideH w:val="single" w:sz="12" w:space="0"/>
            </w:tcBorders>
            <w:noWrap/>
            <w:vAlign w:val="center"/>
          </w:tcPr>
          <w:p w14:paraId="753330D2">
            <w:pPr>
              <w:rPr>
                <w:b/>
                <w:bCs/>
              </w:rPr>
            </w:pPr>
            <w:r>
              <w:rPr>
                <w:b/>
                <w:bCs/>
              </w:rPr>
              <w:t>2027</w:t>
            </w:r>
          </w:p>
        </w:tc>
        <w:tc>
          <w:tcPr>
            <w:tcW w:w="857" w:type="dxa"/>
            <w:tcBorders>
              <w:bottom w:val="single" w:color="5B9BD5" w:themeColor="accent1" w:sz="12" w:space="0"/>
              <w:insideH w:val="single" w:sz="12" w:space="0"/>
            </w:tcBorders>
            <w:noWrap/>
            <w:vAlign w:val="center"/>
          </w:tcPr>
          <w:p w14:paraId="10BE28EA">
            <w:pPr>
              <w:rPr>
                <w:b/>
                <w:bCs/>
              </w:rPr>
            </w:pPr>
            <w:r>
              <w:rPr>
                <w:b/>
                <w:bCs/>
              </w:rPr>
              <w:t>2028</w:t>
            </w:r>
          </w:p>
        </w:tc>
      </w:tr>
      <w:tr w14:paraId="548C395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shd w:val="clear" w:color="auto" w:fill="DEEAF6" w:themeFill="accent1" w:themeFillTint="33"/>
            <w:noWrap/>
            <w:vAlign w:val="center"/>
          </w:tcPr>
          <w:p w14:paraId="689AF036">
            <w:pPr>
              <w:rPr>
                <w:b/>
                <w:bCs/>
              </w:rPr>
            </w:pPr>
            <w:r>
              <w:rPr>
                <w:b/>
                <w:bCs/>
              </w:rPr>
              <w:t>Online Sales</w:t>
            </w:r>
          </w:p>
        </w:tc>
        <w:tc>
          <w:tcPr>
            <w:tcW w:w="866" w:type="dxa"/>
            <w:shd w:val="clear" w:color="auto" w:fill="DEEAF6" w:themeFill="accent1" w:themeFillTint="33"/>
            <w:noWrap/>
            <w:vAlign w:val="center"/>
          </w:tcPr>
          <w:p w14:paraId="52F55DA3">
            <w:r>
              <w:t>XX</w:t>
            </w:r>
          </w:p>
        </w:tc>
        <w:tc>
          <w:tcPr>
            <w:tcW w:w="865" w:type="dxa"/>
            <w:shd w:val="clear" w:color="auto" w:fill="DEEAF6" w:themeFill="accent1" w:themeFillTint="33"/>
            <w:noWrap/>
            <w:vAlign w:val="center"/>
          </w:tcPr>
          <w:p w14:paraId="7EA9916A">
            <w:r>
              <w:t>XX</w:t>
            </w:r>
          </w:p>
        </w:tc>
        <w:tc>
          <w:tcPr>
            <w:tcW w:w="865" w:type="dxa"/>
            <w:shd w:val="clear" w:color="auto" w:fill="DEEAF6" w:themeFill="accent1" w:themeFillTint="33"/>
            <w:noWrap/>
            <w:vAlign w:val="center"/>
          </w:tcPr>
          <w:p w14:paraId="7A8C5144">
            <w:r>
              <w:t>XX</w:t>
            </w:r>
          </w:p>
        </w:tc>
        <w:tc>
          <w:tcPr>
            <w:tcW w:w="863" w:type="dxa"/>
            <w:shd w:val="clear" w:color="auto" w:fill="DEEAF6" w:themeFill="accent1" w:themeFillTint="33"/>
            <w:noWrap/>
            <w:vAlign w:val="center"/>
          </w:tcPr>
          <w:p w14:paraId="23BFBD86">
            <w:r>
              <w:t>XX</w:t>
            </w:r>
          </w:p>
        </w:tc>
        <w:tc>
          <w:tcPr>
            <w:tcW w:w="863" w:type="dxa"/>
            <w:shd w:val="clear" w:color="auto" w:fill="DEEAF6" w:themeFill="accent1" w:themeFillTint="33"/>
            <w:noWrap/>
            <w:vAlign w:val="center"/>
          </w:tcPr>
          <w:p w14:paraId="3318D99B">
            <w:r>
              <w:t>XX</w:t>
            </w:r>
          </w:p>
        </w:tc>
        <w:tc>
          <w:tcPr>
            <w:tcW w:w="857" w:type="dxa"/>
            <w:shd w:val="clear" w:color="auto" w:fill="DEEAF6" w:themeFill="accent1" w:themeFillTint="33"/>
            <w:noWrap/>
            <w:vAlign w:val="center"/>
          </w:tcPr>
          <w:p w14:paraId="11F45046">
            <w:r>
              <w:t>XX</w:t>
            </w:r>
          </w:p>
        </w:tc>
      </w:tr>
      <w:tr w14:paraId="085E565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noWrap/>
            <w:vAlign w:val="center"/>
          </w:tcPr>
          <w:p w14:paraId="002E03EE">
            <w:pPr>
              <w:rPr>
                <w:b/>
                <w:bCs/>
              </w:rPr>
            </w:pPr>
            <w:r>
              <w:rPr>
                <w:b/>
                <w:bCs/>
              </w:rPr>
              <w:t>Offline Sales</w:t>
            </w:r>
          </w:p>
        </w:tc>
        <w:tc>
          <w:tcPr>
            <w:tcW w:w="866" w:type="dxa"/>
            <w:noWrap/>
            <w:vAlign w:val="center"/>
          </w:tcPr>
          <w:p w14:paraId="0603F0F0">
            <w:r>
              <w:t>XX</w:t>
            </w:r>
          </w:p>
        </w:tc>
        <w:tc>
          <w:tcPr>
            <w:tcW w:w="865" w:type="dxa"/>
            <w:noWrap/>
            <w:vAlign w:val="center"/>
          </w:tcPr>
          <w:p w14:paraId="72E7FA37">
            <w:r>
              <w:t>XX</w:t>
            </w:r>
          </w:p>
        </w:tc>
        <w:tc>
          <w:tcPr>
            <w:tcW w:w="865" w:type="dxa"/>
            <w:noWrap/>
            <w:vAlign w:val="center"/>
          </w:tcPr>
          <w:p w14:paraId="6F1F8801">
            <w:r>
              <w:t>XX</w:t>
            </w:r>
          </w:p>
        </w:tc>
        <w:tc>
          <w:tcPr>
            <w:tcW w:w="863" w:type="dxa"/>
            <w:noWrap/>
            <w:vAlign w:val="center"/>
          </w:tcPr>
          <w:p w14:paraId="3A0E754D">
            <w:r>
              <w:t>XX</w:t>
            </w:r>
          </w:p>
        </w:tc>
        <w:tc>
          <w:tcPr>
            <w:tcW w:w="863" w:type="dxa"/>
            <w:noWrap/>
            <w:vAlign w:val="center"/>
          </w:tcPr>
          <w:p w14:paraId="097F9702">
            <w:r>
              <w:t>XX</w:t>
            </w:r>
          </w:p>
        </w:tc>
        <w:tc>
          <w:tcPr>
            <w:tcW w:w="857" w:type="dxa"/>
            <w:noWrap/>
            <w:vAlign w:val="center"/>
          </w:tcPr>
          <w:p w14:paraId="637CCBCA">
            <w:r>
              <w:t>XX</w:t>
            </w:r>
          </w:p>
        </w:tc>
      </w:tr>
      <w:tr w14:paraId="5D87BD1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shd w:val="clear" w:color="auto" w:fill="DEEAF6" w:themeFill="accent1" w:themeFillTint="33"/>
            <w:noWrap/>
            <w:vAlign w:val="center"/>
          </w:tcPr>
          <w:p w14:paraId="3A88C21A">
            <w:pPr>
              <w:rPr>
                <w:b/>
                <w:bCs/>
              </w:rPr>
            </w:pPr>
          </w:p>
        </w:tc>
        <w:tc>
          <w:tcPr>
            <w:tcW w:w="866" w:type="dxa"/>
            <w:shd w:val="clear" w:color="auto" w:fill="DEEAF6" w:themeFill="accent1" w:themeFillTint="33"/>
            <w:noWrap/>
            <w:vAlign w:val="center"/>
          </w:tcPr>
          <w:p w14:paraId="72D7E872"/>
        </w:tc>
        <w:tc>
          <w:tcPr>
            <w:tcW w:w="865" w:type="dxa"/>
            <w:shd w:val="clear" w:color="auto" w:fill="DEEAF6" w:themeFill="accent1" w:themeFillTint="33"/>
            <w:noWrap/>
            <w:vAlign w:val="center"/>
          </w:tcPr>
          <w:p w14:paraId="67B783AC"/>
        </w:tc>
        <w:tc>
          <w:tcPr>
            <w:tcW w:w="865" w:type="dxa"/>
            <w:shd w:val="clear" w:color="auto" w:fill="DEEAF6" w:themeFill="accent1" w:themeFillTint="33"/>
            <w:noWrap/>
            <w:vAlign w:val="center"/>
          </w:tcPr>
          <w:p w14:paraId="2E11E9CF"/>
        </w:tc>
        <w:tc>
          <w:tcPr>
            <w:tcW w:w="863" w:type="dxa"/>
            <w:shd w:val="clear" w:color="auto" w:fill="DEEAF6" w:themeFill="accent1" w:themeFillTint="33"/>
            <w:noWrap/>
            <w:vAlign w:val="center"/>
          </w:tcPr>
          <w:p w14:paraId="38AF7C2F"/>
        </w:tc>
        <w:tc>
          <w:tcPr>
            <w:tcW w:w="863" w:type="dxa"/>
            <w:shd w:val="clear" w:color="auto" w:fill="DEEAF6" w:themeFill="accent1" w:themeFillTint="33"/>
            <w:noWrap/>
            <w:vAlign w:val="center"/>
          </w:tcPr>
          <w:p w14:paraId="334AFD59"/>
        </w:tc>
        <w:tc>
          <w:tcPr>
            <w:tcW w:w="857" w:type="dxa"/>
            <w:shd w:val="clear" w:color="auto" w:fill="DEEAF6" w:themeFill="accent1" w:themeFillTint="33"/>
            <w:noWrap/>
            <w:vAlign w:val="center"/>
          </w:tcPr>
          <w:p w14:paraId="7BA63D3F"/>
        </w:tc>
      </w:tr>
      <w:tr w14:paraId="7E25BAD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noWrap/>
            <w:vAlign w:val="center"/>
          </w:tcPr>
          <w:p w14:paraId="6B87E4DB">
            <w:pPr>
              <w:rPr>
                <w:b/>
                <w:bCs/>
              </w:rPr>
            </w:pPr>
          </w:p>
        </w:tc>
        <w:tc>
          <w:tcPr>
            <w:tcW w:w="866" w:type="dxa"/>
            <w:noWrap/>
            <w:vAlign w:val="center"/>
          </w:tcPr>
          <w:p w14:paraId="7FC66CED"/>
        </w:tc>
        <w:tc>
          <w:tcPr>
            <w:tcW w:w="865" w:type="dxa"/>
            <w:noWrap/>
            <w:vAlign w:val="center"/>
          </w:tcPr>
          <w:p w14:paraId="04A72928"/>
        </w:tc>
        <w:tc>
          <w:tcPr>
            <w:tcW w:w="865" w:type="dxa"/>
            <w:noWrap/>
            <w:vAlign w:val="center"/>
          </w:tcPr>
          <w:p w14:paraId="7242F61A"/>
        </w:tc>
        <w:tc>
          <w:tcPr>
            <w:tcW w:w="863" w:type="dxa"/>
            <w:noWrap/>
            <w:vAlign w:val="center"/>
          </w:tcPr>
          <w:p w14:paraId="556FFAAF"/>
        </w:tc>
        <w:tc>
          <w:tcPr>
            <w:tcW w:w="863" w:type="dxa"/>
            <w:noWrap/>
            <w:vAlign w:val="center"/>
          </w:tcPr>
          <w:p w14:paraId="349F7740"/>
        </w:tc>
        <w:tc>
          <w:tcPr>
            <w:tcW w:w="857" w:type="dxa"/>
            <w:noWrap/>
            <w:vAlign w:val="center"/>
          </w:tcPr>
          <w:p w14:paraId="076FF3F8"/>
        </w:tc>
      </w:tr>
      <w:tr w14:paraId="63D99E0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shd w:val="clear" w:color="auto" w:fill="DEEAF6" w:themeFill="accent1" w:themeFillTint="33"/>
            <w:noWrap/>
            <w:vAlign w:val="center"/>
          </w:tcPr>
          <w:p w14:paraId="0F86D8C4">
            <w:pPr>
              <w:rPr>
                <w:b/>
                <w:bCs/>
              </w:rPr>
            </w:pPr>
          </w:p>
        </w:tc>
        <w:tc>
          <w:tcPr>
            <w:tcW w:w="866" w:type="dxa"/>
            <w:shd w:val="clear" w:color="auto" w:fill="DEEAF6" w:themeFill="accent1" w:themeFillTint="33"/>
            <w:noWrap/>
            <w:vAlign w:val="center"/>
          </w:tcPr>
          <w:p w14:paraId="2DC5E05B"/>
        </w:tc>
        <w:tc>
          <w:tcPr>
            <w:tcW w:w="865" w:type="dxa"/>
            <w:shd w:val="clear" w:color="auto" w:fill="DEEAF6" w:themeFill="accent1" w:themeFillTint="33"/>
            <w:noWrap/>
            <w:vAlign w:val="center"/>
          </w:tcPr>
          <w:p w14:paraId="7A615E38"/>
        </w:tc>
        <w:tc>
          <w:tcPr>
            <w:tcW w:w="865" w:type="dxa"/>
            <w:shd w:val="clear" w:color="auto" w:fill="DEEAF6" w:themeFill="accent1" w:themeFillTint="33"/>
            <w:noWrap/>
            <w:vAlign w:val="center"/>
          </w:tcPr>
          <w:p w14:paraId="5B30B2E0"/>
        </w:tc>
        <w:tc>
          <w:tcPr>
            <w:tcW w:w="863" w:type="dxa"/>
            <w:shd w:val="clear" w:color="auto" w:fill="DEEAF6" w:themeFill="accent1" w:themeFillTint="33"/>
            <w:noWrap/>
            <w:vAlign w:val="center"/>
          </w:tcPr>
          <w:p w14:paraId="29353600"/>
        </w:tc>
        <w:tc>
          <w:tcPr>
            <w:tcW w:w="863" w:type="dxa"/>
            <w:shd w:val="clear" w:color="auto" w:fill="DEEAF6" w:themeFill="accent1" w:themeFillTint="33"/>
            <w:noWrap/>
            <w:vAlign w:val="center"/>
          </w:tcPr>
          <w:p w14:paraId="6985B4AE"/>
        </w:tc>
        <w:tc>
          <w:tcPr>
            <w:tcW w:w="857" w:type="dxa"/>
            <w:shd w:val="clear" w:color="auto" w:fill="DEEAF6" w:themeFill="accent1" w:themeFillTint="33"/>
            <w:noWrap/>
            <w:vAlign w:val="center"/>
          </w:tcPr>
          <w:p w14:paraId="6A8BE799"/>
        </w:tc>
      </w:tr>
      <w:tr w14:paraId="023D132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noWrap/>
            <w:vAlign w:val="center"/>
          </w:tcPr>
          <w:p w14:paraId="204A1B80">
            <w:pPr>
              <w:rPr>
                <w:b/>
                <w:bCs/>
              </w:rPr>
            </w:pPr>
          </w:p>
        </w:tc>
        <w:tc>
          <w:tcPr>
            <w:tcW w:w="866" w:type="dxa"/>
            <w:noWrap/>
            <w:vAlign w:val="center"/>
          </w:tcPr>
          <w:p w14:paraId="5F79DB38"/>
        </w:tc>
        <w:tc>
          <w:tcPr>
            <w:tcW w:w="865" w:type="dxa"/>
            <w:noWrap/>
            <w:vAlign w:val="center"/>
          </w:tcPr>
          <w:p w14:paraId="6B1E73AE"/>
        </w:tc>
        <w:tc>
          <w:tcPr>
            <w:tcW w:w="865" w:type="dxa"/>
            <w:noWrap/>
            <w:vAlign w:val="center"/>
          </w:tcPr>
          <w:p w14:paraId="0B0F013D"/>
        </w:tc>
        <w:tc>
          <w:tcPr>
            <w:tcW w:w="863" w:type="dxa"/>
            <w:noWrap/>
            <w:vAlign w:val="center"/>
          </w:tcPr>
          <w:p w14:paraId="4B199C75"/>
        </w:tc>
        <w:tc>
          <w:tcPr>
            <w:tcW w:w="863" w:type="dxa"/>
            <w:noWrap/>
            <w:vAlign w:val="center"/>
          </w:tcPr>
          <w:p w14:paraId="788806F2"/>
        </w:tc>
        <w:tc>
          <w:tcPr>
            <w:tcW w:w="857" w:type="dxa"/>
            <w:noWrap/>
            <w:vAlign w:val="center"/>
          </w:tcPr>
          <w:p w14:paraId="21DE5D72"/>
        </w:tc>
      </w:tr>
      <w:tr w14:paraId="5F8F2D7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shd w:val="clear" w:color="auto" w:fill="DEEAF6" w:themeFill="accent1" w:themeFillTint="33"/>
            <w:noWrap/>
            <w:vAlign w:val="center"/>
          </w:tcPr>
          <w:p w14:paraId="3574E063">
            <w:pPr>
              <w:rPr>
                <w:b/>
                <w:bCs/>
              </w:rPr>
            </w:pPr>
          </w:p>
        </w:tc>
        <w:tc>
          <w:tcPr>
            <w:tcW w:w="866" w:type="dxa"/>
            <w:shd w:val="clear" w:color="auto" w:fill="DEEAF6" w:themeFill="accent1" w:themeFillTint="33"/>
            <w:noWrap/>
            <w:vAlign w:val="center"/>
          </w:tcPr>
          <w:p w14:paraId="1D869427"/>
        </w:tc>
        <w:tc>
          <w:tcPr>
            <w:tcW w:w="865" w:type="dxa"/>
            <w:shd w:val="clear" w:color="auto" w:fill="DEEAF6" w:themeFill="accent1" w:themeFillTint="33"/>
            <w:noWrap/>
            <w:vAlign w:val="center"/>
          </w:tcPr>
          <w:p w14:paraId="4113B294"/>
        </w:tc>
        <w:tc>
          <w:tcPr>
            <w:tcW w:w="865" w:type="dxa"/>
            <w:shd w:val="clear" w:color="auto" w:fill="DEEAF6" w:themeFill="accent1" w:themeFillTint="33"/>
            <w:noWrap/>
            <w:vAlign w:val="center"/>
          </w:tcPr>
          <w:p w14:paraId="1C5FDB7A"/>
        </w:tc>
        <w:tc>
          <w:tcPr>
            <w:tcW w:w="863" w:type="dxa"/>
            <w:shd w:val="clear" w:color="auto" w:fill="DEEAF6" w:themeFill="accent1" w:themeFillTint="33"/>
            <w:noWrap/>
            <w:vAlign w:val="center"/>
          </w:tcPr>
          <w:p w14:paraId="648EEC7E"/>
        </w:tc>
        <w:tc>
          <w:tcPr>
            <w:tcW w:w="863" w:type="dxa"/>
            <w:shd w:val="clear" w:color="auto" w:fill="DEEAF6" w:themeFill="accent1" w:themeFillTint="33"/>
            <w:noWrap/>
            <w:vAlign w:val="center"/>
          </w:tcPr>
          <w:p w14:paraId="556EDCDF"/>
        </w:tc>
        <w:tc>
          <w:tcPr>
            <w:tcW w:w="857" w:type="dxa"/>
            <w:shd w:val="clear" w:color="auto" w:fill="DEEAF6" w:themeFill="accent1" w:themeFillTint="33"/>
            <w:noWrap/>
            <w:vAlign w:val="center"/>
          </w:tcPr>
          <w:p w14:paraId="410D520C"/>
        </w:tc>
      </w:tr>
      <w:tr w14:paraId="089C846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noWrap/>
            <w:vAlign w:val="center"/>
          </w:tcPr>
          <w:p w14:paraId="5A22D112">
            <w:pPr>
              <w:rPr>
                <w:b/>
                <w:bCs/>
              </w:rPr>
            </w:pPr>
          </w:p>
        </w:tc>
        <w:tc>
          <w:tcPr>
            <w:tcW w:w="866" w:type="dxa"/>
            <w:noWrap/>
            <w:vAlign w:val="center"/>
          </w:tcPr>
          <w:p w14:paraId="5DD0B307"/>
        </w:tc>
        <w:tc>
          <w:tcPr>
            <w:tcW w:w="865" w:type="dxa"/>
            <w:noWrap/>
            <w:vAlign w:val="center"/>
          </w:tcPr>
          <w:p w14:paraId="3BF07C9A"/>
        </w:tc>
        <w:tc>
          <w:tcPr>
            <w:tcW w:w="865" w:type="dxa"/>
            <w:noWrap/>
            <w:vAlign w:val="center"/>
          </w:tcPr>
          <w:p w14:paraId="4D56A092"/>
        </w:tc>
        <w:tc>
          <w:tcPr>
            <w:tcW w:w="863" w:type="dxa"/>
            <w:noWrap/>
            <w:vAlign w:val="center"/>
          </w:tcPr>
          <w:p w14:paraId="0E3F1E72"/>
        </w:tc>
        <w:tc>
          <w:tcPr>
            <w:tcW w:w="863" w:type="dxa"/>
            <w:noWrap/>
            <w:vAlign w:val="center"/>
          </w:tcPr>
          <w:p w14:paraId="2CE6EDCD"/>
        </w:tc>
        <w:tc>
          <w:tcPr>
            <w:tcW w:w="857" w:type="dxa"/>
            <w:noWrap/>
            <w:vAlign w:val="center"/>
          </w:tcPr>
          <w:p w14:paraId="29A8FC36"/>
        </w:tc>
      </w:tr>
      <w:tr w14:paraId="72CFDE3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shd w:val="clear" w:color="auto" w:fill="DEEAF6" w:themeFill="accent1" w:themeFillTint="33"/>
            <w:noWrap/>
            <w:vAlign w:val="center"/>
          </w:tcPr>
          <w:p w14:paraId="67237521">
            <w:pPr>
              <w:rPr>
                <w:b/>
                <w:bCs/>
              </w:rPr>
            </w:pPr>
          </w:p>
        </w:tc>
        <w:tc>
          <w:tcPr>
            <w:tcW w:w="866" w:type="dxa"/>
            <w:shd w:val="clear" w:color="auto" w:fill="DEEAF6" w:themeFill="accent1" w:themeFillTint="33"/>
            <w:noWrap/>
            <w:vAlign w:val="center"/>
          </w:tcPr>
          <w:p w14:paraId="70D84D7D"/>
        </w:tc>
        <w:tc>
          <w:tcPr>
            <w:tcW w:w="865" w:type="dxa"/>
            <w:shd w:val="clear" w:color="auto" w:fill="DEEAF6" w:themeFill="accent1" w:themeFillTint="33"/>
            <w:noWrap/>
            <w:vAlign w:val="center"/>
          </w:tcPr>
          <w:p w14:paraId="33F5F1B3"/>
        </w:tc>
        <w:tc>
          <w:tcPr>
            <w:tcW w:w="865" w:type="dxa"/>
            <w:shd w:val="clear" w:color="auto" w:fill="DEEAF6" w:themeFill="accent1" w:themeFillTint="33"/>
            <w:noWrap/>
            <w:vAlign w:val="center"/>
          </w:tcPr>
          <w:p w14:paraId="774A2048"/>
        </w:tc>
        <w:tc>
          <w:tcPr>
            <w:tcW w:w="863" w:type="dxa"/>
            <w:shd w:val="clear" w:color="auto" w:fill="DEEAF6" w:themeFill="accent1" w:themeFillTint="33"/>
            <w:noWrap/>
            <w:vAlign w:val="center"/>
          </w:tcPr>
          <w:p w14:paraId="0DE03EAD"/>
        </w:tc>
        <w:tc>
          <w:tcPr>
            <w:tcW w:w="863" w:type="dxa"/>
            <w:shd w:val="clear" w:color="auto" w:fill="DEEAF6" w:themeFill="accent1" w:themeFillTint="33"/>
            <w:noWrap/>
            <w:vAlign w:val="center"/>
          </w:tcPr>
          <w:p w14:paraId="5185D1BB"/>
        </w:tc>
        <w:tc>
          <w:tcPr>
            <w:tcW w:w="857" w:type="dxa"/>
            <w:shd w:val="clear" w:color="auto" w:fill="DEEAF6" w:themeFill="accent1" w:themeFillTint="33"/>
            <w:noWrap/>
            <w:vAlign w:val="center"/>
          </w:tcPr>
          <w:p w14:paraId="6C7EB321"/>
        </w:tc>
      </w:tr>
      <w:tr w14:paraId="219E7C5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noWrap/>
            <w:vAlign w:val="center"/>
          </w:tcPr>
          <w:p w14:paraId="6ED9A74C">
            <w:pPr>
              <w:rPr>
                <w:b/>
                <w:bCs/>
              </w:rPr>
            </w:pPr>
            <w:r>
              <w:rPr>
                <w:rFonts w:hint="eastAsia"/>
                <w:b/>
                <w:bCs/>
              </w:rPr>
              <w:t>Total</w:t>
            </w:r>
          </w:p>
        </w:tc>
        <w:tc>
          <w:tcPr>
            <w:tcW w:w="866" w:type="dxa"/>
            <w:noWrap/>
            <w:vAlign w:val="center"/>
          </w:tcPr>
          <w:p w14:paraId="297B695A"/>
        </w:tc>
        <w:tc>
          <w:tcPr>
            <w:tcW w:w="865" w:type="dxa"/>
            <w:noWrap/>
            <w:vAlign w:val="center"/>
          </w:tcPr>
          <w:p w14:paraId="45A2C751"/>
        </w:tc>
        <w:tc>
          <w:tcPr>
            <w:tcW w:w="865" w:type="dxa"/>
            <w:noWrap/>
            <w:vAlign w:val="center"/>
          </w:tcPr>
          <w:p w14:paraId="0A958287"/>
        </w:tc>
        <w:tc>
          <w:tcPr>
            <w:tcW w:w="863" w:type="dxa"/>
            <w:noWrap/>
            <w:vAlign w:val="center"/>
          </w:tcPr>
          <w:p w14:paraId="1A7B8FB0"/>
        </w:tc>
        <w:tc>
          <w:tcPr>
            <w:tcW w:w="863" w:type="dxa"/>
            <w:noWrap/>
            <w:vAlign w:val="center"/>
          </w:tcPr>
          <w:p w14:paraId="0CC6975E"/>
        </w:tc>
        <w:tc>
          <w:tcPr>
            <w:tcW w:w="857" w:type="dxa"/>
            <w:noWrap/>
            <w:vAlign w:val="center"/>
          </w:tcPr>
          <w:p w14:paraId="0A5052D3"/>
        </w:tc>
      </w:tr>
    </w:tbl>
    <w:p w14:paraId="20FD989C">
      <w:pPr>
        <w:pStyle w:val="144"/>
      </w:pPr>
      <w:r>
        <w:t>Source: Secondary Sources, Expert Interviews and QYResearch, 2022</w:t>
      </w:r>
    </w:p>
    <w:p w14:paraId="0207107F">
      <w:pPr>
        <w:pStyle w:val="4"/>
      </w:pPr>
      <w:bookmarkStart w:id="695" w:name="_Toc104217378"/>
      <w:bookmarkStart w:id="696" w:name="_Toc60788623"/>
      <w:r>
        <w:t xml:space="preserve">Global Inflatable Doll Sales Market Share by Sales Channel </w:t>
      </w:r>
      <w:r>
        <w:rPr>
          <w:rFonts w:hint="eastAsia"/>
        </w:rPr>
        <w:t>(2017-2028)</w:t>
      </w:r>
      <w:bookmarkEnd w:id="695"/>
      <w:bookmarkEnd w:id="696"/>
    </w:p>
    <w:p w14:paraId="08FEDFEF">
      <w:pPr>
        <w:pStyle w:val="152"/>
      </w:pPr>
      <w:bookmarkStart w:id="697" w:name="_Toc60788259"/>
      <w:bookmarkStart w:id="698" w:name="_Toc104217217"/>
      <w:r>
        <w:rPr>
          <w:rFonts w:hint="eastAsia"/>
        </w:rPr>
        <w:t xml:space="preserve">Global </w:t>
      </w:r>
      <w:r>
        <w:t>Inflatable Doll</w:t>
      </w:r>
      <w:r>
        <w:rPr>
          <w:rFonts w:hint="eastAsia"/>
        </w:rPr>
        <w:t xml:space="preserve"> </w:t>
      </w:r>
      <w:r>
        <w:t xml:space="preserve">Sales </w:t>
      </w:r>
      <w:r>
        <w:rPr>
          <w:rFonts w:hint="eastAsia"/>
        </w:rPr>
        <w:t>Share by Sales Channel (2017-2022)</w:t>
      </w:r>
      <w:bookmarkEnd w:id="697"/>
      <w:bookmarkEnd w:id="698"/>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92"/>
        <w:gridCol w:w="863"/>
        <w:gridCol w:w="863"/>
        <w:gridCol w:w="863"/>
        <w:gridCol w:w="863"/>
        <w:gridCol w:w="863"/>
        <w:gridCol w:w="861"/>
      </w:tblGrid>
      <w:tr w14:paraId="0D80533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tcBorders>
              <w:bottom w:val="single" w:color="5B9BD5" w:themeColor="accent1" w:sz="12" w:space="0"/>
              <w:insideH w:val="single" w:sz="12" w:space="0"/>
            </w:tcBorders>
            <w:noWrap/>
            <w:vAlign w:val="center"/>
          </w:tcPr>
          <w:p w14:paraId="4F606CAA">
            <w:pPr>
              <w:rPr>
                <w:b/>
                <w:bCs/>
              </w:rPr>
            </w:pPr>
            <w:r>
              <w:rPr>
                <w:b/>
                <w:bCs/>
              </w:rPr>
              <w:t>Segment by Sales Channel</w:t>
            </w:r>
          </w:p>
        </w:tc>
        <w:tc>
          <w:tcPr>
            <w:tcW w:w="863" w:type="dxa"/>
            <w:tcBorders>
              <w:bottom w:val="single" w:color="5B9BD5" w:themeColor="accent1" w:sz="12" w:space="0"/>
              <w:insideH w:val="single" w:sz="12" w:space="0"/>
            </w:tcBorders>
            <w:noWrap/>
            <w:vAlign w:val="center"/>
          </w:tcPr>
          <w:p w14:paraId="1EED0F5B">
            <w:pPr>
              <w:rPr>
                <w:b/>
                <w:bCs/>
              </w:rPr>
            </w:pPr>
            <w:r>
              <w:rPr>
                <w:rFonts w:hint="eastAsia"/>
                <w:b/>
                <w:bCs/>
              </w:rPr>
              <w:t>2017</w:t>
            </w:r>
          </w:p>
        </w:tc>
        <w:tc>
          <w:tcPr>
            <w:tcW w:w="863" w:type="dxa"/>
            <w:tcBorders>
              <w:bottom w:val="single" w:color="5B9BD5" w:themeColor="accent1" w:sz="12" w:space="0"/>
              <w:insideH w:val="single" w:sz="12" w:space="0"/>
            </w:tcBorders>
            <w:noWrap/>
            <w:vAlign w:val="center"/>
          </w:tcPr>
          <w:p w14:paraId="51125069">
            <w:pPr>
              <w:rPr>
                <w:b/>
                <w:bCs/>
              </w:rPr>
            </w:pPr>
            <w:r>
              <w:rPr>
                <w:rFonts w:hint="eastAsia"/>
                <w:b/>
                <w:bCs/>
              </w:rPr>
              <w:t>2018</w:t>
            </w:r>
          </w:p>
        </w:tc>
        <w:tc>
          <w:tcPr>
            <w:tcW w:w="863" w:type="dxa"/>
            <w:tcBorders>
              <w:bottom w:val="single" w:color="5B9BD5" w:themeColor="accent1" w:sz="12" w:space="0"/>
              <w:insideH w:val="single" w:sz="12" w:space="0"/>
            </w:tcBorders>
            <w:noWrap/>
            <w:vAlign w:val="center"/>
          </w:tcPr>
          <w:p w14:paraId="3FFBA52F">
            <w:pPr>
              <w:rPr>
                <w:b/>
                <w:bCs/>
              </w:rPr>
            </w:pPr>
            <w:r>
              <w:rPr>
                <w:rFonts w:hint="eastAsia"/>
                <w:b/>
                <w:bCs/>
              </w:rPr>
              <w:t>2019</w:t>
            </w:r>
          </w:p>
        </w:tc>
        <w:tc>
          <w:tcPr>
            <w:tcW w:w="863" w:type="dxa"/>
            <w:tcBorders>
              <w:bottom w:val="single" w:color="5B9BD5" w:themeColor="accent1" w:sz="12" w:space="0"/>
              <w:insideH w:val="single" w:sz="12" w:space="0"/>
            </w:tcBorders>
            <w:noWrap/>
            <w:vAlign w:val="center"/>
          </w:tcPr>
          <w:p w14:paraId="2A0FCDB7">
            <w:pPr>
              <w:rPr>
                <w:b/>
                <w:bCs/>
              </w:rPr>
            </w:pPr>
            <w:r>
              <w:rPr>
                <w:rFonts w:hint="eastAsia"/>
                <w:b/>
                <w:bCs/>
              </w:rPr>
              <w:t>2020</w:t>
            </w:r>
          </w:p>
        </w:tc>
        <w:tc>
          <w:tcPr>
            <w:tcW w:w="863" w:type="dxa"/>
            <w:tcBorders>
              <w:bottom w:val="single" w:color="5B9BD5" w:themeColor="accent1" w:sz="12" w:space="0"/>
              <w:insideH w:val="single" w:sz="12" w:space="0"/>
            </w:tcBorders>
            <w:noWrap/>
            <w:vAlign w:val="center"/>
          </w:tcPr>
          <w:p w14:paraId="06ADBA17">
            <w:pPr>
              <w:rPr>
                <w:b/>
                <w:bCs/>
              </w:rPr>
            </w:pPr>
            <w:r>
              <w:rPr>
                <w:b/>
                <w:bCs/>
              </w:rPr>
              <w:t>2021</w:t>
            </w:r>
          </w:p>
        </w:tc>
        <w:tc>
          <w:tcPr>
            <w:tcW w:w="861" w:type="dxa"/>
            <w:tcBorders>
              <w:bottom w:val="single" w:color="5B9BD5" w:themeColor="accent1" w:sz="12" w:space="0"/>
              <w:insideH w:val="single" w:sz="12" w:space="0"/>
            </w:tcBorders>
            <w:noWrap/>
            <w:vAlign w:val="center"/>
          </w:tcPr>
          <w:p w14:paraId="28B1197A">
            <w:pPr>
              <w:rPr>
                <w:b/>
                <w:bCs/>
              </w:rPr>
            </w:pPr>
            <w:r>
              <w:rPr>
                <w:b/>
                <w:bCs/>
              </w:rPr>
              <w:t>2022</w:t>
            </w:r>
          </w:p>
        </w:tc>
      </w:tr>
      <w:tr w14:paraId="6C1663C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shd w:val="clear" w:color="auto" w:fill="DEEAF6" w:themeFill="accent1" w:themeFillTint="33"/>
            <w:noWrap/>
            <w:vAlign w:val="center"/>
          </w:tcPr>
          <w:p w14:paraId="3698BA3F">
            <w:pPr>
              <w:rPr>
                <w:b/>
                <w:bCs/>
              </w:rPr>
            </w:pPr>
            <w:r>
              <w:rPr>
                <w:b/>
                <w:bCs/>
              </w:rPr>
              <w:t>Online Sales</w:t>
            </w:r>
          </w:p>
        </w:tc>
        <w:tc>
          <w:tcPr>
            <w:tcW w:w="863" w:type="dxa"/>
            <w:shd w:val="clear" w:color="auto" w:fill="DEEAF6" w:themeFill="accent1" w:themeFillTint="33"/>
            <w:noWrap/>
            <w:vAlign w:val="center"/>
          </w:tcPr>
          <w:p w14:paraId="5CD7727E">
            <w:r>
              <w:t>xx%</w:t>
            </w:r>
          </w:p>
        </w:tc>
        <w:tc>
          <w:tcPr>
            <w:tcW w:w="863" w:type="dxa"/>
            <w:shd w:val="clear" w:color="auto" w:fill="DEEAF6" w:themeFill="accent1" w:themeFillTint="33"/>
            <w:noWrap/>
            <w:vAlign w:val="center"/>
          </w:tcPr>
          <w:p w14:paraId="02120AA9">
            <w:r>
              <w:t>xx%</w:t>
            </w:r>
          </w:p>
        </w:tc>
        <w:tc>
          <w:tcPr>
            <w:tcW w:w="863" w:type="dxa"/>
            <w:shd w:val="clear" w:color="auto" w:fill="DEEAF6" w:themeFill="accent1" w:themeFillTint="33"/>
            <w:noWrap/>
            <w:vAlign w:val="center"/>
          </w:tcPr>
          <w:p w14:paraId="631EF10A">
            <w:r>
              <w:t>xx%</w:t>
            </w:r>
          </w:p>
        </w:tc>
        <w:tc>
          <w:tcPr>
            <w:tcW w:w="863" w:type="dxa"/>
            <w:shd w:val="clear" w:color="auto" w:fill="DEEAF6" w:themeFill="accent1" w:themeFillTint="33"/>
            <w:noWrap/>
            <w:vAlign w:val="center"/>
          </w:tcPr>
          <w:p w14:paraId="1BAD76C1">
            <w:r>
              <w:t>xx%</w:t>
            </w:r>
          </w:p>
        </w:tc>
        <w:tc>
          <w:tcPr>
            <w:tcW w:w="863" w:type="dxa"/>
            <w:shd w:val="clear" w:color="auto" w:fill="DEEAF6" w:themeFill="accent1" w:themeFillTint="33"/>
            <w:noWrap/>
            <w:vAlign w:val="center"/>
          </w:tcPr>
          <w:p w14:paraId="3438F530">
            <w:r>
              <w:t>xx%</w:t>
            </w:r>
          </w:p>
        </w:tc>
        <w:tc>
          <w:tcPr>
            <w:tcW w:w="861" w:type="dxa"/>
            <w:shd w:val="clear" w:color="auto" w:fill="DEEAF6" w:themeFill="accent1" w:themeFillTint="33"/>
            <w:noWrap/>
            <w:vAlign w:val="center"/>
          </w:tcPr>
          <w:p w14:paraId="21B1426A">
            <w:r>
              <w:t>xx%</w:t>
            </w:r>
          </w:p>
        </w:tc>
      </w:tr>
      <w:tr w14:paraId="65A75A5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noWrap/>
            <w:vAlign w:val="center"/>
          </w:tcPr>
          <w:p w14:paraId="5DB63EA3">
            <w:pPr>
              <w:rPr>
                <w:b/>
                <w:bCs/>
              </w:rPr>
            </w:pPr>
            <w:r>
              <w:rPr>
                <w:b/>
                <w:bCs/>
              </w:rPr>
              <w:t>Offline Sales</w:t>
            </w:r>
          </w:p>
        </w:tc>
        <w:tc>
          <w:tcPr>
            <w:tcW w:w="863" w:type="dxa"/>
            <w:noWrap/>
            <w:vAlign w:val="center"/>
          </w:tcPr>
          <w:p w14:paraId="037747CD">
            <w:r>
              <w:t>xx%</w:t>
            </w:r>
          </w:p>
        </w:tc>
        <w:tc>
          <w:tcPr>
            <w:tcW w:w="863" w:type="dxa"/>
            <w:noWrap/>
            <w:vAlign w:val="center"/>
          </w:tcPr>
          <w:p w14:paraId="581DD5E6">
            <w:r>
              <w:t>xx%</w:t>
            </w:r>
          </w:p>
        </w:tc>
        <w:tc>
          <w:tcPr>
            <w:tcW w:w="863" w:type="dxa"/>
            <w:noWrap/>
            <w:vAlign w:val="center"/>
          </w:tcPr>
          <w:p w14:paraId="196C005B">
            <w:r>
              <w:t>xx%</w:t>
            </w:r>
          </w:p>
        </w:tc>
        <w:tc>
          <w:tcPr>
            <w:tcW w:w="863" w:type="dxa"/>
            <w:noWrap/>
            <w:vAlign w:val="center"/>
          </w:tcPr>
          <w:p w14:paraId="7CC8F719">
            <w:r>
              <w:t>xx%</w:t>
            </w:r>
          </w:p>
        </w:tc>
        <w:tc>
          <w:tcPr>
            <w:tcW w:w="863" w:type="dxa"/>
            <w:noWrap/>
            <w:vAlign w:val="center"/>
          </w:tcPr>
          <w:p w14:paraId="3D3A62F0">
            <w:r>
              <w:t>xx%</w:t>
            </w:r>
          </w:p>
        </w:tc>
        <w:tc>
          <w:tcPr>
            <w:tcW w:w="861" w:type="dxa"/>
            <w:noWrap/>
            <w:vAlign w:val="center"/>
          </w:tcPr>
          <w:p w14:paraId="625BEEFD">
            <w:r>
              <w:t>xx%</w:t>
            </w:r>
          </w:p>
        </w:tc>
      </w:tr>
      <w:tr w14:paraId="76E4281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shd w:val="clear" w:color="auto" w:fill="DEEAF6" w:themeFill="accent1" w:themeFillTint="33"/>
            <w:noWrap/>
            <w:vAlign w:val="center"/>
          </w:tcPr>
          <w:p w14:paraId="45665B41">
            <w:pPr>
              <w:rPr>
                <w:b/>
                <w:bCs/>
              </w:rPr>
            </w:pPr>
          </w:p>
        </w:tc>
        <w:tc>
          <w:tcPr>
            <w:tcW w:w="863" w:type="dxa"/>
            <w:shd w:val="clear" w:color="auto" w:fill="DEEAF6" w:themeFill="accent1" w:themeFillTint="33"/>
            <w:noWrap/>
            <w:vAlign w:val="center"/>
          </w:tcPr>
          <w:p w14:paraId="00E1FAE3"/>
        </w:tc>
        <w:tc>
          <w:tcPr>
            <w:tcW w:w="863" w:type="dxa"/>
            <w:shd w:val="clear" w:color="auto" w:fill="DEEAF6" w:themeFill="accent1" w:themeFillTint="33"/>
            <w:noWrap/>
            <w:vAlign w:val="center"/>
          </w:tcPr>
          <w:p w14:paraId="45B9A822"/>
        </w:tc>
        <w:tc>
          <w:tcPr>
            <w:tcW w:w="863" w:type="dxa"/>
            <w:shd w:val="clear" w:color="auto" w:fill="DEEAF6" w:themeFill="accent1" w:themeFillTint="33"/>
            <w:noWrap/>
            <w:vAlign w:val="center"/>
          </w:tcPr>
          <w:p w14:paraId="009CE8DD"/>
        </w:tc>
        <w:tc>
          <w:tcPr>
            <w:tcW w:w="863" w:type="dxa"/>
            <w:shd w:val="clear" w:color="auto" w:fill="DEEAF6" w:themeFill="accent1" w:themeFillTint="33"/>
            <w:noWrap/>
            <w:vAlign w:val="center"/>
          </w:tcPr>
          <w:p w14:paraId="56B038C9"/>
        </w:tc>
        <w:tc>
          <w:tcPr>
            <w:tcW w:w="863" w:type="dxa"/>
            <w:shd w:val="clear" w:color="auto" w:fill="DEEAF6" w:themeFill="accent1" w:themeFillTint="33"/>
            <w:noWrap/>
            <w:vAlign w:val="center"/>
          </w:tcPr>
          <w:p w14:paraId="47AB4731"/>
        </w:tc>
        <w:tc>
          <w:tcPr>
            <w:tcW w:w="861" w:type="dxa"/>
            <w:shd w:val="clear" w:color="auto" w:fill="DEEAF6" w:themeFill="accent1" w:themeFillTint="33"/>
            <w:noWrap/>
            <w:vAlign w:val="center"/>
          </w:tcPr>
          <w:p w14:paraId="64BD709E"/>
        </w:tc>
      </w:tr>
      <w:tr w14:paraId="236614D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noWrap/>
            <w:vAlign w:val="center"/>
          </w:tcPr>
          <w:p w14:paraId="2C461816">
            <w:pPr>
              <w:rPr>
                <w:b/>
                <w:bCs/>
              </w:rPr>
            </w:pPr>
          </w:p>
        </w:tc>
        <w:tc>
          <w:tcPr>
            <w:tcW w:w="863" w:type="dxa"/>
            <w:noWrap/>
            <w:vAlign w:val="center"/>
          </w:tcPr>
          <w:p w14:paraId="2C3DD735"/>
        </w:tc>
        <w:tc>
          <w:tcPr>
            <w:tcW w:w="863" w:type="dxa"/>
            <w:noWrap/>
            <w:vAlign w:val="center"/>
          </w:tcPr>
          <w:p w14:paraId="32EEDA60"/>
        </w:tc>
        <w:tc>
          <w:tcPr>
            <w:tcW w:w="863" w:type="dxa"/>
            <w:noWrap/>
            <w:vAlign w:val="center"/>
          </w:tcPr>
          <w:p w14:paraId="3E378A0F"/>
        </w:tc>
        <w:tc>
          <w:tcPr>
            <w:tcW w:w="863" w:type="dxa"/>
            <w:noWrap/>
            <w:vAlign w:val="center"/>
          </w:tcPr>
          <w:p w14:paraId="1EA379A0"/>
        </w:tc>
        <w:tc>
          <w:tcPr>
            <w:tcW w:w="863" w:type="dxa"/>
            <w:noWrap/>
            <w:vAlign w:val="center"/>
          </w:tcPr>
          <w:p w14:paraId="039AA99D"/>
        </w:tc>
        <w:tc>
          <w:tcPr>
            <w:tcW w:w="861" w:type="dxa"/>
            <w:noWrap/>
            <w:vAlign w:val="center"/>
          </w:tcPr>
          <w:p w14:paraId="699E287B"/>
        </w:tc>
      </w:tr>
      <w:tr w14:paraId="67A73A8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shd w:val="clear" w:color="auto" w:fill="DEEAF6" w:themeFill="accent1" w:themeFillTint="33"/>
            <w:noWrap/>
            <w:vAlign w:val="center"/>
          </w:tcPr>
          <w:p w14:paraId="6E2A6685">
            <w:pPr>
              <w:rPr>
                <w:b/>
                <w:bCs/>
              </w:rPr>
            </w:pPr>
          </w:p>
        </w:tc>
        <w:tc>
          <w:tcPr>
            <w:tcW w:w="863" w:type="dxa"/>
            <w:shd w:val="clear" w:color="auto" w:fill="DEEAF6" w:themeFill="accent1" w:themeFillTint="33"/>
            <w:noWrap/>
            <w:vAlign w:val="center"/>
          </w:tcPr>
          <w:p w14:paraId="2B260EB9"/>
        </w:tc>
        <w:tc>
          <w:tcPr>
            <w:tcW w:w="863" w:type="dxa"/>
            <w:shd w:val="clear" w:color="auto" w:fill="DEEAF6" w:themeFill="accent1" w:themeFillTint="33"/>
            <w:noWrap/>
            <w:vAlign w:val="center"/>
          </w:tcPr>
          <w:p w14:paraId="3D5DFABE"/>
        </w:tc>
        <w:tc>
          <w:tcPr>
            <w:tcW w:w="863" w:type="dxa"/>
            <w:shd w:val="clear" w:color="auto" w:fill="DEEAF6" w:themeFill="accent1" w:themeFillTint="33"/>
            <w:noWrap/>
            <w:vAlign w:val="center"/>
          </w:tcPr>
          <w:p w14:paraId="3209002E"/>
        </w:tc>
        <w:tc>
          <w:tcPr>
            <w:tcW w:w="863" w:type="dxa"/>
            <w:shd w:val="clear" w:color="auto" w:fill="DEEAF6" w:themeFill="accent1" w:themeFillTint="33"/>
            <w:noWrap/>
            <w:vAlign w:val="center"/>
          </w:tcPr>
          <w:p w14:paraId="4EE0139E"/>
        </w:tc>
        <w:tc>
          <w:tcPr>
            <w:tcW w:w="863" w:type="dxa"/>
            <w:shd w:val="clear" w:color="auto" w:fill="DEEAF6" w:themeFill="accent1" w:themeFillTint="33"/>
            <w:noWrap/>
            <w:vAlign w:val="center"/>
          </w:tcPr>
          <w:p w14:paraId="22C965E2"/>
        </w:tc>
        <w:tc>
          <w:tcPr>
            <w:tcW w:w="861" w:type="dxa"/>
            <w:shd w:val="clear" w:color="auto" w:fill="DEEAF6" w:themeFill="accent1" w:themeFillTint="33"/>
            <w:noWrap/>
            <w:vAlign w:val="center"/>
          </w:tcPr>
          <w:p w14:paraId="22F77EA4"/>
        </w:tc>
      </w:tr>
      <w:tr w14:paraId="54606F0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noWrap/>
            <w:vAlign w:val="center"/>
          </w:tcPr>
          <w:p w14:paraId="73B15495">
            <w:pPr>
              <w:rPr>
                <w:b/>
                <w:bCs/>
              </w:rPr>
            </w:pPr>
          </w:p>
        </w:tc>
        <w:tc>
          <w:tcPr>
            <w:tcW w:w="863" w:type="dxa"/>
            <w:noWrap/>
            <w:vAlign w:val="center"/>
          </w:tcPr>
          <w:p w14:paraId="70762335"/>
        </w:tc>
        <w:tc>
          <w:tcPr>
            <w:tcW w:w="863" w:type="dxa"/>
            <w:noWrap/>
            <w:vAlign w:val="center"/>
          </w:tcPr>
          <w:p w14:paraId="0E599706"/>
        </w:tc>
        <w:tc>
          <w:tcPr>
            <w:tcW w:w="863" w:type="dxa"/>
            <w:noWrap/>
            <w:vAlign w:val="center"/>
          </w:tcPr>
          <w:p w14:paraId="66254F5B"/>
        </w:tc>
        <w:tc>
          <w:tcPr>
            <w:tcW w:w="863" w:type="dxa"/>
            <w:noWrap/>
            <w:vAlign w:val="center"/>
          </w:tcPr>
          <w:p w14:paraId="185F4687"/>
        </w:tc>
        <w:tc>
          <w:tcPr>
            <w:tcW w:w="863" w:type="dxa"/>
            <w:noWrap/>
            <w:vAlign w:val="center"/>
          </w:tcPr>
          <w:p w14:paraId="58085DA2"/>
        </w:tc>
        <w:tc>
          <w:tcPr>
            <w:tcW w:w="861" w:type="dxa"/>
            <w:noWrap/>
            <w:vAlign w:val="center"/>
          </w:tcPr>
          <w:p w14:paraId="4297A117"/>
        </w:tc>
      </w:tr>
      <w:tr w14:paraId="626C1A8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shd w:val="clear" w:color="auto" w:fill="DEEAF6" w:themeFill="accent1" w:themeFillTint="33"/>
            <w:noWrap/>
            <w:vAlign w:val="center"/>
          </w:tcPr>
          <w:p w14:paraId="05607CD6">
            <w:pPr>
              <w:rPr>
                <w:b/>
                <w:bCs/>
              </w:rPr>
            </w:pPr>
          </w:p>
        </w:tc>
        <w:tc>
          <w:tcPr>
            <w:tcW w:w="863" w:type="dxa"/>
            <w:shd w:val="clear" w:color="auto" w:fill="DEEAF6" w:themeFill="accent1" w:themeFillTint="33"/>
            <w:noWrap/>
            <w:vAlign w:val="center"/>
          </w:tcPr>
          <w:p w14:paraId="4B673681"/>
        </w:tc>
        <w:tc>
          <w:tcPr>
            <w:tcW w:w="863" w:type="dxa"/>
            <w:shd w:val="clear" w:color="auto" w:fill="DEEAF6" w:themeFill="accent1" w:themeFillTint="33"/>
            <w:noWrap/>
            <w:vAlign w:val="center"/>
          </w:tcPr>
          <w:p w14:paraId="447FF9B4"/>
        </w:tc>
        <w:tc>
          <w:tcPr>
            <w:tcW w:w="863" w:type="dxa"/>
            <w:shd w:val="clear" w:color="auto" w:fill="DEEAF6" w:themeFill="accent1" w:themeFillTint="33"/>
            <w:noWrap/>
            <w:vAlign w:val="center"/>
          </w:tcPr>
          <w:p w14:paraId="7A865C35"/>
        </w:tc>
        <w:tc>
          <w:tcPr>
            <w:tcW w:w="863" w:type="dxa"/>
            <w:shd w:val="clear" w:color="auto" w:fill="DEEAF6" w:themeFill="accent1" w:themeFillTint="33"/>
            <w:noWrap/>
            <w:vAlign w:val="center"/>
          </w:tcPr>
          <w:p w14:paraId="2B4FE22B"/>
        </w:tc>
        <w:tc>
          <w:tcPr>
            <w:tcW w:w="863" w:type="dxa"/>
            <w:shd w:val="clear" w:color="auto" w:fill="DEEAF6" w:themeFill="accent1" w:themeFillTint="33"/>
            <w:noWrap/>
            <w:vAlign w:val="center"/>
          </w:tcPr>
          <w:p w14:paraId="394B1139"/>
        </w:tc>
        <w:tc>
          <w:tcPr>
            <w:tcW w:w="861" w:type="dxa"/>
            <w:shd w:val="clear" w:color="auto" w:fill="DEEAF6" w:themeFill="accent1" w:themeFillTint="33"/>
            <w:noWrap/>
            <w:vAlign w:val="center"/>
          </w:tcPr>
          <w:p w14:paraId="7DF45217"/>
        </w:tc>
      </w:tr>
      <w:tr w14:paraId="51926BD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noWrap/>
            <w:vAlign w:val="center"/>
          </w:tcPr>
          <w:p w14:paraId="5B64371E">
            <w:pPr>
              <w:rPr>
                <w:b/>
                <w:bCs/>
              </w:rPr>
            </w:pPr>
          </w:p>
        </w:tc>
        <w:tc>
          <w:tcPr>
            <w:tcW w:w="863" w:type="dxa"/>
            <w:noWrap/>
            <w:vAlign w:val="center"/>
          </w:tcPr>
          <w:p w14:paraId="3049D114"/>
        </w:tc>
        <w:tc>
          <w:tcPr>
            <w:tcW w:w="863" w:type="dxa"/>
            <w:noWrap/>
            <w:vAlign w:val="center"/>
          </w:tcPr>
          <w:p w14:paraId="4E24D19B"/>
        </w:tc>
        <w:tc>
          <w:tcPr>
            <w:tcW w:w="863" w:type="dxa"/>
            <w:noWrap/>
            <w:vAlign w:val="center"/>
          </w:tcPr>
          <w:p w14:paraId="33E79262"/>
        </w:tc>
        <w:tc>
          <w:tcPr>
            <w:tcW w:w="863" w:type="dxa"/>
            <w:noWrap/>
            <w:vAlign w:val="center"/>
          </w:tcPr>
          <w:p w14:paraId="350491EB"/>
        </w:tc>
        <w:tc>
          <w:tcPr>
            <w:tcW w:w="863" w:type="dxa"/>
            <w:noWrap/>
            <w:vAlign w:val="center"/>
          </w:tcPr>
          <w:p w14:paraId="10941188"/>
        </w:tc>
        <w:tc>
          <w:tcPr>
            <w:tcW w:w="861" w:type="dxa"/>
            <w:noWrap/>
            <w:vAlign w:val="center"/>
          </w:tcPr>
          <w:p w14:paraId="68853970"/>
        </w:tc>
      </w:tr>
      <w:tr w14:paraId="2B0F7DD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shd w:val="clear" w:color="auto" w:fill="DEEAF6" w:themeFill="accent1" w:themeFillTint="33"/>
            <w:noWrap/>
            <w:vAlign w:val="center"/>
          </w:tcPr>
          <w:p w14:paraId="3D4BA66B">
            <w:pPr>
              <w:rPr>
                <w:b/>
                <w:bCs/>
              </w:rPr>
            </w:pPr>
          </w:p>
        </w:tc>
        <w:tc>
          <w:tcPr>
            <w:tcW w:w="863" w:type="dxa"/>
            <w:shd w:val="clear" w:color="auto" w:fill="DEEAF6" w:themeFill="accent1" w:themeFillTint="33"/>
            <w:noWrap/>
            <w:vAlign w:val="center"/>
          </w:tcPr>
          <w:p w14:paraId="024D7D91"/>
        </w:tc>
        <w:tc>
          <w:tcPr>
            <w:tcW w:w="863" w:type="dxa"/>
            <w:shd w:val="clear" w:color="auto" w:fill="DEEAF6" w:themeFill="accent1" w:themeFillTint="33"/>
            <w:noWrap/>
            <w:vAlign w:val="center"/>
          </w:tcPr>
          <w:p w14:paraId="27E94DD4"/>
        </w:tc>
        <w:tc>
          <w:tcPr>
            <w:tcW w:w="863" w:type="dxa"/>
            <w:shd w:val="clear" w:color="auto" w:fill="DEEAF6" w:themeFill="accent1" w:themeFillTint="33"/>
            <w:noWrap/>
            <w:vAlign w:val="center"/>
          </w:tcPr>
          <w:p w14:paraId="3B679171"/>
        </w:tc>
        <w:tc>
          <w:tcPr>
            <w:tcW w:w="863" w:type="dxa"/>
            <w:shd w:val="clear" w:color="auto" w:fill="DEEAF6" w:themeFill="accent1" w:themeFillTint="33"/>
            <w:noWrap/>
            <w:vAlign w:val="center"/>
          </w:tcPr>
          <w:p w14:paraId="55230AAA"/>
        </w:tc>
        <w:tc>
          <w:tcPr>
            <w:tcW w:w="863" w:type="dxa"/>
            <w:shd w:val="clear" w:color="auto" w:fill="DEEAF6" w:themeFill="accent1" w:themeFillTint="33"/>
            <w:noWrap/>
            <w:vAlign w:val="center"/>
          </w:tcPr>
          <w:p w14:paraId="24D96016"/>
        </w:tc>
        <w:tc>
          <w:tcPr>
            <w:tcW w:w="861" w:type="dxa"/>
            <w:shd w:val="clear" w:color="auto" w:fill="DEEAF6" w:themeFill="accent1" w:themeFillTint="33"/>
            <w:noWrap/>
            <w:vAlign w:val="center"/>
          </w:tcPr>
          <w:p w14:paraId="28402334"/>
        </w:tc>
      </w:tr>
      <w:tr w14:paraId="4A4A757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noWrap/>
            <w:vAlign w:val="center"/>
          </w:tcPr>
          <w:p w14:paraId="208839D7">
            <w:pPr>
              <w:rPr>
                <w:b/>
                <w:bCs/>
              </w:rPr>
            </w:pPr>
            <w:r>
              <w:rPr>
                <w:rFonts w:hint="eastAsia"/>
                <w:b/>
                <w:bCs/>
              </w:rPr>
              <w:t>Total</w:t>
            </w:r>
          </w:p>
        </w:tc>
        <w:tc>
          <w:tcPr>
            <w:tcW w:w="863" w:type="dxa"/>
            <w:noWrap/>
            <w:vAlign w:val="center"/>
          </w:tcPr>
          <w:p w14:paraId="03EF5FEB">
            <w:r>
              <w:t>100%</w:t>
            </w:r>
          </w:p>
        </w:tc>
        <w:tc>
          <w:tcPr>
            <w:tcW w:w="863" w:type="dxa"/>
            <w:noWrap/>
            <w:vAlign w:val="center"/>
          </w:tcPr>
          <w:p w14:paraId="54104A40">
            <w:r>
              <w:t>100%</w:t>
            </w:r>
          </w:p>
        </w:tc>
        <w:tc>
          <w:tcPr>
            <w:tcW w:w="863" w:type="dxa"/>
            <w:noWrap/>
            <w:vAlign w:val="center"/>
          </w:tcPr>
          <w:p w14:paraId="2D82199A">
            <w:r>
              <w:t>100%</w:t>
            </w:r>
          </w:p>
        </w:tc>
        <w:tc>
          <w:tcPr>
            <w:tcW w:w="863" w:type="dxa"/>
            <w:noWrap/>
            <w:vAlign w:val="center"/>
          </w:tcPr>
          <w:p w14:paraId="68F9959B">
            <w:r>
              <w:t>100%</w:t>
            </w:r>
          </w:p>
        </w:tc>
        <w:tc>
          <w:tcPr>
            <w:tcW w:w="863" w:type="dxa"/>
            <w:noWrap/>
            <w:vAlign w:val="center"/>
          </w:tcPr>
          <w:p w14:paraId="4DC7B91D">
            <w:r>
              <w:t>100%</w:t>
            </w:r>
          </w:p>
        </w:tc>
        <w:tc>
          <w:tcPr>
            <w:tcW w:w="861" w:type="dxa"/>
            <w:noWrap/>
            <w:vAlign w:val="center"/>
          </w:tcPr>
          <w:p w14:paraId="07A10A4E">
            <w:r>
              <w:t>100%</w:t>
            </w:r>
          </w:p>
        </w:tc>
      </w:tr>
    </w:tbl>
    <w:p w14:paraId="37E509B9">
      <w:pPr>
        <w:pStyle w:val="144"/>
      </w:pPr>
      <w:r>
        <w:t>Source: Secondary Sources, Expert Interviews and QYResearch, 2022</w:t>
      </w:r>
    </w:p>
    <w:p w14:paraId="641CF4F1">
      <w:pPr>
        <w:pStyle w:val="152"/>
      </w:pPr>
      <w:bookmarkStart w:id="699" w:name="_Toc104217218"/>
      <w:bookmarkStart w:id="700" w:name="_Toc60788260"/>
      <w:r>
        <w:rPr>
          <w:rFonts w:hint="eastAsia"/>
        </w:rPr>
        <w:t xml:space="preserve">Global </w:t>
      </w:r>
      <w:r>
        <w:t>Inflatable Doll</w:t>
      </w:r>
      <w:r>
        <w:rPr>
          <w:rFonts w:hint="eastAsia"/>
        </w:rPr>
        <w:t xml:space="preserve"> </w:t>
      </w:r>
      <w:r>
        <w:t xml:space="preserve">Sales </w:t>
      </w:r>
      <w:r>
        <w:rPr>
          <w:rFonts w:hint="eastAsia"/>
        </w:rPr>
        <w:t>Share by Sales Channel (2023-2028)</w:t>
      </w:r>
      <w:bookmarkEnd w:id="699"/>
      <w:bookmarkEnd w:id="700"/>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94"/>
        <w:gridCol w:w="863"/>
        <w:gridCol w:w="863"/>
        <w:gridCol w:w="863"/>
        <w:gridCol w:w="863"/>
        <w:gridCol w:w="863"/>
        <w:gridCol w:w="859"/>
      </w:tblGrid>
      <w:tr w14:paraId="79801E1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tcBorders>
              <w:bottom w:val="single" w:color="5B9BD5" w:themeColor="accent1" w:sz="12" w:space="0"/>
              <w:insideH w:val="single" w:sz="12" w:space="0"/>
            </w:tcBorders>
            <w:noWrap/>
            <w:vAlign w:val="center"/>
          </w:tcPr>
          <w:p w14:paraId="561E0B20">
            <w:pPr>
              <w:rPr>
                <w:b/>
                <w:bCs/>
              </w:rPr>
            </w:pPr>
            <w:r>
              <w:rPr>
                <w:b/>
                <w:bCs/>
              </w:rPr>
              <w:t>Segment by Sales Channel</w:t>
            </w:r>
          </w:p>
        </w:tc>
        <w:tc>
          <w:tcPr>
            <w:tcW w:w="863" w:type="dxa"/>
            <w:tcBorders>
              <w:bottom w:val="single" w:color="5B9BD5" w:themeColor="accent1" w:sz="12" w:space="0"/>
              <w:insideH w:val="single" w:sz="12" w:space="0"/>
            </w:tcBorders>
            <w:noWrap/>
            <w:vAlign w:val="center"/>
          </w:tcPr>
          <w:p w14:paraId="5CCD6892">
            <w:pPr>
              <w:rPr>
                <w:b/>
                <w:bCs/>
              </w:rPr>
            </w:pPr>
            <w:r>
              <w:rPr>
                <w:b/>
                <w:bCs/>
              </w:rPr>
              <w:t>2023</w:t>
            </w:r>
          </w:p>
        </w:tc>
        <w:tc>
          <w:tcPr>
            <w:tcW w:w="863" w:type="dxa"/>
            <w:tcBorders>
              <w:bottom w:val="single" w:color="5B9BD5" w:themeColor="accent1" w:sz="12" w:space="0"/>
              <w:insideH w:val="single" w:sz="12" w:space="0"/>
            </w:tcBorders>
            <w:noWrap/>
            <w:vAlign w:val="center"/>
          </w:tcPr>
          <w:p w14:paraId="68F32E88">
            <w:pPr>
              <w:rPr>
                <w:b/>
                <w:bCs/>
              </w:rPr>
            </w:pPr>
            <w:r>
              <w:rPr>
                <w:b/>
                <w:bCs/>
              </w:rPr>
              <w:t>2024</w:t>
            </w:r>
          </w:p>
        </w:tc>
        <w:tc>
          <w:tcPr>
            <w:tcW w:w="863" w:type="dxa"/>
            <w:tcBorders>
              <w:bottom w:val="single" w:color="5B9BD5" w:themeColor="accent1" w:sz="12" w:space="0"/>
              <w:insideH w:val="single" w:sz="12" w:space="0"/>
            </w:tcBorders>
            <w:noWrap/>
            <w:vAlign w:val="center"/>
          </w:tcPr>
          <w:p w14:paraId="0688B0DC">
            <w:pPr>
              <w:rPr>
                <w:b/>
                <w:bCs/>
              </w:rPr>
            </w:pPr>
            <w:r>
              <w:rPr>
                <w:rFonts w:hint="eastAsia"/>
                <w:b/>
                <w:bCs/>
              </w:rPr>
              <w:t>2025</w:t>
            </w:r>
          </w:p>
        </w:tc>
        <w:tc>
          <w:tcPr>
            <w:tcW w:w="863" w:type="dxa"/>
            <w:tcBorders>
              <w:bottom w:val="single" w:color="5B9BD5" w:themeColor="accent1" w:sz="12" w:space="0"/>
              <w:insideH w:val="single" w:sz="12" w:space="0"/>
            </w:tcBorders>
            <w:noWrap/>
            <w:vAlign w:val="center"/>
          </w:tcPr>
          <w:p w14:paraId="0122B651">
            <w:pPr>
              <w:rPr>
                <w:b/>
                <w:bCs/>
              </w:rPr>
            </w:pPr>
            <w:r>
              <w:rPr>
                <w:rFonts w:hint="eastAsia"/>
                <w:b/>
                <w:bCs/>
              </w:rPr>
              <w:t>2026</w:t>
            </w:r>
          </w:p>
        </w:tc>
        <w:tc>
          <w:tcPr>
            <w:tcW w:w="863" w:type="dxa"/>
            <w:tcBorders>
              <w:bottom w:val="single" w:color="5B9BD5" w:themeColor="accent1" w:sz="12" w:space="0"/>
              <w:insideH w:val="single" w:sz="12" w:space="0"/>
            </w:tcBorders>
            <w:noWrap/>
            <w:vAlign w:val="center"/>
          </w:tcPr>
          <w:p w14:paraId="5D05526D">
            <w:pPr>
              <w:rPr>
                <w:b/>
                <w:bCs/>
              </w:rPr>
            </w:pPr>
            <w:r>
              <w:rPr>
                <w:b/>
                <w:bCs/>
              </w:rPr>
              <w:t>2027</w:t>
            </w:r>
          </w:p>
        </w:tc>
        <w:tc>
          <w:tcPr>
            <w:tcW w:w="859" w:type="dxa"/>
            <w:tcBorders>
              <w:bottom w:val="single" w:color="5B9BD5" w:themeColor="accent1" w:sz="12" w:space="0"/>
              <w:insideH w:val="single" w:sz="12" w:space="0"/>
            </w:tcBorders>
            <w:noWrap/>
            <w:vAlign w:val="center"/>
          </w:tcPr>
          <w:p w14:paraId="549AB61A">
            <w:pPr>
              <w:rPr>
                <w:b/>
                <w:bCs/>
              </w:rPr>
            </w:pPr>
            <w:r>
              <w:rPr>
                <w:b/>
                <w:bCs/>
              </w:rPr>
              <w:t>2028</w:t>
            </w:r>
          </w:p>
        </w:tc>
      </w:tr>
      <w:tr w14:paraId="2D43221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shd w:val="clear" w:color="auto" w:fill="DEEAF6" w:themeFill="accent1" w:themeFillTint="33"/>
            <w:noWrap/>
            <w:vAlign w:val="center"/>
          </w:tcPr>
          <w:p w14:paraId="6F0C37E3">
            <w:pPr>
              <w:rPr>
                <w:b/>
                <w:bCs/>
              </w:rPr>
            </w:pPr>
            <w:r>
              <w:rPr>
                <w:b/>
                <w:bCs/>
              </w:rPr>
              <w:t>Online Sales</w:t>
            </w:r>
          </w:p>
        </w:tc>
        <w:tc>
          <w:tcPr>
            <w:tcW w:w="863" w:type="dxa"/>
            <w:shd w:val="clear" w:color="auto" w:fill="DEEAF6" w:themeFill="accent1" w:themeFillTint="33"/>
            <w:noWrap/>
            <w:vAlign w:val="center"/>
          </w:tcPr>
          <w:p w14:paraId="694FBE57">
            <w:r>
              <w:t>xx%</w:t>
            </w:r>
          </w:p>
        </w:tc>
        <w:tc>
          <w:tcPr>
            <w:tcW w:w="863" w:type="dxa"/>
            <w:shd w:val="clear" w:color="auto" w:fill="DEEAF6" w:themeFill="accent1" w:themeFillTint="33"/>
            <w:noWrap/>
            <w:vAlign w:val="center"/>
          </w:tcPr>
          <w:p w14:paraId="54DEEB3D">
            <w:r>
              <w:t>xx%</w:t>
            </w:r>
          </w:p>
        </w:tc>
        <w:tc>
          <w:tcPr>
            <w:tcW w:w="863" w:type="dxa"/>
            <w:shd w:val="clear" w:color="auto" w:fill="DEEAF6" w:themeFill="accent1" w:themeFillTint="33"/>
            <w:noWrap/>
            <w:vAlign w:val="center"/>
          </w:tcPr>
          <w:p w14:paraId="24C47F00">
            <w:r>
              <w:t>xx%</w:t>
            </w:r>
          </w:p>
        </w:tc>
        <w:tc>
          <w:tcPr>
            <w:tcW w:w="863" w:type="dxa"/>
            <w:shd w:val="clear" w:color="auto" w:fill="DEEAF6" w:themeFill="accent1" w:themeFillTint="33"/>
            <w:noWrap/>
            <w:vAlign w:val="center"/>
          </w:tcPr>
          <w:p w14:paraId="1D02679E">
            <w:r>
              <w:t>xx%</w:t>
            </w:r>
          </w:p>
        </w:tc>
        <w:tc>
          <w:tcPr>
            <w:tcW w:w="863" w:type="dxa"/>
            <w:shd w:val="clear" w:color="auto" w:fill="DEEAF6" w:themeFill="accent1" w:themeFillTint="33"/>
            <w:noWrap/>
            <w:vAlign w:val="center"/>
          </w:tcPr>
          <w:p w14:paraId="5751FB0E">
            <w:r>
              <w:t>xx%</w:t>
            </w:r>
          </w:p>
        </w:tc>
        <w:tc>
          <w:tcPr>
            <w:tcW w:w="859" w:type="dxa"/>
            <w:shd w:val="clear" w:color="auto" w:fill="DEEAF6" w:themeFill="accent1" w:themeFillTint="33"/>
            <w:noWrap/>
            <w:vAlign w:val="center"/>
          </w:tcPr>
          <w:p w14:paraId="0601EAC6">
            <w:r>
              <w:t>xx%</w:t>
            </w:r>
          </w:p>
        </w:tc>
      </w:tr>
      <w:tr w14:paraId="0F7B2C7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noWrap/>
            <w:vAlign w:val="center"/>
          </w:tcPr>
          <w:p w14:paraId="1FAE5EA2">
            <w:pPr>
              <w:rPr>
                <w:b/>
                <w:bCs/>
              </w:rPr>
            </w:pPr>
            <w:r>
              <w:rPr>
                <w:b/>
                <w:bCs/>
              </w:rPr>
              <w:t>Offline Sales</w:t>
            </w:r>
          </w:p>
        </w:tc>
        <w:tc>
          <w:tcPr>
            <w:tcW w:w="863" w:type="dxa"/>
            <w:noWrap/>
            <w:vAlign w:val="center"/>
          </w:tcPr>
          <w:p w14:paraId="3F1F866A">
            <w:r>
              <w:t>xx%</w:t>
            </w:r>
          </w:p>
        </w:tc>
        <w:tc>
          <w:tcPr>
            <w:tcW w:w="863" w:type="dxa"/>
            <w:noWrap/>
            <w:vAlign w:val="center"/>
          </w:tcPr>
          <w:p w14:paraId="25404F25">
            <w:r>
              <w:t>xx%</w:t>
            </w:r>
          </w:p>
        </w:tc>
        <w:tc>
          <w:tcPr>
            <w:tcW w:w="863" w:type="dxa"/>
            <w:noWrap/>
            <w:vAlign w:val="center"/>
          </w:tcPr>
          <w:p w14:paraId="4948085A">
            <w:r>
              <w:t>xx%</w:t>
            </w:r>
          </w:p>
        </w:tc>
        <w:tc>
          <w:tcPr>
            <w:tcW w:w="863" w:type="dxa"/>
            <w:noWrap/>
            <w:vAlign w:val="center"/>
          </w:tcPr>
          <w:p w14:paraId="3D95F2B2">
            <w:r>
              <w:t>xx%</w:t>
            </w:r>
          </w:p>
        </w:tc>
        <w:tc>
          <w:tcPr>
            <w:tcW w:w="863" w:type="dxa"/>
            <w:noWrap/>
            <w:vAlign w:val="center"/>
          </w:tcPr>
          <w:p w14:paraId="1C36ADE2">
            <w:r>
              <w:t>xx%</w:t>
            </w:r>
          </w:p>
        </w:tc>
        <w:tc>
          <w:tcPr>
            <w:tcW w:w="859" w:type="dxa"/>
            <w:noWrap/>
            <w:vAlign w:val="center"/>
          </w:tcPr>
          <w:p w14:paraId="08BEB9D7">
            <w:r>
              <w:t>xx%</w:t>
            </w:r>
          </w:p>
        </w:tc>
      </w:tr>
      <w:tr w14:paraId="013DD7C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shd w:val="clear" w:color="auto" w:fill="DEEAF6" w:themeFill="accent1" w:themeFillTint="33"/>
            <w:noWrap/>
            <w:vAlign w:val="center"/>
          </w:tcPr>
          <w:p w14:paraId="0C806E88">
            <w:pPr>
              <w:rPr>
                <w:b/>
                <w:bCs/>
              </w:rPr>
            </w:pPr>
          </w:p>
        </w:tc>
        <w:tc>
          <w:tcPr>
            <w:tcW w:w="863" w:type="dxa"/>
            <w:shd w:val="clear" w:color="auto" w:fill="DEEAF6" w:themeFill="accent1" w:themeFillTint="33"/>
            <w:noWrap/>
            <w:vAlign w:val="center"/>
          </w:tcPr>
          <w:p w14:paraId="629C9C06"/>
        </w:tc>
        <w:tc>
          <w:tcPr>
            <w:tcW w:w="863" w:type="dxa"/>
            <w:shd w:val="clear" w:color="auto" w:fill="DEEAF6" w:themeFill="accent1" w:themeFillTint="33"/>
            <w:noWrap/>
            <w:vAlign w:val="center"/>
          </w:tcPr>
          <w:p w14:paraId="0D09DC30"/>
        </w:tc>
        <w:tc>
          <w:tcPr>
            <w:tcW w:w="863" w:type="dxa"/>
            <w:shd w:val="clear" w:color="auto" w:fill="DEEAF6" w:themeFill="accent1" w:themeFillTint="33"/>
            <w:noWrap/>
            <w:vAlign w:val="center"/>
          </w:tcPr>
          <w:p w14:paraId="42C5BBB0"/>
        </w:tc>
        <w:tc>
          <w:tcPr>
            <w:tcW w:w="863" w:type="dxa"/>
            <w:shd w:val="clear" w:color="auto" w:fill="DEEAF6" w:themeFill="accent1" w:themeFillTint="33"/>
            <w:noWrap/>
            <w:vAlign w:val="center"/>
          </w:tcPr>
          <w:p w14:paraId="01DEFA1E"/>
        </w:tc>
        <w:tc>
          <w:tcPr>
            <w:tcW w:w="863" w:type="dxa"/>
            <w:shd w:val="clear" w:color="auto" w:fill="DEEAF6" w:themeFill="accent1" w:themeFillTint="33"/>
            <w:noWrap/>
            <w:vAlign w:val="center"/>
          </w:tcPr>
          <w:p w14:paraId="03FDB778"/>
        </w:tc>
        <w:tc>
          <w:tcPr>
            <w:tcW w:w="859" w:type="dxa"/>
            <w:shd w:val="clear" w:color="auto" w:fill="DEEAF6" w:themeFill="accent1" w:themeFillTint="33"/>
            <w:noWrap/>
            <w:vAlign w:val="center"/>
          </w:tcPr>
          <w:p w14:paraId="38BF99AB"/>
        </w:tc>
      </w:tr>
      <w:tr w14:paraId="587FC3A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noWrap/>
            <w:vAlign w:val="center"/>
          </w:tcPr>
          <w:p w14:paraId="735D8BB0">
            <w:pPr>
              <w:rPr>
                <w:b/>
                <w:bCs/>
              </w:rPr>
            </w:pPr>
          </w:p>
        </w:tc>
        <w:tc>
          <w:tcPr>
            <w:tcW w:w="863" w:type="dxa"/>
            <w:noWrap/>
            <w:vAlign w:val="center"/>
          </w:tcPr>
          <w:p w14:paraId="316AC567"/>
        </w:tc>
        <w:tc>
          <w:tcPr>
            <w:tcW w:w="863" w:type="dxa"/>
            <w:noWrap/>
            <w:vAlign w:val="center"/>
          </w:tcPr>
          <w:p w14:paraId="60878C42"/>
        </w:tc>
        <w:tc>
          <w:tcPr>
            <w:tcW w:w="863" w:type="dxa"/>
            <w:noWrap/>
            <w:vAlign w:val="center"/>
          </w:tcPr>
          <w:p w14:paraId="7FBF9597"/>
        </w:tc>
        <w:tc>
          <w:tcPr>
            <w:tcW w:w="863" w:type="dxa"/>
            <w:noWrap/>
            <w:vAlign w:val="center"/>
          </w:tcPr>
          <w:p w14:paraId="705EE659"/>
        </w:tc>
        <w:tc>
          <w:tcPr>
            <w:tcW w:w="863" w:type="dxa"/>
            <w:noWrap/>
            <w:vAlign w:val="center"/>
          </w:tcPr>
          <w:p w14:paraId="57FB046E"/>
        </w:tc>
        <w:tc>
          <w:tcPr>
            <w:tcW w:w="859" w:type="dxa"/>
            <w:noWrap/>
            <w:vAlign w:val="center"/>
          </w:tcPr>
          <w:p w14:paraId="2B500E97"/>
        </w:tc>
      </w:tr>
      <w:tr w14:paraId="1C47B84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shd w:val="clear" w:color="auto" w:fill="DEEAF6" w:themeFill="accent1" w:themeFillTint="33"/>
            <w:noWrap/>
            <w:vAlign w:val="center"/>
          </w:tcPr>
          <w:p w14:paraId="7F52DEAB">
            <w:pPr>
              <w:rPr>
                <w:b/>
                <w:bCs/>
              </w:rPr>
            </w:pPr>
          </w:p>
        </w:tc>
        <w:tc>
          <w:tcPr>
            <w:tcW w:w="863" w:type="dxa"/>
            <w:shd w:val="clear" w:color="auto" w:fill="DEEAF6" w:themeFill="accent1" w:themeFillTint="33"/>
            <w:noWrap/>
            <w:vAlign w:val="center"/>
          </w:tcPr>
          <w:p w14:paraId="6E1A0C03"/>
        </w:tc>
        <w:tc>
          <w:tcPr>
            <w:tcW w:w="863" w:type="dxa"/>
            <w:shd w:val="clear" w:color="auto" w:fill="DEEAF6" w:themeFill="accent1" w:themeFillTint="33"/>
            <w:noWrap/>
            <w:vAlign w:val="center"/>
          </w:tcPr>
          <w:p w14:paraId="1293CB13"/>
        </w:tc>
        <w:tc>
          <w:tcPr>
            <w:tcW w:w="863" w:type="dxa"/>
            <w:shd w:val="clear" w:color="auto" w:fill="DEEAF6" w:themeFill="accent1" w:themeFillTint="33"/>
            <w:noWrap/>
            <w:vAlign w:val="center"/>
          </w:tcPr>
          <w:p w14:paraId="1B2A5285"/>
        </w:tc>
        <w:tc>
          <w:tcPr>
            <w:tcW w:w="863" w:type="dxa"/>
            <w:shd w:val="clear" w:color="auto" w:fill="DEEAF6" w:themeFill="accent1" w:themeFillTint="33"/>
            <w:noWrap/>
            <w:vAlign w:val="center"/>
          </w:tcPr>
          <w:p w14:paraId="28E1BA87"/>
        </w:tc>
        <w:tc>
          <w:tcPr>
            <w:tcW w:w="863" w:type="dxa"/>
            <w:shd w:val="clear" w:color="auto" w:fill="DEEAF6" w:themeFill="accent1" w:themeFillTint="33"/>
            <w:noWrap/>
            <w:vAlign w:val="center"/>
          </w:tcPr>
          <w:p w14:paraId="0CA2C4BE"/>
        </w:tc>
        <w:tc>
          <w:tcPr>
            <w:tcW w:w="859" w:type="dxa"/>
            <w:shd w:val="clear" w:color="auto" w:fill="DEEAF6" w:themeFill="accent1" w:themeFillTint="33"/>
            <w:noWrap/>
            <w:vAlign w:val="center"/>
          </w:tcPr>
          <w:p w14:paraId="3B63FD15"/>
        </w:tc>
      </w:tr>
      <w:tr w14:paraId="411C9EF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noWrap/>
            <w:vAlign w:val="center"/>
          </w:tcPr>
          <w:p w14:paraId="0D60430D">
            <w:pPr>
              <w:rPr>
                <w:b/>
                <w:bCs/>
              </w:rPr>
            </w:pPr>
          </w:p>
        </w:tc>
        <w:tc>
          <w:tcPr>
            <w:tcW w:w="863" w:type="dxa"/>
            <w:noWrap/>
            <w:vAlign w:val="center"/>
          </w:tcPr>
          <w:p w14:paraId="634146F5"/>
        </w:tc>
        <w:tc>
          <w:tcPr>
            <w:tcW w:w="863" w:type="dxa"/>
            <w:noWrap/>
            <w:vAlign w:val="center"/>
          </w:tcPr>
          <w:p w14:paraId="750E6934"/>
        </w:tc>
        <w:tc>
          <w:tcPr>
            <w:tcW w:w="863" w:type="dxa"/>
            <w:noWrap/>
            <w:vAlign w:val="center"/>
          </w:tcPr>
          <w:p w14:paraId="735A9604"/>
        </w:tc>
        <w:tc>
          <w:tcPr>
            <w:tcW w:w="863" w:type="dxa"/>
            <w:noWrap/>
            <w:vAlign w:val="center"/>
          </w:tcPr>
          <w:p w14:paraId="4E0C3696"/>
        </w:tc>
        <w:tc>
          <w:tcPr>
            <w:tcW w:w="863" w:type="dxa"/>
            <w:noWrap/>
            <w:vAlign w:val="center"/>
          </w:tcPr>
          <w:p w14:paraId="43BAFBB8"/>
        </w:tc>
        <w:tc>
          <w:tcPr>
            <w:tcW w:w="859" w:type="dxa"/>
            <w:noWrap/>
            <w:vAlign w:val="center"/>
          </w:tcPr>
          <w:p w14:paraId="23F5F946"/>
        </w:tc>
      </w:tr>
      <w:tr w14:paraId="0306284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shd w:val="clear" w:color="auto" w:fill="DEEAF6" w:themeFill="accent1" w:themeFillTint="33"/>
            <w:noWrap/>
            <w:vAlign w:val="center"/>
          </w:tcPr>
          <w:p w14:paraId="75C8ECFE">
            <w:pPr>
              <w:rPr>
                <w:b/>
                <w:bCs/>
              </w:rPr>
            </w:pPr>
          </w:p>
        </w:tc>
        <w:tc>
          <w:tcPr>
            <w:tcW w:w="863" w:type="dxa"/>
            <w:shd w:val="clear" w:color="auto" w:fill="DEEAF6" w:themeFill="accent1" w:themeFillTint="33"/>
            <w:noWrap/>
            <w:vAlign w:val="center"/>
          </w:tcPr>
          <w:p w14:paraId="7A4AB1A7"/>
        </w:tc>
        <w:tc>
          <w:tcPr>
            <w:tcW w:w="863" w:type="dxa"/>
            <w:shd w:val="clear" w:color="auto" w:fill="DEEAF6" w:themeFill="accent1" w:themeFillTint="33"/>
            <w:noWrap/>
            <w:vAlign w:val="center"/>
          </w:tcPr>
          <w:p w14:paraId="683D1E65"/>
        </w:tc>
        <w:tc>
          <w:tcPr>
            <w:tcW w:w="863" w:type="dxa"/>
            <w:shd w:val="clear" w:color="auto" w:fill="DEEAF6" w:themeFill="accent1" w:themeFillTint="33"/>
            <w:noWrap/>
            <w:vAlign w:val="center"/>
          </w:tcPr>
          <w:p w14:paraId="199E7E2D"/>
        </w:tc>
        <w:tc>
          <w:tcPr>
            <w:tcW w:w="863" w:type="dxa"/>
            <w:shd w:val="clear" w:color="auto" w:fill="DEEAF6" w:themeFill="accent1" w:themeFillTint="33"/>
            <w:noWrap/>
            <w:vAlign w:val="center"/>
          </w:tcPr>
          <w:p w14:paraId="7E7DB4FE"/>
        </w:tc>
        <w:tc>
          <w:tcPr>
            <w:tcW w:w="863" w:type="dxa"/>
            <w:shd w:val="clear" w:color="auto" w:fill="DEEAF6" w:themeFill="accent1" w:themeFillTint="33"/>
            <w:noWrap/>
            <w:vAlign w:val="center"/>
          </w:tcPr>
          <w:p w14:paraId="0F420A0B"/>
        </w:tc>
        <w:tc>
          <w:tcPr>
            <w:tcW w:w="859" w:type="dxa"/>
            <w:shd w:val="clear" w:color="auto" w:fill="DEEAF6" w:themeFill="accent1" w:themeFillTint="33"/>
            <w:noWrap/>
            <w:vAlign w:val="center"/>
          </w:tcPr>
          <w:p w14:paraId="6E9C02E3"/>
        </w:tc>
      </w:tr>
      <w:tr w14:paraId="4D4C256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noWrap/>
            <w:vAlign w:val="center"/>
          </w:tcPr>
          <w:p w14:paraId="151618CF">
            <w:pPr>
              <w:rPr>
                <w:b/>
                <w:bCs/>
              </w:rPr>
            </w:pPr>
          </w:p>
        </w:tc>
        <w:tc>
          <w:tcPr>
            <w:tcW w:w="863" w:type="dxa"/>
            <w:noWrap/>
            <w:vAlign w:val="center"/>
          </w:tcPr>
          <w:p w14:paraId="40840850"/>
        </w:tc>
        <w:tc>
          <w:tcPr>
            <w:tcW w:w="863" w:type="dxa"/>
            <w:noWrap/>
            <w:vAlign w:val="center"/>
          </w:tcPr>
          <w:p w14:paraId="3F6EC64F"/>
        </w:tc>
        <w:tc>
          <w:tcPr>
            <w:tcW w:w="863" w:type="dxa"/>
            <w:noWrap/>
            <w:vAlign w:val="center"/>
          </w:tcPr>
          <w:p w14:paraId="63980025"/>
        </w:tc>
        <w:tc>
          <w:tcPr>
            <w:tcW w:w="863" w:type="dxa"/>
            <w:noWrap/>
            <w:vAlign w:val="center"/>
          </w:tcPr>
          <w:p w14:paraId="657FD25E"/>
        </w:tc>
        <w:tc>
          <w:tcPr>
            <w:tcW w:w="863" w:type="dxa"/>
            <w:noWrap/>
            <w:vAlign w:val="center"/>
          </w:tcPr>
          <w:p w14:paraId="14F9DCA5"/>
        </w:tc>
        <w:tc>
          <w:tcPr>
            <w:tcW w:w="859" w:type="dxa"/>
            <w:noWrap/>
            <w:vAlign w:val="center"/>
          </w:tcPr>
          <w:p w14:paraId="4A13513F"/>
        </w:tc>
      </w:tr>
      <w:tr w14:paraId="25A3AED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shd w:val="clear" w:color="auto" w:fill="DEEAF6" w:themeFill="accent1" w:themeFillTint="33"/>
            <w:noWrap/>
            <w:vAlign w:val="center"/>
          </w:tcPr>
          <w:p w14:paraId="6919BC54">
            <w:pPr>
              <w:rPr>
                <w:b/>
                <w:bCs/>
              </w:rPr>
            </w:pPr>
          </w:p>
        </w:tc>
        <w:tc>
          <w:tcPr>
            <w:tcW w:w="863" w:type="dxa"/>
            <w:shd w:val="clear" w:color="auto" w:fill="DEEAF6" w:themeFill="accent1" w:themeFillTint="33"/>
            <w:noWrap/>
            <w:vAlign w:val="center"/>
          </w:tcPr>
          <w:p w14:paraId="2897F117"/>
        </w:tc>
        <w:tc>
          <w:tcPr>
            <w:tcW w:w="863" w:type="dxa"/>
            <w:shd w:val="clear" w:color="auto" w:fill="DEEAF6" w:themeFill="accent1" w:themeFillTint="33"/>
            <w:noWrap/>
            <w:vAlign w:val="center"/>
          </w:tcPr>
          <w:p w14:paraId="7B2F88F1"/>
        </w:tc>
        <w:tc>
          <w:tcPr>
            <w:tcW w:w="863" w:type="dxa"/>
            <w:shd w:val="clear" w:color="auto" w:fill="DEEAF6" w:themeFill="accent1" w:themeFillTint="33"/>
            <w:noWrap/>
            <w:vAlign w:val="center"/>
          </w:tcPr>
          <w:p w14:paraId="7F4E1AD9"/>
        </w:tc>
        <w:tc>
          <w:tcPr>
            <w:tcW w:w="863" w:type="dxa"/>
            <w:shd w:val="clear" w:color="auto" w:fill="DEEAF6" w:themeFill="accent1" w:themeFillTint="33"/>
            <w:noWrap/>
            <w:vAlign w:val="center"/>
          </w:tcPr>
          <w:p w14:paraId="583631FE"/>
        </w:tc>
        <w:tc>
          <w:tcPr>
            <w:tcW w:w="863" w:type="dxa"/>
            <w:shd w:val="clear" w:color="auto" w:fill="DEEAF6" w:themeFill="accent1" w:themeFillTint="33"/>
            <w:noWrap/>
            <w:vAlign w:val="center"/>
          </w:tcPr>
          <w:p w14:paraId="5C00E6EB"/>
        </w:tc>
        <w:tc>
          <w:tcPr>
            <w:tcW w:w="859" w:type="dxa"/>
            <w:shd w:val="clear" w:color="auto" w:fill="DEEAF6" w:themeFill="accent1" w:themeFillTint="33"/>
            <w:noWrap/>
            <w:vAlign w:val="center"/>
          </w:tcPr>
          <w:p w14:paraId="0E5EE3B7"/>
        </w:tc>
      </w:tr>
      <w:tr w14:paraId="3C3690E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noWrap/>
            <w:vAlign w:val="center"/>
          </w:tcPr>
          <w:p w14:paraId="4423EEEA">
            <w:pPr>
              <w:rPr>
                <w:b/>
                <w:bCs/>
              </w:rPr>
            </w:pPr>
            <w:r>
              <w:rPr>
                <w:rFonts w:hint="eastAsia"/>
                <w:b/>
                <w:bCs/>
              </w:rPr>
              <w:t>Total</w:t>
            </w:r>
          </w:p>
        </w:tc>
        <w:tc>
          <w:tcPr>
            <w:tcW w:w="863" w:type="dxa"/>
            <w:noWrap/>
            <w:vAlign w:val="center"/>
          </w:tcPr>
          <w:p w14:paraId="0D775BC3">
            <w:r>
              <w:t>100%</w:t>
            </w:r>
          </w:p>
        </w:tc>
        <w:tc>
          <w:tcPr>
            <w:tcW w:w="863" w:type="dxa"/>
            <w:noWrap/>
            <w:vAlign w:val="center"/>
          </w:tcPr>
          <w:p w14:paraId="7F91E3DC">
            <w:r>
              <w:t>100%</w:t>
            </w:r>
          </w:p>
        </w:tc>
        <w:tc>
          <w:tcPr>
            <w:tcW w:w="863" w:type="dxa"/>
            <w:noWrap/>
            <w:vAlign w:val="center"/>
          </w:tcPr>
          <w:p w14:paraId="0AF0F928">
            <w:r>
              <w:t>100%</w:t>
            </w:r>
          </w:p>
        </w:tc>
        <w:tc>
          <w:tcPr>
            <w:tcW w:w="863" w:type="dxa"/>
            <w:noWrap/>
            <w:vAlign w:val="center"/>
          </w:tcPr>
          <w:p w14:paraId="06F4895C">
            <w:r>
              <w:t>100%</w:t>
            </w:r>
          </w:p>
        </w:tc>
        <w:tc>
          <w:tcPr>
            <w:tcW w:w="863" w:type="dxa"/>
            <w:noWrap/>
            <w:vAlign w:val="center"/>
          </w:tcPr>
          <w:p w14:paraId="4A470E5A">
            <w:r>
              <w:t>100%</w:t>
            </w:r>
          </w:p>
        </w:tc>
        <w:tc>
          <w:tcPr>
            <w:tcW w:w="859" w:type="dxa"/>
            <w:noWrap/>
            <w:vAlign w:val="center"/>
          </w:tcPr>
          <w:p w14:paraId="028A4E55">
            <w:r>
              <w:t>100%</w:t>
            </w:r>
          </w:p>
        </w:tc>
      </w:tr>
    </w:tbl>
    <w:p w14:paraId="44936E9F">
      <w:pPr>
        <w:pStyle w:val="144"/>
      </w:pPr>
      <w:r>
        <w:t>Source: Secondary Sources, Expert Interviews and QYResearch, 2022</w:t>
      </w:r>
    </w:p>
    <w:p w14:paraId="72346C65">
      <w:pPr>
        <w:pStyle w:val="149"/>
        <w:widowControl/>
      </w:pPr>
      <w:bookmarkStart w:id="701" w:name="_Toc60788146"/>
      <w:bookmarkStart w:id="702" w:name="_Toc104217111"/>
      <w:r>
        <w:rPr>
          <w:rFonts w:hint="eastAsia"/>
        </w:rPr>
        <w:t xml:space="preserve">Global Inflatable Doll </w:t>
      </w:r>
      <w:r>
        <w:t xml:space="preserve">Sales </w:t>
      </w:r>
      <w:r>
        <w:rPr>
          <w:rFonts w:hint="eastAsia"/>
        </w:rPr>
        <w:t>Market Share by Sales Channel (2017-2028)</w:t>
      </w:r>
      <w:bookmarkEnd w:id="701"/>
      <w:bookmarkEnd w:id="702"/>
    </w:p>
    <w:p w14:paraId="4A99A399">
      <w:r>
        <w:drawing>
          <wp:inline distT="0" distB="0" distL="0" distR="0">
            <wp:extent cx="6192520" cy="2843530"/>
            <wp:effectExtent l="0" t="0" r="17780" b="13970"/>
            <wp:docPr id="1408" name="图表 1408"/>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40C976CF">
      <w:pPr>
        <w:pStyle w:val="144"/>
      </w:pPr>
      <w:r>
        <w:t>Source: Secondary Sources, Expert Interviews and QYResearch, 2022</w:t>
      </w:r>
    </w:p>
    <w:p w14:paraId="25AF6300">
      <w:pPr>
        <w:pStyle w:val="3"/>
      </w:pPr>
      <w:bookmarkStart w:id="703" w:name="_Toc104217379"/>
      <w:bookmarkStart w:id="704" w:name="_Toc60788624"/>
      <w:r>
        <w:t>Global Inflatable Doll Revenue by Sales Channel</w:t>
      </w:r>
      <w:bookmarkEnd w:id="703"/>
      <w:bookmarkEnd w:id="704"/>
    </w:p>
    <w:p w14:paraId="1745FADD">
      <w:pPr>
        <w:pStyle w:val="4"/>
      </w:pPr>
      <w:bookmarkStart w:id="705" w:name="_Toc60788625"/>
      <w:bookmarkStart w:id="706" w:name="_Toc104217380"/>
      <w:r>
        <w:t xml:space="preserve">Global Inflatable Doll </w:t>
      </w:r>
      <w:r>
        <w:rPr>
          <w:rFonts w:hint="eastAsia"/>
        </w:rPr>
        <w:t>Historical</w:t>
      </w:r>
      <w:r>
        <w:t xml:space="preserve"> Revenue by Sales Channel </w:t>
      </w:r>
      <w:r>
        <w:rPr>
          <w:rFonts w:hint="eastAsia"/>
        </w:rPr>
        <w:t>(2017-2022)</w:t>
      </w:r>
      <w:bookmarkEnd w:id="705"/>
      <w:bookmarkEnd w:id="706"/>
    </w:p>
    <w:p w14:paraId="7762BCD6">
      <w:pPr>
        <w:pStyle w:val="152"/>
      </w:pPr>
      <w:bookmarkStart w:id="707" w:name="_Toc60788261"/>
      <w:bookmarkStart w:id="708" w:name="_Toc104217219"/>
      <w:r>
        <w:rPr>
          <w:rFonts w:hint="eastAsia"/>
        </w:rPr>
        <w:t xml:space="preserve">Global </w:t>
      </w:r>
      <w:r>
        <w:t>Inflatable Doll</w:t>
      </w:r>
      <w:r>
        <w:rPr>
          <w:rFonts w:hint="eastAsia"/>
        </w:rPr>
        <w:t xml:space="preserve"> </w:t>
      </w:r>
      <w:r>
        <w:t>Revenue by Sales Channel</w:t>
      </w:r>
      <w:r>
        <w:rPr>
          <w:rFonts w:hint="eastAsia"/>
        </w:rPr>
        <w:t xml:space="preserve"> (2017-2022) &amp; (</w:t>
      </w:r>
      <w:r>
        <w:t>US$ Million)</w:t>
      </w:r>
      <w:bookmarkEnd w:id="707"/>
      <w:bookmarkEnd w:id="708"/>
    </w:p>
    <w:tbl>
      <w:tblPr>
        <w:tblStyle w:val="166"/>
        <w:tblW w:w="9970"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89"/>
        <w:gridCol w:w="866"/>
        <w:gridCol w:w="865"/>
        <w:gridCol w:w="865"/>
        <w:gridCol w:w="863"/>
        <w:gridCol w:w="863"/>
        <w:gridCol w:w="859"/>
      </w:tblGrid>
      <w:tr w14:paraId="0D92021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tcBorders>
              <w:bottom w:val="single" w:color="5B9BD5" w:themeColor="accent1" w:sz="12" w:space="0"/>
              <w:insideH w:val="single" w:sz="12" w:space="0"/>
            </w:tcBorders>
            <w:noWrap/>
            <w:vAlign w:val="center"/>
          </w:tcPr>
          <w:p w14:paraId="58CBA328">
            <w:pPr>
              <w:rPr>
                <w:b/>
                <w:bCs/>
              </w:rPr>
            </w:pPr>
            <w:r>
              <w:rPr>
                <w:b/>
                <w:bCs/>
              </w:rPr>
              <w:t>Segment by Sales Channel</w:t>
            </w:r>
          </w:p>
        </w:tc>
        <w:tc>
          <w:tcPr>
            <w:tcW w:w="866" w:type="dxa"/>
            <w:tcBorders>
              <w:bottom w:val="single" w:color="5B9BD5" w:themeColor="accent1" w:sz="12" w:space="0"/>
              <w:insideH w:val="single" w:sz="12" w:space="0"/>
            </w:tcBorders>
            <w:noWrap/>
            <w:vAlign w:val="center"/>
          </w:tcPr>
          <w:p w14:paraId="5292C12A">
            <w:pPr>
              <w:rPr>
                <w:b/>
                <w:bCs/>
              </w:rPr>
            </w:pPr>
            <w:r>
              <w:rPr>
                <w:rFonts w:hint="eastAsia"/>
                <w:b/>
                <w:bCs/>
              </w:rPr>
              <w:t>2017</w:t>
            </w:r>
          </w:p>
        </w:tc>
        <w:tc>
          <w:tcPr>
            <w:tcW w:w="865" w:type="dxa"/>
            <w:tcBorders>
              <w:bottom w:val="single" w:color="5B9BD5" w:themeColor="accent1" w:sz="12" w:space="0"/>
              <w:insideH w:val="single" w:sz="12" w:space="0"/>
            </w:tcBorders>
            <w:noWrap/>
            <w:vAlign w:val="center"/>
          </w:tcPr>
          <w:p w14:paraId="42D17D63">
            <w:pPr>
              <w:rPr>
                <w:b/>
                <w:bCs/>
              </w:rPr>
            </w:pPr>
            <w:r>
              <w:rPr>
                <w:rFonts w:hint="eastAsia"/>
                <w:b/>
                <w:bCs/>
              </w:rPr>
              <w:t>2018</w:t>
            </w:r>
          </w:p>
        </w:tc>
        <w:tc>
          <w:tcPr>
            <w:tcW w:w="865" w:type="dxa"/>
            <w:tcBorders>
              <w:bottom w:val="single" w:color="5B9BD5" w:themeColor="accent1" w:sz="12" w:space="0"/>
              <w:insideH w:val="single" w:sz="12" w:space="0"/>
            </w:tcBorders>
            <w:noWrap/>
            <w:vAlign w:val="center"/>
          </w:tcPr>
          <w:p w14:paraId="0EC19FC5">
            <w:pPr>
              <w:rPr>
                <w:b/>
                <w:bCs/>
              </w:rPr>
            </w:pPr>
            <w:r>
              <w:rPr>
                <w:rFonts w:hint="eastAsia"/>
                <w:b/>
                <w:bCs/>
              </w:rPr>
              <w:t>2019</w:t>
            </w:r>
          </w:p>
        </w:tc>
        <w:tc>
          <w:tcPr>
            <w:tcW w:w="863" w:type="dxa"/>
            <w:tcBorders>
              <w:bottom w:val="single" w:color="5B9BD5" w:themeColor="accent1" w:sz="12" w:space="0"/>
              <w:insideH w:val="single" w:sz="12" w:space="0"/>
            </w:tcBorders>
            <w:noWrap/>
            <w:vAlign w:val="center"/>
          </w:tcPr>
          <w:p w14:paraId="0F6DC22B">
            <w:pPr>
              <w:rPr>
                <w:b/>
                <w:bCs/>
              </w:rPr>
            </w:pPr>
            <w:r>
              <w:rPr>
                <w:rFonts w:hint="eastAsia"/>
                <w:b/>
                <w:bCs/>
              </w:rPr>
              <w:t>2020</w:t>
            </w:r>
          </w:p>
        </w:tc>
        <w:tc>
          <w:tcPr>
            <w:tcW w:w="863" w:type="dxa"/>
            <w:tcBorders>
              <w:bottom w:val="single" w:color="5B9BD5" w:themeColor="accent1" w:sz="12" w:space="0"/>
              <w:insideH w:val="single" w:sz="12" w:space="0"/>
            </w:tcBorders>
            <w:noWrap/>
            <w:vAlign w:val="center"/>
          </w:tcPr>
          <w:p w14:paraId="263DE860">
            <w:pPr>
              <w:rPr>
                <w:b/>
                <w:bCs/>
              </w:rPr>
            </w:pPr>
            <w:r>
              <w:rPr>
                <w:b/>
                <w:bCs/>
              </w:rPr>
              <w:t>2021</w:t>
            </w:r>
          </w:p>
        </w:tc>
        <w:tc>
          <w:tcPr>
            <w:tcW w:w="859" w:type="dxa"/>
            <w:tcBorders>
              <w:bottom w:val="single" w:color="5B9BD5" w:themeColor="accent1" w:sz="12" w:space="0"/>
              <w:insideH w:val="single" w:sz="12" w:space="0"/>
            </w:tcBorders>
            <w:noWrap/>
            <w:vAlign w:val="center"/>
          </w:tcPr>
          <w:p w14:paraId="6DF31CE7">
            <w:pPr>
              <w:rPr>
                <w:b/>
                <w:bCs/>
              </w:rPr>
            </w:pPr>
            <w:r>
              <w:rPr>
                <w:b/>
                <w:bCs/>
              </w:rPr>
              <w:t>2022</w:t>
            </w:r>
          </w:p>
        </w:tc>
      </w:tr>
      <w:tr w14:paraId="11EA18B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shd w:val="clear" w:color="auto" w:fill="DEEAF6" w:themeFill="accent1" w:themeFillTint="33"/>
            <w:noWrap/>
            <w:vAlign w:val="center"/>
          </w:tcPr>
          <w:p w14:paraId="600F7DBE">
            <w:pPr>
              <w:rPr>
                <w:b/>
                <w:bCs/>
              </w:rPr>
            </w:pPr>
            <w:r>
              <w:rPr>
                <w:b/>
                <w:bCs/>
              </w:rPr>
              <w:t>Online Sales</w:t>
            </w:r>
          </w:p>
        </w:tc>
        <w:tc>
          <w:tcPr>
            <w:tcW w:w="866" w:type="dxa"/>
            <w:shd w:val="clear" w:color="auto" w:fill="DEEAF6" w:themeFill="accent1" w:themeFillTint="33"/>
            <w:noWrap/>
            <w:vAlign w:val="center"/>
          </w:tcPr>
          <w:p w14:paraId="6D698E62">
            <w:r>
              <w:t>XX</w:t>
            </w:r>
          </w:p>
        </w:tc>
        <w:tc>
          <w:tcPr>
            <w:tcW w:w="865" w:type="dxa"/>
            <w:shd w:val="clear" w:color="auto" w:fill="DEEAF6" w:themeFill="accent1" w:themeFillTint="33"/>
            <w:noWrap/>
            <w:vAlign w:val="center"/>
          </w:tcPr>
          <w:p w14:paraId="2ED02263">
            <w:r>
              <w:t>XX</w:t>
            </w:r>
          </w:p>
        </w:tc>
        <w:tc>
          <w:tcPr>
            <w:tcW w:w="865" w:type="dxa"/>
            <w:shd w:val="clear" w:color="auto" w:fill="DEEAF6" w:themeFill="accent1" w:themeFillTint="33"/>
            <w:noWrap/>
            <w:vAlign w:val="center"/>
          </w:tcPr>
          <w:p w14:paraId="6EC1FD01">
            <w:r>
              <w:t>XX</w:t>
            </w:r>
          </w:p>
        </w:tc>
        <w:tc>
          <w:tcPr>
            <w:tcW w:w="863" w:type="dxa"/>
            <w:shd w:val="clear" w:color="auto" w:fill="DEEAF6" w:themeFill="accent1" w:themeFillTint="33"/>
            <w:noWrap/>
            <w:vAlign w:val="center"/>
          </w:tcPr>
          <w:p w14:paraId="66FD9B99">
            <w:r>
              <w:t>XX</w:t>
            </w:r>
          </w:p>
        </w:tc>
        <w:tc>
          <w:tcPr>
            <w:tcW w:w="863" w:type="dxa"/>
            <w:shd w:val="clear" w:color="auto" w:fill="DEEAF6" w:themeFill="accent1" w:themeFillTint="33"/>
            <w:noWrap/>
            <w:vAlign w:val="center"/>
          </w:tcPr>
          <w:p w14:paraId="0EFF7EB2">
            <w:r>
              <w:t>XX</w:t>
            </w:r>
          </w:p>
        </w:tc>
        <w:tc>
          <w:tcPr>
            <w:tcW w:w="859" w:type="dxa"/>
            <w:shd w:val="clear" w:color="auto" w:fill="DEEAF6" w:themeFill="accent1" w:themeFillTint="33"/>
            <w:noWrap/>
            <w:vAlign w:val="center"/>
          </w:tcPr>
          <w:p w14:paraId="01A8D471">
            <w:r>
              <w:t>XX</w:t>
            </w:r>
          </w:p>
        </w:tc>
      </w:tr>
      <w:tr w14:paraId="2DEA630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noWrap/>
            <w:vAlign w:val="center"/>
          </w:tcPr>
          <w:p w14:paraId="73685BAF">
            <w:pPr>
              <w:rPr>
                <w:b/>
                <w:bCs/>
              </w:rPr>
            </w:pPr>
            <w:r>
              <w:rPr>
                <w:b/>
                <w:bCs/>
              </w:rPr>
              <w:t>Offline Sales</w:t>
            </w:r>
          </w:p>
        </w:tc>
        <w:tc>
          <w:tcPr>
            <w:tcW w:w="866" w:type="dxa"/>
            <w:noWrap/>
            <w:vAlign w:val="center"/>
          </w:tcPr>
          <w:p w14:paraId="6C26B238">
            <w:r>
              <w:t>XX</w:t>
            </w:r>
          </w:p>
        </w:tc>
        <w:tc>
          <w:tcPr>
            <w:tcW w:w="865" w:type="dxa"/>
            <w:noWrap/>
            <w:vAlign w:val="center"/>
          </w:tcPr>
          <w:p w14:paraId="4BE88913">
            <w:r>
              <w:t>XX</w:t>
            </w:r>
          </w:p>
        </w:tc>
        <w:tc>
          <w:tcPr>
            <w:tcW w:w="865" w:type="dxa"/>
            <w:noWrap/>
            <w:vAlign w:val="center"/>
          </w:tcPr>
          <w:p w14:paraId="12D871EC">
            <w:r>
              <w:t>XX</w:t>
            </w:r>
          </w:p>
        </w:tc>
        <w:tc>
          <w:tcPr>
            <w:tcW w:w="863" w:type="dxa"/>
            <w:noWrap/>
            <w:vAlign w:val="center"/>
          </w:tcPr>
          <w:p w14:paraId="340B0809">
            <w:r>
              <w:t>XX</w:t>
            </w:r>
          </w:p>
        </w:tc>
        <w:tc>
          <w:tcPr>
            <w:tcW w:w="863" w:type="dxa"/>
            <w:noWrap/>
            <w:vAlign w:val="center"/>
          </w:tcPr>
          <w:p w14:paraId="5874BC72">
            <w:r>
              <w:t>XX</w:t>
            </w:r>
          </w:p>
        </w:tc>
        <w:tc>
          <w:tcPr>
            <w:tcW w:w="859" w:type="dxa"/>
            <w:noWrap/>
            <w:vAlign w:val="center"/>
          </w:tcPr>
          <w:p w14:paraId="3A018D70">
            <w:r>
              <w:t>XX</w:t>
            </w:r>
          </w:p>
        </w:tc>
      </w:tr>
      <w:tr w14:paraId="5538447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shd w:val="clear" w:color="auto" w:fill="DEEAF6" w:themeFill="accent1" w:themeFillTint="33"/>
            <w:noWrap/>
            <w:vAlign w:val="center"/>
          </w:tcPr>
          <w:p w14:paraId="491AF3D2">
            <w:pPr>
              <w:rPr>
                <w:b/>
                <w:bCs/>
              </w:rPr>
            </w:pPr>
          </w:p>
        </w:tc>
        <w:tc>
          <w:tcPr>
            <w:tcW w:w="866" w:type="dxa"/>
            <w:shd w:val="clear" w:color="auto" w:fill="DEEAF6" w:themeFill="accent1" w:themeFillTint="33"/>
            <w:noWrap/>
            <w:vAlign w:val="center"/>
          </w:tcPr>
          <w:p w14:paraId="0B0EDB55"/>
        </w:tc>
        <w:tc>
          <w:tcPr>
            <w:tcW w:w="865" w:type="dxa"/>
            <w:shd w:val="clear" w:color="auto" w:fill="DEEAF6" w:themeFill="accent1" w:themeFillTint="33"/>
            <w:noWrap/>
            <w:vAlign w:val="center"/>
          </w:tcPr>
          <w:p w14:paraId="0DAFC826"/>
        </w:tc>
        <w:tc>
          <w:tcPr>
            <w:tcW w:w="865" w:type="dxa"/>
            <w:shd w:val="clear" w:color="auto" w:fill="DEEAF6" w:themeFill="accent1" w:themeFillTint="33"/>
            <w:noWrap/>
            <w:vAlign w:val="center"/>
          </w:tcPr>
          <w:p w14:paraId="3806CDB6"/>
        </w:tc>
        <w:tc>
          <w:tcPr>
            <w:tcW w:w="863" w:type="dxa"/>
            <w:shd w:val="clear" w:color="auto" w:fill="DEEAF6" w:themeFill="accent1" w:themeFillTint="33"/>
            <w:noWrap/>
            <w:vAlign w:val="center"/>
          </w:tcPr>
          <w:p w14:paraId="5EB3889D"/>
        </w:tc>
        <w:tc>
          <w:tcPr>
            <w:tcW w:w="863" w:type="dxa"/>
            <w:shd w:val="clear" w:color="auto" w:fill="DEEAF6" w:themeFill="accent1" w:themeFillTint="33"/>
            <w:noWrap/>
            <w:vAlign w:val="center"/>
          </w:tcPr>
          <w:p w14:paraId="1B90E746"/>
        </w:tc>
        <w:tc>
          <w:tcPr>
            <w:tcW w:w="859" w:type="dxa"/>
            <w:shd w:val="clear" w:color="auto" w:fill="DEEAF6" w:themeFill="accent1" w:themeFillTint="33"/>
            <w:noWrap/>
            <w:vAlign w:val="center"/>
          </w:tcPr>
          <w:p w14:paraId="381E38DE"/>
        </w:tc>
      </w:tr>
      <w:tr w14:paraId="2DC8EE7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noWrap/>
            <w:vAlign w:val="center"/>
          </w:tcPr>
          <w:p w14:paraId="327F41ED">
            <w:pPr>
              <w:rPr>
                <w:b/>
                <w:bCs/>
              </w:rPr>
            </w:pPr>
          </w:p>
        </w:tc>
        <w:tc>
          <w:tcPr>
            <w:tcW w:w="866" w:type="dxa"/>
            <w:noWrap/>
            <w:vAlign w:val="center"/>
          </w:tcPr>
          <w:p w14:paraId="17505339"/>
        </w:tc>
        <w:tc>
          <w:tcPr>
            <w:tcW w:w="865" w:type="dxa"/>
            <w:noWrap/>
            <w:vAlign w:val="center"/>
          </w:tcPr>
          <w:p w14:paraId="3856C762"/>
        </w:tc>
        <w:tc>
          <w:tcPr>
            <w:tcW w:w="865" w:type="dxa"/>
            <w:noWrap/>
            <w:vAlign w:val="center"/>
          </w:tcPr>
          <w:p w14:paraId="79F0DFFD"/>
        </w:tc>
        <w:tc>
          <w:tcPr>
            <w:tcW w:w="863" w:type="dxa"/>
            <w:noWrap/>
            <w:vAlign w:val="center"/>
          </w:tcPr>
          <w:p w14:paraId="28D14DE2"/>
        </w:tc>
        <w:tc>
          <w:tcPr>
            <w:tcW w:w="863" w:type="dxa"/>
            <w:noWrap/>
            <w:vAlign w:val="center"/>
          </w:tcPr>
          <w:p w14:paraId="7A5BEF89"/>
        </w:tc>
        <w:tc>
          <w:tcPr>
            <w:tcW w:w="859" w:type="dxa"/>
            <w:noWrap/>
            <w:vAlign w:val="center"/>
          </w:tcPr>
          <w:p w14:paraId="5C38FCB2"/>
        </w:tc>
      </w:tr>
      <w:tr w14:paraId="7264C54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shd w:val="clear" w:color="auto" w:fill="DEEAF6" w:themeFill="accent1" w:themeFillTint="33"/>
            <w:noWrap/>
            <w:vAlign w:val="center"/>
          </w:tcPr>
          <w:p w14:paraId="7AA38F59">
            <w:pPr>
              <w:rPr>
                <w:b/>
                <w:bCs/>
              </w:rPr>
            </w:pPr>
          </w:p>
        </w:tc>
        <w:tc>
          <w:tcPr>
            <w:tcW w:w="866" w:type="dxa"/>
            <w:shd w:val="clear" w:color="auto" w:fill="DEEAF6" w:themeFill="accent1" w:themeFillTint="33"/>
            <w:noWrap/>
            <w:vAlign w:val="center"/>
          </w:tcPr>
          <w:p w14:paraId="77DFD4C8"/>
        </w:tc>
        <w:tc>
          <w:tcPr>
            <w:tcW w:w="865" w:type="dxa"/>
            <w:shd w:val="clear" w:color="auto" w:fill="DEEAF6" w:themeFill="accent1" w:themeFillTint="33"/>
            <w:noWrap/>
            <w:vAlign w:val="center"/>
          </w:tcPr>
          <w:p w14:paraId="034F5135"/>
        </w:tc>
        <w:tc>
          <w:tcPr>
            <w:tcW w:w="865" w:type="dxa"/>
            <w:shd w:val="clear" w:color="auto" w:fill="DEEAF6" w:themeFill="accent1" w:themeFillTint="33"/>
            <w:noWrap/>
            <w:vAlign w:val="center"/>
          </w:tcPr>
          <w:p w14:paraId="570DFC53"/>
        </w:tc>
        <w:tc>
          <w:tcPr>
            <w:tcW w:w="863" w:type="dxa"/>
            <w:shd w:val="clear" w:color="auto" w:fill="DEEAF6" w:themeFill="accent1" w:themeFillTint="33"/>
            <w:noWrap/>
            <w:vAlign w:val="center"/>
          </w:tcPr>
          <w:p w14:paraId="777E8585"/>
        </w:tc>
        <w:tc>
          <w:tcPr>
            <w:tcW w:w="863" w:type="dxa"/>
            <w:shd w:val="clear" w:color="auto" w:fill="DEEAF6" w:themeFill="accent1" w:themeFillTint="33"/>
            <w:noWrap/>
            <w:vAlign w:val="center"/>
          </w:tcPr>
          <w:p w14:paraId="6A746BD0"/>
        </w:tc>
        <w:tc>
          <w:tcPr>
            <w:tcW w:w="859" w:type="dxa"/>
            <w:shd w:val="clear" w:color="auto" w:fill="DEEAF6" w:themeFill="accent1" w:themeFillTint="33"/>
            <w:noWrap/>
            <w:vAlign w:val="center"/>
          </w:tcPr>
          <w:p w14:paraId="5C6BFF6C"/>
        </w:tc>
      </w:tr>
      <w:tr w14:paraId="3D24E73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noWrap/>
            <w:vAlign w:val="center"/>
          </w:tcPr>
          <w:p w14:paraId="7574A745">
            <w:pPr>
              <w:rPr>
                <w:b/>
                <w:bCs/>
              </w:rPr>
            </w:pPr>
          </w:p>
        </w:tc>
        <w:tc>
          <w:tcPr>
            <w:tcW w:w="866" w:type="dxa"/>
            <w:noWrap/>
            <w:vAlign w:val="center"/>
          </w:tcPr>
          <w:p w14:paraId="0F0CF906"/>
        </w:tc>
        <w:tc>
          <w:tcPr>
            <w:tcW w:w="865" w:type="dxa"/>
            <w:noWrap/>
            <w:vAlign w:val="center"/>
          </w:tcPr>
          <w:p w14:paraId="6814A7B0"/>
        </w:tc>
        <w:tc>
          <w:tcPr>
            <w:tcW w:w="865" w:type="dxa"/>
            <w:noWrap/>
            <w:vAlign w:val="center"/>
          </w:tcPr>
          <w:p w14:paraId="14B5E934"/>
        </w:tc>
        <w:tc>
          <w:tcPr>
            <w:tcW w:w="863" w:type="dxa"/>
            <w:noWrap/>
            <w:vAlign w:val="center"/>
          </w:tcPr>
          <w:p w14:paraId="4C9390C0"/>
        </w:tc>
        <w:tc>
          <w:tcPr>
            <w:tcW w:w="863" w:type="dxa"/>
            <w:noWrap/>
            <w:vAlign w:val="center"/>
          </w:tcPr>
          <w:p w14:paraId="1FF04239"/>
        </w:tc>
        <w:tc>
          <w:tcPr>
            <w:tcW w:w="859" w:type="dxa"/>
            <w:noWrap/>
            <w:vAlign w:val="center"/>
          </w:tcPr>
          <w:p w14:paraId="6C09BDAC"/>
        </w:tc>
      </w:tr>
      <w:tr w14:paraId="28ACAF2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shd w:val="clear" w:color="auto" w:fill="DEEAF6" w:themeFill="accent1" w:themeFillTint="33"/>
            <w:noWrap/>
            <w:vAlign w:val="center"/>
          </w:tcPr>
          <w:p w14:paraId="6DE586AA">
            <w:pPr>
              <w:rPr>
                <w:b/>
                <w:bCs/>
              </w:rPr>
            </w:pPr>
          </w:p>
        </w:tc>
        <w:tc>
          <w:tcPr>
            <w:tcW w:w="866" w:type="dxa"/>
            <w:shd w:val="clear" w:color="auto" w:fill="DEEAF6" w:themeFill="accent1" w:themeFillTint="33"/>
            <w:noWrap/>
            <w:vAlign w:val="center"/>
          </w:tcPr>
          <w:p w14:paraId="22C25710"/>
        </w:tc>
        <w:tc>
          <w:tcPr>
            <w:tcW w:w="865" w:type="dxa"/>
            <w:shd w:val="clear" w:color="auto" w:fill="DEEAF6" w:themeFill="accent1" w:themeFillTint="33"/>
            <w:noWrap/>
            <w:vAlign w:val="center"/>
          </w:tcPr>
          <w:p w14:paraId="345AB012"/>
        </w:tc>
        <w:tc>
          <w:tcPr>
            <w:tcW w:w="865" w:type="dxa"/>
            <w:shd w:val="clear" w:color="auto" w:fill="DEEAF6" w:themeFill="accent1" w:themeFillTint="33"/>
            <w:noWrap/>
            <w:vAlign w:val="center"/>
          </w:tcPr>
          <w:p w14:paraId="00D26D43"/>
        </w:tc>
        <w:tc>
          <w:tcPr>
            <w:tcW w:w="863" w:type="dxa"/>
            <w:shd w:val="clear" w:color="auto" w:fill="DEEAF6" w:themeFill="accent1" w:themeFillTint="33"/>
            <w:noWrap/>
            <w:vAlign w:val="center"/>
          </w:tcPr>
          <w:p w14:paraId="6596EF08"/>
        </w:tc>
        <w:tc>
          <w:tcPr>
            <w:tcW w:w="863" w:type="dxa"/>
            <w:shd w:val="clear" w:color="auto" w:fill="DEEAF6" w:themeFill="accent1" w:themeFillTint="33"/>
            <w:noWrap/>
            <w:vAlign w:val="center"/>
          </w:tcPr>
          <w:p w14:paraId="6719058E"/>
        </w:tc>
        <w:tc>
          <w:tcPr>
            <w:tcW w:w="859" w:type="dxa"/>
            <w:shd w:val="clear" w:color="auto" w:fill="DEEAF6" w:themeFill="accent1" w:themeFillTint="33"/>
            <w:noWrap/>
            <w:vAlign w:val="center"/>
          </w:tcPr>
          <w:p w14:paraId="5325BB11"/>
        </w:tc>
      </w:tr>
      <w:tr w14:paraId="123E7EB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noWrap/>
            <w:vAlign w:val="center"/>
          </w:tcPr>
          <w:p w14:paraId="313E3822">
            <w:pPr>
              <w:rPr>
                <w:b/>
                <w:bCs/>
              </w:rPr>
            </w:pPr>
          </w:p>
        </w:tc>
        <w:tc>
          <w:tcPr>
            <w:tcW w:w="866" w:type="dxa"/>
            <w:noWrap/>
            <w:vAlign w:val="center"/>
          </w:tcPr>
          <w:p w14:paraId="42DCC55D"/>
        </w:tc>
        <w:tc>
          <w:tcPr>
            <w:tcW w:w="865" w:type="dxa"/>
            <w:noWrap/>
            <w:vAlign w:val="center"/>
          </w:tcPr>
          <w:p w14:paraId="7C868320"/>
        </w:tc>
        <w:tc>
          <w:tcPr>
            <w:tcW w:w="865" w:type="dxa"/>
            <w:noWrap/>
            <w:vAlign w:val="center"/>
          </w:tcPr>
          <w:p w14:paraId="0501EA14"/>
        </w:tc>
        <w:tc>
          <w:tcPr>
            <w:tcW w:w="863" w:type="dxa"/>
            <w:noWrap/>
            <w:vAlign w:val="center"/>
          </w:tcPr>
          <w:p w14:paraId="7BF697E8"/>
        </w:tc>
        <w:tc>
          <w:tcPr>
            <w:tcW w:w="863" w:type="dxa"/>
            <w:noWrap/>
            <w:vAlign w:val="center"/>
          </w:tcPr>
          <w:p w14:paraId="4455CFA2"/>
        </w:tc>
        <w:tc>
          <w:tcPr>
            <w:tcW w:w="859" w:type="dxa"/>
            <w:noWrap/>
            <w:vAlign w:val="center"/>
          </w:tcPr>
          <w:p w14:paraId="6651ECE2"/>
        </w:tc>
      </w:tr>
      <w:tr w14:paraId="632674D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shd w:val="clear" w:color="auto" w:fill="DEEAF6" w:themeFill="accent1" w:themeFillTint="33"/>
            <w:noWrap/>
            <w:vAlign w:val="center"/>
          </w:tcPr>
          <w:p w14:paraId="3F9784BD">
            <w:pPr>
              <w:rPr>
                <w:b/>
                <w:bCs/>
              </w:rPr>
            </w:pPr>
          </w:p>
        </w:tc>
        <w:tc>
          <w:tcPr>
            <w:tcW w:w="866" w:type="dxa"/>
            <w:shd w:val="clear" w:color="auto" w:fill="DEEAF6" w:themeFill="accent1" w:themeFillTint="33"/>
            <w:noWrap/>
            <w:vAlign w:val="center"/>
          </w:tcPr>
          <w:p w14:paraId="47FCB798"/>
        </w:tc>
        <w:tc>
          <w:tcPr>
            <w:tcW w:w="865" w:type="dxa"/>
            <w:shd w:val="clear" w:color="auto" w:fill="DEEAF6" w:themeFill="accent1" w:themeFillTint="33"/>
            <w:noWrap/>
            <w:vAlign w:val="center"/>
          </w:tcPr>
          <w:p w14:paraId="25914F3B"/>
        </w:tc>
        <w:tc>
          <w:tcPr>
            <w:tcW w:w="865" w:type="dxa"/>
            <w:shd w:val="clear" w:color="auto" w:fill="DEEAF6" w:themeFill="accent1" w:themeFillTint="33"/>
            <w:noWrap/>
            <w:vAlign w:val="center"/>
          </w:tcPr>
          <w:p w14:paraId="78169E35"/>
        </w:tc>
        <w:tc>
          <w:tcPr>
            <w:tcW w:w="863" w:type="dxa"/>
            <w:shd w:val="clear" w:color="auto" w:fill="DEEAF6" w:themeFill="accent1" w:themeFillTint="33"/>
            <w:noWrap/>
            <w:vAlign w:val="center"/>
          </w:tcPr>
          <w:p w14:paraId="32B7827C"/>
        </w:tc>
        <w:tc>
          <w:tcPr>
            <w:tcW w:w="863" w:type="dxa"/>
            <w:shd w:val="clear" w:color="auto" w:fill="DEEAF6" w:themeFill="accent1" w:themeFillTint="33"/>
            <w:noWrap/>
            <w:vAlign w:val="center"/>
          </w:tcPr>
          <w:p w14:paraId="032D6D12"/>
        </w:tc>
        <w:tc>
          <w:tcPr>
            <w:tcW w:w="859" w:type="dxa"/>
            <w:shd w:val="clear" w:color="auto" w:fill="DEEAF6" w:themeFill="accent1" w:themeFillTint="33"/>
            <w:noWrap/>
            <w:vAlign w:val="center"/>
          </w:tcPr>
          <w:p w14:paraId="399A7A35"/>
        </w:tc>
      </w:tr>
      <w:tr w14:paraId="728E236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89" w:type="dxa"/>
            <w:noWrap/>
            <w:vAlign w:val="center"/>
          </w:tcPr>
          <w:p w14:paraId="3776D3C0">
            <w:pPr>
              <w:rPr>
                <w:b/>
                <w:bCs/>
              </w:rPr>
            </w:pPr>
            <w:r>
              <w:rPr>
                <w:rFonts w:hint="eastAsia"/>
                <w:b/>
                <w:bCs/>
              </w:rPr>
              <w:t>Total</w:t>
            </w:r>
          </w:p>
        </w:tc>
        <w:tc>
          <w:tcPr>
            <w:tcW w:w="866" w:type="dxa"/>
            <w:noWrap/>
            <w:vAlign w:val="center"/>
          </w:tcPr>
          <w:p w14:paraId="26F0DF47"/>
        </w:tc>
        <w:tc>
          <w:tcPr>
            <w:tcW w:w="865" w:type="dxa"/>
            <w:noWrap/>
            <w:vAlign w:val="center"/>
          </w:tcPr>
          <w:p w14:paraId="47570BF0"/>
        </w:tc>
        <w:tc>
          <w:tcPr>
            <w:tcW w:w="865" w:type="dxa"/>
            <w:noWrap/>
            <w:vAlign w:val="center"/>
          </w:tcPr>
          <w:p w14:paraId="40C61583"/>
        </w:tc>
        <w:tc>
          <w:tcPr>
            <w:tcW w:w="863" w:type="dxa"/>
            <w:noWrap/>
            <w:vAlign w:val="center"/>
          </w:tcPr>
          <w:p w14:paraId="187F85D9"/>
        </w:tc>
        <w:tc>
          <w:tcPr>
            <w:tcW w:w="863" w:type="dxa"/>
            <w:noWrap/>
            <w:vAlign w:val="center"/>
          </w:tcPr>
          <w:p w14:paraId="09593538"/>
        </w:tc>
        <w:tc>
          <w:tcPr>
            <w:tcW w:w="859" w:type="dxa"/>
            <w:noWrap/>
            <w:vAlign w:val="center"/>
          </w:tcPr>
          <w:p w14:paraId="524C914F"/>
        </w:tc>
      </w:tr>
    </w:tbl>
    <w:p w14:paraId="27478DA8">
      <w:pPr>
        <w:pStyle w:val="144"/>
      </w:pPr>
      <w:r>
        <w:t>Source: Secondary Sources, Expert Interviews and QYResearch, 2022</w:t>
      </w:r>
    </w:p>
    <w:p w14:paraId="23014611">
      <w:pPr>
        <w:pStyle w:val="4"/>
      </w:pPr>
      <w:bookmarkStart w:id="709" w:name="_Toc104217381"/>
      <w:bookmarkStart w:id="710" w:name="_Toc60788626"/>
      <w:r>
        <w:t xml:space="preserve">Global Inflatable Doll Forecasted Revenue by Sales Channel </w:t>
      </w:r>
      <w:r>
        <w:rPr>
          <w:rFonts w:hint="eastAsia"/>
        </w:rPr>
        <w:t>(2023-2028)</w:t>
      </w:r>
      <w:bookmarkEnd w:id="709"/>
      <w:bookmarkEnd w:id="710"/>
    </w:p>
    <w:p w14:paraId="341280DA">
      <w:pPr>
        <w:pStyle w:val="152"/>
      </w:pPr>
      <w:bookmarkStart w:id="711" w:name="_Toc60788262"/>
      <w:bookmarkStart w:id="712" w:name="_Toc104217220"/>
      <w:r>
        <w:rPr>
          <w:rFonts w:hint="eastAsia"/>
        </w:rPr>
        <w:t xml:space="preserve">Global </w:t>
      </w:r>
      <w:r>
        <w:t>Inflatable Doll</w:t>
      </w:r>
      <w:r>
        <w:rPr>
          <w:rFonts w:hint="eastAsia"/>
        </w:rPr>
        <w:t xml:space="preserve"> </w:t>
      </w:r>
      <w:r>
        <w:t>Revenue by Sales Channel</w:t>
      </w:r>
      <w:r>
        <w:rPr>
          <w:rFonts w:hint="eastAsia"/>
        </w:rPr>
        <w:t xml:space="preserve"> (2023-2028) &amp; (</w:t>
      </w:r>
      <w:r>
        <w:t>US$ Million)</w:t>
      </w:r>
      <w:bookmarkEnd w:id="711"/>
      <w:bookmarkEnd w:id="712"/>
    </w:p>
    <w:tbl>
      <w:tblPr>
        <w:tblStyle w:val="166"/>
        <w:tblW w:w="9970"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91"/>
        <w:gridCol w:w="866"/>
        <w:gridCol w:w="865"/>
        <w:gridCol w:w="865"/>
        <w:gridCol w:w="863"/>
        <w:gridCol w:w="863"/>
        <w:gridCol w:w="857"/>
      </w:tblGrid>
      <w:tr w14:paraId="61D0447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tcBorders>
              <w:bottom w:val="single" w:color="5B9BD5" w:themeColor="accent1" w:sz="12" w:space="0"/>
              <w:insideH w:val="single" w:sz="12" w:space="0"/>
            </w:tcBorders>
            <w:noWrap/>
            <w:vAlign w:val="center"/>
          </w:tcPr>
          <w:p w14:paraId="29C1DA7A">
            <w:pPr>
              <w:rPr>
                <w:b/>
                <w:bCs/>
              </w:rPr>
            </w:pPr>
            <w:r>
              <w:rPr>
                <w:b/>
                <w:bCs/>
              </w:rPr>
              <w:t>Segment by Sales Channel</w:t>
            </w:r>
          </w:p>
        </w:tc>
        <w:tc>
          <w:tcPr>
            <w:tcW w:w="866" w:type="dxa"/>
            <w:tcBorders>
              <w:bottom w:val="single" w:color="5B9BD5" w:themeColor="accent1" w:sz="12" w:space="0"/>
              <w:insideH w:val="single" w:sz="12" w:space="0"/>
            </w:tcBorders>
            <w:noWrap/>
            <w:vAlign w:val="center"/>
          </w:tcPr>
          <w:p w14:paraId="132BF08B">
            <w:pPr>
              <w:rPr>
                <w:b/>
                <w:bCs/>
              </w:rPr>
            </w:pPr>
            <w:r>
              <w:rPr>
                <w:b/>
                <w:bCs/>
              </w:rPr>
              <w:t>2023</w:t>
            </w:r>
          </w:p>
        </w:tc>
        <w:tc>
          <w:tcPr>
            <w:tcW w:w="865" w:type="dxa"/>
            <w:tcBorders>
              <w:bottom w:val="single" w:color="5B9BD5" w:themeColor="accent1" w:sz="12" w:space="0"/>
              <w:insideH w:val="single" w:sz="12" w:space="0"/>
            </w:tcBorders>
            <w:noWrap/>
            <w:vAlign w:val="center"/>
          </w:tcPr>
          <w:p w14:paraId="74FB9CFB">
            <w:pPr>
              <w:rPr>
                <w:b/>
                <w:bCs/>
              </w:rPr>
            </w:pPr>
            <w:r>
              <w:rPr>
                <w:b/>
                <w:bCs/>
              </w:rPr>
              <w:t>2024</w:t>
            </w:r>
          </w:p>
        </w:tc>
        <w:tc>
          <w:tcPr>
            <w:tcW w:w="865" w:type="dxa"/>
            <w:tcBorders>
              <w:bottom w:val="single" w:color="5B9BD5" w:themeColor="accent1" w:sz="12" w:space="0"/>
              <w:insideH w:val="single" w:sz="12" w:space="0"/>
            </w:tcBorders>
            <w:noWrap/>
            <w:vAlign w:val="center"/>
          </w:tcPr>
          <w:p w14:paraId="0A983F8F">
            <w:pPr>
              <w:rPr>
                <w:b/>
                <w:bCs/>
              </w:rPr>
            </w:pPr>
            <w:r>
              <w:rPr>
                <w:rFonts w:hint="eastAsia"/>
                <w:b/>
                <w:bCs/>
              </w:rPr>
              <w:t>2025</w:t>
            </w:r>
          </w:p>
        </w:tc>
        <w:tc>
          <w:tcPr>
            <w:tcW w:w="863" w:type="dxa"/>
            <w:tcBorders>
              <w:bottom w:val="single" w:color="5B9BD5" w:themeColor="accent1" w:sz="12" w:space="0"/>
              <w:insideH w:val="single" w:sz="12" w:space="0"/>
            </w:tcBorders>
            <w:noWrap/>
            <w:vAlign w:val="center"/>
          </w:tcPr>
          <w:p w14:paraId="2D1F3AC4">
            <w:pPr>
              <w:rPr>
                <w:b/>
                <w:bCs/>
              </w:rPr>
            </w:pPr>
            <w:r>
              <w:rPr>
                <w:rFonts w:hint="eastAsia"/>
                <w:b/>
                <w:bCs/>
              </w:rPr>
              <w:t>2026</w:t>
            </w:r>
          </w:p>
        </w:tc>
        <w:tc>
          <w:tcPr>
            <w:tcW w:w="863" w:type="dxa"/>
            <w:tcBorders>
              <w:bottom w:val="single" w:color="5B9BD5" w:themeColor="accent1" w:sz="12" w:space="0"/>
              <w:insideH w:val="single" w:sz="12" w:space="0"/>
            </w:tcBorders>
            <w:noWrap/>
            <w:vAlign w:val="center"/>
          </w:tcPr>
          <w:p w14:paraId="2455469E">
            <w:pPr>
              <w:rPr>
                <w:b/>
                <w:bCs/>
              </w:rPr>
            </w:pPr>
            <w:r>
              <w:rPr>
                <w:b/>
                <w:bCs/>
              </w:rPr>
              <w:t>2027</w:t>
            </w:r>
          </w:p>
        </w:tc>
        <w:tc>
          <w:tcPr>
            <w:tcW w:w="857" w:type="dxa"/>
            <w:tcBorders>
              <w:bottom w:val="single" w:color="5B9BD5" w:themeColor="accent1" w:sz="12" w:space="0"/>
              <w:insideH w:val="single" w:sz="12" w:space="0"/>
            </w:tcBorders>
            <w:noWrap/>
            <w:vAlign w:val="center"/>
          </w:tcPr>
          <w:p w14:paraId="4D4BCAE3">
            <w:pPr>
              <w:rPr>
                <w:b/>
                <w:bCs/>
              </w:rPr>
            </w:pPr>
            <w:r>
              <w:rPr>
                <w:b/>
                <w:bCs/>
              </w:rPr>
              <w:t>2028</w:t>
            </w:r>
          </w:p>
        </w:tc>
      </w:tr>
      <w:tr w14:paraId="4A6D745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shd w:val="clear" w:color="auto" w:fill="DEEAF6" w:themeFill="accent1" w:themeFillTint="33"/>
            <w:noWrap/>
            <w:vAlign w:val="center"/>
          </w:tcPr>
          <w:p w14:paraId="1C7B3C11">
            <w:pPr>
              <w:rPr>
                <w:b/>
                <w:bCs/>
              </w:rPr>
            </w:pPr>
            <w:r>
              <w:rPr>
                <w:b/>
                <w:bCs/>
              </w:rPr>
              <w:t>Online Sales</w:t>
            </w:r>
          </w:p>
        </w:tc>
        <w:tc>
          <w:tcPr>
            <w:tcW w:w="866" w:type="dxa"/>
            <w:shd w:val="clear" w:color="auto" w:fill="DEEAF6" w:themeFill="accent1" w:themeFillTint="33"/>
            <w:noWrap/>
            <w:vAlign w:val="center"/>
          </w:tcPr>
          <w:p w14:paraId="33FA9B97">
            <w:r>
              <w:t>XX</w:t>
            </w:r>
          </w:p>
        </w:tc>
        <w:tc>
          <w:tcPr>
            <w:tcW w:w="865" w:type="dxa"/>
            <w:shd w:val="clear" w:color="auto" w:fill="DEEAF6" w:themeFill="accent1" w:themeFillTint="33"/>
            <w:noWrap/>
            <w:vAlign w:val="center"/>
          </w:tcPr>
          <w:p w14:paraId="71218598">
            <w:r>
              <w:t>XX</w:t>
            </w:r>
          </w:p>
        </w:tc>
        <w:tc>
          <w:tcPr>
            <w:tcW w:w="865" w:type="dxa"/>
            <w:shd w:val="clear" w:color="auto" w:fill="DEEAF6" w:themeFill="accent1" w:themeFillTint="33"/>
            <w:noWrap/>
            <w:vAlign w:val="center"/>
          </w:tcPr>
          <w:p w14:paraId="7B7EEE6B">
            <w:r>
              <w:t>XX</w:t>
            </w:r>
          </w:p>
        </w:tc>
        <w:tc>
          <w:tcPr>
            <w:tcW w:w="863" w:type="dxa"/>
            <w:shd w:val="clear" w:color="auto" w:fill="DEEAF6" w:themeFill="accent1" w:themeFillTint="33"/>
            <w:noWrap/>
            <w:vAlign w:val="center"/>
          </w:tcPr>
          <w:p w14:paraId="0F3BFA52">
            <w:r>
              <w:t>XX</w:t>
            </w:r>
          </w:p>
        </w:tc>
        <w:tc>
          <w:tcPr>
            <w:tcW w:w="863" w:type="dxa"/>
            <w:shd w:val="clear" w:color="auto" w:fill="DEEAF6" w:themeFill="accent1" w:themeFillTint="33"/>
            <w:noWrap/>
            <w:vAlign w:val="center"/>
          </w:tcPr>
          <w:p w14:paraId="4A5566CB">
            <w:r>
              <w:t>XX</w:t>
            </w:r>
          </w:p>
        </w:tc>
        <w:tc>
          <w:tcPr>
            <w:tcW w:w="857" w:type="dxa"/>
            <w:shd w:val="clear" w:color="auto" w:fill="DEEAF6" w:themeFill="accent1" w:themeFillTint="33"/>
            <w:noWrap/>
            <w:vAlign w:val="center"/>
          </w:tcPr>
          <w:p w14:paraId="3E8A85CA">
            <w:r>
              <w:t>XX</w:t>
            </w:r>
          </w:p>
        </w:tc>
      </w:tr>
      <w:tr w14:paraId="0292642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noWrap/>
            <w:vAlign w:val="center"/>
          </w:tcPr>
          <w:p w14:paraId="65F3866A">
            <w:pPr>
              <w:rPr>
                <w:b/>
                <w:bCs/>
              </w:rPr>
            </w:pPr>
            <w:r>
              <w:rPr>
                <w:b/>
                <w:bCs/>
              </w:rPr>
              <w:t>Offline Sales</w:t>
            </w:r>
          </w:p>
        </w:tc>
        <w:tc>
          <w:tcPr>
            <w:tcW w:w="866" w:type="dxa"/>
            <w:noWrap/>
            <w:vAlign w:val="center"/>
          </w:tcPr>
          <w:p w14:paraId="7886A484">
            <w:r>
              <w:t>XX</w:t>
            </w:r>
          </w:p>
        </w:tc>
        <w:tc>
          <w:tcPr>
            <w:tcW w:w="865" w:type="dxa"/>
            <w:noWrap/>
            <w:vAlign w:val="center"/>
          </w:tcPr>
          <w:p w14:paraId="73F1F559">
            <w:r>
              <w:t>XX</w:t>
            </w:r>
          </w:p>
        </w:tc>
        <w:tc>
          <w:tcPr>
            <w:tcW w:w="865" w:type="dxa"/>
            <w:noWrap/>
            <w:vAlign w:val="center"/>
          </w:tcPr>
          <w:p w14:paraId="3A5B0675">
            <w:r>
              <w:t>XX</w:t>
            </w:r>
          </w:p>
        </w:tc>
        <w:tc>
          <w:tcPr>
            <w:tcW w:w="863" w:type="dxa"/>
            <w:noWrap/>
            <w:vAlign w:val="center"/>
          </w:tcPr>
          <w:p w14:paraId="68F8B631">
            <w:r>
              <w:t>XX</w:t>
            </w:r>
          </w:p>
        </w:tc>
        <w:tc>
          <w:tcPr>
            <w:tcW w:w="863" w:type="dxa"/>
            <w:noWrap/>
            <w:vAlign w:val="center"/>
          </w:tcPr>
          <w:p w14:paraId="4E3488F3">
            <w:r>
              <w:t>XX</w:t>
            </w:r>
          </w:p>
        </w:tc>
        <w:tc>
          <w:tcPr>
            <w:tcW w:w="857" w:type="dxa"/>
            <w:noWrap/>
            <w:vAlign w:val="center"/>
          </w:tcPr>
          <w:p w14:paraId="7A3CFB57">
            <w:r>
              <w:t>XX</w:t>
            </w:r>
          </w:p>
        </w:tc>
      </w:tr>
      <w:tr w14:paraId="0995FD3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shd w:val="clear" w:color="auto" w:fill="DEEAF6" w:themeFill="accent1" w:themeFillTint="33"/>
            <w:noWrap/>
            <w:vAlign w:val="center"/>
          </w:tcPr>
          <w:p w14:paraId="7F1ABD54">
            <w:pPr>
              <w:rPr>
                <w:b/>
                <w:bCs/>
              </w:rPr>
            </w:pPr>
          </w:p>
        </w:tc>
        <w:tc>
          <w:tcPr>
            <w:tcW w:w="866" w:type="dxa"/>
            <w:shd w:val="clear" w:color="auto" w:fill="DEEAF6" w:themeFill="accent1" w:themeFillTint="33"/>
            <w:noWrap/>
            <w:vAlign w:val="center"/>
          </w:tcPr>
          <w:p w14:paraId="37A89A09"/>
        </w:tc>
        <w:tc>
          <w:tcPr>
            <w:tcW w:w="865" w:type="dxa"/>
            <w:shd w:val="clear" w:color="auto" w:fill="DEEAF6" w:themeFill="accent1" w:themeFillTint="33"/>
            <w:noWrap/>
            <w:vAlign w:val="center"/>
          </w:tcPr>
          <w:p w14:paraId="3AF3E77B"/>
        </w:tc>
        <w:tc>
          <w:tcPr>
            <w:tcW w:w="865" w:type="dxa"/>
            <w:shd w:val="clear" w:color="auto" w:fill="DEEAF6" w:themeFill="accent1" w:themeFillTint="33"/>
            <w:noWrap/>
            <w:vAlign w:val="center"/>
          </w:tcPr>
          <w:p w14:paraId="6F0D654E"/>
        </w:tc>
        <w:tc>
          <w:tcPr>
            <w:tcW w:w="863" w:type="dxa"/>
            <w:shd w:val="clear" w:color="auto" w:fill="DEEAF6" w:themeFill="accent1" w:themeFillTint="33"/>
            <w:noWrap/>
            <w:vAlign w:val="center"/>
          </w:tcPr>
          <w:p w14:paraId="244EC0B5"/>
        </w:tc>
        <w:tc>
          <w:tcPr>
            <w:tcW w:w="863" w:type="dxa"/>
            <w:shd w:val="clear" w:color="auto" w:fill="DEEAF6" w:themeFill="accent1" w:themeFillTint="33"/>
            <w:noWrap/>
            <w:vAlign w:val="center"/>
          </w:tcPr>
          <w:p w14:paraId="202853A1"/>
        </w:tc>
        <w:tc>
          <w:tcPr>
            <w:tcW w:w="857" w:type="dxa"/>
            <w:shd w:val="clear" w:color="auto" w:fill="DEEAF6" w:themeFill="accent1" w:themeFillTint="33"/>
            <w:noWrap/>
            <w:vAlign w:val="center"/>
          </w:tcPr>
          <w:p w14:paraId="6020399E"/>
        </w:tc>
      </w:tr>
      <w:tr w14:paraId="440B748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noWrap/>
            <w:vAlign w:val="center"/>
          </w:tcPr>
          <w:p w14:paraId="2E1808BE">
            <w:pPr>
              <w:rPr>
                <w:b/>
                <w:bCs/>
              </w:rPr>
            </w:pPr>
          </w:p>
        </w:tc>
        <w:tc>
          <w:tcPr>
            <w:tcW w:w="866" w:type="dxa"/>
            <w:noWrap/>
            <w:vAlign w:val="center"/>
          </w:tcPr>
          <w:p w14:paraId="5D72D146"/>
        </w:tc>
        <w:tc>
          <w:tcPr>
            <w:tcW w:w="865" w:type="dxa"/>
            <w:noWrap/>
            <w:vAlign w:val="center"/>
          </w:tcPr>
          <w:p w14:paraId="1A9CA7DF"/>
        </w:tc>
        <w:tc>
          <w:tcPr>
            <w:tcW w:w="865" w:type="dxa"/>
            <w:noWrap/>
            <w:vAlign w:val="center"/>
          </w:tcPr>
          <w:p w14:paraId="5A28C39D"/>
        </w:tc>
        <w:tc>
          <w:tcPr>
            <w:tcW w:w="863" w:type="dxa"/>
            <w:noWrap/>
            <w:vAlign w:val="center"/>
          </w:tcPr>
          <w:p w14:paraId="2E9EC83B"/>
        </w:tc>
        <w:tc>
          <w:tcPr>
            <w:tcW w:w="863" w:type="dxa"/>
            <w:noWrap/>
            <w:vAlign w:val="center"/>
          </w:tcPr>
          <w:p w14:paraId="36A8587C"/>
        </w:tc>
        <w:tc>
          <w:tcPr>
            <w:tcW w:w="857" w:type="dxa"/>
            <w:noWrap/>
            <w:vAlign w:val="center"/>
          </w:tcPr>
          <w:p w14:paraId="7B0624EB"/>
        </w:tc>
      </w:tr>
      <w:tr w14:paraId="2FBCF29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shd w:val="clear" w:color="auto" w:fill="DEEAF6" w:themeFill="accent1" w:themeFillTint="33"/>
            <w:noWrap/>
            <w:vAlign w:val="center"/>
          </w:tcPr>
          <w:p w14:paraId="2AA0838F">
            <w:pPr>
              <w:rPr>
                <w:b/>
                <w:bCs/>
              </w:rPr>
            </w:pPr>
          </w:p>
        </w:tc>
        <w:tc>
          <w:tcPr>
            <w:tcW w:w="866" w:type="dxa"/>
            <w:shd w:val="clear" w:color="auto" w:fill="DEEAF6" w:themeFill="accent1" w:themeFillTint="33"/>
            <w:noWrap/>
            <w:vAlign w:val="center"/>
          </w:tcPr>
          <w:p w14:paraId="25BA125D"/>
        </w:tc>
        <w:tc>
          <w:tcPr>
            <w:tcW w:w="865" w:type="dxa"/>
            <w:shd w:val="clear" w:color="auto" w:fill="DEEAF6" w:themeFill="accent1" w:themeFillTint="33"/>
            <w:noWrap/>
            <w:vAlign w:val="center"/>
          </w:tcPr>
          <w:p w14:paraId="1AA70DD5"/>
        </w:tc>
        <w:tc>
          <w:tcPr>
            <w:tcW w:w="865" w:type="dxa"/>
            <w:shd w:val="clear" w:color="auto" w:fill="DEEAF6" w:themeFill="accent1" w:themeFillTint="33"/>
            <w:noWrap/>
            <w:vAlign w:val="center"/>
          </w:tcPr>
          <w:p w14:paraId="4C432A94"/>
        </w:tc>
        <w:tc>
          <w:tcPr>
            <w:tcW w:w="863" w:type="dxa"/>
            <w:shd w:val="clear" w:color="auto" w:fill="DEEAF6" w:themeFill="accent1" w:themeFillTint="33"/>
            <w:noWrap/>
            <w:vAlign w:val="center"/>
          </w:tcPr>
          <w:p w14:paraId="01A7DDFA"/>
        </w:tc>
        <w:tc>
          <w:tcPr>
            <w:tcW w:w="863" w:type="dxa"/>
            <w:shd w:val="clear" w:color="auto" w:fill="DEEAF6" w:themeFill="accent1" w:themeFillTint="33"/>
            <w:noWrap/>
            <w:vAlign w:val="center"/>
          </w:tcPr>
          <w:p w14:paraId="4E94155F"/>
        </w:tc>
        <w:tc>
          <w:tcPr>
            <w:tcW w:w="857" w:type="dxa"/>
            <w:shd w:val="clear" w:color="auto" w:fill="DEEAF6" w:themeFill="accent1" w:themeFillTint="33"/>
            <w:noWrap/>
            <w:vAlign w:val="center"/>
          </w:tcPr>
          <w:p w14:paraId="72AF4DF7"/>
        </w:tc>
      </w:tr>
      <w:tr w14:paraId="0CE63AD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noWrap/>
            <w:vAlign w:val="center"/>
          </w:tcPr>
          <w:p w14:paraId="3CDA62A8">
            <w:pPr>
              <w:rPr>
                <w:b/>
                <w:bCs/>
              </w:rPr>
            </w:pPr>
          </w:p>
        </w:tc>
        <w:tc>
          <w:tcPr>
            <w:tcW w:w="866" w:type="dxa"/>
            <w:noWrap/>
            <w:vAlign w:val="center"/>
          </w:tcPr>
          <w:p w14:paraId="4C58D005"/>
        </w:tc>
        <w:tc>
          <w:tcPr>
            <w:tcW w:w="865" w:type="dxa"/>
            <w:noWrap/>
            <w:vAlign w:val="center"/>
          </w:tcPr>
          <w:p w14:paraId="386B0772"/>
        </w:tc>
        <w:tc>
          <w:tcPr>
            <w:tcW w:w="865" w:type="dxa"/>
            <w:noWrap/>
            <w:vAlign w:val="center"/>
          </w:tcPr>
          <w:p w14:paraId="389D4452"/>
        </w:tc>
        <w:tc>
          <w:tcPr>
            <w:tcW w:w="863" w:type="dxa"/>
            <w:noWrap/>
            <w:vAlign w:val="center"/>
          </w:tcPr>
          <w:p w14:paraId="08748B0B"/>
        </w:tc>
        <w:tc>
          <w:tcPr>
            <w:tcW w:w="863" w:type="dxa"/>
            <w:noWrap/>
            <w:vAlign w:val="center"/>
          </w:tcPr>
          <w:p w14:paraId="4B7B496D"/>
        </w:tc>
        <w:tc>
          <w:tcPr>
            <w:tcW w:w="857" w:type="dxa"/>
            <w:noWrap/>
            <w:vAlign w:val="center"/>
          </w:tcPr>
          <w:p w14:paraId="00E19344"/>
        </w:tc>
      </w:tr>
      <w:tr w14:paraId="7ADA0D7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shd w:val="clear" w:color="auto" w:fill="DEEAF6" w:themeFill="accent1" w:themeFillTint="33"/>
            <w:noWrap/>
            <w:vAlign w:val="center"/>
          </w:tcPr>
          <w:p w14:paraId="729536EC">
            <w:pPr>
              <w:rPr>
                <w:b/>
                <w:bCs/>
              </w:rPr>
            </w:pPr>
          </w:p>
        </w:tc>
        <w:tc>
          <w:tcPr>
            <w:tcW w:w="866" w:type="dxa"/>
            <w:shd w:val="clear" w:color="auto" w:fill="DEEAF6" w:themeFill="accent1" w:themeFillTint="33"/>
            <w:noWrap/>
            <w:vAlign w:val="center"/>
          </w:tcPr>
          <w:p w14:paraId="75930284"/>
        </w:tc>
        <w:tc>
          <w:tcPr>
            <w:tcW w:w="865" w:type="dxa"/>
            <w:shd w:val="clear" w:color="auto" w:fill="DEEAF6" w:themeFill="accent1" w:themeFillTint="33"/>
            <w:noWrap/>
            <w:vAlign w:val="center"/>
          </w:tcPr>
          <w:p w14:paraId="2F9699C8"/>
        </w:tc>
        <w:tc>
          <w:tcPr>
            <w:tcW w:w="865" w:type="dxa"/>
            <w:shd w:val="clear" w:color="auto" w:fill="DEEAF6" w:themeFill="accent1" w:themeFillTint="33"/>
            <w:noWrap/>
            <w:vAlign w:val="center"/>
          </w:tcPr>
          <w:p w14:paraId="4BD2C41A"/>
        </w:tc>
        <w:tc>
          <w:tcPr>
            <w:tcW w:w="863" w:type="dxa"/>
            <w:shd w:val="clear" w:color="auto" w:fill="DEEAF6" w:themeFill="accent1" w:themeFillTint="33"/>
            <w:noWrap/>
            <w:vAlign w:val="center"/>
          </w:tcPr>
          <w:p w14:paraId="2DCDC29A"/>
        </w:tc>
        <w:tc>
          <w:tcPr>
            <w:tcW w:w="863" w:type="dxa"/>
            <w:shd w:val="clear" w:color="auto" w:fill="DEEAF6" w:themeFill="accent1" w:themeFillTint="33"/>
            <w:noWrap/>
            <w:vAlign w:val="center"/>
          </w:tcPr>
          <w:p w14:paraId="56013F9F"/>
        </w:tc>
        <w:tc>
          <w:tcPr>
            <w:tcW w:w="857" w:type="dxa"/>
            <w:shd w:val="clear" w:color="auto" w:fill="DEEAF6" w:themeFill="accent1" w:themeFillTint="33"/>
            <w:noWrap/>
            <w:vAlign w:val="center"/>
          </w:tcPr>
          <w:p w14:paraId="6A7E9227"/>
        </w:tc>
      </w:tr>
      <w:tr w14:paraId="406B64C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noWrap/>
            <w:vAlign w:val="center"/>
          </w:tcPr>
          <w:p w14:paraId="70A96A16">
            <w:pPr>
              <w:rPr>
                <w:b/>
                <w:bCs/>
              </w:rPr>
            </w:pPr>
          </w:p>
        </w:tc>
        <w:tc>
          <w:tcPr>
            <w:tcW w:w="866" w:type="dxa"/>
            <w:noWrap/>
            <w:vAlign w:val="center"/>
          </w:tcPr>
          <w:p w14:paraId="176CEE8F"/>
        </w:tc>
        <w:tc>
          <w:tcPr>
            <w:tcW w:w="865" w:type="dxa"/>
            <w:noWrap/>
            <w:vAlign w:val="center"/>
          </w:tcPr>
          <w:p w14:paraId="54A8A398"/>
        </w:tc>
        <w:tc>
          <w:tcPr>
            <w:tcW w:w="865" w:type="dxa"/>
            <w:noWrap/>
            <w:vAlign w:val="center"/>
          </w:tcPr>
          <w:p w14:paraId="610DDE78"/>
        </w:tc>
        <w:tc>
          <w:tcPr>
            <w:tcW w:w="863" w:type="dxa"/>
            <w:noWrap/>
            <w:vAlign w:val="center"/>
          </w:tcPr>
          <w:p w14:paraId="3790CC74"/>
        </w:tc>
        <w:tc>
          <w:tcPr>
            <w:tcW w:w="863" w:type="dxa"/>
            <w:noWrap/>
            <w:vAlign w:val="center"/>
          </w:tcPr>
          <w:p w14:paraId="466075F0"/>
        </w:tc>
        <w:tc>
          <w:tcPr>
            <w:tcW w:w="857" w:type="dxa"/>
            <w:noWrap/>
            <w:vAlign w:val="center"/>
          </w:tcPr>
          <w:p w14:paraId="0CAA4396"/>
        </w:tc>
      </w:tr>
      <w:tr w14:paraId="112114E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shd w:val="clear" w:color="auto" w:fill="DEEAF6" w:themeFill="accent1" w:themeFillTint="33"/>
            <w:noWrap/>
            <w:vAlign w:val="center"/>
          </w:tcPr>
          <w:p w14:paraId="08A66C2C">
            <w:pPr>
              <w:rPr>
                <w:b/>
                <w:bCs/>
              </w:rPr>
            </w:pPr>
          </w:p>
        </w:tc>
        <w:tc>
          <w:tcPr>
            <w:tcW w:w="866" w:type="dxa"/>
            <w:shd w:val="clear" w:color="auto" w:fill="DEEAF6" w:themeFill="accent1" w:themeFillTint="33"/>
            <w:noWrap/>
            <w:vAlign w:val="center"/>
          </w:tcPr>
          <w:p w14:paraId="6FDE4286"/>
        </w:tc>
        <w:tc>
          <w:tcPr>
            <w:tcW w:w="865" w:type="dxa"/>
            <w:shd w:val="clear" w:color="auto" w:fill="DEEAF6" w:themeFill="accent1" w:themeFillTint="33"/>
            <w:noWrap/>
            <w:vAlign w:val="center"/>
          </w:tcPr>
          <w:p w14:paraId="204C6C2E"/>
        </w:tc>
        <w:tc>
          <w:tcPr>
            <w:tcW w:w="865" w:type="dxa"/>
            <w:shd w:val="clear" w:color="auto" w:fill="DEEAF6" w:themeFill="accent1" w:themeFillTint="33"/>
            <w:noWrap/>
            <w:vAlign w:val="center"/>
          </w:tcPr>
          <w:p w14:paraId="407263A8"/>
        </w:tc>
        <w:tc>
          <w:tcPr>
            <w:tcW w:w="863" w:type="dxa"/>
            <w:shd w:val="clear" w:color="auto" w:fill="DEEAF6" w:themeFill="accent1" w:themeFillTint="33"/>
            <w:noWrap/>
            <w:vAlign w:val="center"/>
          </w:tcPr>
          <w:p w14:paraId="00648089"/>
        </w:tc>
        <w:tc>
          <w:tcPr>
            <w:tcW w:w="863" w:type="dxa"/>
            <w:shd w:val="clear" w:color="auto" w:fill="DEEAF6" w:themeFill="accent1" w:themeFillTint="33"/>
            <w:noWrap/>
            <w:vAlign w:val="center"/>
          </w:tcPr>
          <w:p w14:paraId="0D2A081C"/>
        </w:tc>
        <w:tc>
          <w:tcPr>
            <w:tcW w:w="857" w:type="dxa"/>
            <w:shd w:val="clear" w:color="auto" w:fill="DEEAF6" w:themeFill="accent1" w:themeFillTint="33"/>
            <w:noWrap/>
            <w:vAlign w:val="center"/>
          </w:tcPr>
          <w:p w14:paraId="79B346FB"/>
        </w:tc>
      </w:tr>
      <w:tr w14:paraId="26F3559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1" w:type="dxa"/>
            <w:noWrap/>
            <w:vAlign w:val="center"/>
          </w:tcPr>
          <w:p w14:paraId="2DEA49DF">
            <w:pPr>
              <w:rPr>
                <w:b/>
                <w:bCs/>
              </w:rPr>
            </w:pPr>
            <w:r>
              <w:rPr>
                <w:rFonts w:hint="eastAsia"/>
                <w:b/>
                <w:bCs/>
              </w:rPr>
              <w:t>Total</w:t>
            </w:r>
          </w:p>
        </w:tc>
        <w:tc>
          <w:tcPr>
            <w:tcW w:w="866" w:type="dxa"/>
            <w:noWrap/>
            <w:vAlign w:val="center"/>
          </w:tcPr>
          <w:p w14:paraId="7F95E27B"/>
        </w:tc>
        <w:tc>
          <w:tcPr>
            <w:tcW w:w="865" w:type="dxa"/>
            <w:noWrap/>
            <w:vAlign w:val="center"/>
          </w:tcPr>
          <w:p w14:paraId="18BC62C5"/>
        </w:tc>
        <w:tc>
          <w:tcPr>
            <w:tcW w:w="865" w:type="dxa"/>
            <w:noWrap/>
            <w:vAlign w:val="center"/>
          </w:tcPr>
          <w:p w14:paraId="42726DDD"/>
        </w:tc>
        <w:tc>
          <w:tcPr>
            <w:tcW w:w="863" w:type="dxa"/>
            <w:noWrap/>
            <w:vAlign w:val="center"/>
          </w:tcPr>
          <w:p w14:paraId="6036E01B"/>
        </w:tc>
        <w:tc>
          <w:tcPr>
            <w:tcW w:w="863" w:type="dxa"/>
            <w:noWrap/>
            <w:vAlign w:val="center"/>
          </w:tcPr>
          <w:p w14:paraId="3E789C63"/>
        </w:tc>
        <w:tc>
          <w:tcPr>
            <w:tcW w:w="857" w:type="dxa"/>
            <w:noWrap/>
            <w:vAlign w:val="center"/>
          </w:tcPr>
          <w:p w14:paraId="1B73382A"/>
        </w:tc>
      </w:tr>
    </w:tbl>
    <w:p w14:paraId="4C02F8BE">
      <w:pPr>
        <w:pStyle w:val="144"/>
      </w:pPr>
      <w:r>
        <w:t>Source: Secondary Sources, Expert Interviews and QYResearch, 2022</w:t>
      </w:r>
    </w:p>
    <w:p w14:paraId="0B74B1A0">
      <w:pPr>
        <w:pStyle w:val="4"/>
      </w:pPr>
      <w:bookmarkStart w:id="713" w:name="_Toc60788627"/>
      <w:bookmarkStart w:id="714" w:name="_Toc104217382"/>
      <w:r>
        <w:t xml:space="preserve">Global Inflatable Doll Revenue Market Share by Sales Channel </w:t>
      </w:r>
      <w:r>
        <w:rPr>
          <w:rFonts w:hint="eastAsia"/>
        </w:rPr>
        <w:t>(2017-2028)</w:t>
      </w:r>
      <w:bookmarkEnd w:id="713"/>
      <w:bookmarkEnd w:id="714"/>
    </w:p>
    <w:p w14:paraId="6424EF5D">
      <w:pPr>
        <w:pStyle w:val="152"/>
      </w:pPr>
      <w:bookmarkStart w:id="715" w:name="_Toc104217221"/>
      <w:bookmarkStart w:id="716" w:name="_Toc60788263"/>
      <w:r>
        <w:rPr>
          <w:rFonts w:hint="eastAsia"/>
        </w:rPr>
        <w:t xml:space="preserve">Global </w:t>
      </w:r>
      <w:r>
        <w:t>Inflatable Doll</w:t>
      </w:r>
      <w:r>
        <w:rPr>
          <w:rFonts w:hint="eastAsia"/>
        </w:rPr>
        <w:t xml:space="preserve"> </w:t>
      </w:r>
      <w:r>
        <w:t xml:space="preserve">Revenue </w:t>
      </w:r>
      <w:r>
        <w:rPr>
          <w:rFonts w:hint="eastAsia"/>
        </w:rPr>
        <w:t>Share by Sales Channel (2017-2022)</w:t>
      </w:r>
      <w:bookmarkEnd w:id="715"/>
      <w:bookmarkEnd w:id="716"/>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92"/>
        <w:gridCol w:w="863"/>
        <w:gridCol w:w="863"/>
        <w:gridCol w:w="863"/>
        <w:gridCol w:w="863"/>
        <w:gridCol w:w="863"/>
        <w:gridCol w:w="861"/>
      </w:tblGrid>
      <w:tr w14:paraId="3CA6F57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tcBorders>
              <w:bottom w:val="single" w:color="5B9BD5" w:themeColor="accent1" w:sz="12" w:space="0"/>
              <w:insideH w:val="single" w:sz="12" w:space="0"/>
            </w:tcBorders>
            <w:noWrap/>
            <w:vAlign w:val="center"/>
          </w:tcPr>
          <w:p w14:paraId="0D9B98BB">
            <w:pPr>
              <w:rPr>
                <w:b/>
                <w:bCs/>
              </w:rPr>
            </w:pPr>
            <w:r>
              <w:rPr>
                <w:b/>
                <w:bCs/>
              </w:rPr>
              <w:t>Segment by Sales Channel</w:t>
            </w:r>
          </w:p>
        </w:tc>
        <w:tc>
          <w:tcPr>
            <w:tcW w:w="863" w:type="dxa"/>
            <w:tcBorders>
              <w:bottom w:val="single" w:color="5B9BD5" w:themeColor="accent1" w:sz="12" w:space="0"/>
              <w:insideH w:val="single" w:sz="12" w:space="0"/>
            </w:tcBorders>
            <w:noWrap/>
            <w:vAlign w:val="center"/>
          </w:tcPr>
          <w:p w14:paraId="10DCAA0B">
            <w:pPr>
              <w:rPr>
                <w:b/>
                <w:bCs/>
              </w:rPr>
            </w:pPr>
            <w:r>
              <w:rPr>
                <w:rFonts w:hint="eastAsia"/>
                <w:b/>
                <w:bCs/>
              </w:rPr>
              <w:t>2017</w:t>
            </w:r>
          </w:p>
        </w:tc>
        <w:tc>
          <w:tcPr>
            <w:tcW w:w="863" w:type="dxa"/>
            <w:tcBorders>
              <w:bottom w:val="single" w:color="5B9BD5" w:themeColor="accent1" w:sz="12" w:space="0"/>
              <w:insideH w:val="single" w:sz="12" w:space="0"/>
            </w:tcBorders>
            <w:noWrap/>
            <w:vAlign w:val="center"/>
          </w:tcPr>
          <w:p w14:paraId="48E51AB4">
            <w:pPr>
              <w:rPr>
                <w:b/>
                <w:bCs/>
              </w:rPr>
            </w:pPr>
            <w:r>
              <w:rPr>
                <w:rFonts w:hint="eastAsia"/>
                <w:b/>
                <w:bCs/>
              </w:rPr>
              <w:t>2018</w:t>
            </w:r>
          </w:p>
        </w:tc>
        <w:tc>
          <w:tcPr>
            <w:tcW w:w="863" w:type="dxa"/>
            <w:tcBorders>
              <w:bottom w:val="single" w:color="5B9BD5" w:themeColor="accent1" w:sz="12" w:space="0"/>
              <w:insideH w:val="single" w:sz="12" w:space="0"/>
            </w:tcBorders>
            <w:noWrap/>
            <w:vAlign w:val="center"/>
          </w:tcPr>
          <w:p w14:paraId="3A104C1F">
            <w:pPr>
              <w:rPr>
                <w:b/>
                <w:bCs/>
              </w:rPr>
            </w:pPr>
            <w:r>
              <w:rPr>
                <w:rFonts w:hint="eastAsia"/>
                <w:b/>
                <w:bCs/>
              </w:rPr>
              <w:t>2019</w:t>
            </w:r>
          </w:p>
        </w:tc>
        <w:tc>
          <w:tcPr>
            <w:tcW w:w="863" w:type="dxa"/>
            <w:tcBorders>
              <w:bottom w:val="single" w:color="5B9BD5" w:themeColor="accent1" w:sz="12" w:space="0"/>
              <w:insideH w:val="single" w:sz="12" w:space="0"/>
            </w:tcBorders>
            <w:noWrap/>
            <w:vAlign w:val="center"/>
          </w:tcPr>
          <w:p w14:paraId="70F2A107">
            <w:pPr>
              <w:rPr>
                <w:b/>
                <w:bCs/>
              </w:rPr>
            </w:pPr>
            <w:r>
              <w:rPr>
                <w:rFonts w:hint="eastAsia"/>
                <w:b/>
                <w:bCs/>
              </w:rPr>
              <w:t>2020</w:t>
            </w:r>
          </w:p>
        </w:tc>
        <w:tc>
          <w:tcPr>
            <w:tcW w:w="863" w:type="dxa"/>
            <w:tcBorders>
              <w:bottom w:val="single" w:color="5B9BD5" w:themeColor="accent1" w:sz="12" w:space="0"/>
              <w:insideH w:val="single" w:sz="12" w:space="0"/>
            </w:tcBorders>
            <w:noWrap/>
            <w:vAlign w:val="center"/>
          </w:tcPr>
          <w:p w14:paraId="3C267EA8">
            <w:pPr>
              <w:rPr>
                <w:b/>
                <w:bCs/>
              </w:rPr>
            </w:pPr>
            <w:r>
              <w:rPr>
                <w:b/>
                <w:bCs/>
              </w:rPr>
              <w:t>2021</w:t>
            </w:r>
          </w:p>
        </w:tc>
        <w:tc>
          <w:tcPr>
            <w:tcW w:w="861" w:type="dxa"/>
            <w:tcBorders>
              <w:bottom w:val="single" w:color="5B9BD5" w:themeColor="accent1" w:sz="12" w:space="0"/>
              <w:insideH w:val="single" w:sz="12" w:space="0"/>
            </w:tcBorders>
            <w:noWrap/>
            <w:vAlign w:val="center"/>
          </w:tcPr>
          <w:p w14:paraId="4CBDFD68">
            <w:pPr>
              <w:rPr>
                <w:b/>
                <w:bCs/>
              </w:rPr>
            </w:pPr>
            <w:r>
              <w:rPr>
                <w:b/>
                <w:bCs/>
              </w:rPr>
              <w:t>2022</w:t>
            </w:r>
          </w:p>
        </w:tc>
      </w:tr>
      <w:tr w14:paraId="37527D8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shd w:val="clear" w:color="auto" w:fill="DEEAF6" w:themeFill="accent1" w:themeFillTint="33"/>
            <w:noWrap/>
            <w:vAlign w:val="center"/>
          </w:tcPr>
          <w:p w14:paraId="0685ADA6">
            <w:pPr>
              <w:rPr>
                <w:b/>
                <w:bCs/>
              </w:rPr>
            </w:pPr>
            <w:r>
              <w:rPr>
                <w:b/>
                <w:bCs/>
              </w:rPr>
              <w:t>Online Sales</w:t>
            </w:r>
          </w:p>
        </w:tc>
        <w:tc>
          <w:tcPr>
            <w:tcW w:w="863" w:type="dxa"/>
            <w:shd w:val="clear" w:color="auto" w:fill="DEEAF6" w:themeFill="accent1" w:themeFillTint="33"/>
            <w:noWrap/>
            <w:vAlign w:val="center"/>
          </w:tcPr>
          <w:p w14:paraId="200C1D4B">
            <w:r>
              <w:t>xx%</w:t>
            </w:r>
          </w:p>
        </w:tc>
        <w:tc>
          <w:tcPr>
            <w:tcW w:w="863" w:type="dxa"/>
            <w:shd w:val="clear" w:color="auto" w:fill="DEEAF6" w:themeFill="accent1" w:themeFillTint="33"/>
            <w:noWrap/>
            <w:vAlign w:val="center"/>
          </w:tcPr>
          <w:p w14:paraId="719EC8D3">
            <w:r>
              <w:t>xx%</w:t>
            </w:r>
          </w:p>
        </w:tc>
        <w:tc>
          <w:tcPr>
            <w:tcW w:w="863" w:type="dxa"/>
            <w:shd w:val="clear" w:color="auto" w:fill="DEEAF6" w:themeFill="accent1" w:themeFillTint="33"/>
            <w:noWrap/>
            <w:vAlign w:val="center"/>
          </w:tcPr>
          <w:p w14:paraId="6B1741DB">
            <w:r>
              <w:t>xx%</w:t>
            </w:r>
          </w:p>
        </w:tc>
        <w:tc>
          <w:tcPr>
            <w:tcW w:w="863" w:type="dxa"/>
            <w:shd w:val="clear" w:color="auto" w:fill="DEEAF6" w:themeFill="accent1" w:themeFillTint="33"/>
            <w:noWrap/>
            <w:vAlign w:val="center"/>
          </w:tcPr>
          <w:p w14:paraId="69A90EA8">
            <w:r>
              <w:t>xx%</w:t>
            </w:r>
          </w:p>
        </w:tc>
        <w:tc>
          <w:tcPr>
            <w:tcW w:w="863" w:type="dxa"/>
            <w:shd w:val="clear" w:color="auto" w:fill="DEEAF6" w:themeFill="accent1" w:themeFillTint="33"/>
            <w:noWrap/>
            <w:vAlign w:val="center"/>
          </w:tcPr>
          <w:p w14:paraId="2627F24D">
            <w:r>
              <w:t>xx%</w:t>
            </w:r>
          </w:p>
        </w:tc>
        <w:tc>
          <w:tcPr>
            <w:tcW w:w="861" w:type="dxa"/>
            <w:shd w:val="clear" w:color="auto" w:fill="DEEAF6" w:themeFill="accent1" w:themeFillTint="33"/>
            <w:noWrap/>
            <w:vAlign w:val="center"/>
          </w:tcPr>
          <w:p w14:paraId="08B0912F">
            <w:r>
              <w:t>xx%</w:t>
            </w:r>
          </w:p>
        </w:tc>
      </w:tr>
      <w:tr w14:paraId="4968E06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noWrap/>
            <w:vAlign w:val="center"/>
          </w:tcPr>
          <w:p w14:paraId="78E3B80E">
            <w:pPr>
              <w:rPr>
                <w:b/>
                <w:bCs/>
              </w:rPr>
            </w:pPr>
            <w:r>
              <w:rPr>
                <w:b/>
                <w:bCs/>
              </w:rPr>
              <w:t>Offline Sales</w:t>
            </w:r>
          </w:p>
        </w:tc>
        <w:tc>
          <w:tcPr>
            <w:tcW w:w="863" w:type="dxa"/>
            <w:noWrap/>
            <w:vAlign w:val="center"/>
          </w:tcPr>
          <w:p w14:paraId="59F4A4B0">
            <w:r>
              <w:t>xx%</w:t>
            </w:r>
          </w:p>
        </w:tc>
        <w:tc>
          <w:tcPr>
            <w:tcW w:w="863" w:type="dxa"/>
            <w:noWrap/>
            <w:vAlign w:val="center"/>
          </w:tcPr>
          <w:p w14:paraId="2184F087">
            <w:r>
              <w:t>xx%</w:t>
            </w:r>
          </w:p>
        </w:tc>
        <w:tc>
          <w:tcPr>
            <w:tcW w:w="863" w:type="dxa"/>
            <w:noWrap/>
            <w:vAlign w:val="center"/>
          </w:tcPr>
          <w:p w14:paraId="6390705D">
            <w:r>
              <w:t>xx%</w:t>
            </w:r>
          </w:p>
        </w:tc>
        <w:tc>
          <w:tcPr>
            <w:tcW w:w="863" w:type="dxa"/>
            <w:noWrap/>
            <w:vAlign w:val="center"/>
          </w:tcPr>
          <w:p w14:paraId="3DDA930A">
            <w:r>
              <w:t>xx%</w:t>
            </w:r>
          </w:p>
        </w:tc>
        <w:tc>
          <w:tcPr>
            <w:tcW w:w="863" w:type="dxa"/>
            <w:noWrap/>
            <w:vAlign w:val="center"/>
          </w:tcPr>
          <w:p w14:paraId="4F214E1B">
            <w:r>
              <w:t>xx%</w:t>
            </w:r>
          </w:p>
        </w:tc>
        <w:tc>
          <w:tcPr>
            <w:tcW w:w="861" w:type="dxa"/>
            <w:noWrap/>
            <w:vAlign w:val="center"/>
          </w:tcPr>
          <w:p w14:paraId="0D169F62">
            <w:r>
              <w:t>xx%</w:t>
            </w:r>
          </w:p>
        </w:tc>
      </w:tr>
      <w:tr w14:paraId="051D9F7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shd w:val="clear" w:color="auto" w:fill="DEEAF6" w:themeFill="accent1" w:themeFillTint="33"/>
            <w:noWrap/>
            <w:vAlign w:val="center"/>
          </w:tcPr>
          <w:p w14:paraId="754D9FA7">
            <w:pPr>
              <w:rPr>
                <w:b/>
                <w:bCs/>
              </w:rPr>
            </w:pPr>
          </w:p>
        </w:tc>
        <w:tc>
          <w:tcPr>
            <w:tcW w:w="863" w:type="dxa"/>
            <w:shd w:val="clear" w:color="auto" w:fill="DEEAF6" w:themeFill="accent1" w:themeFillTint="33"/>
            <w:noWrap/>
            <w:vAlign w:val="center"/>
          </w:tcPr>
          <w:p w14:paraId="701F691D"/>
        </w:tc>
        <w:tc>
          <w:tcPr>
            <w:tcW w:w="863" w:type="dxa"/>
            <w:shd w:val="clear" w:color="auto" w:fill="DEEAF6" w:themeFill="accent1" w:themeFillTint="33"/>
            <w:noWrap/>
            <w:vAlign w:val="center"/>
          </w:tcPr>
          <w:p w14:paraId="16998706"/>
        </w:tc>
        <w:tc>
          <w:tcPr>
            <w:tcW w:w="863" w:type="dxa"/>
            <w:shd w:val="clear" w:color="auto" w:fill="DEEAF6" w:themeFill="accent1" w:themeFillTint="33"/>
            <w:noWrap/>
            <w:vAlign w:val="center"/>
          </w:tcPr>
          <w:p w14:paraId="1B9A4155"/>
        </w:tc>
        <w:tc>
          <w:tcPr>
            <w:tcW w:w="863" w:type="dxa"/>
            <w:shd w:val="clear" w:color="auto" w:fill="DEEAF6" w:themeFill="accent1" w:themeFillTint="33"/>
            <w:noWrap/>
            <w:vAlign w:val="center"/>
          </w:tcPr>
          <w:p w14:paraId="496DA613"/>
        </w:tc>
        <w:tc>
          <w:tcPr>
            <w:tcW w:w="863" w:type="dxa"/>
            <w:shd w:val="clear" w:color="auto" w:fill="DEEAF6" w:themeFill="accent1" w:themeFillTint="33"/>
            <w:noWrap/>
            <w:vAlign w:val="center"/>
          </w:tcPr>
          <w:p w14:paraId="512C5FE0"/>
        </w:tc>
        <w:tc>
          <w:tcPr>
            <w:tcW w:w="861" w:type="dxa"/>
            <w:shd w:val="clear" w:color="auto" w:fill="DEEAF6" w:themeFill="accent1" w:themeFillTint="33"/>
            <w:noWrap/>
            <w:vAlign w:val="center"/>
          </w:tcPr>
          <w:p w14:paraId="1FC0C7DA"/>
        </w:tc>
      </w:tr>
      <w:tr w14:paraId="74EE173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noWrap/>
            <w:vAlign w:val="center"/>
          </w:tcPr>
          <w:p w14:paraId="48F08EB0">
            <w:pPr>
              <w:rPr>
                <w:b/>
                <w:bCs/>
              </w:rPr>
            </w:pPr>
          </w:p>
        </w:tc>
        <w:tc>
          <w:tcPr>
            <w:tcW w:w="863" w:type="dxa"/>
            <w:noWrap/>
            <w:vAlign w:val="center"/>
          </w:tcPr>
          <w:p w14:paraId="30C80C8F"/>
        </w:tc>
        <w:tc>
          <w:tcPr>
            <w:tcW w:w="863" w:type="dxa"/>
            <w:noWrap/>
            <w:vAlign w:val="center"/>
          </w:tcPr>
          <w:p w14:paraId="6B40EA59"/>
        </w:tc>
        <w:tc>
          <w:tcPr>
            <w:tcW w:w="863" w:type="dxa"/>
            <w:noWrap/>
            <w:vAlign w:val="center"/>
          </w:tcPr>
          <w:p w14:paraId="5F41644A"/>
        </w:tc>
        <w:tc>
          <w:tcPr>
            <w:tcW w:w="863" w:type="dxa"/>
            <w:noWrap/>
            <w:vAlign w:val="center"/>
          </w:tcPr>
          <w:p w14:paraId="55DBDCB7"/>
        </w:tc>
        <w:tc>
          <w:tcPr>
            <w:tcW w:w="863" w:type="dxa"/>
            <w:noWrap/>
            <w:vAlign w:val="center"/>
          </w:tcPr>
          <w:p w14:paraId="688ACD6C"/>
        </w:tc>
        <w:tc>
          <w:tcPr>
            <w:tcW w:w="861" w:type="dxa"/>
            <w:noWrap/>
            <w:vAlign w:val="center"/>
          </w:tcPr>
          <w:p w14:paraId="2E4B03B5"/>
        </w:tc>
      </w:tr>
      <w:tr w14:paraId="1E8069A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shd w:val="clear" w:color="auto" w:fill="DEEAF6" w:themeFill="accent1" w:themeFillTint="33"/>
            <w:noWrap/>
            <w:vAlign w:val="center"/>
          </w:tcPr>
          <w:p w14:paraId="20B76218">
            <w:pPr>
              <w:rPr>
                <w:b/>
                <w:bCs/>
              </w:rPr>
            </w:pPr>
          </w:p>
        </w:tc>
        <w:tc>
          <w:tcPr>
            <w:tcW w:w="863" w:type="dxa"/>
            <w:shd w:val="clear" w:color="auto" w:fill="DEEAF6" w:themeFill="accent1" w:themeFillTint="33"/>
            <w:noWrap/>
            <w:vAlign w:val="center"/>
          </w:tcPr>
          <w:p w14:paraId="2829DDF6"/>
        </w:tc>
        <w:tc>
          <w:tcPr>
            <w:tcW w:w="863" w:type="dxa"/>
            <w:shd w:val="clear" w:color="auto" w:fill="DEEAF6" w:themeFill="accent1" w:themeFillTint="33"/>
            <w:noWrap/>
            <w:vAlign w:val="center"/>
          </w:tcPr>
          <w:p w14:paraId="54451F20"/>
        </w:tc>
        <w:tc>
          <w:tcPr>
            <w:tcW w:w="863" w:type="dxa"/>
            <w:shd w:val="clear" w:color="auto" w:fill="DEEAF6" w:themeFill="accent1" w:themeFillTint="33"/>
            <w:noWrap/>
            <w:vAlign w:val="center"/>
          </w:tcPr>
          <w:p w14:paraId="7B753223"/>
        </w:tc>
        <w:tc>
          <w:tcPr>
            <w:tcW w:w="863" w:type="dxa"/>
            <w:shd w:val="clear" w:color="auto" w:fill="DEEAF6" w:themeFill="accent1" w:themeFillTint="33"/>
            <w:noWrap/>
            <w:vAlign w:val="center"/>
          </w:tcPr>
          <w:p w14:paraId="6B5C680F"/>
        </w:tc>
        <w:tc>
          <w:tcPr>
            <w:tcW w:w="863" w:type="dxa"/>
            <w:shd w:val="clear" w:color="auto" w:fill="DEEAF6" w:themeFill="accent1" w:themeFillTint="33"/>
            <w:noWrap/>
            <w:vAlign w:val="center"/>
          </w:tcPr>
          <w:p w14:paraId="1CF78952"/>
        </w:tc>
        <w:tc>
          <w:tcPr>
            <w:tcW w:w="861" w:type="dxa"/>
            <w:shd w:val="clear" w:color="auto" w:fill="DEEAF6" w:themeFill="accent1" w:themeFillTint="33"/>
            <w:noWrap/>
            <w:vAlign w:val="center"/>
          </w:tcPr>
          <w:p w14:paraId="12CD345B"/>
        </w:tc>
      </w:tr>
      <w:tr w14:paraId="75D066B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noWrap/>
            <w:vAlign w:val="center"/>
          </w:tcPr>
          <w:p w14:paraId="337A5680">
            <w:pPr>
              <w:rPr>
                <w:b/>
                <w:bCs/>
              </w:rPr>
            </w:pPr>
          </w:p>
        </w:tc>
        <w:tc>
          <w:tcPr>
            <w:tcW w:w="863" w:type="dxa"/>
            <w:noWrap/>
            <w:vAlign w:val="center"/>
          </w:tcPr>
          <w:p w14:paraId="16262AB0"/>
        </w:tc>
        <w:tc>
          <w:tcPr>
            <w:tcW w:w="863" w:type="dxa"/>
            <w:noWrap/>
            <w:vAlign w:val="center"/>
          </w:tcPr>
          <w:p w14:paraId="28292811"/>
        </w:tc>
        <w:tc>
          <w:tcPr>
            <w:tcW w:w="863" w:type="dxa"/>
            <w:noWrap/>
            <w:vAlign w:val="center"/>
          </w:tcPr>
          <w:p w14:paraId="65DBDA77"/>
        </w:tc>
        <w:tc>
          <w:tcPr>
            <w:tcW w:w="863" w:type="dxa"/>
            <w:noWrap/>
            <w:vAlign w:val="center"/>
          </w:tcPr>
          <w:p w14:paraId="08FA5F40"/>
        </w:tc>
        <w:tc>
          <w:tcPr>
            <w:tcW w:w="863" w:type="dxa"/>
            <w:noWrap/>
            <w:vAlign w:val="center"/>
          </w:tcPr>
          <w:p w14:paraId="4729E2B8"/>
        </w:tc>
        <w:tc>
          <w:tcPr>
            <w:tcW w:w="861" w:type="dxa"/>
            <w:noWrap/>
            <w:vAlign w:val="center"/>
          </w:tcPr>
          <w:p w14:paraId="310A95B6"/>
        </w:tc>
      </w:tr>
      <w:tr w14:paraId="4881140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shd w:val="clear" w:color="auto" w:fill="DEEAF6" w:themeFill="accent1" w:themeFillTint="33"/>
            <w:noWrap/>
            <w:vAlign w:val="center"/>
          </w:tcPr>
          <w:p w14:paraId="43E1E262">
            <w:pPr>
              <w:rPr>
                <w:b/>
                <w:bCs/>
              </w:rPr>
            </w:pPr>
          </w:p>
        </w:tc>
        <w:tc>
          <w:tcPr>
            <w:tcW w:w="863" w:type="dxa"/>
            <w:shd w:val="clear" w:color="auto" w:fill="DEEAF6" w:themeFill="accent1" w:themeFillTint="33"/>
            <w:noWrap/>
            <w:vAlign w:val="center"/>
          </w:tcPr>
          <w:p w14:paraId="6E9F36BE"/>
        </w:tc>
        <w:tc>
          <w:tcPr>
            <w:tcW w:w="863" w:type="dxa"/>
            <w:shd w:val="clear" w:color="auto" w:fill="DEEAF6" w:themeFill="accent1" w:themeFillTint="33"/>
            <w:noWrap/>
            <w:vAlign w:val="center"/>
          </w:tcPr>
          <w:p w14:paraId="450F64AA"/>
        </w:tc>
        <w:tc>
          <w:tcPr>
            <w:tcW w:w="863" w:type="dxa"/>
            <w:shd w:val="clear" w:color="auto" w:fill="DEEAF6" w:themeFill="accent1" w:themeFillTint="33"/>
            <w:noWrap/>
            <w:vAlign w:val="center"/>
          </w:tcPr>
          <w:p w14:paraId="2520EDBC"/>
        </w:tc>
        <w:tc>
          <w:tcPr>
            <w:tcW w:w="863" w:type="dxa"/>
            <w:shd w:val="clear" w:color="auto" w:fill="DEEAF6" w:themeFill="accent1" w:themeFillTint="33"/>
            <w:noWrap/>
            <w:vAlign w:val="center"/>
          </w:tcPr>
          <w:p w14:paraId="69240097"/>
        </w:tc>
        <w:tc>
          <w:tcPr>
            <w:tcW w:w="863" w:type="dxa"/>
            <w:shd w:val="clear" w:color="auto" w:fill="DEEAF6" w:themeFill="accent1" w:themeFillTint="33"/>
            <w:noWrap/>
            <w:vAlign w:val="center"/>
          </w:tcPr>
          <w:p w14:paraId="2A9897C4"/>
        </w:tc>
        <w:tc>
          <w:tcPr>
            <w:tcW w:w="861" w:type="dxa"/>
            <w:shd w:val="clear" w:color="auto" w:fill="DEEAF6" w:themeFill="accent1" w:themeFillTint="33"/>
            <w:noWrap/>
            <w:vAlign w:val="center"/>
          </w:tcPr>
          <w:p w14:paraId="0855F040"/>
        </w:tc>
      </w:tr>
      <w:tr w14:paraId="2A51693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noWrap/>
            <w:vAlign w:val="center"/>
          </w:tcPr>
          <w:p w14:paraId="0756B42F">
            <w:pPr>
              <w:rPr>
                <w:b/>
                <w:bCs/>
              </w:rPr>
            </w:pPr>
          </w:p>
        </w:tc>
        <w:tc>
          <w:tcPr>
            <w:tcW w:w="863" w:type="dxa"/>
            <w:noWrap/>
            <w:vAlign w:val="center"/>
          </w:tcPr>
          <w:p w14:paraId="352BEB3D"/>
        </w:tc>
        <w:tc>
          <w:tcPr>
            <w:tcW w:w="863" w:type="dxa"/>
            <w:noWrap/>
            <w:vAlign w:val="center"/>
          </w:tcPr>
          <w:p w14:paraId="0CA36D16"/>
        </w:tc>
        <w:tc>
          <w:tcPr>
            <w:tcW w:w="863" w:type="dxa"/>
            <w:noWrap/>
            <w:vAlign w:val="center"/>
          </w:tcPr>
          <w:p w14:paraId="1D6D41A8"/>
        </w:tc>
        <w:tc>
          <w:tcPr>
            <w:tcW w:w="863" w:type="dxa"/>
            <w:noWrap/>
            <w:vAlign w:val="center"/>
          </w:tcPr>
          <w:p w14:paraId="4F5BF38E"/>
        </w:tc>
        <w:tc>
          <w:tcPr>
            <w:tcW w:w="863" w:type="dxa"/>
            <w:noWrap/>
            <w:vAlign w:val="center"/>
          </w:tcPr>
          <w:p w14:paraId="20A81B5E"/>
        </w:tc>
        <w:tc>
          <w:tcPr>
            <w:tcW w:w="861" w:type="dxa"/>
            <w:noWrap/>
            <w:vAlign w:val="center"/>
          </w:tcPr>
          <w:p w14:paraId="20970834"/>
        </w:tc>
      </w:tr>
      <w:tr w14:paraId="1B1214A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shd w:val="clear" w:color="auto" w:fill="DEEAF6" w:themeFill="accent1" w:themeFillTint="33"/>
            <w:noWrap/>
            <w:vAlign w:val="center"/>
          </w:tcPr>
          <w:p w14:paraId="07BBD643">
            <w:pPr>
              <w:rPr>
                <w:b/>
                <w:bCs/>
              </w:rPr>
            </w:pPr>
          </w:p>
        </w:tc>
        <w:tc>
          <w:tcPr>
            <w:tcW w:w="863" w:type="dxa"/>
            <w:shd w:val="clear" w:color="auto" w:fill="DEEAF6" w:themeFill="accent1" w:themeFillTint="33"/>
            <w:noWrap/>
            <w:vAlign w:val="center"/>
          </w:tcPr>
          <w:p w14:paraId="1DBCA74C"/>
        </w:tc>
        <w:tc>
          <w:tcPr>
            <w:tcW w:w="863" w:type="dxa"/>
            <w:shd w:val="clear" w:color="auto" w:fill="DEEAF6" w:themeFill="accent1" w:themeFillTint="33"/>
            <w:noWrap/>
            <w:vAlign w:val="center"/>
          </w:tcPr>
          <w:p w14:paraId="486FD4A9"/>
        </w:tc>
        <w:tc>
          <w:tcPr>
            <w:tcW w:w="863" w:type="dxa"/>
            <w:shd w:val="clear" w:color="auto" w:fill="DEEAF6" w:themeFill="accent1" w:themeFillTint="33"/>
            <w:noWrap/>
            <w:vAlign w:val="center"/>
          </w:tcPr>
          <w:p w14:paraId="0872036D"/>
        </w:tc>
        <w:tc>
          <w:tcPr>
            <w:tcW w:w="863" w:type="dxa"/>
            <w:shd w:val="clear" w:color="auto" w:fill="DEEAF6" w:themeFill="accent1" w:themeFillTint="33"/>
            <w:noWrap/>
            <w:vAlign w:val="center"/>
          </w:tcPr>
          <w:p w14:paraId="53A0EFA3"/>
        </w:tc>
        <w:tc>
          <w:tcPr>
            <w:tcW w:w="863" w:type="dxa"/>
            <w:shd w:val="clear" w:color="auto" w:fill="DEEAF6" w:themeFill="accent1" w:themeFillTint="33"/>
            <w:noWrap/>
            <w:vAlign w:val="center"/>
          </w:tcPr>
          <w:p w14:paraId="279071E1"/>
        </w:tc>
        <w:tc>
          <w:tcPr>
            <w:tcW w:w="861" w:type="dxa"/>
            <w:shd w:val="clear" w:color="auto" w:fill="DEEAF6" w:themeFill="accent1" w:themeFillTint="33"/>
            <w:noWrap/>
            <w:vAlign w:val="center"/>
          </w:tcPr>
          <w:p w14:paraId="2D054896"/>
        </w:tc>
      </w:tr>
      <w:tr w14:paraId="78ADE6B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2" w:type="dxa"/>
            <w:noWrap/>
            <w:vAlign w:val="center"/>
          </w:tcPr>
          <w:p w14:paraId="01A5C883">
            <w:pPr>
              <w:rPr>
                <w:b/>
                <w:bCs/>
              </w:rPr>
            </w:pPr>
            <w:r>
              <w:rPr>
                <w:rFonts w:hint="eastAsia"/>
                <w:b/>
                <w:bCs/>
              </w:rPr>
              <w:t>Total</w:t>
            </w:r>
          </w:p>
        </w:tc>
        <w:tc>
          <w:tcPr>
            <w:tcW w:w="863" w:type="dxa"/>
            <w:noWrap/>
            <w:vAlign w:val="center"/>
          </w:tcPr>
          <w:p w14:paraId="04BAD4BF">
            <w:r>
              <w:t>100%</w:t>
            </w:r>
          </w:p>
        </w:tc>
        <w:tc>
          <w:tcPr>
            <w:tcW w:w="863" w:type="dxa"/>
            <w:noWrap/>
            <w:vAlign w:val="center"/>
          </w:tcPr>
          <w:p w14:paraId="5188A958">
            <w:r>
              <w:t>100%</w:t>
            </w:r>
          </w:p>
        </w:tc>
        <w:tc>
          <w:tcPr>
            <w:tcW w:w="863" w:type="dxa"/>
            <w:noWrap/>
            <w:vAlign w:val="center"/>
          </w:tcPr>
          <w:p w14:paraId="7A657F2B">
            <w:r>
              <w:t>100%</w:t>
            </w:r>
          </w:p>
        </w:tc>
        <w:tc>
          <w:tcPr>
            <w:tcW w:w="863" w:type="dxa"/>
            <w:noWrap/>
            <w:vAlign w:val="center"/>
          </w:tcPr>
          <w:p w14:paraId="46CB265D">
            <w:r>
              <w:t>100%</w:t>
            </w:r>
          </w:p>
        </w:tc>
        <w:tc>
          <w:tcPr>
            <w:tcW w:w="863" w:type="dxa"/>
            <w:noWrap/>
            <w:vAlign w:val="center"/>
          </w:tcPr>
          <w:p w14:paraId="44F2D3C9">
            <w:r>
              <w:t>100%</w:t>
            </w:r>
          </w:p>
        </w:tc>
        <w:tc>
          <w:tcPr>
            <w:tcW w:w="861" w:type="dxa"/>
            <w:noWrap/>
            <w:vAlign w:val="center"/>
          </w:tcPr>
          <w:p w14:paraId="7C450A37">
            <w:r>
              <w:t>100%</w:t>
            </w:r>
          </w:p>
        </w:tc>
      </w:tr>
    </w:tbl>
    <w:p w14:paraId="3AC76589">
      <w:pPr>
        <w:pStyle w:val="144"/>
      </w:pPr>
      <w:r>
        <w:t>Source: Secondary Sources, Expert Interviews and QYResearch, 2022</w:t>
      </w:r>
    </w:p>
    <w:p w14:paraId="09308D03">
      <w:pPr>
        <w:pStyle w:val="152"/>
      </w:pPr>
      <w:bookmarkStart w:id="717" w:name="_Toc60788264"/>
      <w:bookmarkStart w:id="718" w:name="_Toc104217222"/>
      <w:r>
        <w:rPr>
          <w:rFonts w:hint="eastAsia"/>
        </w:rPr>
        <w:t xml:space="preserve">Global </w:t>
      </w:r>
      <w:r>
        <w:t>Inflatable Doll</w:t>
      </w:r>
      <w:r>
        <w:rPr>
          <w:rFonts w:hint="eastAsia"/>
        </w:rPr>
        <w:t xml:space="preserve"> </w:t>
      </w:r>
      <w:r>
        <w:t xml:space="preserve">Revenue </w:t>
      </w:r>
      <w:r>
        <w:rPr>
          <w:rFonts w:hint="eastAsia"/>
        </w:rPr>
        <w:t>Share by Sales Channel (2023-2028)</w:t>
      </w:r>
      <w:bookmarkEnd w:id="717"/>
      <w:bookmarkEnd w:id="718"/>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94"/>
        <w:gridCol w:w="863"/>
        <w:gridCol w:w="863"/>
        <w:gridCol w:w="863"/>
        <w:gridCol w:w="863"/>
        <w:gridCol w:w="863"/>
        <w:gridCol w:w="859"/>
      </w:tblGrid>
      <w:tr w14:paraId="1594120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tcBorders>
              <w:bottom w:val="single" w:color="5B9BD5" w:themeColor="accent1" w:sz="12" w:space="0"/>
              <w:insideH w:val="single" w:sz="12" w:space="0"/>
            </w:tcBorders>
            <w:noWrap/>
            <w:vAlign w:val="center"/>
          </w:tcPr>
          <w:p w14:paraId="0CAF95DB">
            <w:pPr>
              <w:rPr>
                <w:b/>
                <w:bCs/>
              </w:rPr>
            </w:pPr>
            <w:r>
              <w:rPr>
                <w:b/>
                <w:bCs/>
              </w:rPr>
              <w:t>Segment by Sales Channel</w:t>
            </w:r>
          </w:p>
        </w:tc>
        <w:tc>
          <w:tcPr>
            <w:tcW w:w="863" w:type="dxa"/>
            <w:tcBorders>
              <w:bottom w:val="single" w:color="5B9BD5" w:themeColor="accent1" w:sz="12" w:space="0"/>
              <w:insideH w:val="single" w:sz="12" w:space="0"/>
            </w:tcBorders>
            <w:noWrap/>
            <w:vAlign w:val="center"/>
          </w:tcPr>
          <w:p w14:paraId="5AB5BAE2">
            <w:pPr>
              <w:rPr>
                <w:b/>
                <w:bCs/>
              </w:rPr>
            </w:pPr>
            <w:r>
              <w:rPr>
                <w:b/>
                <w:bCs/>
              </w:rPr>
              <w:t>2023</w:t>
            </w:r>
          </w:p>
        </w:tc>
        <w:tc>
          <w:tcPr>
            <w:tcW w:w="863" w:type="dxa"/>
            <w:tcBorders>
              <w:bottom w:val="single" w:color="5B9BD5" w:themeColor="accent1" w:sz="12" w:space="0"/>
              <w:insideH w:val="single" w:sz="12" w:space="0"/>
            </w:tcBorders>
            <w:noWrap/>
            <w:vAlign w:val="center"/>
          </w:tcPr>
          <w:p w14:paraId="5A3439E9">
            <w:pPr>
              <w:rPr>
                <w:b/>
                <w:bCs/>
              </w:rPr>
            </w:pPr>
            <w:r>
              <w:rPr>
                <w:b/>
                <w:bCs/>
              </w:rPr>
              <w:t>2024</w:t>
            </w:r>
          </w:p>
        </w:tc>
        <w:tc>
          <w:tcPr>
            <w:tcW w:w="863" w:type="dxa"/>
            <w:tcBorders>
              <w:bottom w:val="single" w:color="5B9BD5" w:themeColor="accent1" w:sz="12" w:space="0"/>
              <w:insideH w:val="single" w:sz="12" w:space="0"/>
            </w:tcBorders>
            <w:noWrap/>
            <w:vAlign w:val="center"/>
          </w:tcPr>
          <w:p w14:paraId="2027756F">
            <w:pPr>
              <w:rPr>
                <w:b/>
                <w:bCs/>
              </w:rPr>
            </w:pPr>
            <w:r>
              <w:rPr>
                <w:rFonts w:hint="eastAsia"/>
                <w:b/>
                <w:bCs/>
              </w:rPr>
              <w:t>2025</w:t>
            </w:r>
          </w:p>
        </w:tc>
        <w:tc>
          <w:tcPr>
            <w:tcW w:w="863" w:type="dxa"/>
            <w:tcBorders>
              <w:bottom w:val="single" w:color="5B9BD5" w:themeColor="accent1" w:sz="12" w:space="0"/>
              <w:insideH w:val="single" w:sz="12" w:space="0"/>
            </w:tcBorders>
            <w:noWrap/>
            <w:vAlign w:val="center"/>
          </w:tcPr>
          <w:p w14:paraId="6CE91460">
            <w:pPr>
              <w:rPr>
                <w:b/>
                <w:bCs/>
              </w:rPr>
            </w:pPr>
            <w:r>
              <w:rPr>
                <w:rFonts w:hint="eastAsia"/>
                <w:b/>
                <w:bCs/>
              </w:rPr>
              <w:t>2026</w:t>
            </w:r>
          </w:p>
        </w:tc>
        <w:tc>
          <w:tcPr>
            <w:tcW w:w="863" w:type="dxa"/>
            <w:tcBorders>
              <w:bottom w:val="single" w:color="5B9BD5" w:themeColor="accent1" w:sz="12" w:space="0"/>
              <w:insideH w:val="single" w:sz="12" w:space="0"/>
            </w:tcBorders>
            <w:noWrap/>
            <w:vAlign w:val="center"/>
          </w:tcPr>
          <w:p w14:paraId="0B5F0A00">
            <w:pPr>
              <w:rPr>
                <w:b/>
                <w:bCs/>
              </w:rPr>
            </w:pPr>
            <w:r>
              <w:rPr>
                <w:b/>
                <w:bCs/>
              </w:rPr>
              <w:t>2027</w:t>
            </w:r>
          </w:p>
        </w:tc>
        <w:tc>
          <w:tcPr>
            <w:tcW w:w="859" w:type="dxa"/>
            <w:tcBorders>
              <w:bottom w:val="single" w:color="5B9BD5" w:themeColor="accent1" w:sz="12" w:space="0"/>
              <w:insideH w:val="single" w:sz="12" w:space="0"/>
            </w:tcBorders>
            <w:noWrap/>
            <w:vAlign w:val="center"/>
          </w:tcPr>
          <w:p w14:paraId="4E468D0E">
            <w:pPr>
              <w:rPr>
                <w:b/>
                <w:bCs/>
              </w:rPr>
            </w:pPr>
            <w:r>
              <w:rPr>
                <w:b/>
                <w:bCs/>
              </w:rPr>
              <w:t>2028</w:t>
            </w:r>
          </w:p>
        </w:tc>
      </w:tr>
      <w:tr w14:paraId="77F7E88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shd w:val="clear" w:color="auto" w:fill="DEEAF6" w:themeFill="accent1" w:themeFillTint="33"/>
            <w:noWrap/>
            <w:vAlign w:val="center"/>
          </w:tcPr>
          <w:p w14:paraId="794B021B">
            <w:pPr>
              <w:rPr>
                <w:b/>
                <w:bCs/>
              </w:rPr>
            </w:pPr>
            <w:r>
              <w:rPr>
                <w:b/>
                <w:bCs/>
              </w:rPr>
              <w:t>Online Sales</w:t>
            </w:r>
          </w:p>
        </w:tc>
        <w:tc>
          <w:tcPr>
            <w:tcW w:w="863" w:type="dxa"/>
            <w:shd w:val="clear" w:color="auto" w:fill="DEEAF6" w:themeFill="accent1" w:themeFillTint="33"/>
            <w:noWrap/>
            <w:vAlign w:val="center"/>
          </w:tcPr>
          <w:p w14:paraId="2C432710">
            <w:r>
              <w:t>xx%</w:t>
            </w:r>
          </w:p>
        </w:tc>
        <w:tc>
          <w:tcPr>
            <w:tcW w:w="863" w:type="dxa"/>
            <w:shd w:val="clear" w:color="auto" w:fill="DEEAF6" w:themeFill="accent1" w:themeFillTint="33"/>
            <w:noWrap/>
            <w:vAlign w:val="center"/>
          </w:tcPr>
          <w:p w14:paraId="459D1E93">
            <w:r>
              <w:t>xx%</w:t>
            </w:r>
          </w:p>
        </w:tc>
        <w:tc>
          <w:tcPr>
            <w:tcW w:w="863" w:type="dxa"/>
            <w:shd w:val="clear" w:color="auto" w:fill="DEEAF6" w:themeFill="accent1" w:themeFillTint="33"/>
            <w:noWrap/>
            <w:vAlign w:val="center"/>
          </w:tcPr>
          <w:p w14:paraId="029048D7">
            <w:r>
              <w:t>xx%</w:t>
            </w:r>
          </w:p>
        </w:tc>
        <w:tc>
          <w:tcPr>
            <w:tcW w:w="863" w:type="dxa"/>
            <w:shd w:val="clear" w:color="auto" w:fill="DEEAF6" w:themeFill="accent1" w:themeFillTint="33"/>
            <w:noWrap/>
            <w:vAlign w:val="center"/>
          </w:tcPr>
          <w:p w14:paraId="06ED2754">
            <w:r>
              <w:t>xx%</w:t>
            </w:r>
          </w:p>
        </w:tc>
        <w:tc>
          <w:tcPr>
            <w:tcW w:w="863" w:type="dxa"/>
            <w:shd w:val="clear" w:color="auto" w:fill="DEEAF6" w:themeFill="accent1" w:themeFillTint="33"/>
            <w:noWrap/>
            <w:vAlign w:val="center"/>
          </w:tcPr>
          <w:p w14:paraId="080AE0DD">
            <w:r>
              <w:t>xx%</w:t>
            </w:r>
          </w:p>
        </w:tc>
        <w:tc>
          <w:tcPr>
            <w:tcW w:w="859" w:type="dxa"/>
            <w:shd w:val="clear" w:color="auto" w:fill="DEEAF6" w:themeFill="accent1" w:themeFillTint="33"/>
            <w:noWrap/>
            <w:vAlign w:val="center"/>
          </w:tcPr>
          <w:p w14:paraId="736D79B7">
            <w:r>
              <w:t>xx%</w:t>
            </w:r>
          </w:p>
        </w:tc>
      </w:tr>
      <w:tr w14:paraId="6425AD8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noWrap/>
            <w:vAlign w:val="center"/>
          </w:tcPr>
          <w:p w14:paraId="08E06588">
            <w:pPr>
              <w:rPr>
                <w:b/>
                <w:bCs/>
              </w:rPr>
            </w:pPr>
            <w:r>
              <w:rPr>
                <w:b/>
                <w:bCs/>
              </w:rPr>
              <w:t>Offline Sales</w:t>
            </w:r>
          </w:p>
        </w:tc>
        <w:tc>
          <w:tcPr>
            <w:tcW w:w="863" w:type="dxa"/>
            <w:noWrap/>
            <w:vAlign w:val="center"/>
          </w:tcPr>
          <w:p w14:paraId="3558B55C">
            <w:r>
              <w:t>xx%</w:t>
            </w:r>
          </w:p>
        </w:tc>
        <w:tc>
          <w:tcPr>
            <w:tcW w:w="863" w:type="dxa"/>
            <w:noWrap/>
            <w:vAlign w:val="center"/>
          </w:tcPr>
          <w:p w14:paraId="2864AC9D">
            <w:r>
              <w:t>xx%</w:t>
            </w:r>
          </w:p>
        </w:tc>
        <w:tc>
          <w:tcPr>
            <w:tcW w:w="863" w:type="dxa"/>
            <w:noWrap/>
            <w:vAlign w:val="center"/>
          </w:tcPr>
          <w:p w14:paraId="2693E22D">
            <w:r>
              <w:t>xx%</w:t>
            </w:r>
          </w:p>
        </w:tc>
        <w:tc>
          <w:tcPr>
            <w:tcW w:w="863" w:type="dxa"/>
            <w:noWrap/>
            <w:vAlign w:val="center"/>
          </w:tcPr>
          <w:p w14:paraId="20AACE73">
            <w:r>
              <w:t>xx%</w:t>
            </w:r>
          </w:p>
        </w:tc>
        <w:tc>
          <w:tcPr>
            <w:tcW w:w="863" w:type="dxa"/>
            <w:noWrap/>
            <w:vAlign w:val="center"/>
          </w:tcPr>
          <w:p w14:paraId="20399086">
            <w:r>
              <w:t>xx%</w:t>
            </w:r>
          </w:p>
        </w:tc>
        <w:tc>
          <w:tcPr>
            <w:tcW w:w="859" w:type="dxa"/>
            <w:noWrap/>
            <w:vAlign w:val="center"/>
          </w:tcPr>
          <w:p w14:paraId="4F877E18">
            <w:r>
              <w:t>xx%</w:t>
            </w:r>
          </w:p>
        </w:tc>
      </w:tr>
      <w:tr w14:paraId="4FD8C66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shd w:val="clear" w:color="auto" w:fill="DEEAF6" w:themeFill="accent1" w:themeFillTint="33"/>
            <w:noWrap/>
            <w:vAlign w:val="center"/>
          </w:tcPr>
          <w:p w14:paraId="536C1D7D">
            <w:pPr>
              <w:rPr>
                <w:b/>
                <w:bCs/>
              </w:rPr>
            </w:pPr>
          </w:p>
        </w:tc>
        <w:tc>
          <w:tcPr>
            <w:tcW w:w="863" w:type="dxa"/>
            <w:shd w:val="clear" w:color="auto" w:fill="DEEAF6" w:themeFill="accent1" w:themeFillTint="33"/>
            <w:noWrap/>
            <w:vAlign w:val="center"/>
          </w:tcPr>
          <w:p w14:paraId="6BF9F121"/>
        </w:tc>
        <w:tc>
          <w:tcPr>
            <w:tcW w:w="863" w:type="dxa"/>
            <w:shd w:val="clear" w:color="auto" w:fill="DEEAF6" w:themeFill="accent1" w:themeFillTint="33"/>
            <w:noWrap/>
            <w:vAlign w:val="center"/>
          </w:tcPr>
          <w:p w14:paraId="483773A7"/>
        </w:tc>
        <w:tc>
          <w:tcPr>
            <w:tcW w:w="863" w:type="dxa"/>
            <w:shd w:val="clear" w:color="auto" w:fill="DEEAF6" w:themeFill="accent1" w:themeFillTint="33"/>
            <w:noWrap/>
            <w:vAlign w:val="center"/>
          </w:tcPr>
          <w:p w14:paraId="2AA5B7AC"/>
        </w:tc>
        <w:tc>
          <w:tcPr>
            <w:tcW w:w="863" w:type="dxa"/>
            <w:shd w:val="clear" w:color="auto" w:fill="DEEAF6" w:themeFill="accent1" w:themeFillTint="33"/>
            <w:noWrap/>
            <w:vAlign w:val="center"/>
          </w:tcPr>
          <w:p w14:paraId="13DCCBCD"/>
        </w:tc>
        <w:tc>
          <w:tcPr>
            <w:tcW w:w="863" w:type="dxa"/>
            <w:shd w:val="clear" w:color="auto" w:fill="DEEAF6" w:themeFill="accent1" w:themeFillTint="33"/>
            <w:noWrap/>
            <w:vAlign w:val="center"/>
          </w:tcPr>
          <w:p w14:paraId="241F98A8"/>
        </w:tc>
        <w:tc>
          <w:tcPr>
            <w:tcW w:w="859" w:type="dxa"/>
            <w:shd w:val="clear" w:color="auto" w:fill="DEEAF6" w:themeFill="accent1" w:themeFillTint="33"/>
            <w:noWrap/>
            <w:vAlign w:val="center"/>
          </w:tcPr>
          <w:p w14:paraId="6713A705"/>
        </w:tc>
      </w:tr>
      <w:tr w14:paraId="1375B3A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noWrap/>
            <w:vAlign w:val="center"/>
          </w:tcPr>
          <w:p w14:paraId="01B78261">
            <w:pPr>
              <w:rPr>
                <w:b/>
                <w:bCs/>
              </w:rPr>
            </w:pPr>
          </w:p>
        </w:tc>
        <w:tc>
          <w:tcPr>
            <w:tcW w:w="863" w:type="dxa"/>
            <w:noWrap/>
            <w:vAlign w:val="center"/>
          </w:tcPr>
          <w:p w14:paraId="6949C49D"/>
        </w:tc>
        <w:tc>
          <w:tcPr>
            <w:tcW w:w="863" w:type="dxa"/>
            <w:noWrap/>
            <w:vAlign w:val="center"/>
          </w:tcPr>
          <w:p w14:paraId="110BBA28"/>
        </w:tc>
        <w:tc>
          <w:tcPr>
            <w:tcW w:w="863" w:type="dxa"/>
            <w:noWrap/>
            <w:vAlign w:val="center"/>
          </w:tcPr>
          <w:p w14:paraId="76A8E4AD"/>
        </w:tc>
        <w:tc>
          <w:tcPr>
            <w:tcW w:w="863" w:type="dxa"/>
            <w:noWrap/>
            <w:vAlign w:val="center"/>
          </w:tcPr>
          <w:p w14:paraId="560C07CE"/>
        </w:tc>
        <w:tc>
          <w:tcPr>
            <w:tcW w:w="863" w:type="dxa"/>
            <w:noWrap/>
            <w:vAlign w:val="center"/>
          </w:tcPr>
          <w:p w14:paraId="4F3435B7"/>
        </w:tc>
        <w:tc>
          <w:tcPr>
            <w:tcW w:w="859" w:type="dxa"/>
            <w:noWrap/>
            <w:vAlign w:val="center"/>
          </w:tcPr>
          <w:p w14:paraId="01459EFE"/>
        </w:tc>
      </w:tr>
      <w:tr w14:paraId="7B4C2B5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shd w:val="clear" w:color="auto" w:fill="DEEAF6" w:themeFill="accent1" w:themeFillTint="33"/>
            <w:noWrap/>
            <w:vAlign w:val="center"/>
          </w:tcPr>
          <w:p w14:paraId="68D1828B">
            <w:pPr>
              <w:rPr>
                <w:b/>
                <w:bCs/>
              </w:rPr>
            </w:pPr>
          </w:p>
        </w:tc>
        <w:tc>
          <w:tcPr>
            <w:tcW w:w="863" w:type="dxa"/>
            <w:shd w:val="clear" w:color="auto" w:fill="DEEAF6" w:themeFill="accent1" w:themeFillTint="33"/>
            <w:noWrap/>
            <w:vAlign w:val="center"/>
          </w:tcPr>
          <w:p w14:paraId="3652B06F"/>
        </w:tc>
        <w:tc>
          <w:tcPr>
            <w:tcW w:w="863" w:type="dxa"/>
            <w:shd w:val="clear" w:color="auto" w:fill="DEEAF6" w:themeFill="accent1" w:themeFillTint="33"/>
            <w:noWrap/>
            <w:vAlign w:val="center"/>
          </w:tcPr>
          <w:p w14:paraId="4D2101F4"/>
        </w:tc>
        <w:tc>
          <w:tcPr>
            <w:tcW w:w="863" w:type="dxa"/>
            <w:shd w:val="clear" w:color="auto" w:fill="DEEAF6" w:themeFill="accent1" w:themeFillTint="33"/>
            <w:noWrap/>
            <w:vAlign w:val="center"/>
          </w:tcPr>
          <w:p w14:paraId="463C2365"/>
        </w:tc>
        <w:tc>
          <w:tcPr>
            <w:tcW w:w="863" w:type="dxa"/>
            <w:shd w:val="clear" w:color="auto" w:fill="DEEAF6" w:themeFill="accent1" w:themeFillTint="33"/>
            <w:noWrap/>
            <w:vAlign w:val="center"/>
          </w:tcPr>
          <w:p w14:paraId="4C9F0E5A"/>
        </w:tc>
        <w:tc>
          <w:tcPr>
            <w:tcW w:w="863" w:type="dxa"/>
            <w:shd w:val="clear" w:color="auto" w:fill="DEEAF6" w:themeFill="accent1" w:themeFillTint="33"/>
            <w:noWrap/>
            <w:vAlign w:val="center"/>
          </w:tcPr>
          <w:p w14:paraId="1C805A11"/>
        </w:tc>
        <w:tc>
          <w:tcPr>
            <w:tcW w:w="859" w:type="dxa"/>
            <w:shd w:val="clear" w:color="auto" w:fill="DEEAF6" w:themeFill="accent1" w:themeFillTint="33"/>
            <w:noWrap/>
            <w:vAlign w:val="center"/>
          </w:tcPr>
          <w:p w14:paraId="26E84474"/>
        </w:tc>
      </w:tr>
      <w:tr w14:paraId="06F4D23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noWrap/>
            <w:vAlign w:val="center"/>
          </w:tcPr>
          <w:p w14:paraId="48BA0896">
            <w:pPr>
              <w:rPr>
                <w:b/>
                <w:bCs/>
              </w:rPr>
            </w:pPr>
          </w:p>
        </w:tc>
        <w:tc>
          <w:tcPr>
            <w:tcW w:w="863" w:type="dxa"/>
            <w:noWrap/>
            <w:vAlign w:val="center"/>
          </w:tcPr>
          <w:p w14:paraId="4DF05801"/>
        </w:tc>
        <w:tc>
          <w:tcPr>
            <w:tcW w:w="863" w:type="dxa"/>
            <w:noWrap/>
            <w:vAlign w:val="center"/>
          </w:tcPr>
          <w:p w14:paraId="7B8CC36C"/>
        </w:tc>
        <w:tc>
          <w:tcPr>
            <w:tcW w:w="863" w:type="dxa"/>
            <w:noWrap/>
            <w:vAlign w:val="center"/>
          </w:tcPr>
          <w:p w14:paraId="46FE421C"/>
        </w:tc>
        <w:tc>
          <w:tcPr>
            <w:tcW w:w="863" w:type="dxa"/>
            <w:noWrap/>
            <w:vAlign w:val="center"/>
          </w:tcPr>
          <w:p w14:paraId="0752476E"/>
        </w:tc>
        <w:tc>
          <w:tcPr>
            <w:tcW w:w="863" w:type="dxa"/>
            <w:noWrap/>
            <w:vAlign w:val="center"/>
          </w:tcPr>
          <w:p w14:paraId="10B778FB"/>
        </w:tc>
        <w:tc>
          <w:tcPr>
            <w:tcW w:w="859" w:type="dxa"/>
            <w:noWrap/>
            <w:vAlign w:val="center"/>
          </w:tcPr>
          <w:p w14:paraId="6B251DD1"/>
        </w:tc>
      </w:tr>
      <w:tr w14:paraId="5D7BDDF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shd w:val="clear" w:color="auto" w:fill="DEEAF6" w:themeFill="accent1" w:themeFillTint="33"/>
            <w:noWrap/>
            <w:vAlign w:val="center"/>
          </w:tcPr>
          <w:p w14:paraId="3A48F922">
            <w:pPr>
              <w:rPr>
                <w:b/>
                <w:bCs/>
              </w:rPr>
            </w:pPr>
          </w:p>
        </w:tc>
        <w:tc>
          <w:tcPr>
            <w:tcW w:w="863" w:type="dxa"/>
            <w:shd w:val="clear" w:color="auto" w:fill="DEEAF6" w:themeFill="accent1" w:themeFillTint="33"/>
            <w:noWrap/>
            <w:vAlign w:val="center"/>
          </w:tcPr>
          <w:p w14:paraId="77014BA6"/>
        </w:tc>
        <w:tc>
          <w:tcPr>
            <w:tcW w:w="863" w:type="dxa"/>
            <w:shd w:val="clear" w:color="auto" w:fill="DEEAF6" w:themeFill="accent1" w:themeFillTint="33"/>
            <w:noWrap/>
            <w:vAlign w:val="center"/>
          </w:tcPr>
          <w:p w14:paraId="39E284ED"/>
        </w:tc>
        <w:tc>
          <w:tcPr>
            <w:tcW w:w="863" w:type="dxa"/>
            <w:shd w:val="clear" w:color="auto" w:fill="DEEAF6" w:themeFill="accent1" w:themeFillTint="33"/>
            <w:noWrap/>
            <w:vAlign w:val="center"/>
          </w:tcPr>
          <w:p w14:paraId="70B16EDA"/>
        </w:tc>
        <w:tc>
          <w:tcPr>
            <w:tcW w:w="863" w:type="dxa"/>
            <w:shd w:val="clear" w:color="auto" w:fill="DEEAF6" w:themeFill="accent1" w:themeFillTint="33"/>
            <w:noWrap/>
            <w:vAlign w:val="center"/>
          </w:tcPr>
          <w:p w14:paraId="6487127C"/>
        </w:tc>
        <w:tc>
          <w:tcPr>
            <w:tcW w:w="863" w:type="dxa"/>
            <w:shd w:val="clear" w:color="auto" w:fill="DEEAF6" w:themeFill="accent1" w:themeFillTint="33"/>
            <w:noWrap/>
            <w:vAlign w:val="center"/>
          </w:tcPr>
          <w:p w14:paraId="5BFF000D"/>
        </w:tc>
        <w:tc>
          <w:tcPr>
            <w:tcW w:w="859" w:type="dxa"/>
            <w:shd w:val="clear" w:color="auto" w:fill="DEEAF6" w:themeFill="accent1" w:themeFillTint="33"/>
            <w:noWrap/>
            <w:vAlign w:val="center"/>
          </w:tcPr>
          <w:p w14:paraId="68131188"/>
        </w:tc>
      </w:tr>
      <w:tr w14:paraId="175C97E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noWrap/>
            <w:vAlign w:val="center"/>
          </w:tcPr>
          <w:p w14:paraId="37AB7A47">
            <w:pPr>
              <w:rPr>
                <w:b/>
                <w:bCs/>
              </w:rPr>
            </w:pPr>
          </w:p>
        </w:tc>
        <w:tc>
          <w:tcPr>
            <w:tcW w:w="863" w:type="dxa"/>
            <w:noWrap/>
            <w:vAlign w:val="center"/>
          </w:tcPr>
          <w:p w14:paraId="7F62B874"/>
        </w:tc>
        <w:tc>
          <w:tcPr>
            <w:tcW w:w="863" w:type="dxa"/>
            <w:noWrap/>
            <w:vAlign w:val="center"/>
          </w:tcPr>
          <w:p w14:paraId="7D96D271"/>
        </w:tc>
        <w:tc>
          <w:tcPr>
            <w:tcW w:w="863" w:type="dxa"/>
            <w:noWrap/>
            <w:vAlign w:val="center"/>
          </w:tcPr>
          <w:p w14:paraId="3DA037FE"/>
        </w:tc>
        <w:tc>
          <w:tcPr>
            <w:tcW w:w="863" w:type="dxa"/>
            <w:noWrap/>
            <w:vAlign w:val="center"/>
          </w:tcPr>
          <w:p w14:paraId="5A097B7A"/>
        </w:tc>
        <w:tc>
          <w:tcPr>
            <w:tcW w:w="863" w:type="dxa"/>
            <w:noWrap/>
            <w:vAlign w:val="center"/>
          </w:tcPr>
          <w:p w14:paraId="0F833984"/>
        </w:tc>
        <w:tc>
          <w:tcPr>
            <w:tcW w:w="859" w:type="dxa"/>
            <w:noWrap/>
            <w:vAlign w:val="center"/>
          </w:tcPr>
          <w:p w14:paraId="6858FD7A"/>
        </w:tc>
      </w:tr>
      <w:tr w14:paraId="2ED503E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shd w:val="clear" w:color="auto" w:fill="DEEAF6" w:themeFill="accent1" w:themeFillTint="33"/>
            <w:noWrap/>
            <w:vAlign w:val="center"/>
          </w:tcPr>
          <w:p w14:paraId="14166498">
            <w:pPr>
              <w:rPr>
                <w:b/>
                <w:bCs/>
              </w:rPr>
            </w:pPr>
          </w:p>
        </w:tc>
        <w:tc>
          <w:tcPr>
            <w:tcW w:w="863" w:type="dxa"/>
            <w:shd w:val="clear" w:color="auto" w:fill="DEEAF6" w:themeFill="accent1" w:themeFillTint="33"/>
            <w:noWrap/>
            <w:vAlign w:val="center"/>
          </w:tcPr>
          <w:p w14:paraId="79AC3A32"/>
        </w:tc>
        <w:tc>
          <w:tcPr>
            <w:tcW w:w="863" w:type="dxa"/>
            <w:shd w:val="clear" w:color="auto" w:fill="DEEAF6" w:themeFill="accent1" w:themeFillTint="33"/>
            <w:noWrap/>
            <w:vAlign w:val="center"/>
          </w:tcPr>
          <w:p w14:paraId="277564AE"/>
        </w:tc>
        <w:tc>
          <w:tcPr>
            <w:tcW w:w="863" w:type="dxa"/>
            <w:shd w:val="clear" w:color="auto" w:fill="DEEAF6" w:themeFill="accent1" w:themeFillTint="33"/>
            <w:noWrap/>
            <w:vAlign w:val="center"/>
          </w:tcPr>
          <w:p w14:paraId="29B21352"/>
        </w:tc>
        <w:tc>
          <w:tcPr>
            <w:tcW w:w="863" w:type="dxa"/>
            <w:shd w:val="clear" w:color="auto" w:fill="DEEAF6" w:themeFill="accent1" w:themeFillTint="33"/>
            <w:noWrap/>
            <w:vAlign w:val="center"/>
          </w:tcPr>
          <w:p w14:paraId="5A11A871"/>
        </w:tc>
        <w:tc>
          <w:tcPr>
            <w:tcW w:w="863" w:type="dxa"/>
            <w:shd w:val="clear" w:color="auto" w:fill="DEEAF6" w:themeFill="accent1" w:themeFillTint="33"/>
            <w:noWrap/>
            <w:vAlign w:val="center"/>
          </w:tcPr>
          <w:p w14:paraId="371DD888"/>
        </w:tc>
        <w:tc>
          <w:tcPr>
            <w:tcW w:w="859" w:type="dxa"/>
            <w:shd w:val="clear" w:color="auto" w:fill="DEEAF6" w:themeFill="accent1" w:themeFillTint="33"/>
            <w:noWrap/>
            <w:vAlign w:val="center"/>
          </w:tcPr>
          <w:p w14:paraId="70768DC7"/>
        </w:tc>
      </w:tr>
      <w:tr w14:paraId="3BAF58B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794" w:type="dxa"/>
            <w:noWrap/>
            <w:vAlign w:val="center"/>
          </w:tcPr>
          <w:p w14:paraId="73EB37E4">
            <w:pPr>
              <w:rPr>
                <w:b/>
                <w:bCs/>
              </w:rPr>
            </w:pPr>
            <w:r>
              <w:rPr>
                <w:rFonts w:hint="eastAsia"/>
                <w:b/>
                <w:bCs/>
              </w:rPr>
              <w:t>Total</w:t>
            </w:r>
          </w:p>
        </w:tc>
        <w:tc>
          <w:tcPr>
            <w:tcW w:w="863" w:type="dxa"/>
            <w:noWrap/>
            <w:vAlign w:val="center"/>
          </w:tcPr>
          <w:p w14:paraId="274244C9">
            <w:r>
              <w:t>100%</w:t>
            </w:r>
          </w:p>
        </w:tc>
        <w:tc>
          <w:tcPr>
            <w:tcW w:w="863" w:type="dxa"/>
            <w:noWrap/>
            <w:vAlign w:val="center"/>
          </w:tcPr>
          <w:p w14:paraId="6C4ED9B2">
            <w:r>
              <w:t>100%</w:t>
            </w:r>
          </w:p>
        </w:tc>
        <w:tc>
          <w:tcPr>
            <w:tcW w:w="863" w:type="dxa"/>
            <w:noWrap/>
            <w:vAlign w:val="center"/>
          </w:tcPr>
          <w:p w14:paraId="4A56C80F">
            <w:r>
              <w:t>100%</w:t>
            </w:r>
          </w:p>
        </w:tc>
        <w:tc>
          <w:tcPr>
            <w:tcW w:w="863" w:type="dxa"/>
            <w:noWrap/>
            <w:vAlign w:val="center"/>
          </w:tcPr>
          <w:p w14:paraId="3CCFBA4D">
            <w:r>
              <w:t>100%</w:t>
            </w:r>
          </w:p>
        </w:tc>
        <w:tc>
          <w:tcPr>
            <w:tcW w:w="863" w:type="dxa"/>
            <w:noWrap/>
            <w:vAlign w:val="center"/>
          </w:tcPr>
          <w:p w14:paraId="349F1A7E">
            <w:r>
              <w:t>100%</w:t>
            </w:r>
          </w:p>
        </w:tc>
        <w:tc>
          <w:tcPr>
            <w:tcW w:w="859" w:type="dxa"/>
            <w:noWrap/>
            <w:vAlign w:val="center"/>
          </w:tcPr>
          <w:p w14:paraId="4FDC38C8">
            <w:r>
              <w:t>100%</w:t>
            </w:r>
          </w:p>
        </w:tc>
      </w:tr>
    </w:tbl>
    <w:p w14:paraId="3F8829FA">
      <w:pPr>
        <w:pStyle w:val="144"/>
      </w:pPr>
      <w:r>
        <w:t>Source: Secondary Sources, Expert Interviews and QYResearch, 2022</w:t>
      </w:r>
    </w:p>
    <w:p w14:paraId="01D092D3">
      <w:pPr>
        <w:pStyle w:val="149"/>
        <w:widowControl/>
      </w:pPr>
      <w:bookmarkStart w:id="719" w:name="_Toc104217112"/>
      <w:bookmarkStart w:id="720" w:name="_Toc60788147"/>
      <w:r>
        <w:rPr>
          <w:rFonts w:hint="eastAsia"/>
        </w:rPr>
        <w:t xml:space="preserve">Global Inflatable Doll </w:t>
      </w:r>
      <w:r>
        <w:t xml:space="preserve">Revenue </w:t>
      </w:r>
      <w:r>
        <w:rPr>
          <w:rFonts w:hint="eastAsia"/>
        </w:rPr>
        <w:t>Market Share by Sales Channel (2017-2028)</w:t>
      </w:r>
      <w:bookmarkEnd w:id="719"/>
      <w:bookmarkEnd w:id="720"/>
    </w:p>
    <w:p w14:paraId="2D94499B"/>
    <w:p w14:paraId="4CACD598">
      <w:pPr>
        <w:pStyle w:val="144"/>
      </w:pPr>
      <w:r>
        <w:t>Source: Secondary Sources, Expert Interviews and QYResearch, 2022</w:t>
      </w:r>
    </w:p>
    <w:p w14:paraId="2F6C4DA8">
      <w:pPr>
        <w:pStyle w:val="3"/>
      </w:pPr>
      <w:bookmarkStart w:id="721" w:name="_Toc104217383"/>
      <w:bookmarkStart w:id="722" w:name="_Toc60788628"/>
      <w:r>
        <w:t>Global Inflatable Doll Price by Sales Channel</w:t>
      </w:r>
      <w:bookmarkEnd w:id="721"/>
      <w:bookmarkEnd w:id="722"/>
    </w:p>
    <w:p w14:paraId="33A040EC">
      <w:pPr>
        <w:pStyle w:val="4"/>
      </w:pPr>
      <w:bookmarkStart w:id="723" w:name="_Toc60788629"/>
      <w:bookmarkStart w:id="724" w:name="_Toc104217384"/>
      <w:r>
        <w:t xml:space="preserve">Global Inflatable Doll Price by Sales Channel </w:t>
      </w:r>
      <w:r>
        <w:rPr>
          <w:rFonts w:hint="eastAsia"/>
        </w:rPr>
        <w:t>(</w:t>
      </w:r>
      <w:r>
        <w:t>2017-2022)</w:t>
      </w:r>
      <w:bookmarkEnd w:id="723"/>
      <w:bookmarkEnd w:id="724"/>
    </w:p>
    <w:p w14:paraId="05F084B9">
      <w:pPr>
        <w:pStyle w:val="152"/>
      </w:pPr>
      <w:bookmarkStart w:id="725" w:name="_Toc104217223"/>
      <w:bookmarkStart w:id="726" w:name="_Toc60788265"/>
      <w:r>
        <w:t xml:space="preserve">Inflatable Doll Price by Sales Channel </w:t>
      </w:r>
      <w:r>
        <w:rPr>
          <w:rFonts w:hint="eastAsia"/>
        </w:rPr>
        <w:t>(</w:t>
      </w:r>
      <w:r>
        <w:t>2017-2022) &amp; (USD/Unit)</w:t>
      </w:r>
      <w:bookmarkEnd w:id="725"/>
      <w:bookmarkEnd w:id="726"/>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08"/>
        <w:gridCol w:w="911"/>
        <w:gridCol w:w="911"/>
        <w:gridCol w:w="911"/>
        <w:gridCol w:w="909"/>
        <w:gridCol w:w="909"/>
        <w:gridCol w:w="909"/>
      </w:tblGrid>
      <w:tr w14:paraId="79DDAD9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8" w:type="dxa"/>
            <w:tcBorders>
              <w:bottom w:val="single" w:color="5B9BD5" w:themeColor="accent1" w:sz="12" w:space="0"/>
              <w:insideH w:val="single" w:sz="12" w:space="0"/>
            </w:tcBorders>
            <w:noWrap/>
            <w:vAlign w:val="center"/>
          </w:tcPr>
          <w:p w14:paraId="30507211">
            <w:pPr>
              <w:rPr>
                <w:b/>
                <w:bCs/>
              </w:rPr>
            </w:pPr>
            <w:r>
              <w:rPr>
                <w:b/>
                <w:bCs/>
              </w:rPr>
              <w:t>Segment by Sales Channel</w:t>
            </w:r>
          </w:p>
        </w:tc>
        <w:tc>
          <w:tcPr>
            <w:tcW w:w="911" w:type="dxa"/>
            <w:tcBorders>
              <w:bottom w:val="single" w:color="5B9BD5" w:themeColor="accent1" w:sz="12" w:space="0"/>
              <w:insideH w:val="single" w:sz="12" w:space="0"/>
            </w:tcBorders>
            <w:noWrap/>
            <w:vAlign w:val="center"/>
          </w:tcPr>
          <w:p w14:paraId="04DF943D">
            <w:pPr>
              <w:rPr>
                <w:b/>
                <w:bCs/>
              </w:rPr>
            </w:pPr>
            <w:r>
              <w:rPr>
                <w:rFonts w:hint="eastAsia"/>
                <w:b/>
                <w:bCs/>
              </w:rPr>
              <w:t>2017</w:t>
            </w:r>
          </w:p>
        </w:tc>
        <w:tc>
          <w:tcPr>
            <w:tcW w:w="911" w:type="dxa"/>
            <w:tcBorders>
              <w:bottom w:val="single" w:color="5B9BD5" w:themeColor="accent1" w:sz="12" w:space="0"/>
              <w:insideH w:val="single" w:sz="12" w:space="0"/>
            </w:tcBorders>
            <w:noWrap/>
            <w:vAlign w:val="center"/>
          </w:tcPr>
          <w:p w14:paraId="30D448BD">
            <w:pPr>
              <w:rPr>
                <w:b/>
                <w:bCs/>
              </w:rPr>
            </w:pPr>
            <w:r>
              <w:rPr>
                <w:rFonts w:hint="eastAsia"/>
                <w:b/>
                <w:bCs/>
              </w:rPr>
              <w:t>2018</w:t>
            </w:r>
          </w:p>
        </w:tc>
        <w:tc>
          <w:tcPr>
            <w:tcW w:w="911" w:type="dxa"/>
            <w:tcBorders>
              <w:bottom w:val="single" w:color="5B9BD5" w:themeColor="accent1" w:sz="12" w:space="0"/>
              <w:insideH w:val="single" w:sz="12" w:space="0"/>
            </w:tcBorders>
            <w:noWrap/>
            <w:vAlign w:val="center"/>
          </w:tcPr>
          <w:p w14:paraId="4D42DAC5">
            <w:pPr>
              <w:rPr>
                <w:b/>
                <w:bCs/>
              </w:rPr>
            </w:pPr>
            <w:r>
              <w:rPr>
                <w:rFonts w:hint="eastAsia"/>
                <w:b/>
                <w:bCs/>
              </w:rPr>
              <w:t>2019</w:t>
            </w:r>
          </w:p>
        </w:tc>
        <w:tc>
          <w:tcPr>
            <w:tcW w:w="909" w:type="dxa"/>
            <w:tcBorders>
              <w:bottom w:val="single" w:color="5B9BD5" w:themeColor="accent1" w:sz="12" w:space="0"/>
              <w:insideH w:val="single" w:sz="12" w:space="0"/>
            </w:tcBorders>
            <w:noWrap/>
            <w:vAlign w:val="center"/>
          </w:tcPr>
          <w:p w14:paraId="65EDDD15">
            <w:pPr>
              <w:rPr>
                <w:b/>
                <w:bCs/>
              </w:rPr>
            </w:pPr>
            <w:r>
              <w:rPr>
                <w:rFonts w:hint="eastAsia"/>
                <w:b/>
                <w:bCs/>
              </w:rPr>
              <w:t>2020</w:t>
            </w:r>
          </w:p>
        </w:tc>
        <w:tc>
          <w:tcPr>
            <w:tcW w:w="909" w:type="dxa"/>
            <w:tcBorders>
              <w:bottom w:val="single" w:color="5B9BD5" w:themeColor="accent1" w:sz="12" w:space="0"/>
              <w:insideH w:val="single" w:sz="12" w:space="0"/>
            </w:tcBorders>
            <w:noWrap/>
            <w:vAlign w:val="center"/>
          </w:tcPr>
          <w:p w14:paraId="0EB3D3A7">
            <w:pPr>
              <w:rPr>
                <w:b/>
                <w:bCs/>
              </w:rPr>
            </w:pPr>
            <w:r>
              <w:rPr>
                <w:b/>
                <w:bCs/>
              </w:rPr>
              <w:t>2021</w:t>
            </w:r>
          </w:p>
        </w:tc>
        <w:tc>
          <w:tcPr>
            <w:tcW w:w="909" w:type="dxa"/>
            <w:tcBorders>
              <w:bottom w:val="single" w:color="5B9BD5" w:themeColor="accent1" w:sz="12" w:space="0"/>
              <w:insideH w:val="single" w:sz="12" w:space="0"/>
            </w:tcBorders>
            <w:noWrap/>
            <w:vAlign w:val="center"/>
          </w:tcPr>
          <w:p w14:paraId="4964C948">
            <w:pPr>
              <w:rPr>
                <w:b/>
                <w:bCs/>
              </w:rPr>
            </w:pPr>
            <w:r>
              <w:rPr>
                <w:b/>
                <w:bCs/>
              </w:rPr>
              <w:t>2022</w:t>
            </w:r>
          </w:p>
        </w:tc>
      </w:tr>
      <w:tr w14:paraId="7B22AC6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8" w:type="dxa"/>
            <w:shd w:val="clear" w:color="auto" w:fill="DEEAF6" w:themeFill="accent1" w:themeFillTint="33"/>
            <w:noWrap/>
            <w:vAlign w:val="center"/>
          </w:tcPr>
          <w:p w14:paraId="7EBCA0FE">
            <w:pPr>
              <w:rPr>
                <w:b/>
                <w:bCs/>
              </w:rPr>
            </w:pPr>
            <w:r>
              <w:rPr>
                <w:b/>
                <w:bCs/>
              </w:rPr>
              <w:t>Online Sales</w:t>
            </w:r>
          </w:p>
        </w:tc>
        <w:tc>
          <w:tcPr>
            <w:tcW w:w="911" w:type="dxa"/>
            <w:shd w:val="clear" w:color="auto" w:fill="DEEAF6" w:themeFill="accent1" w:themeFillTint="33"/>
            <w:noWrap/>
            <w:vAlign w:val="center"/>
          </w:tcPr>
          <w:p w14:paraId="733A4912">
            <w:r>
              <w:t>XX</w:t>
            </w:r>
          </w:p>
        </w:tc>
        <w:tc>
          <w:tcPr>
            <w:tcW w:w="911" w:type="dxa"/>
            <w:shd w:val="clear" w:color="auto" w:fill="DEEAF6" w:themeFill="accent1" w:themeFillTint="33"/>
            <w:noWrap/>
            <w:vAlign w:val="center"/>
          </w:tcPr>
          <w:p w14:paraId="44C7CE7C">
            <w:r>
              <w:t>XX</w:t>
            </w:r>
          </w:p>
        </w:tc>
        <w:tc>
          <w:tcPr>
            <w:tcW w:w="911" w:type="dxa"/>
            <w:shd w:val="clear" w:color="auto" w:fill="DEEAF6" w:themeFill="accent1" w:themeFillTint="33"/>
            <w:noWrap/>
            <w:vAlign w:val="center"/>
          </w:tcPr>
          <w:p w14:paraId="2921EE01">
            <w:r>
              <w:t>XX</w:t>
            </w:r>
          </w:p>
        </w:tc>
        <w:tc>
          <w:tcPr>
            <w:tcW w:w="909" w:type="dxa"/>
            <w:shd w:val="clear" w:color="auto" w:fill="DEEAF6" w:themeFill="accent1" w:themeFillTint="33"/>
            <w:noWrap/>
            <w:vAlign w:val="center"/>
          </w:tcPr>
          <w:p w14:paraId="7A4ABE16">
            <w:r>
              <w:t>XX</w:t>
            </w:r>
          </w:p>
        </w:tc>
        <w:tc>
          <w:tcPr>
            <w:tcW w:w="909" w:type="dxa"/>
            <w:shd w:val="clear" w:color="auto" w:fill="DEEAF6" w:themeFill="accent1" w:themeFillTint="33"/>
            <w:noWrap/>
            <w:vAlign w:val="center"/>
          </w:tcPr>
          <w:p w14:paraId="64AF4410">
            <w:r>
              <w:t>XX</w:t>
            </w:r>
          </w:p>
        </w:tc>
        <w:tc>
          <w:tcPr>
            <w:tcW w:w="909" w:type="dxa"/>
            <w:shd w:val="clear" w:color="auto" w:fill="DEEAF6" w:themeFill="accent1" w:themeFillTint="33"/>
            <w:noWrap/>
            <w:vAlign w:val="center"/>
          </w:tcPr>
          <w:p w14:paraId="48C0E760">
            <w:r>
              <w:t>XX</w:t>
            </w:r>
          </w:p>
        </w:tc>
      </w:tr>
      <w:tr w14:paraId="0267E49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8" w:type="dxa"/>
            <w:noWrap/>
            <w:vAlign w:val="center"/>
          </w:tcPr>
          <w:p w14:paraId="10386D3E">
            <w:pPr>
              <w:rPr>
                <w:b/>
                <w:bCs/>
              </w:rPr>
            </w:pPr>
            <w:r>
              <w:rPr>
                <w:b/>
                <w:bCs/>
              </w:rPr>
              <w:t>Offline Sales</w:t>
            </w:r>
          </w:p>
        </w:tc>
        <w:tc>
          <w:tcPr>
            <w:tcW w:w="911" w:type="dxa"/>
            <w:noWrap/>
            <w:vAlign w:val="center"/>
          </w:tcPr>
          <w:p w14:paraId="0055488A">
            <w:r>
              <w:t>XX</w:t>
            </w:r>
          </w:p>
        </w:tc>
        <w:tc>
          <w:tcPr>
            <w:tcW w:w="911" w:type="dxa"/>
            <w:noWrap/>
            <w:vAlign w:val="center"/>
          </w:tcPr>
          <w:p w14:paraId="501E0FED">
            <w:r>
              <w:t>XX</w:t>
            </w:r>
          </w:p>
        </w:tc>
        <w:tc>
          <w:tcPr>
            <w:tcW w:w="911" w:type="dxa"/>
            <w:noWrap/>
            <w:vAlign w:val="center"/>
          </w:tcPr>
          <w:p w14:paraId="05964A32">
            <w:r>
              <w:t>XX</w:t>
            </w:r>
          </w:p>
        </w:tc>
        <w:tc>
          <w:tcPr>
            <w:tcW w:w="909" w:type="dxa"/>
            <w:noWrap/>
            <w:vAlign w:val="center"/>
          </w:tcPr>
          <w:p w14:paraId="555E4BF6">
            <w:r>
              <w:t>XX</w:t>
            </w:r>
          </w:p>
        </w:tc>
        <w:tc>
          <w:tcPr>
            <w:tcW w:w="909" w:type="dxa"/>
            <w:noWrap/>
            <w:vAlign w:val="center"/>
          </w:tcPr>
          <w:p w14:paraId="7118D3D7">
            <w:r>
              <w:t>XX</w:t>
            </w:r>
          </w:p>
        </w:tc>
        <w:tc>
          <w:tcPr>
            <w:tcW w:w="909" w:type="dxa"/>
            <w:noWrap/>
            <w:vAlign w:val="center"/>
          </w:tcPr>
          <w:p w14:paraId="0736A0DD">
            <w:r>
              <w:t>XX</w:t>
            </w:r>
          </w:p>
        </w:tc>
      </w:tr>
      <w:tr w14:paraId="52D0D09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8" w:type="dxa"/>
            <w:shd w:val="clear" w:color="auto" w:fill="DEEAF6" w:themeFill="accent1" w:themeFillTint="33"/>
            <w:noWrap/>
            <w:vAlign w:val="center"/>
          </w:tcPr>
          <w:p w14:paraId="3BCD1D0F">
            <w:pPr>
              <w:rPr>
                <w:b/>
                <w:bCs/>
              </w:rPr>
            </w:pPr>
          </w:p>
        </w:tc>
        <w:tc>
          <w:tcPr>
            <w:tcW w:w="911" w:type="dxa"/>
            <w:shd w:val="clear" w:color="auto" w:fill="DEEAF6" w:themeFill="accent1" w:themeFillTint="33"/>
            <w:noWrap/>
            <w:vAlign w:val="center"/>
          </w:tcPr>
          <w:p w14:paraId="77C524AB"/>
        </w:tc>
        <w:tc>
          <w:tcPr>
            <w:tcW w:w="911" w:type="dxa"/>
            <w:shd w:val="clear" w:color="auto" w:fill="DEEAF6" w:themeFill="accent1" w:themeFillTint="33"/>
            <w:noWrap/>
            <w:vAlign w:val="center"/>
          </w:tcPr>
          <w:p w14:paraId="77177BAD"/>
        </w:tc>
        <w:tc>
          <w:tcPr>
            <w:tcW w:w="911" w:type="dxa"/>
            <w:shd w:val="clear" w:color="auto" w:fill="DEEAF6" w:themeFill="accent1" w:themeFillTint="33"/>
            <w:noWrap/>
            <w:vAlign w:val="center"/>
          </w:tcPr>
          <w:p w14:paraId="0557F391"/>
        </w:tc>
        <w:tc>
          <w:tcPr>
            <w:tcW w:w="909" w:type="dxa"/>
            <w:shd w:val="clear" w:color="auto" w:fill="DEEAF6" w:themeFill="accent1" w:themeFillTint="33"/>
            <w:noWrap/>
            <w:vAlign w:val="center"/>
          </w:tcPr>
          <w:p w14:paraId="0E15E122"/>
        </w:tc>
        <w:tc>
          <w:tcPr>
            <w:tcW w:w="909" w:type="dxa"/>
            <w:shd w:val="clear" w:color="auto" w:fill="DEEAF6" w:themeFill="accent1" w:themeFillTint="33"/>
            <w:noWrap/>
            <w:vAlign w:val="center"/>
          </w:tcPr>
          <w:p w14:paraId="66165D88"/>
        </w:tc>
        <w:tc>
          <w:tcPr>
            <w:tcW w:w="909" w:type="dxa"/>
            <w:shd w:val="clear" w:color="auto" w:fill="DEEAF6" w:themeFill="accent1" w:themeFillTint="33"/>
            <w:noWrap/>
            <w:vAlign w:val="center"/>
          </w:tcPr>
          <w:p w14:paraId="7149C00D"/>
        </w:tc>
      </w:tr>
      <w:tr w14:paraId="3479A9C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8" w:type="dxa"/>
            <w:noWrap/>
            <w:vAlign w:val="center"/>
          </w:tcPr>
          <w:p w14:paraId="76F01CC6">
            <w:pPr>
              <w:rPr>
                <w:b/>
                <w:bCs/>
              </w:rPr>
            </w:pPr>
          </w:p>
        </w:tc>
        <w:tc>
          <w:tcPr>
            <w:tcW w:w="911" w:type="dxa"/>
            <w:noWrap/>
            <w:vAlign w:val="center"/>
          </w:tcPr>
          <w:p w14:paraId="0593456A"/>
        </w:tc>
        <w:tc>
          <w:tcPr>
            <w:tcW w:w="911" w:type="dxa"/>
            <w:noWrap/>
            <w:vAlign w:val="center"/>
          </w:tcPr>
          <w:p w14:paraId="06FAD67D"/>
        </w:tc>
        <w:tc>
          <w:tcPr>
            <w:tcW w:w="911" w:type="dxa"/>
            <w:noWrap/>
            <w:vAlign w:val="center"/>
          </w:tcPr>
          <w:p w14:paraId="09999F2F"/>
        </w:tc>
        <w:tc>
          <w:tcPr>
            <w:tcW w:w="909" w:type="dxa"/>
            <w:noWrap/>
            <w:vAlign w:val="center"/>
          </w:tcPr>
          <w:p w14:paraId="35AF85C0"/>
        </w:tc>
        <w:tc>
          <w:tcPr>
            <w:tcW w:w="909" w:type="dxa"/>
            <w:noWrap/>
            <w:vAlign w:val="center"/>
          </w:tcPr>
          <w:p w14:paraId="34FC498F"/>
        </w:tc>
        <w:tc>
          <w:tcPr>
            <w:tcW w:w="909" w:type="dxa"/>
            <w:noWrap/>
            <w:vAlign w:val="center"/>
          </w:tcPr>
          <w:p w14:paraId="406F659B"/>
        </w:tc>
      </w:tr>
      <w:tr w14:paraId="3D32F47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8" w:type="dxa"/>
            <w:shd w:val="clear" w:color="auto" w:fill="DEEAF6" w:themeFill="accent1" w:themeFillTint="33"/>
            <w:noWrap/>
            <w:vAlign w:val="center"/>
          </w:tcPr>
          <w:p w14:paraId="4E85FE97">
            <w:pPr>
              <w:rPr>
                <w:b/>
                <w:bCs/>
              </w:rPr>
            </w:pPr>
          </w:p>
        </w:tc>
        <w:tc>
          <w:tcPr>
            <w:tcW w:w="911" w:type="dxa"/>
            <w:shd w:val="clear" w:color="auto" w:fill="DEEAF6" w:themeFill="accent1" w:themeFillTint="33"/>
            <w:noWrap/>
            <w:vAlign w:val="center"/>
          </w:tcPr>
          <w:p w14:paraId="1ACE1838"/>
        </w:tc>
        <w:tc>
          <w:tcPr>
            <w:tcW w:w="911" w:type="dxa"/>
            <w:shd w:val="clear" w:color="auto" w:fill="DEEAF6" w:themeFill="accent1" w:themeFillTint="33"/>
            <w:noWrap/>
            <w:vAlign w:val="center"/>
          </w:tcPr>
          <w:p w14:paraId="61CC29CD"/>
        </w:tc>
        <w:tc>
          <w:tcPr>
            <w:tcW w:w="911" w:type="dxa"/>
            <w:shd w:val="clear" w:color="auto" w:fill="DEEAF6" w:themeFill="accent1" w:themeFillTint="33"/>
            <w:noWrap/>
            <w:vAlign w:val="center"/>
          </w:tcPr>
          <w:p w14:paraId="5DC9DB26"/>
        </w:tc>
        <w:tc>
          <w:tcPr>
            <w:tcW w:w="909" w:type="dxa"/>
            <w:shd w:val="clear" w:color="auto" w:fill="DEEAF6" w:themeFill="accent1" w:themeFillTint="33"/>
            <w:noWrap/>
            <w:vAlign w:val="center"/>
          </w:tcPr>
          <w:p w14:paraId="67D54066"/>
        </w:tc>
        <w:tc>
          <w:tcPr>
            <w:tcW w:w="909" w:type="dxa"/>
            <w:shd w:val="clear" w:color="auto" w:fill="DEEAF6" w:themeFill="accent1" w:themeFillTint="33"/>
            <w:noWrap/>
            <w:vAlign w:val="center"/>
          </w:tcPr>
          <w:p w14:paraId="2E71AA93"/>
        </w:tc>
        <w:tc>
          <w:tcPr>
            <w:tcW w:w="909" w:type="dxa"/>
            <w:shd w:val="clear" w:color="auto" w:fill="DEEAF6" w:themeFill="accent1" w:themeFillTint="33"/>
            <w:noWrap/>
            <w:vAlign w:val="center"/>
          </w:tcPr>
          <w:p w14:paraId="2AB77E36"/>
        </w:tc>
      </w:tr>
      <w:tr w14:paraId="7830A12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8" w:type="dxa"/>
            <w:noWrap/>
            <w:vAlign w:val="center"/>
          </w:tcPr>
          <w:p w14:paraId="0502D377">
            <w:pPr>
              <w:rPr>
                <w:b/>
                <w:bCs/>
              </w:rPr>
            </w:pPr>
          </w:p>
        </w:tc>
        <w:tc>
          <w:tcPr>
            <w:tcW w:w="911" w:type="dxa"/>
            <w:noWrap/>
            <w:vAlign w:val="center"/>
          </w:tcPr>
          <w:p w14:paraId="67E3FE80"/>
        </w:tc>
        <w:tc>
          <w:tcPr>
            <w:tcW w:w="911" w:type="dxa"/>
            <w:noWrap/>
            <w:vAlign w:val="center"/>
          </w:tcPr>
          <w:p w14:paraId="39ACBA4A"/>
        </w:tc>
        <w:tc>
          <w:tcPr>
            <w:tcW w:w="911" w:type="dxa"/>
            <w:noWrap/>
            <w:vAlign w:val="center"/>
          </w:tcPr>
          <w:p w14:paraId="683E38BF"/>
        </w:tc>
        <w:tc>
          <w:tcPr>
            <w:tcW w:w="909" w:type="dxa"/>
            <w:noWrap/>
            <w:vAlign w:val="center"/>
          </w:tcPr>
          <w:p w14:paraId="6DF7667D"/>
        </w:tc>
        <w:tc>
          <w:tcPr>
            <w:tcW w:w="909" w:type="dxa"/>
            <w:noWrap/>
            <w:vAlign w:val="center"/>
          </w:tcPr>
          <w:p w14:paraId="34D12950"/>
        </w:tc>
        <w:tc>
          <w:tcPr>
            <w:tcW w:w="909" w:type="dxa"/>
            <w:noWrap/>
            <w:vAlign w:val="center"/>
          </w:tcPr>
          <w:p w14:paraId="77685B0F"/>
        </w:tc>
      </w:tr>
      <w:tr w14:paraId="2EE4F01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8" w:type="dxa"/>
            <w:shd w:val="clear" w:color="auto" w:fill="DEEAF6" w:themeFill="accent1" w:themeFillTint="33"/>
            <w:noWrap/>
            <w:vAlign w:val="center"/>
          </w:tcPr>
          <w:p w14:paraId="0075FB79">
            <w:pPr>
              <w:rPr>
                <w:b/>
                <w:bCs/>
              </w:rPr>
            </w:pPr>
          </w:p>
        </w:tc>
        <w:tc>
          <w:tcPr>
            <w:tcW w:w="911" w:type="dxa"/>
            <w:shd w:val="clear" w:color="auto" w:fill="DEEAF6" w:themeFill="accent1" w:themeFillTint="33"/>
            <w:noWrap/>
            <w:vAlign w:val="center"/>
          </w:tcPr>
          <w:p w14:paraId="395293AF"/>
        </w:tc>
        <w:tc>
          <w:tcPr>
            <w:tcW w:w="911" w:type="dxa"/>
            <w:shd w:val="clear" w:color="auto" w:fill="DEEAF6" w:themeFill="accent1" w:themeFillTint="33"/>
            <w:noWrap/>
            <w:vAlign w:val="center"/>
          </w:tcPr>
          <w:p w14:paraId="6CE8EDC4"/>
        </w:tc>
        <w:tc>
          <w:tcPr>
            <w:tcW w:w="911" w:type="dxa"/>
            <w:shd w:val="clear" w:color="auto" w:fill="DEEAF6" w:themeFill="accent1" w:themeFillTint="33"/>
            <w:noWrap/>
            <w:vAlign w:val="center"/>
          </w:tcPr>
          <w:p w14:paraId="62BC46F4"/>
        </w:tc>
        <w:tc>
          <w:tcPr>
            <w:tcW w:w="909" w:type="dxa"/>
            <w:shd w:val="clear" w:color="auto" w:fill="DEEAF6" w:themeFill="accent1" w:themeFillTint="33"/>
            <w:noWrap/>
            <w:vAlign w:val="center"/>
          </w:tcPr>
          <w:p w14:paraId="6D36AC5F"/>
        </w:tc>
        <w:tc>
          <w:tcPr>
            <w:tcW w:w="909" w:type="dxa"/>
            <w:shd w:val="clear" w:color="auto" w:fill="DEEAF6" w:themeFill="accent1" w:themeFillTint="33"/>
            <w:noWrap/>
            <w:vAlign w:val="center"/>
          </w:tcPr>
          <w:p w14:paraId="2D28A073"/>
        </w:tc>
        <w:tc>
          <w:tcPr>
            <w:tcW w:w="909" w:type="dxa"/>
            <w:shd w:val="clear" w:color="auto" w:fill="DEEAF6" w:themeFill="accent1" w:themeFillTint="33"/>
            <w:noWrap/>
            <w:vAlign w:val="center"/>
          </w:tcPr>
          <w:p w14:paraId="20CBCBC6"/>
        </w:tc>
      </w:tr>
      <w:tr w14:paraId="6C3965A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8" w:type="dxa"/>
            <w:noWrap/>
            <w:vAlign w:val="center"/>
          </w:tcPr>
          <w:p w14:paraId="20E81413">
            <w:pPr>
              <w:rPr>
                <w:b/>
                <w:bCs/>
              </w:rPr>
            </w:pPr>
          </w:p>
        </w:tc>
        <w:tc>
          <w:tcPr>
            <w:tcW w:w="911" w:type="dxa"/>
            <w:noWrap/>
            <w:vAlign w:val="center"/>
          </w:tcPr>
          <w:p w14:paraId="3E18469C"/>
        </w:tc>
        <w:tc>
          <w:tcPr>
            <w:tcW w:w="911" w:type="dxa"/>
            <w:noWrap/>
            <w:vAlign w:val="center"/>
          </w:tcPr>
          <w:p w14:paraId="204F7AAB"/>
        </w:tc>
        <w:tc>
          <w:tcPr>
            <w:tcW w:w="911" w:type="dxa"/>
            <w:noWrap/>
            <w:vAlign w:val="center"/>
          </w:tcPr>
          <w:p w14:paraId="5437AABB"/>
        </w:tc>
        <w:tc>
          <w:tcPr>
            <w:tcW w:w="909" w:type="dxa"/>
            <w:noWrap/>
            <w:vAlign w:val="center"/>
          </w:tcPr>
          <w:p w14:paraId="1FBFBA12"/>
        </w:tc>
        <w:tc>
          <w:tcPr>
            <w:tcW w:w="909" w:type="dxa"/>
            <w:noWrap/>
            <w:vAlign w:val="center"/>
          </w:tcPr>
          <w:p w14:paraId="3381C19B"/>
        </w:tc>
        <w:tc>
          <w:tcPr>
            <w:tcW w:w="909" w:type="dxa"/>
            <w:noWrap/>
            <w:vAlign w:val="center"/>
          </w:tcPr>
          <w:p w14:paraId="4F51AC55"/>
        </w:tc>
      </w:tr>
      <w:tr w14:paraId="7E0A529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08" w:type="dxa"/>
            <w:shd w:val="clear" w:color="auto" w:fill="DEEAF6" w:themeFill="accent1" w:themeFillTint="33"/>
            <w:noWrap/>
            <w:vAlign w:val="center"/>
          </w:tcPr>
          <w:p w14:paraId="388A905B">
            <w:pPr>
              <w:rPr>
                <w:b/>
                <w:bCs/>
              </w:rPr>
            </w:pPr>
          </w:p>
        </w:tc>
        <w:tc>
          <w:tcPr>
            <w:tcW w:w="911" w:type="dxa"/>
            <w:shd w:val="clear" w:color="auto" w:fill="DEEAF6" w:themeFill="accent1" w:themeFillTint="33"/>
            <w:noWrap/>
            <w:vAlign w:val="center"/>
          </w:tcPr>
          <w:p w14:paraId="7C05D7B7"/>
        </w:tc>
        <w:tc>
          <w:tcPr>
            <w:tcW w:w="911" w:type="dxa"/>
            <w:shd w:val="clear" w:color="auto" w:fill="DEEAF6" w:themeFill="accent1" w:themeFillTint="33"/>
            <w:noWrap/>
            <w:vAlign w:val="center"/>
          </w:tcPr>
          <w:p w14:paraId="3DD8862E"/>
        </w:tc>
        <w:tc>
          <w:tcPr>
            <w:tcW w:w="911" w:type="dxa"/>
            <w:shd w:val="clear" w:color="auto" w:fill="DEEAF6" w:themeFill="accent1" w:themeFillTint="33"/>
            <w:noWrap/>
            <w:vAlign w:val="center"/>
          </w:tcPr>
          <w:p w14:paraId="6BF889BB"/>
        </w:tc>
        <w:tc>
          <w:tcPr>
            <w:tcW w:w="909" w:type="dxa"/>
            <w:shd w:val="clear" w:color="auto" w:fill="DEEAF6" w:themeFill="accent1" w:themeFillTint="33"/>
            <w:noWrap/>
            <w:vAlign w:val="center"/>
          </w:tcPr>
          <w:p w14:paraId="26050F9A"/>
        </w:tc>
        <w:tc>
          <w:tcPr>
            <w:tcW w:w="909" w:type="dxa"/>
            <w:shd w:val="clear" w:color="auto" w:fill="DEEAF6" w:themeFill="accent1" w:themeFillTint="33"/>
            <w:noWrap/>
            <w:vAlign w:val="center"/>
          </w:tcPr>
          <w:p w14:paraId="568CB335"/>
        </w:tc>
        <w:tc>
          <w:tcPr>
            <w:tcW w:w="909" w:type="dxa"/>
            <w:shd w:val="clear" w:color="auto" w:fill="DEEAF6" w:themeFill="accent1" w:themeFillTint="33"/>
            <w:noWrap/>
            <w:vAlign w:val="center"/>
          </w:tcPr>
          <w:p w14:paraId="3F2012CE"/>
        </w:tc>
      </w:tr>
    </w:tbl>
    <w:p w14:paraId="0E93F19F">
      <w:pPr>
        <w:pStyle w:val="144"/>
      </w:pPr>
      <w:r>
        <w:t>Source: Secondary Sources, Expert Interviews and QYResearch, 2022</w:t>
      </w:r>
    </w:p>
    <w:p w14:paraId="5EFC7309">
      <w:pPr>
        <w:pStyle w:val="4"/>
        <w:rPr>
          <w:lang w:val="en-IN"/>
        </w:rPr>
      </w:pPr>
      <w:bookmarkStart w:id="727" w:name="_Toc104217385"/>
      <w:bookmarkStart w:id="728" w:name="_Toc60788630"/>
      <w:r>
        <w:t>Global Inflatable Doll Price Forecast by Sales Channel (2023-2028)</w:t>
      </w:r>
      <w:bookmarkEnd w:id="727"/>
      <w:bookmarkEnd w:id="728"/>
    </w:p>
    <w:p w14:paraId="006AADB0">
      <w:pPr>
        <w:pStyle w:val="152"/>
      </w:pPr>
      <w:bookmarkStart w:id="729" w:name="_Toc104217224"/>
      <w:bookmarkStart w:id="730" w:name="_Toc60788266"/>
      <w:r>
        <w:t>Global Inflatable Doll Price Forecast by Sales Channel (2023-2028) &amp; (USD/Unit)</w:t>
      </w:r>
      <w:bookmarkEnd w:id="729"/>
      <w:bookmarkEnd w:id="730"/>
    </w:p>
    <w:tbl>
      <w:tblPr>
        <w:tblStyle w:val="166"/>
        <w:tblW w:w="9970"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930"/>
        <w:gridCol w:w="842"/>
        <w:gridCol w:w="842"/>
        <w:gridCol w:w="841"/>
        <w:gridCol w:w="841"/>
        <w:gridCol w:w="841"/>
        <w:gridCol w:w="833"/>
      </w:tblGrid>
      <w:tr w14:paraId="2C2C757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30" w:type="dxa"/>
            <w:tcBorders>
              <w:bottom w:val="single" w:color="5B9BD5" w:themeColor="accent1" w:sz="12" w:space="0"/>
              <w:insideH w:val="single" w:sz="12" w:space="0"/>
            </w:tcBorders>
            <w:noWrap/>
            <w:vAlign w:val="center"/>
          </w:tcPr>
          <w:p w14:paraId="6B874542">
            <w:pPr>
              <w:rPr>
                <w:b/>
                <w:bCs/>
              </w:rPr>
            </w:pPr>
            <w:r>
              <w:rPr>
                <w:b/>
                <w:bCs/>
              </w:rPr>
              <w:t>Segment by Sales Channel</w:t>
            </w:r>
          </w:p>
        </w:tc>
        <w:tc>
          <w:tcPr>
            <w:tcW w:w="842" w:type="dxa"/>
            <w:tcBorders>
              <w:bottom w:val="single" w:color="5B9BD5" w:themeColor="accent1" w:sz="12" w:space="0"/>
              <w:insideH w:val="single" w:sz="12" w:space="0"/>
            </w:tcBorders>
            <w:noWrap/>
            <w:vAlign w:val="center"/>
          </w:tcPr>
          <w:p w14:paraId="53644AF4">
            <w:pPr>
              <w:rPr>
                <w:b/>
                <w:bCs/>
              </w:rPr>
            </w:pPr>
            <w:r>
              <w:rPr>
                <w:b/>
                <w:bCs/>
              </w:rPr>
              <w:t>2023</w:t>
            </w:r>
          </w:p>
        </w:tc>
        <w:tc>
          <w:tcPr>
            <w:tcW w:w="842" w:type="dxa"/>
            <w:tcBorders>
              <w:bottom w:val="single" w:color="5B9BD5" w:themeColor="accent1" w:sz="12" w:space="0"/>
              <w:insideH w:val="single" w:sz="12" w:space="0"/>
            </w:tcBorders>
            <w:noWrap/>
            <w:vAlign w:val="center"/>
          </w:tcPr>
          <w:p w14:paraId="1DF3EC23">
            <w:pPr>
              <w:rPr>
                <w:b/>
                <w:bCs/>
              </w:rPr>
            </w:pPr>
            <w:r>
              <w:rPr>
                <w:b/>
                <w:bCs/>
              </w:rPr>
              <w:t>2024</w:t>
            </w:r>
          </w:p>
        </w:tc>
        <w:tc>
          <w:tcPr>
            <w:tcW w:w="841" w:type="dxa"/>
            <w:tcBorders>
              <w:bottom w:val="single" w:color="5B9BD5" w:themeColor="accent1" w:sz="12" w:space="0"/>
              <w:insideH w:val="single" w:sz="12" w:space="0"/>
            </w:tcBorders>
            <w:noWrap/>
            <w:vAlign w:val="center"/>
          </w:tcPr>
          <w:p w14:paraId="2CCA7190">
            <w:pPr>
              <w:rPr>
                <w:b/>
                <w:bCs/>
              </w:rPr>
            </w:pPr>
            <w:r>
              <w:rPr>
                <w:rFonts w:hint="eastAsia"/>
                <w:b/>
                <w:bCs/>
              </w:rPr>
              <w:t>2025</w:t>
            </w:r>
          </w:p>
        </w:tc>
        <w:tc>
          <w:tcPr>
            <w:tcW w:w="841" w:type="dxa"/>
            <w:tcBorders>
              <w:bottom w:val="single" w:color="5B9BD5" w:themeColor="accent1" w:sz="12" w:space="0"/>
              <w:insideH w:val="single" w:sz="12" w:space="0"/>
            </w:tcBorders>
            <w:noWrap/>
            <w:vAlign w:val="center"/>
          </w:tcPr>
          <w:p w14:paraId="79C36AFD">
            <w:pPr>
              <w:rPr>
                <w:b/>
                <w:bCs/>
              </w:rPr>
            </w:pPr>
            <w:r>
              <w:rPr>
                <w:rFonts w:hint="eastAsia"/>
                <w:b/>
                <w:bCs/>
              </w:rPr>
              <w:t>2026</w:t>
            </w:r>
          </w:p>
        </w:tc>
        <w:tc>
          <w:tcPr>
            <w:tcW w:w="841" w:type="dxa"/>
            <w:tcBorders>
              <w:bottom w:val="single" w:color="5B9BD5" w:themeColor="accent1" w:sz="12" w:space="0"/>
              <w:insideH w:val="single" w:sz="12" w:space="0"/>
            </w:tcBorders>
            <w:noWrap/>
            <w:vAlign w:val="center"/>
          </w:tcPr>
          <w:p w14:paraId="26A71B64">
            <w:pPr>
              <w:rPr>
                <w:b/>
                <w:bCs/>
              </w:rPr>
            </w:pPr>
            <w:r>
              <w:rPr>
                <w:b/>
                <w:bCs/>
              </w:rPr>
              <w:t>2027</w:t>
            </w:r>
          </w:p>
        </w:tc>
        <w:tc>
          <w:tcPr>
            <w:tcW w:w="833" w:type="dxa"/>
            <w:tcBorders>
              <w:bottom w:val="single" w:color="5B9BD5" w:themeColor="accent1" w:sz="12" w:space="0"/>
              <w:insideH w:val="single" w:sz="12" w:space="0"/>
            </w:tcBorders>
            <w:vAlign w:val="center"/>
          </w:tcPr>
          <w:p w14:paraId="531DF93D">
            <w:pPr>
              <w:rPr>
                <w:b/>
                <w:bCs/>
              </w:rPr>
            </w:pPr>
            <w:r>
              <w:rPr>
                <w:b/>
                <w:bCs/>
              </w:rPr>
              <w:t>2028</w:t>
            </w:r>
          </w:p>
        </w:tc>
      </w:tr>
      <w:tr w14:paraId="1CD368C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30" w:type="dxa"/>
            <w:shd w:val="clear" w:color="auto" w:fill="DEEAF6" w:themeFill="accent1" w:themeFillTint="33"/>
            <w:noWrap/>
            <w:vAlign w:val="center"/>
          </w:tcPr>
          <w:p w14:paraId="128B05E6">
            <w:pPr>
              <w:rPr>
                <w:b/>
                <w:bCs/>
              </w:rPr>
            </w:pPr>
            <w:r>
              <w:rPr>
                <w:b/>
                <w:bCs/>
              </w:rPr>
              <w:t>Online Sales</w:t>
            </w:r>
          </w:p>
        </w:tc>
        <w:tc>
          <w:tcPr>
            <w:tcW w:w="842" w:type="dxa"/>
            <w:shd w:val="clear" w:color="auto" w:fill="DEEAF6" w:themeFill="accent1" w:themeFillTint="33"/>
            <w:noWrap/>
            <w:vAlign w:val="center"/>
          </w:tcPr>
          <w:p w14:paraId="28D4A19D">
            <w:r>
              <w:t>XX</w:t>
            </w:r>
          </w:p>
        </w:tc>
        <w:tc>
          <w:tcPr>
            <w:tcW w:w="842" w:type="dxa"/>
            <w:shd w:val="clear" w:color="auto" w:fill="DEEAF6" w:themeFill="accent1" w:themeFillTint="33"/>
            <w:noWrap/>
            <w:vAlign w:val="center"/>
          </w:tcPr>
          <w:p w14:paraId="58CCF2FA">
            <w:r>
              <w:t>XX</w:t>
            </w:r>
          </w:p>
        </w:tc>
        <w:tc>
          <w:tcPr>
            <w:tcW w:w="841" w:type="dxa"/>
            <w:shd w:val="clear" w:color="auto" w:fill="DEEAF6" w:themeFill="accent1" w:themeFillTint="33"/>
            <w:noWrap/>
            <w:vAlign w:val="center"/>
          </w:tcPr>
          <w:p w14:paraId="02431B83">
            <w:r>
              <w:t>XX</w:t>
            </w:r>
          </w:p>
        </w:tc>
        <w:tc>
          <w:tcPr>
            <w:tcW w:w="841" w:type="dxa"/>
            <w:shd w:val="clear" w:color="auto" w:fill="DEEAF6" w:themeFill="accent1" w:themeFillTint="33"/>
            <w:noWrap/>
            <w:vAlign w:val="center"/>
          </w:tcPr>
          <w:p w14:paraId="6CBCE731">
            <w:r>
              <w:t>XX</w:t>
            </w:r>
          </w:p>
        </w:tc>
        <w:tc>
          <w:tcPr>
            <w:tcW w:w="841" w:type="dxa"/>
            <w:shd w:val="clear" w:color="auto" w:fill="DEEAF6" w:themeFill="accent1" w:themeFillTint="33"/>
            <w:noWrap/>
            <w:vAlign w:val="center"/>
          </w:tcPr>
          <w:p w14:paraId="22F00443">
            <w:r>
              <w:t>XX</w:t>
            </w:r>
          </w:p>
        </w:tc>
        <w:tc>
          <w:tcPr>
            <w:tcW w:w="833" w:type="dxa"/>
            <w:shd w:val="clear" w:color="auto" w:fill="DEEAF6" w:themeFill="accent1" w:themeFillTint="33"/>
            <w:vAlign w:val="center"/>
          </w:tcPr>
          <w:p w14:paraId="695B40AF">
            <w:r>
              <w:t>XX</w:t>
            </w:r>
          </w:p>
        </w:tc>
      </w:tr>
      <w:tr w14:paraId="233E206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30" w:type="dxa"/>
            <w:noWrap/>
            <w:vAlign w:val="center"/>
          </w:tcPr>
          <w:p w14:paraId="74E0C8ED">
            <w:pPr>
              <w:rPr>
                <w:b/>
                <w:bCs/>
              </w:rPr>
            </w:pPr>
            <w:r>
              <w:rPr>
                <w:b/>
                <w:bCs/>
              </w:rPr>
              <w:t>Offline Sales</w:t>
            </w:r>
          </w:p>
        </w:tc>
        <w:tc>
          <w:tcPr>
            <w:tcW w:w="842" w:type="dxa"/>
            <w:noWrap/>
            <w:vAlign w:val="center"/>
          </w:tcPr>
          <w:p w14:paraId="2DF8EF8C">
            <w:r>
              <w:t>XX</w:t>
            </w:r>
          </w:p>
        </w:tc>
        <w:tc>
          <w:tcPr>
            <w:tcW w:w="842" w:type="dxa"/>
            <w:noWrap/>
            <w:vAlign w:val="center"/>
          </w:tcPr>
          <w:p w14:paraId="4E2DBE81">
            <w:r>
              <w:t>XX</w:t>
            </w:r>
          </w:p>
        </w:tc>
        <w:tc>
          <w:tcPr>
            <w:tcW w:w="841" w:type="dxa"/>
            <w:noWrap/>
            <w:vAlign w:val="center"/>
          </w:tcPr>
          <w:p w14:paraId="5BBBBDEB">
            <w:r>
              <w:t>XX</w:t>
            </w:r>
          </w:p>
        </w:tc>
        <w:tc>
          <w:tcPr>
            <w:tcW w:w="841" w:type="dxa"/>
            <w:noWrap/>
            <w:vAlign w:val="center"/>
          </w:tcPr>
          <w:p w14:paraId="7CCB32E0">
            <w:r>
              <w:t>XX</w:t>
            </w:r>
          </w:p>
        </w:tc>
        <w:tc>
          <w:tcPr>
            <w:tcW w:w="841" w:type="dxa"/>
            <w:noWrap/>
            <w:vAlign w:val="center"/>
          </w:tcPr>
          <w:p w14:paraId="46C6FAF5">
            <w:r>
              <w:t>XX</w:t>
            </w:r>
          </w:p>
        </w:tc>
        <w:tc>
          <w:tcPr>
            <w:tcW w:w="833" w:type="dxa"/>
            <w:vAlign w:val="center"/>
          </w:tcPr>
          <w:p w14:paraId="369449DC">
            <w:r>
              <w:t>XX</w:t>
            </w:r>
          </w:p>
        </w:tc>
      </w:tr>
      <w:tr w14:paraId="0CE03A7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30" w:type="dxa"/>
            <w:shd w:val="clear" w:color="auto" w:fill="DEEAF6" w:themeFill="accent1" w:themeFillTint="33"/>
            <w:noWrap/>
            <w:vAlign w:val="center"/>
          </w:tcPr>
          <w:p w14:paraId="744B8158">
            <w:pPr>
              <w:rPr>
                <w:b/>
                <w:bCs/>
              </w:rPr>
            </w:pPr>
          </w:p>
        </w:tc>
        <w:tc>
          <w:tcPr>
            <w:tcW w:w="842" w:type="dxa"/>
            <w:shd w:val="clear" w:color="auto" w:fill="DEEAF6" w:themeFill="accent1" w:themeFillTint="33"/>
            <w:noWrap/>
            <w:vAlign w:val="center"/>
          </w:tcPr>
          <w:p w14:paraId="553C1AAE"/>
        </w:tc>
        <w:tc>
          <w:tcPr>
            <w:tcW w:w="842" w:type="dxa"/>
            <w:shd w:val="clear" w:color="auto" w:fill="DEEAF6" w:themeFill="accent1" w:themeFillTint="33"/>
            <w:noWrap/>
            <w:vAlign w:val="center"/>
          </w:tcPr>
          <w:p w14:paraId="08E117FC"/>
        </w:tc>
        <w:tc>
          <w:tcPr>
            <w:tcW w:w="841" w:type="dxa"/>
            <w:shd w:val="clear" w:color="auto" w:fill="DEEAF6" w:themeFill="accent1" w:themeFillTint="33"/>
            <w:noWrap/>
            <w:vAlign w:val="center"/>
          </w:tcPr>
          <w:p w14:paraId="05A58B05"/>
        </w:tc>
        <w:tc>
          <w:tcPr>
            <w:tcW w:w="841" w:type="dxa"/>
            <w:shd w:val="clear" w:color="auto" w:fill="DEEAF6" w:themeFill="accent1" w:themeFillTint="33"/>
            <w:noWrap/>
            <w:vAlign w:val="center"/>
          </w:tcPr>
          <w:p w14:paraId="44D65B56"/>
        </w:tc>
        <w:tc>
          <w:tcPr>
            <w:tcW w:w="841" w:type="dxa"/>
            <w:shd w:val="clear" w:color="auto" w:fill="DEEAF6" w:themeFill="accent1" w:themeFillTint="33"/>
            <w:noWrap/>
            <w:vAlign w:val="center"/>
          </w:tcPr>
          <w:p w14:paraId="7B1750E7"/>
        </w:tc>
        <w:tc>
          <w:tcPr>
            <w:tcW w:w="833" w:type="dxa"/>
            <w:shd w:val="clear" w:color="auto" w:fill="DEEAF6" w:themeFill="accent1" w:themeFillTint="33"/>
            <w:vAlign w:val="center"/>
          </w:tcPr>
          <w:p w14:paraId="646DEE8F"/>
        </w:tc>
      </w:tr>
      <w:tr w14:paraId="3DB4F1A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30" w:type="dxa"/>
            <w:noWrap/>
            <w:vAlign w:val="center"/>
          </w:tcPr>
          <w:p w14:paraId="60541217">
            <w:pPr>
              <w:rPr>
                <w:b/>
                <w:bCs/>
              </w:rPr>
            </w:pPr>
          </w:p>
        </w:tc>
        <w:tc>
          <w:tcPr>
            <w:tcW w:w="842" w:type="dxa"/>
            <w:noWrap/>
            <w:vAlign w:val="center"/>
          </w:tcPr>
          <w:p w14:paraId="20B4CC0E"/>
        </w:tc>
        <w:tc>
          <w:tcPr>
            <w:tcW w:w="842" w:type="dxa"/>
            <w:noWrap/>
            <w:vAlign w:val="center"/>
          </w:tcPr>
          <w:p w14:paraId="07C15899"/>
        </w:tc>
        <w:tc>
          <w:tcPr>
            <w:tcW w:w="841" w:type="dxa"/>
            <w:noWrap/>
            <w:vAlign w:val="center"/>
          </w:tcPr>
          <w:p w14:paraId="0F747C0C"/>
        </w:tc>
        <w:tc>
          <w:tcPr>
            <w:tcW w:w="841" w:type="dxa"/>
            <w:noWrap/>
            <w:vAlign w:val="center"/>
          </w:tcPr>
          <w:p w14:paraId="2E861AF5"/>
        </w:tc>
        <w:tc>
          <w:tcPr>
            <w:tcW w:w="841" w:type="dxa"/>
            <w:noWrap/>
            <w:vAlign w:val="center"/>
          </w:tcPr>
          <w:p w14:paraId="5F139957"/>
        </w:tc>
        <w:tc>
          <w:tcPr>
            <w:tcW w:w="833" w:type="dxa"/>
            <w:vAlign w:val="center"/>
          </w:tcPr>
          <w:p w14:paraId="29EF2E69"/>
        </w:tc>
      </w:tr>
      <w:tr w14:paraId="759F297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30" w:type="dxa"/>
            <w:shd w:val="clear" w:color="auto" w:fill="DEEAF6" w:themeFill="accent1" w:themeFillTint="33"/>
            <w:noWrap/>
            <w:vAlign w:val="center"/>
          </w:tcPr>
          <w:p w14:paraId="19D5BEF0">
            <w:pPr>
              <w:rPr>
                <w:b/>
                <w:bCs/>
              </w:rPr>
            </w:pPr>
          </w:p>
        </w:tc>
        <w:tc>
          <w:tcPr>
            <w:tcW w:w="842" w:type="dxa"/>
            <w:shd w:val="clear" w:color="auto" w:fill="DEEAF6" w:themeFill="accent1" w:themeFillTint="33"/>
            <w:noWrap/>
            <w:vAlign w:val="center"/>
          </w:tcPr>
          <w:p w14:paraId="0E5AD906"/>
        </w:tc>
        <w:tc>
          <w:tcPr>
            <w:tcW w:w="842" w:type="dxa"/>
            <w:shd w:val="clear" w:color="auto" w:fill="DEEAF6" w:themeFill="accent1" w:themeFillTint="33"/>
            <w:noWrap/>
            <w:vAlign w:val="center"/>
          </w:tcPr>
          <w:p w14:paraId="1C213CB4"/>
        </w:tc>
        <w:tc>
          <w:tcPr>
            <w:tcW w:w="841" w:type="dxa"/>
            <w:shd w:val="clear" w:color="auto" w:fill="DEEAF6" w:themeFill="accent1" w:themeFillTint="33"/>
            <w:noWrap/>
            <w:vAlign w:val="center"/>
          </w:tcPr>
          <w:p w14:paraId="56710703"/>
        </w:tc>
        <w:tc>
          <w:tcPr>
            <w:tcW w:w="841" w:type="dxa"/>
            <w:shd w:val="clear" w:color="auto" w:fill="DEEAF6" w:themeFill="accent1" w:themeFillTint="33"/>
            <w:noWrap/>
            <w:vAlign w:val="center"/>
          </w:tcPr>
          <w:p w14:paraId="02CAB442"/>
        </w:tc>
        <w:tc>
          <w:tcPr>
            <w:tcW w:w="841" w:type="dxa"/>
            <w:shd w:val="clear" w:color="auto" w:fill="DEEAF6" w:themeFill="accent1" w:themeFillTint="33"/>
            <w:noWrap/>
            <w:vAlign w:val="center"/>
          </w:tcPr>
          <w:p w14:paraId="7B2431ED"/>
        </w:tc>
        <w:tc>
          <w:tcPr>
            <w:tcW w:w="833" w:type="dxa"/>
            <w:shd w:val="clear" w:color="auto" w:fill="DEEAF6" w:themeFill="accent1" w:themeFillTint="33"/>
            <w:vAlign w:val="center"/>
          </w:tcPr>
          <w:p w14:paraId="3DBDCE71"/>
        </w:tc>
      </w:tr>
      <w:tr w14:paraId="26E46D7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30" w:type="dxa"/>
            <w:noWrap/>
            <w:vAlign w:val="center"/>
          </w:tcPr>
          <w:p w14:paraId="0532493D">
            <w:pPr>
              <w:rPr>
                <w:b/>
                <w:bCs/>
              </w:rPr>
            </w:pPr>
          </w:p>
        </w:tc>
        <w:tc>
          <w:tcPr>
            <w:tcW w:w="842" w:type="dxa"/>
            <w:noWrap/>
            <w:vAlign w:val="center"/>
          </w:tcPr>
          <w:p w14:paraId="777C7C20"/>
        </w:tc>
        <w:tc>
          <w:tcPr>
            <w:tcW w:w="842" w:type="dxa"/>
            <w:noWrap/>
            <w:vAlign w:val="center"/>
          </w:tcPr>
          <w:p w14:paraId="579C461B"/>
        </w:tc>
        <w:tc>
          <w:tcPr>
            <w:tcW w:w="841" w:type="dxa"/>
            <w:noWrap/>
            <w:vAlign w:val="center"/>
          </w:tcPr>
          <w:p w14:paraId="6BCAFB3B"/>
        </w:tc>
        <w:tc>
          <w:tcPr>
            <w:tcW w:w="841" w:type="dxa"/>
            <w:noWrap/>
            <w:vAlign w:val="center"/>
          </w:tcPr>
          <w:p w14:paraId="60BC6D55"/>
        </w:tc>
        <w:tc>
          <w:tcPr>
            <w:tcW w:w="841" w:type="dxa"/>
            <w:noWrap/>
            <w:vAlign w:val="center"/>
          </w:tcPr>
          <w:p w14:paraId="1C0E2D81"/>
        </w:tc>
        <w:tc>
          <w:tcPr>
            <w:tcW w:w="833" w:type="dxa"/>
            <w:vAlign w:val="center"/>
          </w:tcPr>
          <w:p w14:paraId="433B9C60"/>
        </w:tc>
      </w:tr>
      <w:tr w14:paraId="6DD9545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30" w:type="dxa"/>
            <w:shd w:val="clear" w:color="auto" w:fill="DEEAF6" w:themeFill="accent1" w:themeFillTint="33"/>
            <w:noWrap/>
            <w:vAlign w:val="center"/>
          </w:tcPr>
          <w:p w14:paraId="13235030">
            <w:pPr>
              <w:rPr>
                <w:b/>
                <w:bCs/>
              </w:rPr>
            </w:pPr>
          </w:p>
        </w:tc>
        <w:tc>
          <w:tcPr>
            <w:tcW w:w="842" w:type="dxa"/>
            <w:shd w:val="clear" w:color="auto" w:fill="DEEAF6" w:themeFill="accent1" w:themeFillTint="33"/>
            <w:noWrap/>
            <w:vAlign w:val="center"/>
          </w:tcPr>
          <w:p w14:paraId="5B7D55B3"/>
        </w:tc>
        <w:tc>
          <w:tcPr>
            <w:tcW w:w="842" w:type="dxa"/>
            <w:shd w:val="clear" w:color="auto" w:fill="DEEAF6" w:themeFill="accent1" w:themeFillTint="33"/>
            <w:noWrap/>
            <w:vAlign w:val="center"/>
          </w:tcPr>
          <w:p w14:paraId="0A6C95F6"/>
        </w:tc>
        <w:tc>
          <w:tcPr>
            <w:tcW w:w="841" w:type="dxa"/>
            <w:shd w:val="clear" w:color="auto" w:fill="DEEAF6" w:themeFill="accent1" w:themeFillTint="33"/>
            <w:noWrap/>
            <w:vAlign w:val="center"/>
          </w:tcPr>
          <w:p w14:paraId="2D37D810"/>
        </w:tc>
        <w:tc>
          <w:tcPr>
            <w:tcW w:w="841" w:type="dxa"/>
            <w:shd w:val="clear" w:color="auto" w:fill="DEEAF6" w:themeFill="accent1" w:themeFillTint="33"/>
            <w:noWrap/>
            <w:vAlign w:val="center"/>
          </w:tcPr>
          <w:p w14:paraId="61F487C8"/>
        </w:tc>
        <w:tc>
          <w:tcPr>
            <w:tcW w:w="841" w:type="dxa"/>
            <w:shd w:val="clear" w:color="auto" w:fill="DEEAF6" w:themeFill="accent1" w:themeFillTint="33"/>
            <w:noWrap/>
            <w:vAlign w:val="center"/>
          </w:tcPr>
          <w:p w14:paraId="68829ED9"/>
        </w:tc>
        <w:tc>
          <w:tcPr>
            <w:tcW w:w="833" w:type="dxa"/>
            <w:shd w:val="clear" w:color="auto" w:fill="DEEAF6" w:themeFill="accent1" w:themeFillTint="33"/>
            <w:vAlign w:val="center"/>
          </w:tcPr>
          <w:p w14:paraId="1E293E8C"/>
        </w:tc>
      </w:tr>
      <w:tr w14:paraId="55F30B5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30" w:type="dxa"/>
            <w:noWrap/>
            <w:vAlign w:val="center"/>
          </w:tcPr>
          <w:p w14:paraId="0BAA512C">
            <w:pPr>
              <w:rPr>
                <w:b/>
                <w:bCs/>
              </w:rPr>
            </w:pPr>
          </w:p>
        </w:tc>
        <w:tc>
          <w:tcPr>
            <w:tcW w:w="842" w:type="dxa"/>
            <w:noWrap/>
            <w:vAlign w:val="center"/>
          </w:tcPr>
          <w:p w14:paraId="0DE4D38A"/>
        </w:tc>
        <w:tc>
          <w:tcPr>
            <w:tcW w:w="842" w:type="dxa"/>
            <w:noWrap/>
            <w:vAlign w:val="center"/>
          </w:tcPr>
          <w:p w14:paraId="1F4DA23B"/>
        </w:tc>
        <w:tc>
          <w:tcPr>
            <w:tcW w:w="841" w:type="dxa"/>
            <w:noWrap/>
            <w:vAlign w:val="center"/>
          </w:tcPr>
          <w:p w14:paraId="48A4E05F"/>
        </w:tc>
        <w:tc>
          <w:tcPr>
            <w:tcW w:w="841" w:type="dxa"/>
            <w:noWrap/>
            <w:vAlign w:val="center"/>
          </w:tcPr>
          <w:p w14:paraId="4614F23D"/>
        </w:tc>
        <w:tc>
          <w:tcPr>
            <w:tcW w:w="841" w:type="dxa"/>
            <w:noWrap/>
            <w:vAlign w:val="center"/>
          </w:tcPr>
          <w:p w14:paraId="0DF1388F"/>
        </w:tc>
        <w:tc>
          <w:tcPr>
            <w:tcW w:w="833" w:type="dxa"/>
            <w:vAlign w:val="center"/>
          </w:tcPr>
          <w:p w14:paraId="700E4E29"/>
        </w:tc>
      </w:tr>
      <w:tr w14:paraId="6444034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30" w:type="dxa"/>
            <w:shd w:val="clear" w:color="auto" w:fill="DEEAF6" w:themeFill="accent1" w:themeFillTint="33"/>
            <w:noWrap/>
            <w:vAlign w:val="center"/>
          </w:tcPr>
          <w:p w14:paraId="385E1496">
            <w:pPr>
              <w:rPr>
                <w:b/>
                <w:bCs/>
              </w:rPr>
            </w:pPr>
          </w:p>
        </w:tc>
        <w:tc>
          <w:tcPr>
            <w:tcW w:w="842" w:type="dxa"/>
            <w:shd w:val="clear" w:color="auto" w:fill="DEEAF6" w:themeFill="accent1" w:themeFillTint="33"/>
            <w:noWrap/>
            <w:vAlign w:val="center"/>
          </w:tcPr>
          <w:p w14:paraId="69F1DE95"/>
        </w:tc>
        <w:tc>
          <w:tcPr>
            <w:tcW w:w="842" w:type="dxa"/>
            <w:shd w:val="clear" w:color="auto" w:fill="DEEAF6" w:themeFill="accent1" w:themeFillTint="33"/>
            <w:noWrap/>
            <w:vAlign w:val="center"/>
          </w:tcPr>
          <w:p w14:paraId="77DFDF6B"/>
        </w:tc>
        <w:tc>
          <w:tcPr>
            <w:tcW w:w="841" w:type="dxa"/>
            <w:shd w:val="clear" w:color="auto" w:fill="DEEAF6" w:themeFill="accent1" w:themeFillTint="33"/>
            <w:noWrap/>
            <w:vAlign w:val="center"/>
          </w:tcPr>
          <w:p w14:paraId="6B12BA0B"/>
        </w:tc>
        <w:tc>
          <w:tcPr>
            <w:tcW w:w="841" w:type="dxa"/>
            <w:shd w:val="clear" w:color="auto" w:fill="DEEAF6" w:themeFill="accent1" w:themeFillTint="33"/>
            <w:noWrap/>
            <w:vAlign w:val="center"/>
          </w:tcPr>
          <w:p w14:paraId="6B555AE4"/>
        </w:tc>
        <w:tc>
          <w:tcPr>
            <w:tcW w:w="841" w:type="dxa"/>
            <w:shd w:val="clear" w:color="auto" w:fill="DEEAF6" w:themeFill="accent1" w:themeFillTint="33"/>
            <w:noWrap/>
            <w:vAlign w:val="center"/>
          </w:tcPr>
          <w:p w14:paraId="4CD3A880"/>
        </w:tc>
        <w:tc>
          <w:tcPr>
            <w:tcW w:w="833" w:type="dxa"/>
            <w:shd w:val="clear" w:color="auto" w:fill="DEEAF6" w:themeFill="accent1" w:themeFillTint="33"/>
            <w:vAlign w:val="center"/>
          </w:tcPr>
          <w:p w14:paraId="0B4E47B3"/>
        </w:tc>
      </w:tr>
    </w:tbl>
    <w:p w14:paraId="72E406AA">
      <w:pPr>
        <w:pStyle w:val="144"/>
      </w:pPr>
      <w:r>
        <w:t>Source: Secondary Sources, Expert Interviews and QYResearch, 2022</w:t>
      </w:r>
      <w:bookmarkEnd w:id="684"/>
    </w:p>
    <w:p w14:paraId="651AC7BA">
      <w:pPr>
        <w:pStyle w:val="2"/>
      </w:pPr>
      <w:bookmarkStart w:id="731" w:name="_Toc104217386"/>
      <w:bookmarkStart w:id="732" w:name="_Toc518471548"/>
      <w:bookmarkStart w:id="733" w:name="_Toc534794"/>
      <w:bookmarkStart w:id="734" w:name="_Toc24040433"/>
      <w:bookmarkStart w:id="735" w:name="_Toc60788945"/>
      <w:r>
        <w:rPr>
          <w:lang w:eastAsia="zh-CN"/>
        </w:rPr>
        <w:t>Upstream</w:t>
      </w:r>
      <w:r>
        <w:t xml:space="preserve"> </w:t>
      </w:r>
      <w:r>
        <w:rPr>
          <w:rFonts w:hint="eastAsia"/>
        </w:rPr>
        <w:t>Raw Materials</w:t>
      </w:r>
      <w:r>
        <w:t xml:space="preserve"> </w:t>
      </w:r>
      <w:r>
        <w:rPr>
          <w:rFonts w:hint="eastAsia"/>
          <w:lang w:eastAsia="zh-CN"/>
        </w:rPr>
        <w:t>and</w:t>
      </w:r>
      <w:r>
        <w:t xml:space="preserve"> Downstream Analysis</w:t>
      </w:r>
      <w:bookmarkEnd w:id="731"/>
      <w:bookmarkEnd w:id="732"/>
      <w:bookmarkEnd w:id="733"/>
      <w:bookmarkEnd w:id="734"/>
      <w:bookmarkEnd w:id="735"/>
    </w:p>
    <w:p w14:paraId="4FB5FA3F">
      <w:pPr>
        <w:pStyle w:val="3"/>
      </w:pPr>
      <w:bookmarkStart w:id="736" w:name="_Toc518471549"/>
      <w:bookmarkStart w:id="737" w:name="_Toc534795"/>
      <w:bookmarkStart w:id="738" w:name="_Toc60788946"/>
      <w:bookmarkStart w:id="739" w:name="_Toc24040434"/>
      <w:bookmarkStart w:id="740" w:name="_Toc104217387"/>
      <w:r>
        <w:t>Inflatable Doll Industry Chain Analysis</w:t>
      </w:r>
      <w:bookmarkEnd w:id="736"/>
      <w:bookmarkEnd w:id="737"/>
      <w:bookmarkEnd w:id="738"/>
      <w:bookmarkEnd w:id="739"/>
      <w:bookmarkEnd w:id="740"/>
    </w:p>
    <w:p w14:paraId="51B6E20C">
      <w:pPr>
        <w:pStyle w:val="149"/>
        <w:widowControl/>
      </w:pPr>
      <w:bookmarkStart w:id="741" w:name="_Toc518471731"/>
      <w:bookmarkStart w:id="742" w:name="_Toc535161"/>
      <w:bookmarkStart w:id="743" w:name="_Toc104217113"/>
      <w:bookmarkStart w:id="744" w:name="_Toc24039941"/>
      <w:bookmarkStart w:id="745" w:name="_Toc511046519"/>
      <w:bookmarkStart w:id="746" w:name="_Toc60788201"/>
      <w:r>
        <w:t>Inflatable Doll Value Chain</w:t>
      </w:r>
      <w:bookmarkEnd w:id="741"/>
      <w:bookmarkEnd w:id="742"/>
      <w:bookmarkEnd w:id="743"/>
      <w:bookmarkEnd w:id="744"/>
      <w:bookmarkEnd w:id="745"/>
      <w:bookmarkEnd w:id="746"/>
    </w:p>
    <w:p w14:paraId="48D46B10">
      <w:r>
        <w:drawing>
          <wp:inline distT="0" distB="0" distL="0" distR="0">
            <wp:extent cx="6188710" cy="5937885"/>
            <wp:effectExtent l="0" t="0" r="2540" b="5715"/>
            <wp:docPr id="1373" name="图片 1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 name="图片 137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6188710" cy="5937885"/>
                    </a:xfrm>
                    <a:prstGeom prst="rect">
                      <a:avLst/>
                    </a:prstGeom>
                    <a:noFill/>
                    <a:ln>
                      <a:noFill/>
                    </a:ln>
                  </pic:spPr>
                </pic:pic>
              </a:graphicData>
            </a:graphic>
          </wp:inline>
        </w:drawing>
      </w:r>
    </w:p>
    <w:p w14:paraId="59A64D33">
      <w:pPr>
        <w:pStyle w:val="144"/>
      </w:pPr>
      <w:r>
        <w:t>Source: Secondary Sources, Expert Interviews and QYResearch, 2022</w:t>
      </w:r>
    </w:p>
    <w:p w14:paraId="4069182A">
      <w:pPr>
        <w:pStyle w:val="3"/>
      </w:pPr>
      <w:bookmarkStart w:id="747" w:name="_Toc454804610"/>
      <w:bookmarkStart w:id="748" w:name="_Toc23598013"/>
      <w:bookmarkStart w:id="749" w:name="_Toc60788947"/>
      <w:bookmarkStart w:id="750" w:name="_Toc104217388"/>
      <w:bookmarkStart w:id="751" w:name="_Toc58079408"/>
      <w:r>
        <w:t>Inflatable Doll</w:t>
      </w:r>
      <w:r>
        <w:rPr>
          <w:rFonts w:hint="eastAsia"/>
        </w:rPr>
        <w:t xml:space="preserve"> Key Raw Materials</w:t>
      </w:r>
      <w:bookmarkEnd w:id="747"/>
      <w:bookmarkEnd w:id="748"/>
      <w:bookmarkEnd w:id="749"/>
      <w:bookmarkEnd w:id="750"/>
      <w:bookmarkEnd w:id="751"/>
    </w:p>
    <w:p w14:paraId="5EE49AB0">
      <w:pPr>
        <w:pStyle w:val="4"/>
      </w:pPr>
      <w:bookmarkStart w:id="752" w:name="_Toc60788948"/>
      <w:bookmarkStart w:id="753" w:name="_Toc23598014"/>
      <w:bookmarkStart w:id="754" w:name="_Toc58079409"/>
      <w:bookmarkStart w:id="755" w:name="_Toc454804611"/>
      <w:bookmarkStart w:id="756" w:name="_Toc104217389"/>
      <w:r>
        <w:rPr>
          <w:rFonts w:hint="eastAsia"/>
        </w:rPr>
        <w:t>Key Raw Materials</w:t>
      </w:r>
      <w:bookmarkEnd w:id="752"/>
      <w:bookmarkEnd w:id="753"/>
      <w:bookmarkEnd w:id="754"/>
      <w:bookmarkEnd w:id="755"/>
      <w:bookmarkEnd w:id="756"/>
    </w:p>
    <w:p w14:paraId="18E9A3D4">
      <w:pPr>
        <w:pStyle w:val="152"/>
      </w:pPr>
      <w:bookmarkStart w:id="757" w:name="_Toc60788527"/>
      <w:bookmarkStart w:id="758" w:name="_Toc58079043"/>
      <w:bookmarkStart w:id="759" w:name="_Toc23597712"/>
      <w:bookmarkStart w:id="760" w:name="_Toc104217225"/>
      <w:r>
        <w:rPr>
          <w:rFonts w:hint="eastAsia"/>
        </w:rPr>
        <w:t>Key Raw Materials</w:t>
      </w:r>
      <w:r>
        <w:t xml:space="preserve"> </w:t>
      </w:r>
      <w:r>
        <w:rPr>
          <w:rFonts w:hint="eastAsia"/>
        </w:rPr>
        <w:t>Lists</w:t>
      </w:r>
      <w:bookmarkEnd w:id="757"/>
      <w:bookmarkEnd w:id="758"/>
      <w:bookmarkEnd w:id="759"/>
      <w:bookmarkEnd w:id="760"/>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42"/>
        <w:gridCol w:w="2821"/>
        <w:gridCol w:w="3505"/>
      </w:tblGrid>
      <w:tr w14:paraId="2F74AD2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42" w:type="dxa"/>
            <w:tcBorders>
              <w:bottom w:val="single" w:color="5B9BD5" w:themeColor="accent1" w:sz="12" w:space="0"/>
              <w:insideH w:val="single" w:sz="12" w:space="0"/>
            </w:tcBorders>
            <w:noWrap/>
            <w:vAlign w:val="center"/>
          </w:tcPr>
          <w:p w14:paraId="38048A72">
            <w:pPr>
              <w:rPr>
                <w:b/>
                <w:bCs/>
              </w:rPr>
            </w:pPr>
            <w:r>
              <w:rPr>
                <w:rFonts w:hint="eastAsia"/>
                <w:b/>
                <w:bCs/>
              </w:rPr>
              <w:t>Raw Materials</w:t>
            </w:r>
          </w:p>
        </w:tc>
        <w:tc>
          <w:tcPr>
            <w:tcW w:w="2821" w:type="dxa"/>
            <w:tcBorders>
              <w:bottom w:val="single" w:color="5B9BD5" w:themeColor="accent1" w:sz="12" w:space="0"/>
              <w:insideH w:val="single" w:sz="12" w:space="0"/>
            </w:tcBorders>
            <w:noWrap/>
            <w:vAlign w:val="center"/>
          </w:tcPr>
          <w:p w14:paraId="0E37DBC4">
            <w:pPr>
              <w:rPr>
                <w:b/>
                <w:bCs/>
              </w:rPr>
            </w:pPr>
            <w:r>
              <w:rPr>
                <w:rFonts w:hint="eastAsia"/>
                <w:b/>
                <w:bCs/>
              </w:rPr>
              <w:t>Manufacturing</w:t>
            </w:r>
            <w:r>
              <w:rPr>
                <w:b/>
                <w:bCs/>
              </w:rPr>
              <w:t xml:space="preserve"> </w:t>
            </w:r>
            <w:r>
              <w:rPr>
                <w:rFonts w:hint="eastAsia"/>
                <w:b/>
                <w:bCs/>
              </w:rPr>
              <w:t>Base</w:t>
            </w:r>
          </w:p>
        </w:tc>
        <w:tc>
          <w:tcPr>
            <w:tcW w:w="3505" w:type="dxa"/>
            <w:tcBorders>
              <w:bottom w:val="single" w:color="5B9BD5" w:themeColor="accent1" w:sz="12" w:space="0"/>
              <w:insideH w:val="single" w:sz="12" w:space="0"/>
            </w:tcBorders>
            <w:noWrap/>
            <w:vAlign w:val="center"/>
          </w:tcPr>
          <w:p w14:paraId="3C8AF741">
            <w:pPr>
              <w:rPr>
                <w:b/>
                <w:bCs/>
              </w:rPr>
            </w:pPr>
            <w:r>
              <w:rPr>
                <w:rFonts w:hint="eastAsia"/>
                <w:b/>
                <w:bCs/>
              </w:rPr>
              <w:t>Market Concentration Rate</w:t>
            </w:r>
          </w:p>
        </w:tc>
      </w:tr>
      <w:tr w14:paraId="387CE0A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42" w:type="dxa"/>
            <w:shd w:val="clear" w:color="auto" w:fill="DEEAF6" w:themeFill="accent1" w:themeFillTint="33"/>
            <w:noWrap/>
            <w:vAlign w:val="center"/>
          </w:tcPr>
          <w:p w14:paraId="12A4DA49">
            <w:pPr>
              <w:rPr>
                <w:b/>
                <w:bCs/>
              </w:rPr>
            </w:pPr>
            <w:r>
              <w:rPr>
                <w:rFonts w:hint="eastAsia"/>
                <w:b/>
                <w:bCs/>
              </w:rPr>
              <w:t>Raw Material A</w:t>
            </w:r>
          </w:p>
        </w:tc>
        <w:tc>
          <w:tcPr>
            <w:tcW w:w="2821" w:type="dxa"/>
            <w:shd w:val="clear" w:color="auto" w:fill="DEEAF6" w:themeFill="accent1" w:themeFillTint="33"/>
            <w:noWrap/>
            <w:vAlign w:val="center"/>
          </w:tcPr>
          <w:p w14:paraId="629B7C58"/>
        </w:tc>
        <w:tc>
          <w:tcPr>
            <w:tcW w:w="3505" w:type="dxa"/>
            <w:shd w:val="clear" w:color="auto" w:fill="DEEAF6" w:themeFill="accent1" w:themeFillTint="33"/>
            <w:noWrap/>
            <w:vAlign w:val="center"/>
          </w:tcPr>
          <w:p w14:paraId="193EE0E7"/>
        </w:tc>
      </w:tr>
      <w:tr w14:paraId="6794773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42" w:type="dxa"/>
            <w:noWrap/>
            <w:vAlign w:val="center"/>
          </w:tcPr>
          <w:p w14:paraId="6AF0DD39">
            <w:pPr>
              <w:rPr>
                <w:b/>
                <w:bCs/>
              </w:rPr>
            </w:pPr>
            <w:r>
              <w:rPr>
                <w:rFonts w:hint="eastAsia"/>
                <w:b/>
                <w:bCs/>
              </w:rPr>
              <w:t>Raw Material B</w:t>
            </w:r>
          </w:p>
        </w:tc>
        <w:tc>
          <w:tcPr>
            <w:tcW w:w="2821" w:type="dxa"/>
            <w:noWrap/>
            <w:vAlign w:val="center"/>
          </w:tcPr>
          <w:p w14:paraId="738D5926"/>
        </w:tc>
        <w:tc>
          <w:tcPr>
            <w:tcW w:w="3505" w:type="dxa"/>
            <w:noWrap/>
            <w:vAlign w:val="center"/>
          </w:tcPr>
          <w:p w14:paraId="71D0239F"/>
        </w:tc>
      </w:tr>
      <w:tr w14:paraId="63A3514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42" w:type="dxa"/>
            <w:shd w:val="clear" w:color="auto" w:fill="DEEAF6" w:themeFill="accent1" w:themeFillTint="33"/>
            <w:noWrap/>
            <w:vAlign w:val="center"/>
          </w:tcPr>
          <w:p w14:paraId="495AC564">
            <w:pPr>
              <w:rPr>
                <w:b/>
                <w:bCs/>
              </w:rPr>
            </w:pPr>
            <w:r>
              <w:rPr>
                <w:rFonts w:hint="eastAsia"/>
                <w:b/>
                <w:bCs/>
              </w:rPr>
              <w:t>…</w:t>
            </w:r>
          </w:p>
        </w:tc>
        <w:tc>
          <w:tcPr>
            <w:tcW w:w="2821" w:type="dxa"/>
            <w:shd w:val="clear" w:color="auto" w:fill="DEEAF6" w:themeFill="accent1" w:themeFillTint="33"/>
            <w:noWrap/>
            <w:vAlign w:val="center"/>
          </w:tcPr>
          <w:p w14:paraId="458792FE"/>
        </w:tc>
        <w:tc>
          <w:tcPr>
            <w:tcW w:w="3505" w:type="dxa"/>
            <w:shd w:val="clear" w:color="auto" w:fill="DEEAF6" w:themeFill="accent1" w:themeFillTint="33"/>
            <w:noWrap/>
            <w:vAlign w:val="center"/>
          </w:tcPr>
          <w:p w14:paraId="5797A7AC"/>
        </w:tc>
      </w:tr>
    </w:tbl>
    <w:p w14:paraId="068F7EF3">
      <w:pPr>
        <w:pStyle w:val="144"/>
      </w:pPr>
      <w:r>
        <w:t>Source: Experts Interview, Secondary Sources and QYResearch, 2022</w:t>
      </w:r>
    </w:p>
    <w:p w14:paraId="46CA983D">
      <w:pPr>
        <w:pStyle w:val="4"/>
      </w:pPr>
      <w:bookmarkStart w:id="761" w:name="_Toc104217390"/>
      <w:bookmarkStart w:id="762" w:name="_Toc58079411"/>
      <w:bookmarkStart w:id="763" w:name="_Toc454804613"/>
      <w:bookmarkStart w:id="764" w:name="_Toc60788949"/>
      <w:bookmarkStart w:id="765" w:name="_Toc23598016"/>
      <w:r>
        <w:rPr>
          <w:rFonts w:hint="eastAsia"/>
        </w:rPr>
        <w:t>Raw Materials Key Suppliers</w:t>
      </w:r>
      <w:bookmarkEnd w:id="761"/>
      <w:bookmarkEnd w:id="762"/>
      <w:bookmarkEnd w:id="763"/>
      <w:bookmarkEnd w:id="764"/>
      <w:bookmarkEnd w:id="765"/>
    </w:p>
    <w:p w14:paraId="7072526F">
      <w:pPr>
        <w:pStyle w:val="152"/>
      </w:pPr>
      <w:bookmarkStart w:id="766" w:name="_Toc23597714"/>
      <w:bookmarkStart w:id="767" w:name="_Toc58079044"/>
      <w:bookmarkStart w:id="768" w:name="_Toc60788528"/>
      <w:bookmarkStart w:id="769" w:name="_Toc104217226"/>
      <w:r>
        <w:rPr>
          <w:rFonts w:hint="eastAsia"/>
        </w:rPr>
        <w:t>Raw Materials Key Suppliers</w:t>
      </w:r>
      <w:r>
        <w:t xml:space="preserve"> </w:t>
      </w:r>
      <w:r>
        <w:rPr>
          <w:rFonts w:hint="eastAsia"/>
        </w:rPr>
        <w:t>Lists</w:t>
      </w:r>
      <w:bookmarkEnd w:id="766"/>
      <w:bookmarkEnd w:id="767"/>
      <w:bookmarkEnd w:id="768"/>
      <w:bookmarkEnd w:id="769"/>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16"/>
        <w:gridCol w:w="2516"/>
        <w:gridCol w:w="2402"/>
        <w:gridCol w:w="2534"/>
      </w:tblGrid>
      <w:tr w14:paraId="60EED96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16" w:type="dxa"/>
            <w:tcBorders>
              <w:bottom w:val="single" w:color="5B9BD5" w:themeColor="accent1" w:sz="12" w:space="0"/>
              <w:insideH w:val="single" w:sz="12" w:space="0"/>
            </w:tcBorders>
            <w:vAlign w:val="center"/>
          </w:tcPr>
          <w:p w14:paraId="5CAB0876">
            <w:pPr>
              <w:rPr>
                <w:b w:val="0"/>
                <w:bCs w:val="0"/>
                <w:szCs w:val="22"/>
              </w:rPr>
            </w:pPr>
          </w:p>
        </w:tc>
        <w:tc>
          <w:tcPr>
            <w:tcW w:w="2516" w:type="dxa"/>
            <w:tcBorders>
              <w:bottom w:val="single" w:color="5B9BD5" w:themeColor="accent1" w:sz="12" w:space="0"/>
              <w:insideH w:val="single" w:sz="12" w:space="0"/>
            </w:tcBorders>
            <w:noWrap/>
            <w:vAlign w:val="center"/>
          </w:tcPr>
          <w:p w14:paraId="56E2D608">
            <w:pPr>
              <w:rPr>
                <w:b/>
                <w:bCs/>
              </w:rPr>
            </w:pPr>
            <w:r>
              <w:rPr>
                <w:rFonts w:hint="eastAsia"/>
                <w:b/>
                <w:bCs/>
              </w:rPr>
              <w:t>Company</w:t>
            </w:r>
          </w:p>
        </w:tc>
        <w:tc>
          <w:tcPr>
            <w:tcW w:w="2402" w:type="dxa"/>
            <w:tcBorders>
              <w:bottom w:val="single" w:color="5B9BD5" w:themeColor="accent1" w:sz="12" w:space="0"/>
              <w:insideH w:val="single" w:sz="12" w:space="0"/>
            </w:tcBorders>
            <w:noWrap/>
            <w:vAlign w:val="center"/>
          </w:tcPr>
          <w:p w14:paraId="1A0C278F">
            <w:pPr>
              <w:rPr>
                <w:b/>
                <w:bCs/>
              </w:rPr>
            </w:pPr>
            <w:r>
              <w:rPr>
                <w:rFonts w:hint="eastAsia"/>
                <w:b/>
                <w:bCs/>
              </w:rPr>
              <w:t>Website</w:t>
            </w:r>
          </w:p>
        </w:tc>
        <w:tc>
          <w:tcPr>
            <w:tcW w:w="2534" w:type="dxa"/>
            <w:tcBorders>
              <w:bottom w:val="single" w:color="5B9BD5" w:themeColor="accent1" w:sz="12" w:space="0"/>
              <w:insideH w:val="single" w:sz="12" w:space="0"/>
            </w:tcBorders>
            <w:noWrap/>
            <w:vAlign w:val="center"/>
          </w:tcPr>
          <w:p w14:paraId="4F583CB8">
            <w:pPr>
              <w:rPr>
                <w:b/>
                <w:bCs/>
              </w:rPr>
            </w:pPr>
            <w:r>
              <w:rPr>
                <w:rFonts w:hint="eastAsia"/>
                <w:b/>
                <w:bCs/>
              </w:rPr>
              <w:t>Location</w:t>
            </w:r>
          </w:p>
        </w:tc>
      </w:tr>
      <w:tr w14:paraId="4B02B77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16" w:type="dxa"/>
            <w:vMerge w:val="restart"/>
            <w:shd w:val="clear" w:color="auto" w:fill="DEEAF6" w:themeFill="accent1" w:themeFillTint="33"/>
            <w:vAlign w:val="center"/>
          </w:tcPr>
          <w:p w14:paraId="52F7D957">
            <w:pPr>
              <w:rPr>
                <w:b/>
                <w:bCs/>
              </w:rPr>
            </w:pPr>
            <w:r>
              <w:rPr>
                <w:rFonts w:hint="eastAsia"/>
                <w:b/>
                <w:bCs/>
              </w:rPr>
              <w:t>Raw Material A</w:t>
            </w:r>
          </w:p>
        </w:tc>
        <w:tc>
          <w:tcPr>
            <w:tcW w:w="2516" w:type="dxa"/>
            <w:shd w:val="clear" w:color="auto" w:fill="DEEAF6" w:themeFill="accent1" w:themeFillTint="33"/>
            <w:noWrap/>
            <w:vAlign w:val="center"/>
          </w:tcPr>
          <w:p w14:paraId="7672DC98">
            <w:r>
              <w:rPr>
                <w:rFonts w:hint="eastAsia"/>
              </w:rPr>
              <w:t>Supplier 1</w:t>
            </w:r>
          </w:p>
        </w:tc>
        <w:tc>
          <w:tcPr>
            <w:tcW w:w="2402" w:type="dxa"/>
            <w:shd w:val="clear" w:color="auto" w:fill="DEEAF6" w:themeFill="accent1" w:themeFillTint="33"/>
            <w:noWrap/>
            <w:vAlign w:val="center"/>
          </w:tcPr>
          <w:p w14:paraId="0598695B"/>
        </w:tc>
        <w:tc>
          <w:tcPr>
            <w:tcW w:w="2534" w:type="dxa"/>
            <w:shd w:val="clear" w:color="auto" w:fill="DEEAF6" w:themeFill="accent1" w:themeFillTint="33"/>
            <w:noWrap/>
            <w:vAlign w:val="center"/>
          </w:tcPr>
          <w:p w14:paraId="6AEA61C0"/>
        </w:tc>
      </w:tr>
      <w:tr w14:paraId="600B4F4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16" w:type="dxa"/>
            <w:vMerge w:val="continue"/>
            <w:vAlign w:val="center"/>
          </w:tcPr>
          <w:p w14:paraId="19C77ACA">
            <w:pPr>
              <w:rPr>
                <w:b w:val="0"/>
                <w:bCs w:val="0"/>
                <w:szCs w:val="22"/>
              </w:rPr>
            </w:pPr>
          </w:p>
        </w:tc>
        <w:tc>
          <w:tcPr>
            <w:tcW w:w="2516" w:type="dxa"/>
            <w:noWrap/>
            <w:vAlign w:val="center"/>
          </w:tcPr>
          <w:p w14:paraId="2B3F3077">
            <w:r>
              <w:rPr>
                <w:rFonts w:hint="eastAsia"/>
              </w:rPr>
              <w:t>Supplier 2</w:t>
            </w:r>
          </w:p>
        </w:tc>
        <w:tc>
          <w:tcPr>
            <w:tcW w:w="2402" w:type="dxa"/>
            <w:noWrap/>
            <w:vAlign w:val="center"/>
          </w:tcPr>
          <w:p w14:paraId="5EBF53C2"/>
        </w:tc>
        <w:tc>
          <w:tcPr>
            <w:tcW w:w="2534" w:type="dxa"/>
            <w:noWrap/>
            <w:vAlign w:val="center"/>
          </w:tcPr>
          <w:p w14:paraId="049671BC"/>
        </w:tc>
      </w:tr>
      <w:tr w14:paraId="27D1B66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16" w:type="dxa"/>
            <w:vMerge w:val="continue"/>
            <w:shd w:val="clear" w:color="auto" w:fill="DEEAF6" w:themeFill="accent1" w:themeFillTint="33"/>
            <w:vAlign w:val="center"/>
          </w:tcPr>
          <w:p w14:paraId="548C1089">
            <w:pPr>
              <w:rPr>
                <w:b w:val="0"/>
                <w:bCs w:val="0"/>
                <w:szCs w:val="22"/>
              </w:rPr>
            </w:pPr>
          </w:p>
        </w:tc>
        <w:tc>
          <w:tcPr>
            <w:tcW w:w="2516" w:type="dxa"/>
            <w:shd w:val="clear" w:color="auto" w:fill="DEEAF6" w:themeFill="accent1" w:themeFillTint="33"/>
            <w:noWrap/>
            <w:vAlign w:val="center"/>
          </w:tcPr>
          <w:p w14:paraId="0F801C5B">
            <w:r>
              <w:rPr>
                <w:rFonts w:hint="eastAsia"/>
              </w:rPr>
              <w:t>Supplier 3</w:t>
            </w:r>
          </w:p>
        </w:tc>
        <w:tc>
          <w:tcPr>
            <w:tcW w:w="2402" w:type="dxa"/>
            <w:shd w:val="clear" w:color="auto" w:fill="DEEAF6" w:themeFill="accent1" w:themeFillTint="33"/>
            <w:noWrap/>
            <w:vAlign w:val="center"/>
          </w:tcPr>
          <w:p w14:paraId="0A4C91F5"/>
        </w:tc>
        <w:tc>
          <w:tcPr>
            <w:tcW w:w="2534" w:type="dxa"/>
            <w:shd w:val="clear" w:color="auto" w:fill="DEEAF6" w:themeFill="accent1" w:themeFillTint="33"/>
            <w:noWrap/>
            <w:vAlign w:val="center"/>
          </w:tcPr>
          <w:p w14:paraId="1768CAE1"/>
        </w:tc>
      </w:tr>
      <w:tr w14:paraId="7D11526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16" w:type="dxa"/>
            <w:vMerge w:val="continue"/>
            <w:vAlign w:val="center"/>
          </w:tcPr>
          <w:p w14:paraId="207A7AD5">
            <w:pPr>
              <w:rPr>
                <w:b w:val="0"/>
                <w:bCs w:val="0"/>
                <w:szCs w:val="22"/>
              </w:rPr>
            </w:pPr>
          </w:p>
        </w:tc>
        <w:tc>
          <w:tcPr>
            <w:tcW w:w="2516" w:type="dxa"/>
            <w:noWrap/>
            <w:vAlign w:val="center"/>
          </w:tcPr>
          <w:p w14:paraId="555F0DE7">
            <w:r>
              <w:rPr>
                <w:rFonts w:hint="eastAsia"/>
              </w:rPr>
              <w:t>Supplier 4</w:t>
            </w:r>
          </w:p>
        </w:tc>
        <w:tc>
          <w:tcPr>
            <w:tcW w:w="2402" w:type="dxa"/>
            <w:noWrap/>
            <w:vAlign w:val="center"/>
          </w:tcPr>
          <w:p w14:paraId="3960A280"/>
        </w:tc>
        <w:tc>
          <w:tcPr>
            <w:tcW w:w="2534" w:type="dxa"/>
            <w:noWrap/>
            <w:vAlign w:val="center"/>
          </w:tcPr>
          <w:p w14:paraId="756EED21"/>
        </w:tc>
      </w:tr>
      <w:tr w14:paraId="2D412AB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16" w:type="dxa"/>
            <w:vMerge w:val="continue"/>
            <w:shd w:val="clear" w:color="auto" w:fill="DEEAF6" w:themeFill="accent1" w:themeFillTint="33"/>
            <w:vAlign w:val="center"/>
          </w:tcPr>
          <w:p w14:paraId="11442D62">
            <w:pPr>
              <w:rPr>
                <w:b w:val="0"/>
                <w:bCs w:val="0"/>
                <w:szCs w:val="22"/>
              </w:rPr>
            </w:pPr>
          </w:p>
        </w:tc>
        <w:tc>
          <w:tcPr>
            <w:tcW w:w="2516" w:type="dxa"/>
            <w:shd w:val="clear" w:color="auto" w:fill="DEEAF6" w:themeFill="accent1" w:themeFillTint="33"/>
            <w:noWrap/>
            <w:vAlign w:val="center"/>
          </w:tcPr>
          <w:p w14:paraId="1C6EFB3C">
            <w:r>
              <w:rPr>
                <w:rFonts w:hint="eastAsia"/>
              </w:rPr>
              <w:t>Supplier 5</w:t>
            </w:r>
          </w:p>
        </w:tc>
        <w:tc>
          <w:tcPr>
            <w:tcW w:w="2402" w:type="dxa"/>
            <w:shd w:val="clear" w:color="auto" w:fill="DEEAF6" w:themeFill="accent1" w:themeFillTint="33"/>
            <w:noWrap/>
            <w:vAlign w:val="center"/>
          </w:tcPr>
          <w:p w14:paraId="5B4D7E2C"/>
        </w:tc>
        <w:tc>
          <w:tcPr>
            <w:tcW w:w="2534" w:type="dxa"/>
            <w:shd w:val="clear" w:color="auto" w:fill="DEEAF6" w:themeFill="accent1" w:themeFillTint="33"/>
            <w:noWrap/>
            <w:vAlign w:val="center"/>
          </w:tcPr>
          <w:p w14:paraId="3D8D9516"/>
        </w:tc>
      </w:tr>
      <w:tr w14:paraId="0F802D6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16" w:type="dxa"/>
            <w:vMerge w:val="restart"/>
            <w:vAlign w:val="center"/>
          </w:tcPr>
          <w:p w14:paraId="55ACFF10">
            <w:pPr>
              <w:rPr>
                <w:b/>
                <w:bCs/>
              </w:rPr>
            </w:pPr>
            <w:r>
              <w:rPr>
                <w:rFonts w:hint="eastAsia"/>
                <w:b/>
                <w:bCs/>
              </w:rPr>
              <w:t>Raw Material B</w:t>
            </w:r>
          </w:p>
        </w:tc>
        <w:tc>
          <w:tcPr>
            <w:tcW w:w="2516" w:type="dxa"/>
            <w:noWrap/>
            <w:vAlign w:val="center"/>
          </w:tcPr>
          <w:p w14:paraId="4AED3314">
            <w:r>
              <w:rPr>
                <w:rFonts w:hint="eastAsia"/>
              </w:rPr>
              <w:t>Supplier 1</w:t>
            </w:r>
          </w:p>
        </w:tc>
        <w:tc>
          <w:tcPr>
            <w:tcW w:w="2402" w:type="dxa"/>
            <w:noWrap/>
            <w:vAlign w:val="center"/>
          </w:tcPr>
          <w:p w14:paraId="2E86D106">
            <w:pPr>
              <w:rPr>
                <w:szCs w:val="22"/>
              </w:rPr>
            </w:pPr>
          </w:p>
        </w:tc>
        <w:tc>
          <w:tcPr>
            <w:tcW w:w="2534" w:type="dxa"/>
            <w:noWrap/>
            <w:vAlign w:val="center"/>
          </w:tcPr>
          <w:p w14:paraId="15FEE5F0">
            <w:pPr>
              <w:rPr>
                <w:szCs w:val="22"/>
              </w:rPr>
            </w:pPr>
          </w:p>
        </w:tc>
      </w:tr>
      <w:tr w14:paraId="75DD10C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16" w:type="dxa"/>
            <w:vMerge w:val="continue"/>
            <w:shd w:val="clear" w:color="auto" w:fill="DEEAF6" w:themeFill="accent1" w:themeFillTint="33"/>
            <w:vAlign w:val="center"/>
          </w:tcPr>
          <w:p w14:paraId="647AF596">
            <w:pPr>
              <w:rPr>
                <w:b w:val="0"/>
                <w:bCs w:val="0"/>
                <w:szCs w:val="22"/>
              </w:rPr>
            </w:pPr>
          </w:p>
        </w:tc>
        <w:tc>
          <w:tcPr>
            <w:tcW w:w="2516" w:type="dxa"/>
            <w:shd w:val="clear" w:color="auto" w:fill="DEEAF6" w:themeFill="accent1" w:themeFillTint="33"/>
            <w:noWrap/>
            <w:vAlign w:val="center"/>
          </w:tcPr>
          <w:p w14:paraId="01B6FD18">
            <w:r>
              <w:rPr>
                <w:rFonts w:hint="eastAsia"/>
              </w:rPr>
              <w:t>Supplier 2</w:t>
            </w:r>
          </w:p>
        </w:tc>
        <w:tc>
          <w:tcPr>
            <w:tcW w:w="2402" w:type="dxa"/>
            <w:shd w:val="clear" w:color="auto" w:fill="DEEAF6" w:themeFill="accent1" w:themeFillTint="33"/>
            <w:noWrap/>
            <w:vAlign w:val="center"/>
          </w:tcPr>
          <w:p w14:paraId="4A8736B0">
            <w:pPr>
              <w:rPr>
                <w:szCs w:val="22"/>
              </w:rPr>
            </w:pPr>
          </w:p>
        </w:tc>
        <w:tc>
          <w:tcPr>
            <w:tcW w:w="2534" w:type="dxa"/>
            <w:shd w:val="clear" w:color="auto" w:fill="DEEAF6" w:themeFill="accent1" w:themeFillTint="33"/>
            <w:noWrap/>
            <w:vAlign w:val="center"/>
          </w:tcPr>
          <w:p w14:paraId="4D866B34">
            <w:pPr>
              <w:rPr>
                <w:szCs w:val="22"/>
              </w:rPr>
            </w:pPr>
          </w:p>
        </w:tc>
      </w:tr>
      <w:tr w14:paraId="45BD038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16" w:type="dxa"/>
            <w:vMerge w:val="continue"/>
            <w:vAlign w:val="center"/>
          </w:tcPr>
          <w:p w14:paraId="1DF07963">
            <w:pPr>
              <w:rPr>
                <w:b w:val="0"/>
                <w:bCs w:val="0"/>
                <w:szCs w:val="22"/>
              </w:rPr>
            </w:pPr>
          </w:p>
        </w:tc>
        <w:tc>
          <w:tcPr>
            <w:tcW w:w="2516" w:type="dxa"/>
            <w:noWrap/>
            <w:vAlign w:val="center"/>
          </w:tcPr>
          <w:p w14:paraId="7D3F3803">
            <w:r>
              <w:rPr>
                <w:rFonts w:hint="eastAsia"/>
              </w:rPr>
              <w:t>Supplier 3</w:t>
            </w:r>
          </w:p>
        </w:tc>
        <w:tc>
          <w:tcPr>
            <w:tcW w:w="2402" w:type="dxa"/>
            <w:noWrap/>
            <w:vAlign w:val="center"/>
          </w:tcPr>
          <w:p w14:paraId="76F68C16">
            <w:pPr>
              <w:rPr>
                <w:szCs w:val="22"/>
              </w:rPr>
            </w:pPr>
          </w:p>
        </w:tc>
        <w:tc>
          <w:tcPr>
            <w:tcW w:w="2534" w:type="dxa"/>
            <w:noWrap/>
            <w:vAlign w:val="center"/>
          </w:tcPr>
          <w:p w14:paraId="74E03B71">
            <w:pPr>
              <w:rPr>
                <w:szCs w:val="22"/>
              </w:rPr>
            </w:pPr>
          </w:p>
        </w:tc>
      </w:tr>
      <w:tr w14:paraId="72E3B07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16" w:type="dxa"/>
            <w:vMerge w:val="continue"/>
            <w:shd w:val="clear" w:color="auto" w:fill="DEEAF6" w:themeFill="accent1" w:themeFillTint="33"/>
            <w:vAlign w:val="center"/>
          </w:tcPr>
          <w:p w14:paraId="4AE8E613">
            <w:pPr>
              <w:rPr>
                <w:b w:val="0"/>
                <w:bCs w:val="0"/>
                <w:szCs w:val="22"/>
              </w:rPr>
            </w:pPr>
          </w:p>
        </w:tc>
        <w:tc>
          <w:tcPr>
            <w:tcW w:w="2516" w:type="dxa"/>
            <w:shd w:val="clear" w:color="auto" w:fill="DEEAF6" w:themeFill="accent1" w:themeFillTint="33"/>
            <w:noWrap/>
            <w:vAlign w:val="center"/>
          </w:tcPr>
          <w:p w14:paraId="0EEC262E">
            <w:r>
              <w:rPr>
                <w:rFonts w:hint="eastAsia"/>
              </w:rPr>
              <w:t>Supplier 4</w:t>
            </w:r>
          </w:p>
        </w:tc>
        <w:tc>
          <w:tcPr>
            <w:tcW w:w="2402" w:type="dxa"/>
            <w:shd w:val="clear" w:color="auto" w:fill="DEEAF6" w:themeFill="accent1" w:themeFillTint="33"/>
            <w:noWrap/>
            <w:vAlign w:val="center"/>
          </w:tcPr>
          <w:p w14:paraId="5AD8D720">
            <w:pPr>
              <w:rPr>
                <w:szCs w:val="22"/>
              </w:rPr>
            </w:pPr>
          </w:p>
        </w:tc>
        <w:tc>
          <w:tcPr>
            <w:tcW w:w="2534" w:type="dxa"/>
            <w:shd w:val="clear" w:color="auto" w:fill="DEEAF6" w:themeFill="accent1" w:themeFillTint="33"/>
            <w:noWrap/>
            <w:vAlign w:val="center"/>
          </w:tcPr>
          <w:p w14:paraId="30FC03B9">
            <w:pPr>
              <w:rPr>
                <w:szCs w:val="22"/>
              </w:rPr>
            </w:pPr>
          </w:p>
        </w:tc>
      </w:tr>
      <w:tr w14:paraId="246FF58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16" w:type="dxa"/>
            <w:vMerge w:val="continue"/>
            <w:vAlign w:val="center"/>
          </w:tcPr>
          <w:p w14:paraId="3C35B009">
            <w:pPr>
              <w:rPr>
                <w:b w:val="0"/>
                <w:bCs w:val="0"/>
                <w:szCs w:val="22"/>
              </w:rPr>
            </w:pPr>
          </w:p>
        </w:tc>
        <w:tc>
          <w:tcPr>
            <w:tcW w:w="2516" w:type="dxa"/>
            <w:noWrap/>
            <w:vAlign w:val="center"/>
          </w:tcPr>
          <w:p w14:paraId="29988071">
            <w:r>
              <w:rPr>
                <w:rFonts w:hint="eastAsia"/>
              </w:rPr>
              <w:t>Supplier 5</w:t>
            </w:r>
          </w:p>
        </w:tc>
        <w:tc>
          <w:tcPr>
            <w:tcW w:w="2402" w:type="dxa"/>
            <w:noWrap/>
            <w:vAlign w:val="center"/>
          </w:tcPr>
          <w:p w14:paraId="271EE3D8">
            <w:pPr>
              <w:rPr>
                <w:szCs w:val="22"/>
              </w:rPr>
            </w:pPr>
          </w:p>
        </w:tc>
        <w:tc>
          <w:tcPr>
            <w:tcW w:w="2534" w:type="dxa"/>
            <w:noWrap/>
            <w:vAlign w:val="center"/>
          </w:tcPr>
          <w:p w14:paraId="02FDBDB2">
            <w:pPr>
              <w:rPr>
                <w:szCs w:val="22"/>
              </w:rPr>
            </w:pPr>
          </w:p>
        </w:tc>
      </w:tr>
    </w:tbl>
    <w:p w14:paraId="16501982">
      <w:pPr>
        <w:pStyle w:val="144"/>
      </w:pPr>
      <w:r>
        <w:t xml:space="preserve">Source: </w:t>
      </w:r>
      <w:r>
        <w:rPr>
          <w:rFonts w:hint="eastAsia"/>
        </w:rPr>
        <w:t>Above Companies;</w:t>
      </w:r>
      <w:r>
        <w:t xml:space="preserve"> Experts</w:t>
      </w:r>
      <w:r>
        <w:rPr>
          <w:rFonts w:hint="eastAsia"/>
        </w:rPr>
        <w:t xml:space="preserve"> </w:t>
      </w:r>
      <w:r>
        <w:t>Interview</w:t>
      </w:r>
      <w:r>
        <w:rPr>
          <w:rFonts w:hint="eastAsia"/>
        </w:rPr>
        <w:t>,</w:t>
      </w:r>
      <w:r>
        <w:t xml:space="preserve"> Secondary Sources and QYResearch, 2022</w:t>
      </w:r>
    </w:p>
    <w:p w14:paraId="64C54A32">
      <w:pPr>
        <w:pStyle w:val="3"/>
      </w:pPr>
      <w:bookmarkStart w:id="770" w:name="_Toc104217391"/>
      <w:bookmarkStart w:id="771" w:name="_Toc60788950"/>
      <w:r>
        <w:t>Inflatable Doll Production Mode &amp; Process</w:t>
      </w:r>
      <w:bookmarkEnd w:id="770"/>
      <w:bookmarkEnd w:id="771"/>
    </w:p>
    <w:p w14:paraId="50F86BB1">
      <w:pPr>
        <w:pStyle w:val="149"/>
        <w:widowControl/>
      </w:pPr>
      <w:bookmarkStart w:id="772" w:name="_Toc104217114"/>
      <w:bookmarkStart w:id="773" w:name="_Toc60788202"/>
      <w:r>
        <w:t>Inflatable Doll Production Process</w:t>
      </w:r>
      <w:bookmarkEnd w:id="772"/>
      <w:bookmarkEnd w:id="773"/>
    </w:p>
    <w:p w14:paraId="147641CC">
      <w:pPr>
        <w:pStyle w:val="144"/>
      </w:pPr>
    </w:p>
    <w:p w14:paraId="1E4FE29E">
      <w:pPr>
        <w:pStyle w:val="144"/>
      </w:pPr>
      <w:r>
        <w:t>Source: Experts</w:t>
      </w:r>
      <w:r>
        <w:rPr>
          <w:rFonts w:hint="eastAsia"/>
        </w:rPr>
        <w:t xml:space="preserve"> </w:t>
      </w:r>
      <w:r>
        <w:t>Interview</w:t>
      </w:r>
      <w:r>
        <w:rPr>
          <w:rFonts w:hint="eastAsia"/>
        </w:rPr>
        <w:t>,</w:t>
      </w:r>
      <w:r>
        <w:t xml:space="preserve"> Secondary Sources and QYResearch, 2022</w:t>
      </w:r>
    </w:p>
    <w:p w14:paraId="6F84A76F">
      <w:pPr>
        <w:pStyle w:val="3"/>
      </w:pPr>
      <w:bookmarkStart w:id="774" w:name="_Toc518471550"/>
      <w:bookmarkStart w:id="775" w:name="_Toc534796"/>
      <w:bookmarkStart w:id="776" w:name="_Toc24040435"/>
      <w:bookmarkStart w:id="777" w:name="_Toc60788951"/>
      <w:bookmarkStart w:id="778" w:name="_Toc104217392"/>
      <w:r>
        <w:t xml:space="preserve">Inflatable Doll </w:t>
      </w:r>
      <w:bookmarkEnd w:id="774"/>
      <w:bookmarkEnd w:id="775"/>
      <w:bookmarkEnd w:id="776"/>
      <w:r>
        <w:t>Sales and Marketing</w:t>
      </w:r>
      <w:bookmarkEnd w:id="777"/>
      <w:bookmarkEnd w:id="778"/>
    </w:p>
    <w:p w14:paraId="7D8E20D2">
      <w:pPr>
        <w:pStyle w:val="4"/>
      </w:pPr>
      <w:bookmarkStart w:id="779" w:name="_Toc60788952"/>
      <w:bookmarkStart w:id="780" w:name="_Toc518471551"/>
      <w:bookmarkStart w:id="781" w:name="_Toc24040436"/>
      <w:bookmarkStart w:id="782" w:name="_Toc104217393"/>
      <w:bookmarkStart w:id="783" w:name="_Toc534797"/>
      <w:bookmarkStart w:id="784" w:name="_Toc511046765"/>
      <w:r>
        <w:t>Inflatable Doll Sales Channels</w:t>
      </w:r>
      <w:bookmarkEnd w:id="779"/>
      <w:bookmarkEnd w:id="780"/>
      <w:bookmarkEnd w:id="781"/>
      <w:bookmarkEnd w:id="782"/>
      <w:bookmarkEnd w:id="783"/>
      <w:bookmarkEnd w:id="784"/>
    </w:p>
    <w:p w14:paraId="1B5C38AF">
      <w:pPr>
        <w:pStyle w:val="146"/>
      </w:pPr>
      <w:r>
        <w:t>A distribution channel refers to the flow of business that occurs between a manufacturer and a consumer. It is the path that a transaction follows. Distributors are the intermediaries that deliver and house products for producers to sell to retailers. These channels can be relatively simple or increasingly complex.</w:t>
      </w:r>
    </w:p>
    <w:p w14:paraId="347F5C41">
      <w:pPr>
        <w:pStyle w:val="146"/>
      </w:pPr>
      <w:r>
        <w:t>The producer sells a product to a consumer directly, without any assistance from any of the intermediaries. In case of a direct chain of distribution, there can be computer sales or mail order or face-to-face sales but there can’t be any sort of distributor except the original producer.</w:t>
      </w:r>
    </w:p>
    <w:p w14:paraId="299177EE">
      <w:pPr>
        <w:pStyle w:val="146"/>
      </w:pPr>
      <w:r>
        <w:t>A direct channel of distribution says an E-Commerce portal and delivery has various benefits. A web-based selling has very low overhead and provides your product publicity at a global level. Due to the absence of any intermediaries to share the profits, the direct distribution channels generally have a higher profit than the indirect distribution channels. An E-Commerce portal is very convenient and is available round the clock for its customers. A number of customers also appreciate the opportunity to provide profits to producers and artists directly. Due to these reasons, we are witnessing a huge surge in the E-Commerce space.</w:t>
      </w:r>
    </w:p>
    <w:p w14:paraId="7BA23AF5">
      <w:pPr>
        <w:pStyle w:val="146"/>
      </w:pPr>
      <w:r>
        <w:t>The most generic disadvantage of a direct distribution channel is its inability to compete with the high geographical reach and huge business volume of an indirect distribution channel which involves major wholesalers and retailers. Although players like Amazon, E-bay, Alibaba and Flipkart are increasingly expanding and serving new markets every day Last Mile Delivery for remote areas still remains a big challenge for them to encounter. The companies do provide Free Shipping for a lot of products and for orders over the minimum limit but still not all products are exempted from the delivery charge which tends to fend away the customers.</w:t>
      </w:r>
    </w:p>
    <w:p w14:paraId="4E3431E8">
      <w:pPr>
        <w:pStyle w:val="146"/>
      </w:pPr>
      <w:r>
        <w:t>The indirect channel incorporates intermediaries into the sales flow. There are four levels that break down the flow between manufacturers and consumers. When looking to expand into new markets or switch up your distribution strategy, you need to know the different levels of distribution.</w:t>
      </w:r>
    </w:p>
    <w:p w14:paraId="6FFE1618">
      <w:pPr>
        <w:pStyle w:val="149"/>
        <w:widowControl/>
      </w:pPr>
      <w:bookmarkStart w:id="785" w:name="_Toc104217115"/>
      <w:bookmarkStart w:id="786" w:name="_Toc24039942"/>
      <w:bookmarkStart w:id="787" w:name="_Toc60788203"/>
      <w:bookmarkStart w:id="788" w:name="_Toc535162"/>
      <w:r>
        <w:rPr>
          <w:rFonts w:hint="eastAsia"/>
        </w:rPr>
        <w:t>Channels</w:t>
      </w:r>
      <w:r>
        <w:t xml:space="preserve"> </w:t>
      </w:r>
      <w:r>
        <w:rPr>
          <w:rFonts w:hint="eastAsia"/>
        </w:rPr>
        <w:t>of</w:t>
      </w:r>
      <w:r>
        <w:t xml:space="preserve"> </w:t>
      </w:r>
      <w:r>
        <w:rPr>
          <w:rFonts w:hint="eastAsia"/>
        </w:rPr>
        <w:t>Distribution</w:t>
      </w:r>
      <w:bookmarkEnd w:id="785"/>
      <w:bookmarkEnd w:id="786"/>
      <w:bookmarkEnd w:id="787"/>
      <w:bookmarkEnd w:id="788"/>
    </w:p>
    <w:p w14:paraId="2E19772D">
      <w:r>
        <w:drawing>
          <wp:inline distT="0" distB="0" distL="0" distR="0">
            <wp:extent cx="6188710" cy="3096895"/>
            <wp:effectExtent l="0" t="0" r="2540" b="0"/>
            <wp:docPr id="1371" name="图片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 name="图片 137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6188710" cy="3096895"/>
                    </a:xfrm>
                    <a:prstGeom prst="rect">
                      <a:avLst/>
                    </a:prstGeom>
                    <a:noFill/>
                    <a:ln>
                      <a:noFill/>
                    </a:ln>
                  </pic:spPr>
                </pic:pic>
              </a:graphicData>
            </a:graphic>
          </wp:inline>
        </w:drawing>
      </w:r>
    </w:p>
    <w:p w14:paraId="69CABC38">
      <w:pPr>
        <w:pStyle w:val="144"/>
      </w:pPr>
      <w:r>
        <w:t>Source: Secondary Sources, Expert Interviews and QYResearch, 2022</w:t>
      </w:r>
    </w:p>
    <w:p w14:paraId="70D75EA0">
      <w:pPr>
        <w:pStyle w:val="146"/>
      </w:pPr>
      <w:r>
        <w:t>Level Zero: A level zero distribution channel is the simplest. It involves a direct sale from manufacturers to consumers with no intermediary.</w:t>
      </w:r>
    </w:p>
    <w:p w14:paraId="664C1F7E">
      <w:pPr>
        <w:pStyle w:val="146"/>
      </w:pPr>
      <w:r>
        <w:t>Level One: A level one channel has one intermediary as the middleman between the producer and consumer. An example is a retailer between manufacturer and consumer.</w:t>
      </w:r>
    </w:p>
    <w:p w14:paraId="13632430">
      <w:pPr>
        <w:pStyle w:val="146"/>
      </w:pPr>
      <w:r>
        <w:t>Level Two: When thinking about levels, associate the number to the number of intermediaries. In this case, a level two channel involves two intermediaries between producer and consumer. An example here would be a wholesaler selling to a retailer who then sells to the consumer.</w:t>
      </w:r>
    </w:p>
    <w:p w14:paraId="5DA4FC1C">
      <w:pPr>
        <w:pStyle w:val="146"/>
      </w:pPr>
      <w:r>
        <w:t>Level Three: Here’s where an agent or broker comes in. Agents work on behalf of companies and deal primarily with wholesalers. From here, the wholesalers sell to retailers who then sell to consumers.</w:t>
      </w:r>
    </w:p>
    <w:p w14:paraId="5571B16F">
      <w:pPr>
        <w:pStyle w:val="4"/>
      </w:pPr>
      <w:bookmarkStart w:id="789" w:name="_Toc60788953"/>
      <w:bookmarkStart w:id="790" w:name="_Toc534798"/>
      <w:bookmarkStart w:id="791" w:name="_Toc511046766"/>
      <w:bookmarkStart w:id="792" w:name="_Toc104217394"/>
      <w:bookmarkStart w:id="793" w:name="_Toc518471552"/>
      <w:bookmarkStart w:id="794" w:name="_Toc24040437"/>
      <w:r>
        <w:t>Inflatable Doll Distributors</w:t>
      </w:r>
      <w:bookmarkEnd w:id="789"/>
      <w:bookmarkEnd w:id="790"/>
      <w:bookmarkEnd w:id="791"/>
      <w:bookmarkEnd w:id="792"/>
      <w:bookmarkEnd w:id="793"/>
      <w:bookmarkEnd w:id="794"/>
    </w:p>
    <w:p w14:paraId="30FF3C28">
      <w:pPr>
        <w:pStyle w:val="152"/>
      </w:pPr>
      <w:bookmarkStart w:id="795" w:name="_Toc60788529"/>
      <w:bookmarkStart w:id="796" w:name="_Toc24039943"/>
      <w:bookmarkStart w:id="797" w:name="_Toc535163"/>
      <w:bookmarkStart w:id="798" w:name="_Toc104217227"/>
      <w:bookmarkStart w:id="799" w:name="_Toc511046522"/>
      <w:bookmarkStart w:id="800" w:name="_Toc518471732"/>
      <w:r>
        <w:t>Inflatable Doll Distributors List</w:t>
      </w:r>
      <w:bookmarkEnd w:id="795"/>
      <w:bookmarkEnd w:id="796"/>
      <w:bookmarkEnd w:id="797"/>
      <w:bookmarkEnd w:id="798"/>
      <w:bookmarkEnd w:id="799"/>
      <w:bookmarkEnd w:id="800"/>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471"/>
        <w:gridCol w:w="6497"/>
      </w:tblGrid>
      <w:tr w14:paraId="0CD9197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471" w:type="dxa"/>
            <w:tcBorders>
              <w:bottom w:val="single" w:color="5B9BD5" w:themeColor="accent1" w:sz="12" w:space="0"/>
              <w:insideH w:val="single" w:sz="12" w:space="0"/>
            </w:tcBorders>
            <w:noWrap/>
            <w:vAlign w:val="center"/>
          </w:tcPr>
          <w:p w14:paraId="17A2B442">
            <w:pPr>
              <w:rPr>
                <w:b/>
                <w:bCs/>
              </w:rPr>
            </w:pPr>
            <w:r>
              <w:rPr>
                <w:b/>
                <w:bCs/>
              </w:rPr>
              <w:t>Distributors</w:t>
            </w:r>
          </w:p>
        </w:tc>
        <w:tc>
          <w:tcPr>
            <w:tcW w:w="6497" w:type="dxa"/>
            <w:tcBorders>
              <w:bottom w:val="single" w:color="5B9BD5" w:themeColor="accent1" w:sz="12" w:space="0"/>
              <w:insideH w:val="single" w:sz="12" w:space="0"/>
            </w:tcBorders>
            <w:noWrap/>
            <w:vAlign w:val="center"/>
          </w:tcPr>
          <w:p w14:paraId="2D26D5BC">
            <w:pPr>
              <w:rPr>
                <w:b/>
                <w:bCs/>
              </w:rPr>
            </w:pPr>
            <w:r>
              <w:rPr>
                <w:b/>
                <w:bCs/>
              </w:rPr>
              <w:t>Website</w:t>
            </w:r>
          </w:p>
        </w:tc>
      </w:tr>
      <w:tr w14:paraId="7BB453B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471" w:type="dxa"/>
            <w:shd w:val="clear" w:color="auto" w:fill="DEEAF6" w:themeFill="accent1" w:themeFillTint="33"/>
            <w:noWrap/>
            <w:vAlign w:val="center"/>
          </w:tcPr>
          <w:p w14:paraId="216161E6">
            <w:pPr>
              <w:rPr>
                <w:b/>
                <w:bCs/>
              </w:rPr>
            </w:pPr>
            <w:r>
              <w:rPr>
                <w:rFonts w:hint="eastAsia"/>
                <w:b/>
                <w:bCs/>
              </w:rPr>
              <w:t>Company 1</w:t>
            </w:r>
          </w:p>
        </w:tc>
        <w:tc>
          <w:tcPr>
            <w:tcW w:w="6497" w:type="dxa"/>
            <w:shd w:val="clear" w:color="auto" w:fill="DEEAF6" w:themeFill="accent1" w:themeFillTint="33"/>
            <w:noWrap/>
            <w:vAlign w:val="center"/>
          </w:tcPr>
          <w:p w14:paraId="0971CB3D"/>
        </w:tc>
      </w:tr>
      <w:tr w14:paraId="7136F17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471" w:type="dxa"/>
            <w:noWrap/>
            <w:vAlign w:val="center"/>
          </w:tcPr>
          <w:p w14:paraId="4F4C0E79">
            <w:pPr>
              <w:rPr>
                <w:b/>
                <w:bCs/>
              </w:rPr>
            </w:pPr>
            <w:r>
              <w:rPr>
                <w:rFonts w:hint="eastAsia"/>
                <w:b/>
                <w:bCs/>
              </w:rPr>
              <w:t>Company 2</w:t>
            </w:r>
          </w:p>
        </w:tc>
        <w:tc>
          <w:tcPr>
            <w:tcW w:w="6497" w:type="dxa"/>
            <w:noWrap/>
            <w:vAlign w:val="center"/>
          </w:tcPr>
          <w:p w14:paraId="6B220271"/>
        </w:tc>
      </w:tr>
      <w:tr w14:paraId="5846D66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471" w:type="dxa"/>
            <w:shd w:val="clear" w:color="auto" w:fill="DEEAF6" w:themeFill="accent1" w:themeFillTint="33"/>
            <w:noWrap/>
            <w:vAlign w:val="center"/>
          </w:tcPr>
          <w:p w14:paraId="6A5343BC">
            <w:pPr>
              <w:rPr>
                <w:b/>
                <w:bCs/>
              </w:rPr>
            </w:pPr>
            <w:r>
              <w:rPr>
                <w:rFonts w:hint="eastAsia"/>
                <w:b/>
                <w:bCs/>
              </w:rPr>
              <w:t>Company 3</w:t>
            </w:r>
          </w:p>
        </w:tc>
        <w:tc>
          <w:tcPr>
            <w:tcW w:w="6497" w:type="dxa"/>
            <w:shd w:val="clear" w:color="auto" w:fill="DEEAF6" w:themeFill="accent1" w:themeFillTint="33"/>
            <w:noWrap/>
            <w:vAlign w:val="center"/>
          </w:tcPr>
          <w:p w14:paraId="3D6699B9"/>
        </w:tc>
      </w:tr>
      <w:tr w14:paraId="179FDA7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471" w:type="dxa"/>
            <w:noWrap/>
            <w:vAlign w:val="center"/>
          </w:tcPr>
          <w:p w14:paraId="5D6CCDE5">
            <w:pPr>
              <w:rPr>
                <w:b/>
                <w:bCs/>
              </w:rPr>
            </w:pPr>
            <w:r>
              <w:rPr>
                <w:rFonts w:hint="eastAsia"/>
                <w:b/>
                <w:bCs/>
              </w:rPr>
              <w:t>Company 4</w:t>
            </w:r>
          </w:p>
        </w:tc>
        <w:tc>
          <w:tcPr>
            <w:tcW w:w="6497" w:type="dxa"/>
            <w:noWrap/>
            <w:vAlign w:val="center"/>
          </w:tcPr>
          <w:p w14:paraId="6531B0AB"/>
        </w:tc>
      </w:tr>
      <w:tr w14:paraId="2CD0D80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471" w:type="dxa"/>
            <w:shd w:val="clear" w:color="auto" w:fill="DEEAF6" w:themeFill="accent1" w:themeFillTint="33"/>
            <w:noWrap/>
            <w:vAlign w:val="center"/>
          </w:tcPr>
          <w:p w14:paraId="6D27AD91">
            <w:pPr>
              <w:rPr>
                <w:b/>
                <w:bCs/>
              </w:rPr>
            </w:pPr>
          </w:p>
        </w:tc>
        <w:tc>
          <w:tcPr>
            <w:tcW w:w="6497" w:type="dxa"/>
            <w:shd w:val="clear" w:color="auto" w:fill="DEEAF6" w:themeFill="accent1" w:themeFillTint="33"/>
            <w:noWrap/>
            <w:vAlign w:val="center"/>
          </w:tcPr>
          <w:p w14:paraId="01C2D102"/>
        </w:tc>
      </w:tr>
    </w:tbl>
    <w:p w14:paraId="381E3EC2">
      <w:pPr>
        <w:pStyle w:val="144"/>
      </w:pPr>
      <w:r>
        <w:t>Source: Above companies and Secondary Sources, Expert Interviews and QYResearch, 2022</w:t>
      </w:r>
    </w:p>
    <w:p w14:paraId="357A59EA">
      <w:pPr>
        <w:pStyle w:val="149"/>
        <w:widowControl/>
      </w:pPr>
      <w:bookmarkStart w:id="801" w:name="_Toc535164"/>
      <w:bookmarkStart w:id="802" w:name="_Toc24039944"/>
      <w:bookmarkStart w:id="803" w:name="_Toc60788204"/>
      <w:bookmarkStart w:id="804" w:name="_Toc104217116"/>
      <w:r>
        <w:t xml:space="preserve">Distributors </w:t>
      </w:r>
      <w:r>
        <w:rPr>
          <w:rFonts w:hint="eastAsia"/>
        </w:rPr>
        <w:t>Profiles</w:t>
      </w:r>
      <w:bookmarkEnd w:id="801"/>
      <w:bookmarkEnd w:id="802"/>
      <w:bookmarkEnd w:id="803"/>
      <w:bookmarkEnd w:id="804"/>
    </w:p>
    <w:p w14:paraId="077591E9">
      <w:r>
        <w:drawing>
          <wp:inline distT="0" distB="0" distL="0" distR="0">
            <wp:extent cx="6188710" cy="2505710"/>
            <wp:effectExtent l="0" t="0" r="2540" b="8890"/>
            <wp:docPr id="1365" name="图片 1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 name="图片 136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6188710" cy="2505710"/>
                    </a:xfrm>
                    <a:prstGeom prst="rect">
                      <a:avLst/>
                    </a:prstGeom>
                    <a:noFill/>
                    <a:ln>
                      <a:noFill/>
                    </a:ln>
                  </pic:spPr>
                </pic:pic>
              </a:graphicData>
            </a:graphic>
          </wp:inline>
        </w:drawing>
      </w:r>
    </w:p>
    <w:p w14:paraId="41413C16">
      <w:pPr>
        <w:pStyle w:val="144"/>
      </w:pPr>
      <w:r>
        <w:t>Source: Secondary Sources, Expert Interviews and QYResearch, 2022</w:t>
      </w:r>
    </w:p>
    <w:p w14:paraId="50BBB75D">
      <w:pPr>
        <w:pStyle w:val="146"/>
      </w:pPr>
      <w:r>
        <w:t>A distributor is a wholesaler who assumes extra responsibility. In addition to fulfilling retailer orders, they actively sell products on behalf of the producers. From managing orders and returns to acting as a sales representative, they go beyond being the middleman between retailers and producers. They perform market analysis and are constantly searching for new opportunities to achieve peak sales performance. A distributor focuses on a particular area and market which allows them to cultivate strong relationships with manufacturers. Unlike a wholesaler, they most likely have a stronger affiliation with particular companies. Distributors have a direct responsibility to making sure products are flying off retail shelves.</w:t>
      </w:r>
    </w:p>
    <w:p w14:paraId="53D4C021">
      <w:pPr>
        <w:pStyle w:val="146"/>
      </w:pPr>
      <w:r>
        <w:t>For example, one distributor may work out an agreement with a popular beverage company who works with them regularly, whereas wholesalers are used on a need-by-need basis. They have the option to sell to retailers and other sellers, or directly to consumers and businesses.</w:t>
      </w:r>
    </w:p>
    <w:p w14:paraId="615E717E">
      <w:pPr>
        <w:pStyle w:val="146"/>
      </w:pPr>
      <w:r>
        <w:t>When working with distributors, brands have a responsibility to oversee the process and prevent retail execution errors like out of stocks and distribution voids. This requires setting up clear lines of communication between managers, sales teams, and distributors to ensure you get that information as clearly and quickly as possible. Brands that are on top of their game form better relationships with their distributors and open up opportunities for expansion much easier than brands that communicate on an ad hoc basis.</w:t>
      </w:r>
    </w:p>
    <w:p w14:paraId="1BF7A399">
      <w:pPr>
        <w:pStyle w:val="3"/>
      </w:pPr>
      <w:bookmarkStart w:id="805" w:name="_Toc518471553"/>
      <w:bookmarkStart w:id="806" w:name="_Toc24040438"/>
      <w:bookmarkStart w:id="807" w:name="_Toc60788954"/>
      <w:bookmarkStart w:id="808" w:name="_Toc517200558"/>
      <w:bookmarkStart w:id="809" w:name="_Toc534799"/>
      <w:bookmarkStart w:id="810" w:name="_Toc104217395"/>
      <w:r>
        <w:t>Inflatable Doll Customers</w:t>
      </w:r>
      <w:bookmarkEnd w:id="805"/>
      <w:bookmarkEnd w:id="806"/>
      <w:bookmarkEnd w:id="807"/>
      <w:bookmarkEnd w:id="808"/>
      <w:bookmarkEnd w:id="809"/>
      <w:bookmarkEnd w:id="810"/>
    </w:p>
    <w:p w14:paraId="29A71205">
      <w:pPr>
        <w:pStyle w:val="152"/>
      </w:pPr>
      <w:bookmarkStart w:id="811" w:name="_Toc517200815"/>
      <w:bookmarkStart w:id="812" w:name="_Toc104217228"/>
      <w:bookmarkStart w:id="813" w:name="_Toc518471733"/>
      <w:bookmarkStart w:id="814" w:name="_Toc24039945"/>
      <w:bookmarkStart w:id="815" w:name="_Toc535165"/>
      <w:bookmarkStart w:id="816" w:name="_Toc60788530"/>
      <w:r>
        <w:t>Inflatable Doll Customers List</w:t>
      </w:r>
      <w:bookmarkEnd w:id="811"/>
      <w:bookmarkEnd w:id="812"/>
      <w:bookmarkEnd w:id="813"/>
      <w:bookmarkEnd w:id="814"/>
      <w:bookmarkEnd w:id="815"/>
      <w:bookmarkEnd w:id="816"/>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471"/>
        <w:gridCol w:w="6497"/>
      </w:tblGrid>
      <w:tr w14:paraId="5E61088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471" w:type="dxa"/>
            <w:tcBorders>
              <w:bottom w:val="single" w:color="5B9BD5" w:themeColor="accent1" w:sz="12" w:space="0"/>
              <w:insideH w:val="single" w:sz="12" w:space="0"/>
            </w:tcBorders>
            <w:noWrap/>
            <w:vAlign w:val="center"/>
          </w:tcPr>
          <w:p w14:paraId="49F363DD">
            <w:pPr>
              <w:rPr>
                <w:b/>
                <w:bCs/>
              </w:rPr>
            </w:pPr>
            <w:r>
              <w:rPr>
                <w:b/>
                <w:bCs/>
              </w:rPr>
              <w:t>Company</w:t>
            </w:r>
          </w:p>
        </w:tc>
        <w:tc>
          <w:tcPr>
            <w:tcW w:w="6497" w:type="dxa"/>
            <w:tcBorders>
              <w:bottom w:val="single" w:color="5B9BD5" w:themeColor="accent1" w:sz="12" w:space="0"/>
              <w:insideH w:val="single" w:sz="12" w:space="0"/>
            </w:tcBorders>
            <w:noWrap/>
            <w:vAlign w:val="center"/>
          </w:tcPr>
          <w:p w14:paraId="64C848C0">
            <w:pPr>
              <w:rPr>
                <w:b/>
                <w:bCs/>
              </w:rPr>
            </w:pPr>
            <w:r>
              <w:rPr>
                <w:b/>
                <w:bCs/>
              </w:rPr>
              <w:t>Website</w:t>
            </w:r>
          </w:p>
        </w:tc>
      </w:tr>
      <w:tr w14:paraId="79CE106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471" w:type="dxa"/>
            <w:shd w:val="clear" w:color="auto" w:fill="DEEAF6" w:themeFill="accent1" w:themeFillTint="33"/>
            <w:noWrap/>
            <w:vAlign w:val="center"/>
          </w:tcPr>
          <w:p w14:paraId="6535BDD3">
            <w:pPr>
              <w:rPr>
                <w:b/>
                <w:bCs/>
              </w:rPr>
            </w:pPr>
            <w:r>
              <w:rPr>
                <w:rFonts w:hint="eastAsia"/>
                <w:b/>
                <w:bCs/>
              </w:rPr>
              <w:t>Company 1</w:t>
            </w:r>
          </w:p>
        </w:tc>
        <w:tc>
          <w:tcPr>
            <w:tcW w:w="6497" w:type="dxa"/>
            <w:shd w:val="clear" w:color="auto" w:fill="DEEAF6" w:themeFill="accent1" w:themeFillTint="33"/>
            <w:noWrap/>
            <w:vAlign w:val="center"/>
          </w:tcPr>
          <w:p w14:paraId="20D8F0AB"/>
        </w:tc>
      </w:tr>
      <w:tr w14:paraId="3535377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471" w:type="dxa"/>
            <w:noWrap/>
            <w:vAlign w:val="center"/>
          </w:tcPr>
          <w:p w14:paraId="1959B0D1">
            <w:pPr>
              <w:rPr>
                <w:b/>
                <w:bCs/>
              </w:rPr>
            </w:pPr>
            <w:r>
              <w:rPr>
                <w:rFonts w:hint="eastAsia"/>
                <w:b/>
                <w:bCs/>
              </w:rPr>
              <w:t>Company 2</w:t>
            </w:r>
          </w:p>
        </w:tc>
        <w:tc>
          <w:tcPr>
            <w:tcW w:w="6497" w:type="dxa"/>
            <w:noWrap/>
            <w:vAlign w:val="center"/>
          </w:tcPr>
          <w:p w14:paraId="3C56C4BB"/>
        </w:tc>
      </w:tr>
      <w:tr w14:paraId="3854FA7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471" w:type="dxa"/>
            <w:shd w:val="clear" w:color="auto" w:fill="DEEAF6" w:themeFill="accent1" w:themeFillTint="33"/>
            <w:noWrap/>
            <w:vAlign w:val="center"/>
          </w:tcPr>
          <w:p w14:paraId="4ADEA14D">
            <w:pPr>
              <w:rPr>
                <w:b/>
                <w:bCs/>
              </w:rPr>
            </w:pPr>
            <w:r>
              <w:rPr>
                <w:rFonts w:hint="eastAsia"/>
                <w:b/>
                <w:bCs/>
              </w:rPr>
              <w:t>Company 3</w:t>
            </w:r>
          </w:p>
        </w:tc>
        <w:tc>
          <w:tcPr>
            <w:tcW w:w="6497" w:type="dxa"/>
            <w:shd w:val="clear" w:color="auto" w:fill="DEEAF6" w:themeFill="accent1" w:themeFillTint="33"/>
            <w:noWrap/>
            <w:vAlign w:val="center"/>
          </w:tcPr>
          <w:p w14:paraId="322E2F87"/>
        </w:tc>
      </w:tr>
      <w:tr w14:paraId="0458D15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471" w:type="dxa"/>
            <w:noWrap/>
            <w:vAlign w:val="center"/>
          </w:tcPr>
          <w:p w14:paraId="51BF3F55">
            <w:pPr>
              <w:rPr>
                <w:b/>
                <w:bCs/>
              </w:rPr>
            </w:pPr>
            <w:r>
              <w:rPr>
                <w:rFonts w:hint="eastAsia"/>
                <w:b/>
                <w:bCs/>
              </w:rPr>
              <w:t>Company 4</w:t>
            </w:r>
          </w:p>
        </w:tc>
        <w:tc>
          <w:tcPr>
            <w:tcW w:w="6497" w:type="dxa"/>
            <w:noWrap/>
            <w:vAlign w:val="center"/>
          </w:tcPr>
          <w:p w14:paraId="135C7584"/>
        </w:tc>
      </w:tr>
      <w:tr w14:paraId="5D9186B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471" w:type="dxa"/>
            <w:shd w:val="clear" w:color="auto" w:fill="DEEAF6" w:themeFill="accent1" w:themeFillTint="33"/>
            <w:noWrap/>
            <w:vAlign w:val="center"/>
          </w:tcPr>
          <w:p w14:paraId="155BCAB3">
            <w:pPr>
              <w:rPr>
                <w:b/>
                <w:bCs/>
              </w:rPr>
            </w:pPr>
          </w:p>
        </w:tc>
        <w:tc>
          <w:tcPr>
            <w:tcW w:w="6497" w:type="dxa"/>
            <w:shd w:val="clear" w:color="auto" w:fill="DEEAF6" w:themeFill="accent1" w:themeFillTint="33"/>
            <w:noWrap/>
            <w:vAlign w:val="center"/>
          </w:tcPr>
          <w:p w14:paraId="590291FF"/>
        </w:tc>
      </w:tr>
    </w:tbl>
    <w:p w14:paraId="64AD5A26">
      <w:pPr>
        <w:pStyle w:val="144"/>
      </w:pPr>
      <w:r>
        <w:t>Source: Above companies and Secondary Sources, Expert Interviews and QYResearch, 2022</w:t>
      </w:r>
    </w:p>
    <w:p w14:paraId="2DF86C1A">
      <w:pPr>
        <w:pStyle w:val="144"/>
      </w:pPr>
    </w:p>
    <w:bookmarkEnd w:id="370"/>
    <w:bookmarkEnd w:id="372"/>
    <w:p w14:paraId="7C60F255">
      <w:pPr>
        <w:pStyle w:val="146"/>
      </w:pPr>
    </w:p>
    <w:bookmarkEnd w:id="129"/>
    <w:bookmarkEnd w:id="130"/>
    <w:bookmarkEnd w:id="131"/>
    <w:p w14:paraId="50FA3CF0">
      <w:pPr>
        <w:pStyle w:val="2"/>
      </w:pPr>
      <w:bookmarkStart w:id="817" w:name="_Toc104217396"/>
      <w:bookmarkStart w:id="818" w:name="_Hlk37428354"/>
      <w:r>
        <w:rPr>
          <w:rFonts w:hint="eastAsia"/>
          <w:lang w:eastAsia="zh-CN"/>
        </w:rPr>
        <w:t>China</w:t>
      </w:r>
      <w:r>
        <w:t xml:space="preserve"> Inflatable Doll </w:t>
      </w:r>
      <w:r>
        <w:rPr>
          <w:rFonts w:hint="eastAsia"/>
          <w:lang w:eastAsia="zh-CN"/>
        </w:rPr>
        <w:t>Production</w:t>
      </w:r>
      <w:r>
        <w:t>, Sales, Export, and Import Analysis</w:t>
      </w:r>
      <w:bookmarkEnd w:id="817"/>
    </w:p>
    <w:p w14:paraId="6DEC91ED">
      <w:pPr>
        <w:pStyle w:val="3"/>
      </w:pPr>
      <w:bookmarkStart w:id="819" w:name="_Toc519363754"/>
      <w:bookmarkStart w:id="820" w:name="_Toc513989290"/>
      <w:bookmarkStart w:id="821" w:name="_Toc24041030"/>
      <w:bookmarkStart w:id="822" w:name="_Toc517200334"/>
      <w:bookmarkStart w:id="823" w:name="_Toc29499031"/>
      <w:bookmarkStart w:id="824" w:name="_Toc104217397"/>
      <w:r>
        <w:t>China Inflatable Doll Import &amp; Export</w:t>
      </w:r>
      <w:bookmarkEnd w:id="819"/>
      <w:bookmarkEnd w:id="820"/>
      <w:bookmarkEnd w:id="821"/>
      <w:bookmarkEnd w:id="822"/>
      <w:r>
        <w:t xml:space="preserve"> </w:t>
      </w:r>
      <w:r>
        <w:rPr>
          <w:rFonts w:hint="eastAsia"/>
        </w:rPr>
        <w:t>(2017-2028)</w:t>
      </w:r>
      <w:bookmarkEnd w:id="823"/>
      <w:bookmarkEnd w:id="824"/>
    </w:p>
    <w:p w14:paraId="1CFD8BE5">
      <w:pPr>
        <w:pStyle w:val="152"/>
      </w:pPr>
      <w:bookmarkStart w:id="825" w:name="_Toc517200630"/>
      <w:bookmarkStart w:id="826" w:name="_Toc513989600"/>
      <w:bookmarkStart w:id="827" w:name="_Toc24040541"/>
      <w:bookmarkStart w:id="828" w:name="_Toc519363202"/>
      <w:bookmarkStart w:id="829" w:name="_Toc29498673"/>
      <w:bookmarkStart w:id="830" w:name="_Toc104217229"/>
      <w:r>
        <w:t xml:space="preserve">Inflatable Doll </w:t>
      </w:r>
      <w:bookmarkEnd w:id="825"/>
      <w:bookmarkEnd w:id="826"/>
      <w:r>
        <w:rPr>
          <w:rFonts w:hint="eastAsia"/>
          <w:lang w:eastAsia="zh-CN"/>
        </w:rPr>
        <w:t>Production</w:t>
      </w:r>
      <w:r>
        <w:t>, Sales, Export, and Import</w:t>
      </w:r>
      <w:bookmarkEnd w:id="827"/>
      <w:bookmarkEnd w:id="828"/>
      <w:r>
        <w:t xml:space="preserve"> in China</w:t>
      </w:r>
      <w:r>
        <w:rPr>
          <w:rFonts w:hint="eastAsia"/>
        </w:rPr>
        <w:t xml:space="preserve"> (2017-2022)</w:t>
      </w:r>
      <w:bookmarkEnd w:id="829"/>
      <w:r>
        <w:t xml:space="preserve"> </w:t>
      </w:r>
      <w:r>
        <w:rPr>
          <w:rFonts w:hint="eastAsia"/>
          <w:lang w:eastAsia="zh-CN"/>
        </w:rPr>
        <w:t>&amp;</w:t>
      </w:r>
      <w:r>
        <w:t xml:space="preserve"> (K Units)</w:t>
      </w:r>
      <w:bookmarkEnd w:id="830"/>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36"/>
        <w:gridCol w:w="1320"/>
        <w:gridCol w:w="1322"/>
        <w:gridCol w:w="1322"/>
        <w:gridCol w:w="1322"/>
        <w:gridCol w:w="1322"/>
        <w:gridCol w:w="1324"/>
      </w:tblGrid>
      <w:tr w14:paraId="32AA222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6" w:type="dxa"/>
            <w:tcBorders>
              <w:bottom w:val="single" w:color="5B9BD5" w:themeColor="accent1" w:sz="12" w:space="0"/>
              <w:insideH w:val="single" w:sz="12" w:space="0"/>
            </w:tcBorders>
            <w:vAlign w:val="center"/>
          </w:tcPr>
          <w:p w14:paraId="1F06430A">
            <w:pPr>
              <w:rPr>
                <w:b/>
                <w:bCs/>
              </w:rPr>
            </w:pPr>
            <w:r>
              <w:rPr>
                <w:b/>
                <w:bCs/>
              </w:rPr>
              <w:t>China</w:t>
            </w:r>
          </w:p>
        </w:tc>
        <w:tc>
          <w:tcPr>
            <w:tcW w:w="1320" w:type="dxa"/>
            <w:tcBorders>
              <w:bottom w:val="single" w:color="5B9BD5" w:themeColor="accent1" w:sz="12" w:space="0"/>
              <w:insideH w:val="single" w:sz="12" w:space="0"/>
            </w:tcBorders>
            <w:vAlign w:val="center"/>
          </w:tcPr>
          <w:p w14:paraId="6DEA956E">
            <w:pPr>
              <w:rPr>
                <w:b/>
                <w:bCs/>
              </w:rPr>
            </w:pPr>
            <w:r>
              <w:rPr>
                <w:rFonts w:hint="eastAsia"/>
                <w:b/>
                <w:bCs/>
              </w:rPr>
              <w:t>2017</w:t>
            </w:r>
          </w:p>
        </w:tc>
        <w:tc>
          <w:tcPr>
            <w:tcW w:w="1322" w:type="dxa"/>
            <w:tcBorders>
              <w:bottom w:val="single" w:color="5B9BD5" w:themeColor="accent1" w:sz="12" w:space="0"/>
              <w:insideH w:val="single" w:sz="12" w:space="0"/>
            </w:tcBorders>
            <w:vAlign w:val="center"/>
          </w:tcPr>
          <w:p w14:paraId="1D797F83">
            <w:pPr>
              <w:rPr>
                <w:b/>
                <w:bCs/>
              </w:rPr>
            </w:pPr>
            <w:r>
              <w:rPr>
                <w:rFonts w:hint="eastAsia"/>
                <w:b/>
                <w:bCs/>
              </w:rPr>
              <w:t>2018</w:t>
            </w:r>
          </w:p>
        </w:tc>
        <w:tc>
          <w:tcPr>
            <w:tcW w:w="1322" w:type="dxa"/>
            <w:tcBorders>
              <w:bottom w:val="single" w:color="5B9BD5" w:themeColor="accent1" w:sz="12" w:space="0"/>
              <w:insideH w:val="single" w:sz="12" w:space="0"/>
            </w:tcBorders>
            <w:vAlign w:val="center"/>
          </w:tcPr>
          <w:p w14:paraId="78178BE7">
            <w:pPr>
              <w:rPr>
                <w:b/>
                <w:bCs/>
              </w:rPr>
            </w:pPr>
            <w:r>
              <w:rPr>
                <w:rFonts w:hint="eastAsia"/>
                <w:b/>
                <w:bCs/>
              </w:rPr>
              <w:t>2019</w:t>
            </w:r>
          </w:p>
        </w:tc>
        <w:tc>
          <w:tcPr>
            <w:tcW w:w="1322" w:type="dxa"/>
            <w:tcBorders>
              <w:bottom w:val="single" w:color="5B9BD5" w:themeColor="accent1" w:sz="12" w:space="0"/>
              <w:insideH w:val="single" w:sz="12" w:space="0"/>
            </w:tcBorders>
            <w:vAlign w:val="center"/>
          </w:tcPr>
          <w:p w14:paraId="3E373183">
            <w:pPr>
              <w:rPr>
                <w:b/>
                <w:bCs/>
              </w:rPr>
            </w:pPr>
            <w:r>
              <w:rPr>
                <w:rFonts w:hint="eastAsia"/>
                <w:b/>
                <w:bCs/>
              </w:rPr>
              <w:t>2020</w:t>
            </w:r>
          </w:p>
        </w:tc>
        <w:tc>
          <w:tcPr>
            <w:tcW w:w="1322" w:type="dxa"/>
            <w:tcBorders>
              <w:bottom w:val="single" w:color="5B9BD5" w:themeColor="accent1" w:sz="12" w:space="0"/>
              <w:insideH w:val="single" w:sz="12" w:space="0"/>
            </w:tcBorders>
            <w:vAlign w:val="center"/>
          </w:tcPr>
          <w:p w14:paraId="54BA008D">
            <w:pPr>
              <w:rPr>
                <w:b/>
                <w:bCs/>
              </w:rPr>
            </w:pPr>
            <w:r>
              <w:rPr>
                <w:b/>
                <w:bCs/>
              </w:rPr>
              <w:t>2021</w:t>
            </w:r>
          </w:p>
        </w:tc>
        <w:tc>
          <w:tcPr>
            <w:tcW w:w="1324" w:type="dxa"/>
            <w:tcBorders>
              <w:bottom w:val="single" w:color="5B9BD5" w:themeColor="accent1" w:sz="12" w:space="0"/>
              <w:insideH w:val="single" w:sz="12" w:space="0"/>
            </w:tcBorders>
            <w:vAlign w:val="center"/>
          </w:tcPr>
          <w:p w14:paraId="65DDAD63">
            <w:pPr>
              <w:rPr>
                <w:b/>
                <w:bCs/>
              </w:rPr>
            </w:pPr>
            <w:r>
              <w:rPr>
                <w:b/>
                <w:bCs/>
              </w:rPr>
              <w:t>2022</w:t>
            </w:r>
          </w:p>
        </w:tc>
      </w:tr>
      <w:tr w14:paraId="7AB0C89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6" w:type="dxa"/>
            <w:shd w:val="clear" w:color="auto" w:fill="DEEAF6" w:themeFill="accent1" w:themeFillTint="33"/>
            <w:vAlign w:val="center"/>
          </w:tcPr>
          <w:p w14:paraId="4A7B879D">
            <w:pPr>
              <w:rPr>
                <w:b/>
                <w:bCs/>
              </w:rPr>
            </w:pPr>
            <w:r>
              <w:rPr>
                <w:rFonts w:hint="eastAsia"/>
                <w:b/>
                <w:bCs/>
              </w:rPr>
              <w:t>Production</w:t>
            </w:r>
          </w:p>
        </w:tc>
        <w:tc>
          <w:tcPr>
            <w:tcW w:w="1320" w:type="dxa"/>
            <w:shd w:val="clear" w:color="auto" w:fill="DEEAF6" w:themeFill="accent1" w:themeFillTint="33"/>
            <w:vAlign w:val="center"/>
          </w:tcPr>
          <w:p w14:paraId="1E8E18D2">
            <w:r>
              <w:t>XX</w:t>
            </w:r>
          </w:p>
        </w:tc>
        <w:tc>
          <w:tcPr>
            <w:tcW w:w="1322" w:type="dxa"/>
            <w:shd w:val="clear" w:color="auto" w:fill="DEEAF6" w:themeFill="accent1" w:themeFillTint="33"/>
            <w:vAlign w:val="center"/>
          </w:tcPr>
          <w:p w14:paraId="5194D345">
            <w:r>
              <w:t>XX</w:t>
            </w:r>
          </w:p>
        </w:tc>
        <w:tc>
          <w:tcPr>
            <w:tcW w:w="1322" w:type="dxa"/>
            <w:shd w:val="clear" w:color="auto" w:fill="DEEAF6" w:themeFill="accent1" w:themeFillTint="33"/>
            <w:vAlign w:val="center"/>
          </w:tcPr>
          <w:p w14:paraId="2C30C101">
            <w:r>
              <w:t>XX</w:t>
            </w:r>
          </w:p>
        </w:tc>
        <w:tc>
          <w:tcPr>
            <w:tcW w:w="1322" w:type="dxa"/>
            <w:shd w:val="clear" w:color="auto" w:fill="DEEAF6" w:themeFill="accent1" w:themeFillTint="33"/>
            <w:vAlign w:val="center"/>
          </w:tcPr>
          <w:p w14:paraId="6089E894">
            <w:r>
              <w:t>XX</w:t>
            </w:r>
          </w:p>
        </w:tc>
        <w:tc>
          <w:tcPr>
            <w:tcW w:w="1322" w:type="dxa"/>
            <w:shd w:val="clear" w:color="auto" w:fill="DEEAF6" w:themeFill="accent1" w:themeFillTint="33"/>
            <w:vAlign w:val="center"/>
          </w:tcPr>
          <w:p w14:paraId="072055E4">
            <w:r>
              <w:t>XX</w:t>
            </w:r>
          </w:p>
        </w:tc>
        <w:tc>
          <w:tcPr>
            <w:tcW w:w="1324" w:type="dxa"/>
            <w:shd w:val="clear" w:color="auto" w:fill="DEEAF6" w:themeFill="accent1" w:themeFillTint="33"/>
            <w:vAlign w:val="center"/>
          </w:tcPr>
          <w:p w14:paraId="5C080426">
            <w:r>
              <w:t>XX</w:t>
            </w:r>
          </w:p>
        </w:tc>
      </w:tr>
      <w:tr w14:paraId="6F9E9AF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6" w:type="dxa"/>
            <w:vAlign w:val="center"/>
          </w:tcPr>
          <w:p w14:paraId="3BE03763">
            <w:pPr>
              <w:rPr>
                <w:b/>
                <w:bCs/>
              </w:rPr>
            </w:pPr>
            <w:r>
              <w:rPr>
                <w:rFonts w:hint="eastAsia"/>
                <w:b/>
                <w:bCs/>
              </w:rPr>
              <w:t>Import</w:t>
            </w:r>
          </w:p>
        </w:tc>
        <w:tc>
          <w:tcPr>
            <w:tcW w:w="1320" w:type="dxa"/>
            <w:vAlign w:val="center"/>
          </w:tcPr>
          <w:p w14:paraId="177500F4">
            <w:r>
              <w:t>XX</w:t>
            </w:r>
          </w:p>
        </w:tc>
        <w:tc>
          <w:tcPr>
            <w:tcW w:w="1322" w:type="dxa"/>
            <w:vAlign w:val="center"/>
          </w:tcPr>
          <w:p w14:paraId="12D62BD5">
            <w:r>
              <w:t>XX</w:t>
            </w:r>
          </w:p>
        </w:tc>
        <w:tc>
          <w:tcPr>
            <w:tcW w:w="1322" w:type="dxa"/>
            <w:vAlign w:val="center"/>
          </w:tcPr>
          <w:p w14:paraId="20890D6E">
            <w:r>
              <w:t>XX</w:t>
            </w:r>
          </w:p>
        </w:tc>
        <w:tc>
          <w:tcPr>
            <w:tcW w:w="1322" w:type="dxa"/>
            <w:vAlign w:val="center"/>
          </w:tcPr>
          <w:p w14:paraId="4DEE7802">
            <w:r>
              <w:t>XX</w:t>
            </w:r>
          </w:p>
        </w:tc>
        <w:tc>
          <w:tcPr>
            <w:tcW w:w="1322" w:type="dxa"/>
            <w:vAlign w:val="center"/>
          </w:tcPr>
          <w:p w14:paraId="57B013C3">
            <w:r>
              <w:t>XX</w:t>
            </w:r>
          </w:p>
        </w:tc>
        <w:tc>
          <w:tcPr>
            <w:tcW w:w="1324" w:type="dxa"/>
            <w:vAlign w:val="center"/>
          </w:tcPr>
          <w:p w14:paraId="08BE3C84">
            <w:r>
              <w:t>XX</w:t>
            </w:r>
          </w:p>
        </w:tc>
      </w:tr>
      <w:tr w14:paraId="6E4C407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6" w:type="dxa"/>
            <w:shd w:val="clear" w:color="auto" w:fill="DEEAF6" w:themeFill="accent1" w:themeFillTint="33"/>
            <w:vAlign w:val="center"/>
          </w:tcPr>
          <w:p w14:paraId="65D856CB">
            <w:pPr>
              <w:rPr>
                <w:b/>
                <w:bCs/>
              </w:rPr>
            </w:pPr>
            <w:r>
              <w:rPr>
                <w:rFonts w:hint="eastAsia"/>
                <w:b/>
                <w:bCs/>
              </w:rPr>
              <w:t>Export</w:t>
            </w:r>
          </w:p>
        </w:tc>
        <w:tc>
          <w:tcPr>
            <w:tcW w:w="1320" w:type="dxa"/>
            <w:shd w:val="clear" w:color="auto" w:fill="DEEAF6" w:themeFill="accent1" w:themeFillTint="33"/>
            <w:vAlign w:val="center"/>
          </w:tcPr>
          <w:p w14:paraId="2532504D">
            <w:r>
              <w:t>XX</w:t>
            </w:r>
          </w:p>
        </w:tc>
        <w:tc>
          <w:tcPr>
            <w:tcW w:w="1322" w:type="dxa"/>
            <w:shd w:val="clear" w:color="auto" w:fill="DEEAF6" w:themeFill="accent1" w:themeFillTint="33"/>
            <w:vAlign w:val="center"/>
          </w:tcPr>
          <w:p w14:paraId="7E246510">
            <w:r>
              <w:t>XX</w:t>
            </w:r>
          </w:p>
        </w:tc>
        <w:tc>
          <w:tcPr>
            <w:tcW w:w="1322" w:type="dxa"/>
            <w:shd w:val="clear" w:color="auto" w:fill="DEEAF6" w:themeFill="accent1" w:themeFillTint="33"/>
            <w:vAlign w:val="center"/>
          </w:tcPr>
          <w:p w14:paraId="42648A17">
            <w:r>
              <w:t>XX</w:t>
            </w:r>
          </w:p>
        </w:tc>
        <w:tc>
          <w:tcPr>
            <w:tcW w:w="1322" w:type="dxa"/>
            <w:shd w:val="clear" w:color="auto" w:fill="DEEAF6" w:themeFill="accent1" w:themeFillTint="33"/>
            <w:vAlign w:val="center"/>
          </w:tcPr>
          <w:p w14:paraId="14AF696B">
            <w:r>
              <w:t>XX</w:t>
            </w:r>
          </w:p>
        </w:tc>
        <w:tc>
          <w:tcPr>
            <w:tcW w:w="1322" w:type="dxa"/>
            <w:shd w:val="clear" w:color="auto" w:fill="DEEAF6" w:themeFill="accent1" w:themeFillTint="33"/>
            <w:vAlign w:val="center"/>
          </w:tcPr>
          <w:p w14:paraId="1CD4A424">
            <w:r>
              <w:t>XX</w:t>
            </w:r>
          </w:p>
        </w:tc>
        <w:tc>
          <w:tcPr>
            <w:tcW w:w="1324" w:type="dxa"/>
            <w:shd w:val="clear" w:color="auto" w:fill="DEEAF6" w:themeFill="accent1" w:themeFillTint="33"/>
            <w:vAlign w:val="center"/>
          </w:tcPr>
          <w:p w14:paraId="18603721">
            <w:r>
              <w:t>XX</w:t>
            </w:r>
          </w:p>
        </w:tc>
      </w:tr>
      <w:tr w14:paraId="5C18D08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6" w:type="dxa"/>
            <w:vAlign w:val="center"/>
          </w:tcPr>
          <w:p w14:paraId="4CC60F7A">
            <w:pPr>
              <w:rPr>
                <w:b/>
                <w:bCs/>
              </w:rPr>
            </w:pPr>
            <w:r>
              <w:rPr>
                <w:b/>
                <w:bCs/>
              </w:rPr>
              <w:t>Sales</w:t>
            </w:r>
          </w:p>
        </w:tc>
        <w:tc>
          <w:tcPr>
            <w:tcW w:w="1320" w:type="dxa"/>
            <w:vAlign w:val="center"/>
          </w:tcPr>
          <w:p w14:paraId="6ACEC2F5">
            <w:r>
              <w:t>XX</w:t>
            </w:r>
          </w:p>
        </w:tc>
        <w:tc>
          <w:tcPr>
            <w:tcW w:w="1322" w:type="dxa"/>
            <w:vAlign w:val="center"/>
          </w:tcPr>
          <w:p w14:paraId="663ABD2E">
            <w:r>
              <w:t>XX</w:t>
            </w:r>
          </w:p>
        </w:tc>
        <w:tc>
          <w:tcPr>
            <w:tcW w:w="1322" w:type="dxa"/>
            <w:vAlign w:val="center"/>
          </w:tcPr>
          <w:p w14:paraId="31DA7C56">
            <w:r>
              <w:t>XX</w:t>
            </w:r>
          </w:p>
        </w:tc>
        <w:tc>
          <w:tcPr>
            <w:tcW w:w="1322" w:type="dxa"/>
            <w:vAlign w:val="center"/>
          </w:tcPr>
          <w:p w14:paraId="42E96AC4">
            <w:r>
              <w:t>XX</w:t>
            </w:r>
          </w:p>
        </w:tc>
        <w:tc>
          <w:tcPr>
            <w:tcW w:w="1322" w:type="dxa"/>
            <w:vAlign w:val="center"/>
          </w:tcPr>
          <w:p w14:paraId="22EA8CCC">
            <w:r>
              <w:t>XX</w:t>
            </w:r>
          </w:p>
        </w:tc>
        <w:tc>
          <w:tcPr>
            <w:tcW w:w="1324" w:type="dxa"/>
            <w:vAlign w:val="center"/>
          </w:tcPr>
          <w:p w14:paraId="6811369B">
            <w:r>
              <w:t>XX</w:t>
            </w:r>
          </w:p>
        </w:tc>
      </w:tr>
    </w:tbl>
    <w:p w14:paraId="433294D1">
      <w:pPr>
        <w:pStyle w:val="144"/>
      </w:pPr>
      <w:r>
        <w:t>Source: Secondary Sources, Expert Interviews and QYResearch, 2022</w:t>
      </w:r>
    </w:p>
    <w:p w14:paraId="77C1F8FB">
      <w:pPr>
        <w:pStyle w:val="152"/>
      </w:pPr>
      <w:bookmarkStart w:id="831" w:name="_Toc104217230"/>
      <w:r>
        <w:t>Inflatable Doll Import &amp; Export (K Units) in China</w:t>
      </w:r>
      <w:r>
        <w:rPr>
          <w:rFonts w:hint="eastAsia"/>
        </w:rPr>
        <w:t xml:space="preserve"> (2023-2028)</w:t>
      </w:r>
      <w:bookmarkEnd w:id="831"/>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36"/>
        <w:gridCol w:w="1320"/>
        <w:gridCol w:w="1322"/>
        <w:gridCol w:w="1322"/>
        <w:gridCol w:w="1322"/>
        <w:gridCol w:w="1322"/>
        <w:gridCol w:w="1324"/>
      </w:tblGrid>
      <w:tr w14:paraId="5BF42E9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6" w:type="dxa"/>
            <w:tcBorders>
              <w:bottom w:val="single" w:color="5B9BD5" w:themeColor="accent1" w:sz="12" w:space="0"/>
              <w:insideH w:val="single" w:sz="12" w:space="0"/>
            </w:tcBorders>
            <w:vAlign w:val="center"/>
          </w:tcPr>
          <w:p w14:paraId="7E802B4D">
            <w:pPr>
              <w:rPr>
                <w:b/>
                <w:bCs/>
              </w:rPr>
            </w:pPr>
            <w:r>
              <w:rPr>
                <w:b/>
                <w:bCs/>
              </w:rPr>
              <w:t>China</w:t>
            </w:r>
          </w:p>
        </w:tc>
        <w:tc>
          <w:tcPr>
            <w:tcW w:w="1320" w:type="dxa"/>
            <w:tcBorders>
              <w:bottom w:val="single" w:color="5B9BD5" w:themeColor="accent1" w:sz="12" w:space="0"/>
              <w:insideH w:val="single" w:sz="12" w:space="0"/>
            </w:tcBorders>
            <w:vAlign w:val="center"/>
          </w:tcPr>
          <w:p w14:paraId="1AEAB066">
            <w:pPr>
              <w:rPr>
                <w:b/>
                <w:bCs/>
              </w:rPr>
            </w:pPr>
            <w:r>
              <w:rPr>
                <w:b/>
                <w:bCs/>
              </w:rPr>
              <w:t>2023</w:t>
            </w:r>
          </w:p>
        </w:tc>
        <w:tc>
          <w:tcPr>
            <w:tcW w:w="1322" w:type="dxa"/>
            <w:tcBorders>
              <w:bottom w:val="single" w:color="5B9BD5" w:themeColor="accent1" w:sz="12" w:space="0"/>
              <w:insideH w:val="single" w:sz="12" w:space="0"/>
            </w:tcBorders>
            <w:vAlign w:val="center"/>
          </w:tcPr>
          <w:p w14:paraId="06305AAE">
            <w:pPr>
              <w:rPr>
                <w:b/>
                <w:bCs/>
              </w:rPr>
            </w:pPr>
            <w:r>
              <w:rPr>
                <w:b/>
                <w:bCs/>
              </w:rPr>
              <w:t>2024</w:t>
            </w:r>
          </w:p>
        </w:tc>
        <w:tc>
          <w:tcPr>
            <w:tcW w:w="1322" w:type="dxa"/>
            <w:tcBorders>
              <w:bottom w:val="single" w:color="5B9BD5" w:themeColor="accent1" w:sz="12" w:space="0"/>
              <w:insideH w:val="single" w:sz="12" w:space="0"/>
            </w:tcBorders>
            <w:vAlign w:val="center"/>
          </w:tcPr>
          <w:p w14:paraId="6C205BD0">
            <w:pPr>
              <w:rPr>
                <w:b/>
                <w:bCs/>
              </w:rPr>
            </w:pPr>
            <w:r>
              <w:rPr>
                <w:b/>
                <w:bCs/>
              </w:rPr>
              <w:t>2025</w:t>
            </w:r>
          </w:p>
        </w:tc>
        <w:tc>
          <w:tcPr>
            <w:tcW w:w="1322" w:type="dxa"/>
            <w:tcBorders>
              <w:bottom w:val="single" w:color="5B9BD5" w:themeColor="accent1" w:sz="12" w:space="0"/>
              <w:insideH w:val="single" w:sz="12" w:space="0"/>
            </w:tcBorders>
            <w:vAlign w:val="center"/>
          </w:tcPr>
          <w:p w14:paraId="5F2E4EC1">
            <w:pPr>
              <w:rPr>
                <w:b/>
                <w:bCs/>
              </w:rPr>
            </w:pPr>
            <w:r>
              <w:rPr>
                <w:b/>
                <w:bCs/>
              </w:rPr>
              <w:t>2026</w:t>
            </w:r>
          </w:p>
        </w:tc>
        <w:tc>
          <w:tcPr>
            <w:tcW w:w="1322" w:type="dxa"/>
            <w:tcBorders>
              <w:bottom w:val="single" w:color="5B9BD5" w:themeColor="accent1" w:sz="12" w:space="0"/>
              <w:insideH w:val="single" w:sz="12" w:space="0"/>
            </w:tcBorders>
            <w:vAlign w:val="center"/>
          </w:tcPr>
          <w:p w14:paraId="36038333">
            <w:pPr>
              <w:rPr>
                <w:b/>
                <w:bCs/>
              </w:rPr>
            </w:pPr>
            <w:r>
              <w:rPr>
                <w:b/>
                <w:bCs/>
              </w:rPr>
              <w:t>2027</w:t>
            </w:r>
          </w:p>
        </w:tc>
        <w:tc>
          <w:tcPr>
            <w:tcW w:w="1324" w:type="dxa"/>
            <w:tcBorders>
              <w:bottom w:val="single" w:color="5B9BD5" w:themeColor="accent1" w:sz="12" w:space="0"/>
              <w:insideH w:val="single" w:sz="12" w:space="0"/>
            </w:tcBorders>
            <w:vAlign w:val="center"/>
          </w:tcPr>
          <w:p w14:paraId="7B5A7527">
            <w:pPr>
              <w:rPr>
                <w:b/>
                <w:bCs/>
              </w:rPr>
            </w:pPr>
            <w:r>
              <w:rPr>
                <w:b/>
                <w:bCs/>
              </w:rPr>
              <w:t>2028</w:t>
            </w:r>
          </w:p>
        </w:tc>
      </w:tr>
      <w:tr w14:paraId="3B4FBC9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6" w:type="dxa"/>
            <w:shd w:val="clear" w:color="auto" w:fill="DEEAF6" w:themeFill="accent1" w:themeFillTint="33"/>
            <w:vAlign w:val="center"/>
          </w:tcPr>
          <w:p w14:paraId="2F09FB18">
            <w:pPr>
              <w:rPr>
                <w:b/>
                <w:bCs/>
              </w:rPr>
            </w:pPr>
            <w:r>
              <w:rPr>
                <w:rFonts w:hint="eastAsia"/>
                <w:b/>
                <w:bCs/>
              </w:rPr>
              <w:t>Production</w:t>
            </w:r>
          </w:p>
        </w:tc>
        <w:tc>
          <w:tcPr>
            <w:tcW w:w="1320" w:type="dxa"/>
            <w:shd w:val="clear" w:color="auto" w:fill="DEEAF6" w:themeFill="accent1" w:themeFillTint="33"/>
            <w:vAlign w:val="center"/>
          </w:tcPr>
          <w:p w14:paraId="673DAA33">
            <w:r>
              <w:t>XX</w:t>
            </w:r>
          </w:p>
        </w:tc>
        <w:tc>
          <w:tcPr>
            <w:tcW w:w="1322" w:type="dxa"/>
            <w:shd w:val="clear" w:color="auto" w:fill="DEEAF6" w:themeFill="accent1" w:themeFillTint="33"/>
            <w:vAlign w:val="center"/>
          </w:tcPr>
          <w:p w14:paraId="50147419">
            <w:r>
              <w:t>XX</w:t>
            </w:r>
          </w:p>
        </w:tc>
        <w:tc>
          <w:tcPr>
            <w:tcW w:w="1322" w:type="dxa"/>
            <w:shd w:val="clear" w:color="auto" w:fill="DEEAF6" w:themeFill="accent1" w:themeFillTint="33"/>
            <w:vAlign w:val="center"/>
          </w:tcPr>
          <w:p w14:paraId="2C4E91CB">
            <w:r>
              <w:t>XX</w:t>
            </w:r>
          </w:p>
        </w:tc>
        <w:tc>
          <w:tcPr>
            <w:tcW w:w="1322" w:type="dxa"/>
            <w:shd w:val="clear" w:color="auto" w:fill="DEEAF6" w:themeFill="accent1" w:themeFillTint="33"/>
            <w:vAlign w:val="center"/>
          </w:tcPr>
          <w:p w14:paraId="6121B16A">
            <w:r>
              <w:t>XX</w:t>
            </w:r>
          </w:p>
        </w:tc>
        <w:tc>
          <w:tcPr>
            <w:tcW w:w="1322" w:type="dxa"/>
            <w:shd w:val="clear" w:color="auto" w:fill="DEEAF6" w:themeFill="accent1" w:themeFillTint="33"/>
            <w:vAlign w:val="center"/>
          </w:tcPr>
          <w:p w14:paraId="5C840475">
            <w:r>
              <w:t>XX</w:t>
            </w:r>
          </w:p>
        </w:tc>
        <w:tc>
          <w:tcPr>
            <w:tcW w:w="1324" w:type="dxa"/>
            <w:shd w:val="clear" w:color="auto" w:fill="DEEAF6" w:themeFill="accent1" w:themeFillTint="33"/>
            <w:vAlign w:val="center"/>
          </w:tcPr>
          <w:p w14:paraId="4FF6A922">
            <w:r>
              <w:t>XX</w:t>
            </w:r>
          </w:p>
        </w:tc>
      </w:tr>
      <w:tr w14:paraId="5A0E6C2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6" w:type="dxa"/>
            <w:vAlign w:val="center"/>
          </w:tcPr>
          <w:p w14:paraId="408EAFEC">
            <w:pPr>
              <w:rPr>
                <w:b/>
                <w:bCs/>
              </w:rPr>
            </w:pPr>
            <w:r>
              <w:rPr>
                <w:rFonts w:hint="eastAsia"/>
                <w:b/>
                <w:bCs/>
              </w:rPr>
              <w:t>Import</w:t>
            </w:r>
          </w:p>
        </w:tc>
        <w:tc>
          <w:tcPr>
            <w:tcW w:w="1320" w:type="dxa"/>
            <w:vAlign w:val="center"/>
          </w:tcPr>
          <w:p w14:paraId="19A47B6C">
            <w:r>
              <w:t>XX</w:t>
            </w:r>
          </w:p>
        </w:tc>
        <w:tc>
          <w:tcPr>
            <w:tcW w:w="1322" w:type="dxa"/>
            <w:vAlign w:val="center"/>
          </w:tcPr>
          <w:p w14:paraId="66B9578D">
            <w:r>
              <w:t>XX</w:t>
            </w:r>
          </w:p>
        </w:tc>
        <w:tc>
          <w:tcPr>
            <w:tcW w:w="1322" w:type="dxa"/>
            <w:vAlign w:val="center"/>
          </w:tcPr>
          <w:p w14:paraId="0AB8478D">
            <w:r>
              <w:t>XX</w:t>
            </w:r>
          </w:p>
        </w:tc>
        <w:tc>
          <w:tcPr>
            <w:tcW w:w="1322" w:type="dxa"/>
            <w:vAlign w:val="center"/>
          </w:tcPr>
          <w:p w14:paraId="5ECEDC91">
            <w:r>
              <w:t>XX</w:t>
            </w:r>
          </w:p>
        </w:tc>
        <w:tc>
          <w:tcPr>
            <w:tcW w:w="1322" w:type="dxa"/>
            <w:vAlign w:val="center"/>
          </w:tcPr>
          <w:p w14:paraId="491CAEE6">
            <w:r>
              <w:t>XX</w:t>
            </w:r>
          </w:p>
        </w:tc>
        <w:tc>
          <w:tcPr>
            <w:tcW w:w="1324" w:type="dxa"/>
            <w:vAlign w:val="center"/>
          </w:tcPr>
          <w:p w14:paraId="6516DB65">
            <w:r>
              <w:t>XX</w:t>
            </w:r>
          </w:p>
        </w:tc>
      </w:tr>
      <w:tr w14:paraId="6A8E2003">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6" w:type="dxa"/>
            <w:shd w:val="clear" w:color="auto" w:fill="DEEAF6" w:themeFill="accent1" w:themeFillTint="33"/>
            <w:vAlign w:val="center"/>
          </w:tcPr>
          <w:p w14:paraId="3F85B939">
            <w:pPr>
              <w:rPr>
                <w:b/>
                <w:bCs/>
              </w:rPr>
            </w:pPr>
            <w:r>
              <w:rPr>
                <w:rFonts w:hint="eastAsia"/>
                <w:b/>
                <w:bCs/>
              </w:rPr>
              <w:t>Export</w:t>
            </w:r>
          </w:p>
        </w:tc>
        <w:tc>
          <w:tcPr>
            <w:tcW w:w="1320" w:type="dxa"/>
            <w:shd w:val="clear" w:color="auto" w:fill="DEEAF6" w:themeFill="accent1" w:themeFillTint="33"/>
            <w:vAlign w:val="center"/>
          </w:tcPr>
          <w:p w14:paraId="2CE63E7C">
            <w:r>
              <w:t>XX</w:t>
            </w:r>
          </w:p>
        </w:tc>
        <w:tc>
          <w:tcPr>
            <w:tcW w:w="1322" w:type="dxa"/>
            <w:shd w:val="clear" w:color="auto" w:fill="DEEAF6" w:themeFill="accent1" w:themeFillTint="33"/>
            <w:vAlign w:val="center"/>
          </w:tcPr>
          <w:p w14:paraId="533AC756">
            <w:r>
              <w:t>XX</w:t>
            </w:r>
          </w:p>
        </w:tc>
        <w:tc>
          <w:tcPr>
            <w:tcW w:w="1322" w:type="dxa"/>
            <w:shd w:val="clear" w:color="auto" w:fill="DEEAF6" w:themeFill="accent1" w:themeFillTint="33"/>
            <w:vAlign w:val="center"/>
          </w:tcPr>
          <w:p w14:paraId="52FB4B32">
            <w:r>
              <w:t>XX</w:t>
            </w:r>
          </w:p>
        </w:tc>
        <w:tc>
          <w:tcPr>
            <w:tcW w:w="1322" w:type="dxa"/>
            <w:shd w:val="clear" w:color="auto" w:fill="DEEAF6" w:themeFill="accent1" w:themeFillTint="33"/>
            <w:vAlign w:val="center"/>
          </w:tcPr>
          <w:p w14:paraId="023BFAD4">
            <w:r>
              <w:t>XX</w:t>
            </w:r>
          </w:p>
        </w:tc>
        <w:tc>
          <w:tcPr>
            <w:tcW w:w="1322" w:type="dxa"/>
            <w:shd w:val="clear" w:color="auto" w:fill="DEEAF6" w:themeFill="accent1" w:themeFillTint="33"/>
            <w:vAlign w:val="center"/>
          </w:tcPr>
          <w:p w14:paraId="5290472F">
            <w:r>
              <w:t>XX</w:t>
            </w:r>
          </w:p>
        </w:tc>
        <w:tc>
          <w:tcPr>
            <w:tcW w:w="1324" w:type="dxa"/>
            <w:shd w:val="clear" w:color="auto" w:fill="DEEAF6" w:themeFill="accent1" w:themeFillTint="33"/>
            <w:vAlign w:val="center"/>
          </w:tcPr>
          <w:p w14:paraId="7C95514D">
            <w:r>
              <w:t>XX</w:t>
            </w:r>
          </w:p>
        </w:tc>
      </w:tr>
      <w:tr w14:paraId="60DF077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6" w:type="dxa"/>
            <w:vAlign w:val="center"/>
          </w:tcPr>
          <w:p w14:paraId="10306352">
            <w:pPr>
              <w:rPr>
                <w:b/>
                <w:bCs/>
              </w:rPr>
            </w:pPr>
            <w:r>
              <w:rPr>
                <w:b/>
                <w:bCs/>
              </w:rPr>
              <w:t>Sales</w:t>
            </w:r>
          </w:p>
        </w:tc>
        <w:tc>
          <w:tcPr>
            <w:tcW w:w="1320" w:type="dxa"/>
            <w:vAlign w:val="center"/>
          </w:tcPr>
          <w:p w14:paraId="4892E7CF">
            <w:r>
              <w:t>XX</w:t>
            </w:r>
          </w:p>
        </w:tc>
        <w:tc>
          <w:tcPr>
            <w:tcW w:w="1322" w:type="dxa"/>
            <w:vAlign w:val="center"/>
          </w:tcPr>
          <w:p w14:paraId="7C545420">
            <w:r>
              <w:t>XX</w:t>
            </w:r>
          </w:p>
        </w:tc>
        <w:tc>
          <w:tcPr>
            <w:tcW w:w="1322" w:type="dxa"/>
            <w:vAlign w:val="center"/>
          </w:tcPr>
          <w:p w14:paraId="3E349881">
            <w:r>
              <w:t>XX</w:t>
            </w:r>
          </w:p>
        </w:tc>
        <w:tc>
          <w:tcPr>
            <w:tcW w:w="1322" w:type="dxa"/>
            <w:vAlign w:val="center"/>
          </w:tcPr>
          <w:p w14:paraId="17BDD644">
            <w:r>
              <w:t>XX</w:t>
            </w:r>
          </w:p>
        </w:tc>
        <w:tc>
          <w:tcPr>
            <w:tcW w:w="1322" w:type="dxa"/>
            <w:vAlign w:val="center"/>
          </w:tcPr>
          <w:p w14:paraId="2EDA7699">
            <w:r>
              <w:t>XX</w:t>
            </w:r>
          </w:p>
        </w:tc>
        <w:tc>
          <w:tcPr>
            <w:tcW w:w="1324" w:type="dxa"/>
            <w:vAlign w:val="center"/>
          </w:tcPr>
          <w:p w14:paraId="645AD1E5">
            <w:r>
              <w:t>XX</w:t>
            </w:r>
          </w:p>
        </w:tc>
      </w:tr>
    </w:tbl>
    <w:p w14:paraId="28723B70">
      <w:pPr>
        <w:pStyle w:val="144"/>
      </w:pPr>
      <w:r>
        <w:t>Source: Secondary Sources, Expert Interviews and QYResearch, 2022</w:t>
      </w:r>
    </w:p>
    <w:p w14:paraId="0BF8BC2F">
      <w:pPr>
        <w:pStyle w:val="3"/>
      </w:pPr>
      <w:bookmarkStart w:id="832" w:name="_Toc104217398"/>
      <w:r>
        <w:t xml:space="preserve">China Inflatable Doll </w:t>
      </w:r>
      <w:r>
        <w:rPr>
          <w:rFonts w:hint="eastAsia"/>
        </w:rPr>
        <w:t>I</w:t>
      </w:r>
      <w:r>
        <w:t xml:space="preserve">mport and </w:t>
      </w:r>
      <w:r>
        <w:rPr>
          <w:rFonts w:hint="eastAsia"/>
        </w:rPr>
        <w:t>E</w:t>
      </w:r>
      <w:r>
        <w:t xml:space="preserve">xport </w:t>
      </w:r>
      <w:r>
        <w:rPr>
          <w:rFonts w:hint="eastAsia"/>
        </w:rPr>
        <w:t>T</w:t>
      </w:r>
      <w:r>
        <w:t xml:space="preserve">rade </w:t>
      </w:r>
      <w:r>
        <w:rPr>
          <w:rFonts w:hint="eastAsia"/>
        </w:rPr>
        <w:t>Trends</w:t>
      </w:r>
      <w:bookmarkEnd w:id="832"/>
    </w:p>
    <w:p w14:paraId="36323E6B">
      <w:pPr>
        <w:pStyle w:val="152"/>
      </w:pPr>
      <w:bookmarkStart w:id="833" w:name="_Toc104217231"/>
      <w:r>
        <w:t xml:space="preserve">China Inflatable Doll </w:t>
      </w:r>
      <w:r>
        <w:rPr>
          <w:rFonts w:hint="eastAsia"/>
          <w:lang w:eastAsia="zh-CN"/>
        </w:rPr>
        <w:t>I</w:t>
      </w:r>
      <w:r>
        <w:t xml:space="preserve">mport and </w:t>
      </w:r>
      <w:r>
        <w:rPr>
          <w:rFonts w:hint="eastAsia"/>
          <w:lang w:eastAsia="zh-CN"/>
        </w:rPr>
        <w:t>E</w:t>
      </w:r>
      <w:r>
        <w:t xml:space="preserve">xport </w:t>
      </w:r>
      <w:r>
        <w:rPr>
          <w:rFonts w:hint="eastAsia"/>
          <w:lang w:eastAsia="zh-CN"/>
        </w:rPr>
        <w:t>T</w:t>
      </w:r>
      <w:r>
        <w:t xml:space="preserve">rade </w:t>
      </w:r>
      <w:r>
        <w:rPr>
          <w:rFonts w:hint="eastAsia"/>
          <w:lang w:eastAsia="zh-CN"/>
        </w:rPr>
        <w:t>Trends</w:t>
      </w:r>
      <w:bookmarkEnd w:id="833"/>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59"/>
        <w:gridCol w:w="7309"/>
      </w:tblGrid>
      <w:tr w14:paraId="6F5B4F0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659" w:type="dxa"/>
            <w:tcBorders>
              <w:bottom w:val="single" w:color="5B9BD5" w:themeColor="accent1" w:sz="12" w:space="0"/>
              <w:insideH w:val="single" w:sz="12" w:space="0"/>
            </w:tcBorders>
            <w:vAlign w:val="center"/>
          </w:tcPr>
          <w:p w14:paraId="24F11201">
            <w:pPr>
              <w:rPr>
                <w:b/>
                <w:bCs/>
              </w:rPr>
            </w:pPr>
            <w:r>
              <w:rPr>
                <w:rFonts w:hint="eastAsia"/>
                <w:b/>
                <w:bCs/>
              </w:rPr>
              <w:t>Trends</w:t>
            </w:r>
          </w:p>
        </w:tc>
        <w:tc>
          <w:tcPr>
            <w:tcW w:w="7309" w:type="dxa"/>
            <w:tcBorders>
              <w:bottom w:val="single" w:color="5B9BD5" w:themeColor="accent1" w:sz="12" w:space="0"/>
              <w:insideH w:val="single" w:sz="12" w:space="0"/>
            </w:tcBorders>
            <w:vAlign w:val="center"/>
          </w:tcPr>
          <w:p w14:paraId="0A09F162">
            <w:pPr>
              <w:rPr>
                <w:b/>
                <w:bCs/>
              </w:rPr>
            </w:pPr>
            <w:r>
              <w:rPr>
                <w:rFonts w:hint="eastAsia"/>
                <w:b/>
                <w:bCs/>
              </w:rPr>
              <w:t>Description</w:t>
            </w:r>
          </w:p>
        </w:tc>
      </w:tr>
      <w:tr w14:paraId="542DD99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659" w:type="dxa"/>
            <w:shd w:val="clear" w:color="auto" w:fill="DEEAF6" w:themeFill="accent1" w:themeFillTint="33"/>
            <w:vAlign w:val="center"/>
          </w:tcPr>
          <w:p w14:paraId="68E7CF9B">
            <w:pPr>
              <w:rPr>
                <w:b/>
                <w:bCs/>
              </w:rPr>
            </w:pPr>
            <w:r>
              <w:rPr>
                <w:rFonts w:hint="eastAsia"/>
                <w:b/>
                <w:bCs/>
              </w:rPr>
              <w:t>Trend</w:t>
            </w:r>
            <w:r>
              <w:rPr>
                <w:b/>
                <w:bCs/>
              </w:rPr>
              <w:t xml:space="preserve"> 1</w:t>
            </w:r>
          </w:p>
        </w:tc>
        <w:tc>
          <w:tcPr>
            <w:tcW w:w="7309" w:type="dxa"/>
            <w:shd w:val="clear" w:color="auto" w:fill="DEEAF6" w:themeFill="accent1" w:themeFillTint="33"/>
            <w:vAlign w:val="center"/>
          </w:tcPr>
          <w:p w14:paraId="6F3EBB62">
            <w:r>
              <w:t>XX</w:t>
            </w:r>
          </w:p>
        </w:tc>
      </w:tr>
      <w:tr w14:paraId="796E18A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659" w:type="dxa"/>
            <w:vAlign w:val="center"/>
          </w:tcPr>
          <w:p w14:paraId="04E78061">
            <w:pPr>
              <w:rPr>
                <w:b/>
                <w:bCs/>
              </w:rPr>
            </w:pPr>
            <w:r>
              <w:rPr>
                <w:rFonts w:hint="eastAsia"/>
                <w:b/>
                <w:bCs/>
              </w:rPr>
              <w:t>Trend</w:t>
            </w:r>
            <w:r>
              <w:rPr>
                <w:b/>
                <w:bCs/>
              </w:rPr>
              <w:t xml:space="preserve"> 2</w:t>
            </w:r>
          </w:p>
        </w:tc>
        <w:tc>
          <w:tcPr>
            <w:tcW w:w="7309" w:type="dxa"/>
            <w:vAlign w:val="center"/>
          </w:tcPr>
          <w:p w14:paraId="59F3DA87">
            <w:r>
              <w:t>XX</w:t>
            </w:r>
          </w:p>
        </w:tc>
      </w:tr>
      <w:tr w14:paraId="6EBE8DC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659" w:type="dxa"/>
            <w:shd w:val="clear" w:color="auto" w:fill="DEEAF6" w:themeFill="accent1" w:themeFillTint="33"/>
            <w:vAlign w:val="center"/>
          </w:tcPr>
          <w:p w14:paraId="008DFFD2">
            <w:pPr>
              <w:rPr>
                <w:b/>
                <w:bCs/>
              </w:rPr>
            </w:pPr>
            <w:r>
              <w:rPr>
                <w:rFonts w:hint="eastAsia"/>
                <w:b/>
                <w:bCs/>
              </w:rPr>
              <w:t>Trend</w:t>
            </w:r>
            <w:r>
              <w:rPr>
                <w:b/>
                <w:bCs/>
              </w:rPr>
              <w:t xml:space="preserve"> 3</w:t>
            </w:r>
          </w:p>
        </w:tc>
        <w:tc>
          <w:tcPr>
            <w:tcW w:w="7309" w:type="dxa"/>
            <w:shd w:val="clear" w:color="auto" w:fill="DEEAF6" w:themeFill="accent1" w:themeFillTint="33"/>
            <w:vAlign w:val="center"/>
          </w:tcPr>
          <w:p w14:paraId="7FE5A5BE">
            <w:r>
              <w:t>XX</w:t>
            </w:r>
          </w:p>
        </w:tc>
      </w:tr>
      <w:tr w14:paraId="3278D28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2659" w:type="dxa"/>
            <w:vAlign w:val="center"/>
          </w:tcPr>
          <w:p w14:paraId="09661DB5">
            <w:pPr>
              <w:rPr>
                <w:b/>
                <w:bCs/>
              </w:rPr>
            </w:pPr>
            <w:r>
              <w:rPr>
                <w:rFonts w:hint="eastAsia"/>
                <w:b/>
                <w:bCs/>
              </w:rPr>
              <w:t>Trend</w:t>
            </w:r>
            <w:r>
              <w:rPr>
                <w:b/>
                <w:bCs/>
              </w:rPr>
              <w:t xml:space="preserve"> 4</w:t>
            </w:r>
          </w:p>
        </w:tc>
        <w:tc>
          <w:tcPr>
            <w:tcW w:w="7309" w:type="dxa"/>
            <w:vAlign w:val="center"/>
          </w:tcPr>
          <w:p w14:paraId="2159A8F7">
            <w:r>
              <w:t>XX</w:t>
            </w:r>
          </w:p>
        </w:tc>
      </w:tr>
    </w:tbl>
    <w:p w14:paraId="0091FB49">
      <w:pPr>
        <w:pStyle w:val="144"/>
      </w:pPr>
      <w:r>
        <w:t>Source: Secondary Sources, Expert Interviews and QYResearch, 2022</w:t>
      </w:r>
    </w:p>
    <w:p w14:paraId="36DDFF17">
      <w:pPr>
        <w:pStyle w:val="3"/>
      </w:pPr>
      <w:bookmarkStart w:id="834" w:name="_Toc104217399"/>
      <w:r>
        <w:t>China Inflatable Doll Source of Imports</w:t>
      </w:r>
      <w:bookmarkEnd w:id="834"/>
    </w:p>
    <w:p w14:paraId="372BD7C3">
      <w:pPr>
        <w:pStyle w:val="149"/>
      </w:pPr>
      <w:bookmarkStart w:id="835" w:name="_Toc104217117"/>
      <w:r>
        <w:t>The Source of Imports of China Inflatable Doll in 2021</w:t>
      </w:r>
      <w:bookmarkEnd w:id="835"/>
    </w:p>
    <w:p w14:paraId="130D3B38">
      <w:pPr>
        <w:pStyle w:val="144"/>
      </w:pPr>
      <w:r>
        <w:drawing>
          <wp:inline distT="0" distB="0" distL="0" distR="0">
            <wp:extent cx="6192520" cy="2847340"/>
            <wp:effectExtent l="0" t="0" r="17780" b="10160"/>
            <wp:docPr id="46" name="图表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r>
        <w:t>Source: Secondary Sources, Expert Interviews and QYResearch, 2022</w:t>
      </w:r>
    </w:p>
    <w:p w14:paraId="7E6B4449">
      <w:pPr>
        <w:pStyle w:val="3"/>
      </w:pPr>
      <w:bookmarkStart w:id="836" w:name="_Toc104217400"/>
      <w:r>
        <w:t>China Inflatable Doll Export Market</w:t>
      </w:r>
      <w:bookmarkEnd w:id="836"/>
    </w:p>
    <w:p w14:paraId="51DA39A6">
      <w:pPr>
        <w:pStyle w:val="149"/>
      </w:pPr>
      <w:bookmarkStart w:id="837" w:name="_Toc104217118"/>
      <w:r>
        <w:t>The Percentage of China Inflatable Doll Export Destination in 2021</w:t>
      </w:r>
      <w:bookmarkEnd w:id="837"/>
    </w:p>
    <w:p w14:paraId="0826FB05">
      <w:pPr>
        <w:rPr>
          <w:lang w:val="en-IN" w:eastAsia="en-US"/>
        </w:rPr>
      </w:pPr>
      <w:r>
        <w:drawing>
          <wp:inline distT="0" distB="0" distL="0" distR="0">
            <wp:extent cx="6192520" cy="2847340"/>
            <wp:effectExtent l="0" t="0" r="17780" b="10160"/>
            <wp:docPr id="45" name="图表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1881F7AD">
      <w:pPr>
        <w:pStyle w:val="144"/>
      </w:pPr>
      <w:r>
        <w:t>Source: Secondary Sources, Expert Interviews and QYResearch, 2022</w:t>
      </w:r>
    </w:p>
    <w:p w14:paraId="2AD7A406">
      <w:pPr>
        <w:pStyle w:val="3"/>
      </w:pPr>
      <w:bookmarkStart w:id="838" w:name="_Toc104217401"/>
      <w:r>
        <w:rPr>
          <w:lang w:val="en-IN" w:eastAsia="en-US"/>
        </w:rPr>
        <w:t xml:space="preserve">Advantageous </w:t>
      </w:r>
      <w:r>
        <w:rPr>
          <w:rFonts w:hint="eastAsia"/>
          <w:lang w:val="en-IN"/>
        </w:rPr>
        <w:t>a</w:t>
      </w:r>
      <w:r>
        <w:rPr>
          <w:lang w:val="en-IN" w:eastAsia="en-US"/>
        </w:rPr>
        <w:t>nd Disadvantageous Factors</w:t>
      </w:r>
      <w:r>
        <w:t xml:space="preserve"> </w:t>
      </w:r>
      <w:r>
        <w:rPr>
          <w:rFonts w:hint="eastAsia"/>
        </w:rPr>
        <w:t>Analysis</w:t>
      </w:r>
      <w:r>
        <w:t xml:space="preserve"> </w:t>
      </w:r>
      <w:r>
        <w:rPr>
          <w:rFonts w:hint="eastAsia"/>
        </w:rPr>
        <w:t>of</w:t>
      </w:r>
      <w:r>
        <w:t xml:space="preserve"> Inflatable Doll </w:t>
      </w:r>
      <w:r>
        <w:rPr>
          <w:rFonts w:hint="eastAsia"/>
        </w:rPr>
        <w:t>in</w:t>
      </w:r>
      <w:r>
        <w:t xml:space="preserve"> </w:t>
      </w:r>
      <w:r>
        <w:rPr>
          <w:rFonts w:hint="eastAsia"/>
        </w:rPr>
        <w:t>China</w:t>
      </w:r>
      <w:bookmarkEnd w:id="838"/>
    </w:p>
    <w:p w14:paraId="43EE65D5">
      <w:pPr>
        <w:pStyle w:val="152"/>
      </w:pPr>
      <w:bookmarkStart w:id="839" w:name="_Toc104217232"/>
      <w:r>
        <w:t xml:space="preserve">Advantageous </w:t>
      </w:r>
      <w:r>
        <w:rPr>
          <w:rFonts w:hint="eastAsia"/>
          <w:lang w:eastAsia="zh-CN"/>
        </w:rPr>
        <w:t>a</w:t>
      </w:r>
      <w:r>
        <w:t xml:space="preserve">nd Disadvantageous Factors </w:t>
      </w:r>
      <w:r>
        <w:rPr>
          <w:rFonts w:hint="eastAsia"/>
          <w:lang w:eastAsia="zh-CN"/>
        </w:rPr>
        <w:t>Analysis</w:t>
      </w:r>
      <w:r>
        <w:t xml:space="preserve"> </w:t>
      </w:r>
      <w:r>
        <w:rPr>
          <w:rFonts w:hint="eastAsia"/>
          <w:lang w:eastAsia="zh-CN"/>
        </w:rPr>
        <w:t>of</w:t>
      </w:r>
      <w:r>
        <w:t xml:space="preserve"> Inflatable Doll </w:t>
      </w:r>
      <w:r>
        <w:rPr>
          <w:rFonts w:hint="eastAsia"/>
          <w:lang w:eastAsia="zh-CN"/>
        </w:rPr>
        <w:t>in</w:t>
      </w:r>
      <w:r>
        <w:t xml:space="preserve"> </w:t>
      </w:r>
      <w:r>
        <w:rPr>
          <w:rFonts w:hint="eastAsia"/>
          <w:lang w:eastAsia="zh-CN"/>
        </w:rPr>
        <w:t>China</w:t>
      </w:r>
      <w:bookmarkEnd w:id="839"/>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928"/>
        <w:gridCol w:w="5040"/>
      </w:tblGrid>
      <w:tr w14:paraId="4F7EF69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8" w:type="dxa"/>
            <w:tcBorders>
              <w:bottom w:val="single" w:color="5B9BD5" w:themeColor="accent1" w:sz="12" w:space="0"/>
              <w:insideH w:val="single" w:sz="12" w:space="0"/>
            </w:tcBorders>
            <w:vAlign w:val="center"/>
          </w:tcPr>
          <w:p w14:paraId="20233FA7">
            <w:pPr>
              <w:rPr>
                <w:b/>
                <w:bCs/>
              </w:rPr>
            </w:pPr>
            <w:r>
              <w:rPr>
                <w:b/>
                <w:bCs/>
                <w:lang w:val="en-IN" w:eastAsia="en-US"/>
              </w:rPr>
              <w:t>Advantageous Factors</w:t>
            </w:r>
          </w:p>
        </w:tc>
        <w:tc>
          <w:tcPr>
            <w:tcW w:w="5040" w:type="dxa"/>
            <w:tcBorders>
              <w:bottom w:val="single" w:color="5B9BD5" w:themeColor="accent1" w:sz="12" w:space="0"/>
              <w:insideH w:val="single" w:sz="12" w:space="0"/>
            </w:tcBorders>
            <w:vAlign w:val="center"/>
          </w:tcPr>
          <w:p w14:paraId="6BAE9511">
            <w:pPr>
              <w:rPr>
                <w:b/>
                <w:bCs/>
              </w:rPr>
            </w:pPr>
            <w:r>
              <w:rPr>
                <w:b/>
                <w:bCs/>
                <w:lang w:val="en-IN" w:eastAsia="en-US"/>
              </w:rPr>
              <w:t>Disadvantageous Factors</w:t>
            </w:r>
          </w:p>
        </w:tc>
      </w:tr>
      <w:tr w14:paraId="58517ED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8" w:type="dxa"/>
            <w:shd w:val="clear" w:color="auto" w:fill="DEEAF6" w:themeFill="accent1" w:themeFillTint="33"/>
            <w:vAlign w:val="center"/>
          </w:tcPr>
          <w:p w14:paraId="3B1EC3BA">
            <w:pPr>
              <w:rPr>
                <w:b/>
                <w:bCs/>
              </w:rPr>
            </w:pPr>
          </w:p>
        </w:tc>
        <w:tc>
          <w:tcPr>
            <w:tcW w:w="5040" w:type="dxa"/>
            <w:shd w:val="clear" w:color="auto" w:fill="DEEAF6" w:themeFill="accent1" w:themeFillTint="33"/>
            <w:vAlign w:val="center"/>
          </w:tcPr>
          <w:p w14:paraId="66484142"/>
        </w:tc>
      </w:tr>
      <w:tr w14:paraId="7623DE8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8" w:type="dxa"/>
            <w:vAlign w:val="center"/>
          </w:tcPr>
          <w:p w14:paraId="7A129881">
            <w:pPr>
              <w:rPr>
                <w:b/>
                <w:bCs/>
              </w:rPr>
            </w:pPr>
          </w:p>
        </w:tc>
        <w:tc>
          <w:tcPr>
            <w:tcW w:w="5040" w:type="dxa"/>
            <w:vAlign w:val="center"/>
          </w:tcPr>
          <w:p w14:paraId="011C2FF1"/>
        </w:tc>
      </w:tr>
      <w:tr w14:paraId="3C8C11B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8" w:type="dxa"/>
            <w:shd w:val="clear" w:color="auto" w:fill="DEEAF6" w:themeFill="accent1" w:themeFillTint="33"/>
            <w:vAlign w:val="center"/>
          </w:tcPr>
          <w:p w14:paraId="56AC3567">
            <w:pPr>
              <w:rPr>
                <w:b/>
                <w:bCs/>
              </w:rPr>
            </w:pPr>
          </w:p>
        </w:tc>
        <w:tc>
          <w:tcPr>
            <w:tcW w:w="5040" w:type="dxa"/>
            <w:shd w:val="clear" w:color="auto" w:fill="DEEAF6" w:themeFill="accent1" w:themeFillTint="33"/>
            <w:vAlign w:val="center"/>
          </w:tcPr>
          <w:p w14:paraId="2E12C357"/>
        </w:tc>
      </w:tr>
      <w:tr w14:paraId="4D04B2C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8" w:type="dxa"/>
            <w:vAlign w:val="center"/>
          </w:tcPr>
          <w:p w14:paraId="67B4DF5C">
            <w:pPr>
              <w:rPr>
                <w:b/>
                <w:bCs/>
              </w:rPr>
            </w:pPr>
          </w:p>
        </w:tc>
        <w:tc>
          <w:tcPr>
            <w:tcW w:w="5040" w:type="dxa"/>
            <w:vAlign w:val="center"/>
          </w:tcPr>
          <w:p w14:paraId="3569264F"/>
        </w:tc>
      </w:tr>
    </w:tbl>
    <w:p w14:paraId="30F6A16E">
      <w:pPr>
        <w:pStyle w:val="144"/>
      </w:pPr>
      <w:r>
        <w:t>Source: Secondary Sources, Expert Interviews and QYResearch, 2022</w:t>
      </w:r>
    </w:p>
    <w:p w14:paraId="122E3241">
      <w:pPr>
        <w:pStyle w:val="2"/>
      </w:pPr>
      <w:bookmarkStart w:id="840" w:name="_Toc104217402"/>
      <w:r>
        <w:rPr>
          <w:rFonts w:hint="eastAsia"/>
        </w:rPr>
        <w:t>China</w:t>
      </w:r>
      <w:r>
        <w:t xml:space="preserve"> Inflatable Doll </w:t>
      </w:r>
      <w:r>
        <w:rPr>
          <w:rFonts w:hint="eastAsia"/>
          <w:lang w:eastAsia="zh-CN"/>
        </w:rPr>
        <w:t>R</w:t>
      </w:r>
      <w:r>
        <w:t xml:space="preserve">egional </w:t>
      </w:r>
      <w:r>
        <w:rPr>
          <w:rFonts w:hint="eastAsia"/>
          <w:lang w:eastAsia="zh-CN"/>
        </w:rPr>
        <w:t>D</w:t>
      </w:r>
      <w:r>
        <w:t>istribution</w:t>
      </w:r>
      <w:bookmarkEnd w:id="840"/>
    </w:p>
    <w:p w14:paraId="08FD32B0">
      <w:pPr>
        <w:pStyle w:val="3"/>
        <w:rPr>
          <w:lang w:val="en-IN" w:eastAsia="en-US"/>
        </w:rPr>
      </w:pPr>
      <w:bookmarkStart w:id="841" w:name="_Toc104217403"/>
      <w:r>
        <w:rPr>
          <w:rFonts w:hint="eastAsia"/>
        </w:rPr>
        <w:t>Key</w:t>
      </w:r>
      <w:r>
        <w:t xml:space="preserve"> </w:t>
      </w:r>
      <w:r>
        <w:rPr>
          <w:rFonts w:hint="eastAsia"/>
        </w:rPr>
        <w:t>Producing</w:t>
      </w:r>
      <w:r>
        <w:t xml:space="preserve"> </w:t>
      </w:r>
      <w:r>
        <w:rPr>
          <w:rFonts w:hint="eastAsia"/>
        </w:rPr>
        <w:t>Regions</w:t>
      </w:r>
      <w:r>
        <w:t>/</w:t>
      </w:r>
      <w:r>
        <w:rPr>
          <w:rFonts w:hint="eastAsia"/>
        </w:rPr>
        <w:t>Provinces</w:t>
      </w:r>
      <w:r>
        <w:t xml:space="preserve"> </w:t>
      </w:r>
      <w:r>
        <w:rPr>
          <w:rFonts w:hint="eastAsia"/>
        </w:rPr>
        <w:t>of</w:t>
      </w:r>
      <w:r>
        <w:t xml:space="preserve"> Inflatable Doll </w:t>
      </w:r>
      <w:r>
        <w:rPr>
          <w:rFonts w:hint="eastAsia"/>
        </w:rPr>
        <w:t>in</w:t>
      </w:r>
      <w:r>
        <w:t xml:space="preserve"> </w:t>
      </w:r>
      <w:r>
        <w:rPr>
          <w:rFonts w:hint="eastAsia"/>
        </w:rPr>
        <w:t>China</w:t>
      </w:r>
      <w:bookmarkEnd w:id="841"/>
    </w:p>
    <w:p w14:paraId="56873F13">
      <w:pPr>
        <w:pStyle w:val="152"/>
      </w:pPr>
      <w:bookmarkStart w:id="842" w:name="_Toc104217233"/>
      <w:r>
        <w:rPr>
          <w:rFonts w:hint="eastAsia"/>
          <w:lang w:eastAsia="zh-CN"/>
        </w:rPr>
        <w:t>Key</w:t>
      </w:r>
      <w:r>
        <w:t xml:space="preserve"> </w:t>
      </w:r>
      <w:r>
        <w:rPr>
          <w:rFonts w:hint="eastAsia"/>
          <w:lang w:eastAsia="zh-CN"/>
        </w:rPr>
        <w:t>Producing</w:t>
      </w:r>
      <w:r>
        <w:t xml:space="preserve"> </w:t>
      </w:r>
      <w:r>
        <w:rPr>
          <w:rFonts w:hint="eastAsia"/>
          <w:lang w:eastAsia="zh-CN"/>
        </w:rPr>
        <w:t>Regions</w:t>
      </w:r>
      <w:r>
        <w:t>/</w:t>
      </w:r>
      <w:r>
        <w:rPr>
          <w:rFonts w:hint="eastAsia"/>
          <w:lang w:eastAsia="zh-CN"/>
        </w:rPr>
        <w:t>Provinces</w:t>
      </w:r>
      <w:r>
        <w:t xml:space="preserve"> </w:t>
      </w:r>
      <w:r>
        <w:rPr>
          <w:rFonts w:hint="eastAsia"/>
          <w:lang w:eastAsia="zh-CN"/>
        </w:rPr>
        <w:t>of</w:t>
      </w:r>
      <w:r>
        <w:t xml:space="preserve"> Inflatable Doll </w:t>
      </w:r>
      <w:r>
        <w:rPr>
          <w:rFonts w:hint="eastAsia"/>
          <w:lang w:eastAsia="zh-CN"/>
        </w:rPr>
        <w:t>in</w:t>
      </w:r>
      <w:r>
        <w:t xml:space="preserve"> </w:t>
      </w:r>
      <w:r>
        <w:rPr>
          <w:rFonts w:hint="eastAsia"/>
          <w:lang w:eastAsia="zh-CN"/>
        </w:rPr>
        <w:t>China</w:t>
      </w:r>
      <w:bookmarkEnd w:id="842"/>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928"/>
        <w:gridCol w:w="5040"/>
      </w:tblGrid>
      <w:tr w14:paraId="5938BC4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8" w:type="dxa"/>
            <w:tcBorders>
              <w:bottom w:val="single" w:color="5B9BD5" w:themeColor="accent1" w:sz="12" w:space="0"/>
              <w:insideH w:val="single" w:sz="12" w:space="0"/>
            </w:tcBorders>
            <w:vAlign w:val="center"/>
          </w:tcPr>
          <w:p w14:paraId="0D0F36D8">
            <w:pPr>
              <w:rPr>
                <w:b/>
                <w:bCs/>
              </w:rPr>
            </w:pPr>
            <w:r>
              <w:rPr>
                <w:rFonts w:hint="eastAsia"/>
                <w:b/>
                <w:bCs/>
              </w:rPr>
              <w:t>Regions</w:t>
            </w:r>
            <w:r>
              <w:rPr>
                <w:b/>
                <w:bCs/>
              </w:rPr>
              <w:t>/</w:t>
            </w:r>
            <w:r>
              <w:rPr>
                <w:rFonts w:hint="eastAsia"/>
                <w:b/>
                <w:bCs/>
              </w:rPr>
              <w:t>Provinces</w:t>
            </w:r>
          </w:p>
        </w:tc>
        <w:tc>
          <w:tcPr>
            <w:tcW w:w="5040" w:type="dxa"/>
            <w:tcBorders>
              <w:bottom w:val="single" w:color="5B9BD5" w:themeColor="accent1" w:sz="12" w:space="0"/>
              <w:insideH w:val="single" w:sz="12" w:space="0"/>
            </w:tcBorders>
            <w:vAlign w:val="center"/>
          </w:tcPr>
          <w:p w14:paraId="46229163">
            <w:pPr>
              <w:rPr>
                <w:b/>
                <w:bCs/>
              </w:rPr>
            </w:pPr>
            <w:r>
              <w:rPr>
                <w:rFonts w:hint="eastAsia"/>
                <w:b/>
                <w:bCs/>
                <w:lang w:val="en-IN"/>
              </w:rPr>
              <w:t>Description</w:t>
            </w:r>
          </w:p>
        </w:tc>
      </w:tr>
      <w:tr w14:paraId="7E6591C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8" w:type="dxa"/>
            <w:shd w:val="clear" w:color="auto" w:fill="DEEAF6" w:themeFill="accent1" w:themeFillTint="33"/>
            <w:vAlign w:val="center"/>
          </w:tcPr>
          <w:p w14:paraId="5D2D0B8A">
            <w:pPr>
              <w:rPr>
                <w:b/>
                <w:bCs/>
              </w:rPr>
            </w:pPr>
          </w:p>
        </w:tc>
        <w:tc>
          <w:tcPr>
            <w:tcW w:w="5040" w:type="dxa"/>
            <w:shd w:val="clear" w:color="auto" w:fill="DEEAF6" w:themeFill="accent1" w:themeFillTint="33"/>
            <w:vAlign w:val="center"/>
          </w:tcPr>
          <w:p w14:paraId="090F30BC"/>
        </w:tc>
      </w:tr>
      <w:tr w14:paraId="1C19479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8" w:type="dxa"/>
            <w:vAlign w:val="center"/>
          </w:tcPr>
          <w:p w14:paraId="525BB0A8">
            <w:pPr>
              <w:rPr>
                <w:b/>
                <w:bCs/>
              </w:rPr>
            </w:pPr>
          </w:p>
        </w:tc>
        <w:tc>
          <w:tcPr>
            <w:tcW w:w="5040" w:type="dxa"/>
            <w:vAlign w:val="center"/>
          </w:tcPr>
          <w:p w14:paraId="7DC087BE"/>
        </w:tc>
      </w:tr>
      <w:tr w14:paraId="2414FDF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8" w:type="dxa"/>
            <w:shd w:val="clear" w:color="auto" w:fill="DEEAF6" w:themeFill="accent1" w:themeFillTint="33"/>
            <w:vAlign w:val="center"/>
          </w:tcPr>
          <w:p w14:paraId="58C89F99">
            <w:pPr>
              <w:rPr>
                <w:b/>
                <w:bCs/>
              </w:rPr>
            </w:pPr>
          </w:p>
        </w:tc>
        <w:tc>
          <w:tcPr>
            <w:tcW w:w="5040" w:type="dxa"/>
            <w:shd w:val="clear" w:color="auto" w:fill="DEEAF6" w:themeFill="accent1" w:themeFillTint="33"/>
            <w:vAlign w:val="center"/>
          </w:tcPr>
          <w:p w14:paraId="612242FA"/>
        </w:tc>
      </w:tr>
      <w:tr w14:paraId="7CA8700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8" w:type="dxa"/>
            <w:vAlign w:val="center"/>
          </w:tcPr>
          <w:p w14:paraId="29865CE4">
            <w:pPr>
              <w:rPr>
                <w:b/>
                <w:bCs/>
              </w:rPr>
            </w:pPr>
          </w:p>
        </w:tc>
        <w:tc>
          <w:tcPr>
            <w:tcW w:w="5040" w:type="dxa"/>
            <w:vAlign w:val="center"/>
          </w:tcPr>
          <w:p w14:paraId="4C3B4EA3"/>
        </w:tc>
      </w:tr>
    </w:tbl>
    <w:p w14:paraId="505B78AC">
      <w:pPr>
        <w:pStyle w:val="144"/>
      </w:pPr>
      <w:r>
        <w:t>Source: Secondary Sources, Expert Interviews and QYResearch, 2022</w:t>
      </w:r>
    </w:p>
    <w:p w14:paraId="244298BC">
      <w:pPr>
        <w:pStyle w:val="3"/>
        <w:rPr>
          <w:lang w:val="en-IN" w:eastAsia="en-US"/>
        </w:rPr>
      </w:pPr>
      <w:bookmarkStart w:id="843" w:name="_Toc104217404"/>
      <w:r>
        <w:rPr>
          <w:rFonts w:hint="eastAsia"/>
        </w:rPr>
        <w:t>Key</w:t>
      </w:r>
      <w:r>
        <w:t xml:space="preserve"> </w:t>
      </w:r>
      <w:r>
        <w:rPr>
          <w:rFonts w:hint="eastAsia"/>
        </w:rPr>
        <w:t>Consumption</w:t>
      </w:r>
      <w:r>
        <w:t xml:space="preserve"> </w:t>
      </w:r>
      <w:r>
        <w:rPr>
          <w:rFonts w:hint="eastAsia"/>
        </w:rPr>
        <w:t>Regions</w:t>
      </w:r>
      <w:r>
        <w:t>/</w:t>
      </w:r>
      <w:r>
        <w:rPr>
          <w:rFonts w:hint="eastAsia"/>
        </w:rPr>
        <w:t>Provinces</w:t>
      </w:r>
      <w:r>
        <w:t xml:space="preserve"> </w:t>
      </w:r>
      <w:r>
        <w:rPr>
          <w:rFonts w:hint="eastAsia"/>
        </w:rPr>
        <w:t>of</w:t>
      </w:r>
      <w:r>
        <w:t xml:space="preserve"> Inflatable Doll </w:t>
      </w:r>
      <w:r>
        <w:rPr>
          <w:rFonts w:hint="eastAsia"/>
        </w:rPr>
        <w:t>in</w:t>
      </w:r>
      <w:r>
        <w:t xml:space="preserve"> </w:t>
      </w:r>
      <w:r>
        <w:rPr>
          <w:rFonts w:hint="eastAsia"/>
        </w:rPr>
        <w:t>China</w:t>
      </w:r>
      <w:bookmarkEnd w:id="843"/>
    </w:p>
    <w:p w14:paraId="04A48142">
      <w:pPr>
        <w:pStyle w:val="152"/>
      </w:pPr>
      <w:bookmarkStart w:id="844" w:name="_Toc104217234"/>
      <w:r>
        <w:rPr>
          <w:rFonts w:hint="eastAsia"/>
          <w:lang w:eastAsia="zh-CN"/>
        </w:rPr>
        <w:t>Key</w:t>
      </w:r>
      <w:r>
        <w:t xml:space="preserve"> </w:t>
      </w:r>
      <w:r>
        <w:rPr>
          <w:rFonts w:hint="eastAsia"/>
          <w:lang w:eastAsia="zh-CN"/>
        </w:rPr>
        <w:t>Consumption</w:t>
      </w:r>
      <w:r>
        <w:rPr>
          <w:lang w:eastAsia="zh-CN"/>
        </w:rPr>
        <w:t xml:space="preserve"> </w:t>
      </w:r>
      <w:r>
        <w:rPr>
          <w:rFonts w:hint="eastAsia"/>
          <w:lang w:eastAsia="zh-CN"/>
        </w:rPr>
        <w:t>Regions</w:t>
      </w:r>
      <w:r>
        <w:t>/</w:t>
      </w:r>
      <w:r>
        <w:rPr>
          <w:rFonts w:hint="eastAsia"/>
          <w:lang w:eastAsia="zh-CN"/>
        </w:rPr>
        <w:t>Provinces</w:t>
      </w:r>
      <w:r>
        <w:t xml:space="preserve"> </w:t>
      </w:r>
      <w:r>
        <w:rPr>
          <w:rFonts w:hint="eastAsia"/>
          <w:lang w:eastAsia="zh-CN"/>
        </w:rPr>
        <w:t>of</w:t>
      </w:r>
      <w:r>
        <w:t xml:space="preserve"> Inflatable Doll </w:t>
      </w:r>
      <w:r>
        <w:rPr>
          <w:rFonts w:hint="eastAsia"/>
          <w:lang w:eastAsia="zh-CN"/>
        </w:rPr>
        <w:t>in</w:t>
      </w:r>
      <w:r>
        <w:t xml:space="preserve"> </w:t>
      </w:r>
      <w:r>
        <w:rPr>
          <w:rFonts w:hint="eastAsia"/>
          <w:lang w:eastAsia="zh-CN"/>
        </w:rPr>
        <w:t>China</w:t>
      </w:r>
      <w:bookmarkEnd w:id="844"/>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928"/>
        <w:gridCol w:w="5040"/>
      </w:tblGrid>
      <w:tr w14:paraId="04626BA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8" w:type="dxa"/>
            <w:tcBorders>
              <w:bottom w:val="single" w:color="5B9BD5" w:themeColor="accent1" w:sz="12" w:space="0"/>
              <w:insideH w:val="single" w:sz="12" w:space="0"/>
            </w:tcBorders>
            <w:vAlign w:val="center"/>
          </w:tcPr>
          <w:p w14:paraId="59D81F61">
            <w:pPr>
              <w:rPr>
                <w:b/>
                <w:bCs/>
              </w:rPr>
            </w:pPr>
            <w:r>
              <w:rPr>
                <w:rFonts w:hint="eastAsia"/>
                <w:b/>
                <w:bCs/>
              </w:rPr>
              <w:t>Regions</w:t>
            </w:r>
            <w:r>
              <w:rPr>
                <w:b/>
                <w:bCs/>
              </w:rPr>
              <w:t>/</w:t>
            </w:r>
            <w:r>
              <w:rPr>
                <w:rFonts w:hint="eastAsia"/>
                <w:b/>
                <w:bCs/>
              </w:rPr>
              <w:t>Provinces</w:t>
            </w:r>
          </w:p>
        </w:tc>
        <w:tc>
          <w:tcPr>
            <w:tcW w:w="5040" w:type="dxa"/>
            <w:tcBorders>
              <w:bottom w:val="single" w:color="5B9BD5" w:themeColor="accent1" w:sz="12" w:space="0"/>
              <w:insideH w:val="single" w:sz="12" w:space="0"/>
            </w:tcBorders>
            <w:vAlign w:val="center"/>
          </w:tcPr>
          <w:p w14:paraId="628C9FA2">
            <w:pPr>
              <w:rPr>
                <w:b/>
                <w:bCs/>
              </w:rPr>
            </w:pPr>
            <w:r>
              <w:rPr>
                <w:rFonts w:hint="eastAsia"/>
                <w:b/>
                <w:bCs/>
                <w:lang w:val="en-IN"/>
              </w:rPr>
              <w:t>Description</w:t>
            </w:r>
          </w:p>
        </w:tc>
      </w:tr>
      <w:tr w14:paraId="7FB31A1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8" w:type="dxa"/>
            <w:shd w:val="clear" w:color="auto" w:fill="DEEAF6" w:themeFill="accent1" w:themeFillTint="33"/>
            <w:vAlign w:val="center"/>
          </w:tcPr>
          <w:p w14:paraId="53019154">
            <w:pPr>
              <w:rPr>
                <w:b/>
                <w:bCs/>
              </w:rPr>
            </w:pPr>
          </w:p>
        </w:tc>
        <w:tc>
          <w:tcPr>
            <w:tcW w:w="5040" w:type="dxa"/>
            <w:shd w:val="clear" w:color="auto" w:fill="DEEAF6" w:themeFill="accent1" w:themeFillTint="33"/>
            <w:vAlign w:val="center"/>
          </w:tcPr>
          <w:p w14:paraId="7AF4A176"/>
        </w:tc>
      </w:tr>
      <w:tr w14:paraId="593198B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8" w:type="dxa"/>
            <w:vAlign w:val="center"/>
          </w:tcPr>
          <w:p w14:paraId="09B548D2">
            <w:pPr>
              <w:rPr>
                <w:b/>
                <w:bCs/>
              </w:rPr>
            </w:pPr>
          </w:p>
        </w:tc>
        <w:tc>
          <w:tcPr>
            <w:tcW w:w="5040" w:type="dxa"/>
            <w:vAlign w:val="center"/>
          </w:tcPr>
          <w:p w14:paraId="36E86AA8"/>
        </w:tc>
      </w:tr>
      <w:tr w14:paraId="25FAAE0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8" w:type="dxa"/>
            <w:shd w:val="clear" w:color="auto" w:fill="DEEAF6" w:themeFill="accent1" w:themeFillTint="33"/>
            <w:vAlign w:val="center"/>
          </w:tcPr>
          <w:p w14:paraId="328554E2">
            <w:pPr>
              <w:rPr>
                <w:b/>
                <w:bCs/>
              </w:rPr>
            </w:pPr>
          </w:p>
        </w:tc>
        <w:tc>
          <w:tcPr>
            <w:tcW w:w="5040" w:type="dxa"/>
            <w:shd w:val="clear" w:color="auto" w:fill="DEEAF6" w:themeFill="accent1" w:themeFillTint="33"/>
            <w:vAlign w:val="center"/>
          </w:tcPr>
          <w:p w14:paraId="2C89AF94"/>
        </w:tc>
      </w:tr>
      <w:tr w14:paraId="5054755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8" w:type="dxa"/>
            <w:vAlign w:val="center"/>
          </w:tcPr>
          <w:p w14:paraId="5B62016B">
            <w:pPr>
              <w:rPr>
                <w:b/>
                <w:bCs/>
              </w:rPr>
            </w:pPr>
          </w:p>
        </w:tc>
        <w:tc>
          <w:tcPr>
            <w:tcW w:w="5040" w:type="dxa"/>
            <w:vAlign w:val="center"/>
          </w:tcPr>
          <w:p w14:paraId="2D07D8B3"/>
        </w:tc>
      </w:tr>
    </w:tbl>
    <w:p w14:paraId="7DEF65B8">
      <w:pPr>
        <w:pStyle w:val="144"/>
      </w:pPr>
      <w:r>
        <w:t>Source: Secondary Sources, Expert Interviews and QYResearch, 2022</w:t>
      </w:r>
    </w:p>
    <w:p w14:paraId="46AAEB3B">
      <w:pPr>
        <w:pStyle w:val="2"/>
      </w:pPr>
      <w:bookmarkStart w:id="845" w:name="_Toc58061718"/>
      <w:bookmarkStart w:id="846" w:name="_Toc104217405"/>
      <w:bookmarkStart w:id="847" w:name="_Toc42072657"/>
      <w:bookmarkStart w:id="848" w:name="_Toc60775298"/>
      <w:bookmarkStart w:id="849" w:name="_Toc23596486"/>
      <w:r>
        <w:t>Inflatable Doll Market Dynamics</w:t>
      </w:r>
      <w:bookmarkEnd w:id="845"/>
      <w:bookmarkEnd w:id="846"/>
      <w:bookmarkEnd w:id="847"/>
      <w:bookmarkEnd w:id="848"/>
      <w:bookmarkEnd w:id="849"/>
    </w:p>
    <w:p w14:paraId="4B566D0A">
      <w:pPr>
        <w:pStyle w:val="3"/>
      </w:pPr>
      <w:bookmarkStart w:id="850" w:name="_Toc519344013"/>
      <w:bookmarkStart w:id="851" w:name="_Toc1317392"/>
      <w:bookmarkStart w:id="852" w:name="_Toc23596487"/>
      <w:bookmarkStart w:id="853" w:name="_Toc60775299"/>
      <w:bookmarkStart w:id="854" w:name="_Toc58061719"/>
      <w:bookmarkStart w:id="855" w:name="_Toc104217406"/>
      <w:bookmarkStart w:id="856" w:name="_Toc1320342"/>
      <w:bookmarkStart w:id="857" w:name="_Toc1318364"/>
      <w:bookmarkStart w:id="858" w:name="_Toc42072658"/>
      <w:bookmarkStart w:id="859" w:name="_Toc519363720"/>
      <w:r>
        <w:t>Inflatable Doll Industry Trends</w:t>
      </w:r>
      <w:bookmarkEnd w:id="850"/>
      <w:bookmarkEnd w:id="851"/>
      <w:bookmarkEnd w:id="852"/>
      <w:bookmarkEnd w:id="853"/>
      <w:bookmarkEnd w:id="854"/>
      <w:bookmarkEnd w:id="855"/>
      <w:bookmarkEnd w:id="856"/>
      <w:bookmarkEnd w:id="857"/>
      <w:bookmarkEnd w:id="858"/>
      <w:bookmarkEnd w:id="859"/>
    </w:p>
    <w:p w14:paraId="5C8C7209">
      <w:pPr>
        <w:pStyle w:val="152"/>
      </w:pPr>
      <w:bookmarkStart w:id="860" w:name="_Toc519344198"/>
      <w:bookmarkStart w:id="861" w:name="_Toc1320693"/>
      <w:bookmarkStart w:id="862" w:name="_Toc23596218"/>
      <w:bookmarkStart w:id="863" w:name="_Toc58061388"/>
      <w:bookmarkStart w:id="864" w:name="_Toc104217235"/>
      <w:bookmarkStart w:id="865" w:name="_Toc519363161"/>
      <w:bookmarkStart w:id="866" w:name="_Toc1318797"/>
      <w:bookmarkStart w:id="867" w:name="_Toc1317843"/>
      <w:bookmarkStart w:id="868" w:name="_Toc42072333"/>
      <w:bookmarkStart w:id="869" w:name="_Toc60774934"/>
      <w:r>
        <w:t>Inflatable Doll Market Trends</w:t>
      </w:r>
      <w:bookmarkEnd w:id="860"/>
      <w:bookmarkEnd w:id="861"/>
      <w:bookmarkEnd w:id="862"/>
      <w:bookmarkEnd w:id="863"/>
      <w:bookmarkEnd w:id="864"/>
      <w:bookmarkEnd w:id="865"/>
      <w:bookmarkEnd w:id="866"/>
      <w:bookmarkEnd w:id="867"/>
      <w:bookmarkEnd w:id="868"/>
      <w:bookmarkEnd w:id="869"/>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08"/>
        <w:gridCol w:w="8160"/>
      </w:tblGrid>
      <w:tr w14:paraId="730A775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808" w:type="dxa"/>
            <w:tcBorders>
              <w:bottom w:val="single" w:color="5B9BD5" w:themeColor="accent1" w:sz="12" w:space="0"/>
              <w:insideH w:val="single" w:sz="12" w:space="0"/>
            </w:tcBorders>
            <w:vAlign w:val="center"/>
          </w:tcPr>
          <w:p w14:paraId="7F91E7B7">
            <w:pPr>
              <w:rPr>
                <w:b/>
                <w:bCs/>
              </w:rPr>
            </w:pPr>
            <w:r>
              <w:rPr>
                <w:rFonts w:hint="eastAsia"/>
                <w:b/>
                <w:bCs/>
              </w:rPr>
              <w:t xml:space="preserve">Key </w:t>
            </w:r>
            <w:r>
              <w:rPr>
                <w:b/>
                <w:bCs/>
              </w:rPr>
              <w:t>Trends</w:t>
            </w:r>
          </w:p>
        </w:tc>
        <w:tc>
          <w:tcPr>
            <w:tcW w:w="8160" w:type="dxa"/>
            <w:tcBorders>
              <w:bottom w:val="single" w:color="5B9BD5" w:themeColor="accent1" w:sz="12" w:space="0"/>
              <w:insideH w:val="single" w:sz="12" w:space="0"/>
            </w:tcBorders>
            <w:vAlign w:val="center"/>
          </w:tcPr>
          <w:p w14:paraId="502BE22E">
            <w:pPr>
              <w:rPr>
                <w:b/>
                <w:bCs/>
              </w:rPr>
            </w:pPr>
            <w:r>
              <w:rPr>
                <w:rFonts w:hint="eastAsia"/>
                <w:b/>
                <w:bCs/>
              </w:rPr>
              <w:t>Description</w:t>
            </w:r>
          </w:p>
        </w:tc>
      </w:tr>
      <w:tr w14:paraId="074795F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808" w:type="dxa"/>
            <w:shd w:val="clear" w:color="auto" w:fill="DEEAF6" w:themeFill="accent1" w:themeFillTint="33"/>
            <w:vAlign w:val="center"/>
          </w:tcPr>
          <w:p w14:paraId="03FE6DEC">
            <w:pPr>
              <w:rPr>
                <w:b/>
                <w:bCs/>
              </w:rPr>
            </w:pPr>
          </w:p>
        </w:tc>
        <w:tc>
          <w:tcPr>
            <w:tcW w:w="8160" w:type="dxa"/>
            <w:shd w:val="clear" w:color="auto" w:fill="DEEAF6" w:themeFill="accent1" w:themeFillTint="33"/>
            <w:vAlign w:val="center"/>
          </w:tcPr>
          <w:p w14:paraId="25C4B68F"/>
        </w:tc>
      </w:tr>
      <w:tr w14:paraId="5E1DC3F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808" w:type="dxa"/>
            <w:vAlign w:val="center"/>
          </w:tcPr>
          <w:p w14:paraId="66467E31">
            <w:pPr>
              <w:rPr>
                <w:b/>
                <w:bCs/>
              </w:rPr>
            </w:pPr>
          </w:p>
        </w:tc>
        <w:tc>
          <w:tcPr>
            <w:tcW w:w="8160" w:type="dxa"/>
            <w:vAlign w:val="center"/>
          </w:tcPr>
          <w:p w14:paraId="717D842B"/>
        </w:tc>
      </w:tr>
      <w:tr w14:paraId="79C1D6E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808" w:type="dxa"/>
            <w:shd w:val="clear" w:color="auto" w:fill="DEEAF6" w:themeFill="accent1" w:themeFillTint="33"/>
            <w:vAlign w:val="center"/>
          </w:tcPr>
          <w:p w14:paraId="7FB05D51">
            <w:pPr>
              <w:rPr>
                <w:b/>
                <w:bCs/>
              </w:rPr>
            </w:pPr>
          </w:p>
        </w:tc>
        <w:tc>
          <w:tcPr>
            <w:tcW w:w="8160" w:type="dxa"/>
            <w:shd w:val="clear" w:color="auto" w:fill="DEEAF6" w:themeFill="accent1" w:themeFillTint="33"/>
            <w:vAlign w:val="center"/>
          </w:tcPr>
          <w:p w14:paraId="468600D3"/>
        </w:tc>
      </w:tr>
      <w:tr w14:paraId="3840505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808" w:type="dxa"/>
            <w:vAlign w:val="center"/>
          </w:tcPr>
          <w:p w14:paraId="04B3FDD2">
            <w:pPr>
              <w:rPr>
                <w:b/>
                <w:bCs/>
              </w:rPr>
            </w:pPr>
          </w:p>
        </w:tc>
        <w:tc>
          <w:tcPr>
            <w:tcW w:w="8160" w:type="dxa"/>
            <w:vAlign w:val="center"/>
          </w:tcPr>
          <w:p w14:paraId="2F646876"/>
        </w:tc>
      </w:tr>
    </w:tbl>
    <w:p w14:paraId="1B0B3E65">
      <w:pPr>
        <w:pStyle w:val="144"/>
      </w:pPr>
      <w:r>
        <w:t>Source: Secondary Sources, Expert Interviews and QYResearch, 2022</w:t>
      </w:r>
    </w:p>
    <w:p w14:paraId="7338B33F">
      <w:pPr>
        <w:pStyle w:val="3"/>
      </w:pPr>
      <w:bookmarkStart w:id="870" w:name="_Toc104217407"/>
      <w:bookmarkStart w:id="871" w:name="_Toc60775300"/>
      <w:r>
        <w:t>Inflatable Doll Growth Drivers</w:t>
      </w:r>
      <w:bookmarkEnd w:id="870"/>
      <w:bookmarkEnd w:id="871"/>
    </w:p>
    <w:p w14:paraId="56387BDA">
      <w:pPr>
        <w:pStyle w:val="152"/>
      </w:pPr>
      <w:bookmarkStart w:id="872" w:name="_Toc58061389"/>
      <w:bookmarkStart w:id="873" w:name="_Toc1317844"/>
      <w:bookmarkStart w:id="874" w:name="_Toc23596219"/>
      <w:bookmarkStart w:id="875" w:name="_Toc527415"/>
      <w:bookmarkStart w:id="876" w:name="_Toc781452"/>
      <w:bookmarkStart w:id="877" w:name="_Toc104217236"/>
      <w:bookmarkStart w:id="878" w:name="_Toc1320694"/>
      <w:bookmarkStart w:id="879" w:name="_Toc42072334"/>
      <w:bookmarkStart w:id="880" w:name="_Toc1312708"/>
      <w:bookmarkStart w:id="881" w:name="_Toc1318798"/>
      <w:bookmarkStart w:id="882" w:name="_Toc60774935"/>
      <w:bookmarkStart w:id="883" w:name="_Toc527773"/>
      <w:r>
        <w:t>Inflatable Doll Growth Drivers</w:t>
      </w:r>
      <w:bookmarkEnd w:id="872"/>
      <w:bookmarkEnd w:id="873"/>
      <w:bookmarkEnd w:id="874"/>
      <w:bookmarkEnd w:id="875"/>
      <w:bookmarkEnd w:id="876"/>
      <w:bookmarkEnd w:id="877"/>
      <w:bookmarkEnd w:id="878"/>
      <w:bookmarkEnd w:id="879"/>
      <w:bookmarkEnd w:id="880"/>
      <w:bookmarkEnd w:id="881"/>
      <w:bookmarkEnd w:id="882"/>
      <w:bookmarkEnd w:id="883"/>
    </w:p>
    <w:p w14:paraId="5BE76F5D">
      <w:r>
        <mc:AlternateContent>
          <mc:Choice Requires="wps">
            <w:drawing>
              <wp:anchor distT="0" distB="0" distL="114300" distR="114300" simplePos="0" relativeHeight="251664384" behindDoc="1" locked="0" layoutInCell="1" allowOverlap="1">
                <wp:simplePos x="0" y="0"/>
                <wp:positionH relativeFrom="column">
                  <wp:posOffset>166370</wp:posOffset>
                </wp:positionH>
                <wp:positionV relativeFrom="paragraph">
                  <wp:posOffset>925830</wp:posOffset>
                </wp:positionV>
                <wp:extent cx="713740" cy="360045"/>
                <wp:effectExtent l="0" t="0" r="0" b="1905"/>
                <wp:wrapNone/>
                <wp:docPr id="10" name="文本框 10"/>
                <wp:cNvGraphicFramePr/>
                <a:graphic xmlns:a="http://schemas.openxmlformats.org/drawingml/2006/main">
                  <a:graphicData uri="http://schemas.microsoft.com/office/word/2010/wordprocessingShape">
                    <wps:wsp>
                      <wps:cNvSpPr txBox="1"/>
                      <wps:spPr>
                        <a:xfrm>
                          <a:off x="0" y="0"/>
                          <a:ext cx="713721" cy="360191"/>
                        </a:xfrm>
                        <a:prstGeom prst="rect">
                          <a:avLst/>
                        </a:prstGeom>
                        <a:solidFill>
                          <a:schemeClr val="lt1"/>
                        </a:solidFill>
                        <a:ln w="6350">
                          <a:noFill/>
                        </a:ln>
                      </wps:spPr>
                      <wps:txbx>
                        <w:txbxContent>
                          <w:p w14:paraId="0C7770A5">
                            <w:pPr>
                              <w:jc w:val="center"/>
                            </w:pPr>
                            <w:r>
                              <w:rPr>
                                <w:rFonts w:cs="Calibri"/>
                                <w:b/>
                                <w:bCs/>
                                <w:color w:val="000000" w:themeColor="text1"/>
                                <w:spacing w:val="-1"/>
                                <w:kern w:val="24"/>
                                <w:szCs w:val="22"/>
                                <w14:textFill>
                                  <w14:solidFill>
                                    <w14:schemeClr w14:val="tx1"/>
                                  </w14:solidFill>
                                </w14:textFill>
                              </w:rPr>
                              <w:t>Drivers</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02" type="#_x0000_t202" style="position:absolute;left:0pt;margin-left:13.1pt;margin-top:72.9pt;height:28.35pt;width:56.2pt;z-index:-251652096;v-text-anchor:middle;mso-width-relative:page;mso-height-relative:page;" fillcolor="#FFFFFF [3201]" filled="t" stroked="f" coordsize="21600,21600" o:gfxdata="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mPhbF1QAAAAoBAAAPAAAA&#10;AAAAAAEAIAAAACIAAABkcnMvZG93bnJldi54bWxQSwECFAAUAAAACACHTuJAOLTwfVECAACSBAAA&#10;DgAAAAAAAAABACAAAAAkAQAAZHJzL2Uyb0RvYy54bWxQSwUGAAAAAAYABgBZAQAA5wUAAAAA&#10;">
                <v:fill on="t" focussize="0,0"/>
                <v:stroke on="f" weight="0.5pt"/>
                <v:imagedata o:title=""/>
                <o:lock v:ext="edit" aspectratio="f"/>
                <v:textbox>
                  <w:txbxContent>
                    <w:p w14:paraId="0C7770A5">
                      <w:pPr>
                        <w:jc w:val="center"/>
                      </w:pPr>
                      <w:r>
                        <w:rPr>
                          <w:rFonts w:cs="Calibri"/>
                          <w:b/>
                          <w:bCs/>
                          <w:color w:val="000000" w:themeColor="text1"/>
                          <w:spacing w:val="-1"/>
                          <w:kern w:val="24"/>
                          <w:szCs w:val="22"/>
                          <w14:textFill>
                            <w14:solidFill>
                              <w14:schemeClr w14:val="tx1"/>
                            </w14:solidFill>
                          </w14:textFill>
                        </w:rPr>
                        <w:t>Drivers</w:t>
                      </w:r>
                    </w:p>
                  </w:txbxContent>
                </v:textbox>
              </v:shape>
            </w:pict>
          </mc:Fallback>
        </mc:AlternateContent>
      </w:r>
      <w:r>
        <mc:AlternateContent>
          <mc:Choice Requires="wpg">
            <w:drawing>
              <wp:inline distT="0" distB="0" distL="0" distR="0">
                <wp:extent cx="6325870" cy="1339215"/>
                <wp:effectExtent l="0" t="0" r="0" b="0"/>
                <wp:docPr id="1409" name="组合 1409"/>
                <wp:cNvGraphicFramePr/>
                <a:graphic xmlns:a="http://schemas.openxmlformats.org/drawingml/2006/main">
                  <a:graphicData uri="http://schemas.microsoft.com/office/word/2010/wordprocessingGroup">
                    <wpg:wgp>
                      <wpg:cNvGrpSpPr/>
                      <wpg:grpSpPr>
                        <a:xfrm>
                          <a:off x="0" y="0"/>
                          <a:ext cx="6326372" cy="1339702"/>
                          <a:chOff x="0" y="0"/>
                          <a:chExt cx="5496856" cy="1339702"/>
                        </a:xfrm>
                      </wpg:grpSpPr>
                      <wps:wsp>
                        <wps:cNvPr id="1410" name="object 10"/>
                        <wps:cNvSpPr/>
                        <wps:spPr>
                          <a:xfrm>
                            <a:off x="978196" y="0"/>
                            <a:ext cx="4518660" cy="1265274"/>
                          </a:xfrm>
                          <a:custGeom>
                            <a:avLst/>
                            <a:gdLst/>
                            <a:ahLst/>
                            <a:cxnLst/>
                            <a:rect l="l" t="t" r="r" b="b"/>
                            <a:pathLst>
                              <a:path w="7263765" h="1592579">
                                <a:moveTo>
                                  <a:pt x="7263384" y="0"/>
                                </a:moveTo>
                                <a:lnTo>
                                  <a:pt x="0" y="0"/>
                                </a:lnTo>
                                <a:lnTo>
                                  <a:pt x="0" y="1592579"/>
                                </a:lnTo>
                                <a:lnTo>
                                  <a:pt x="6997954" y="1592579"/>
                                </a:lnTo>
                                <a:lnTo>
                                  <a:pt x="7263384" y="1327149"/>
                                </a:lnTo>
                                <a:lnTo>
                                  <a:pt x="7263384" y="0"/>
                                </a:lnTo>
                                <a:close/>
                              </a:path>
                            </a:pathLst>
                          </a:custGeom>
                          <a:solidFill>
                            <a:srgbClr val="E4F4FF"/>
                          </a:solidFill>
                        </wps:spPr>
                        <wps:bodyPr wrap="square" lIns="0" tIns="0" rIns="0" bIns="0" rtlCol="0"/>
                      </wps:wsp>
                      <wpg:grpSp>
                        <wpg:cNvPr id="1411" name="组合 1411"/>
                        <wpg:cNvGrpSpPr/>
                        <wpg:grpSpPr>
                          <a:xfrm>
                            <a:off x="0" y="0"/>
                            <a:ext cx="5361402" cy="1339702"/>
                            <a:chOff x="0" y="0"/>
                            <a:chExt cx="5569292" cy="1339702"/>
                          </a:xfrm>
                        </wpg:grpSpPr>
                        <wpg:grpSp>
                          <wpg:cNvPr id="1412" name="组合 1412"/>
                          <wpg:cNvGrpSpPr/>
                          <wpg:grpSpPr>
                            <a:xfrm>
                              <a:off x="0" y="0"/>
                              <a:ext cx="925033" cy="1264418"/>
                              <a:chOff x="0" y="0"/>
                              <a:chExt cx="1114044" cy="1252727"/>
                            </a:xfrm>
                          </wpg:grpSpPr>
                          <wps:wsp>
                            <wps:cNvPr id="1413" name="object 20"/>
                            <wps:cNvSpPr/>
                            <wps:spPr>
                              <a:xfrm>
                                <a:off x="0" y="0"/>
                                <a:ext cx="1114044" cy="1252727"/>
                              </a:xfrm>
                              <a:prstGeom prst="rect">
                                <a:avLst/>
                              </a:prstGeom>
                              <a:blipFill>
                                <a:blip r:embed="rId40" cstate="print"/>
                                <a:stretch>
                                  <a:fillRect/>
                                </a:stretch>
                              </a:blipFill>
                            </wps:spPr>
                            <wps:bodyPr wrap="square" lIns="0" tIns="0" rIns="0" bIns="0" rtlCol="0"/>
                          </wps:wsp>
                          <wps:wsp>
                            <wps:cNvPr id="1414" name="object 19"/>
                            <wps:cNvSpPr/>
                            <wps:spPr>
                              <a:xfrm>
                                <a:off x="0" y="159488"/>
                                <a:ext cx="960805" cy="898220"/>
                              </a:xfrm>
                              <a:prstGeom prst="rect">
                                <a:avLst/>
                              </a:prstGeom>
                              <a:blipFill>
                                <a:blip r:embed="rId41" cstate="print"/>
                                <a:stretch>
                                  <a:fillRect/>
                                </a:stretch>
                              </a:blipFill>
                            </wps:spPr>
                            <wps:bodyPr wrap="square" lIns="0" tIns="0" rIns="0" bIns="0" rtlCol="0"/>
                          </wps:wsp>
                        </wpg:grpSp>
                        <wps:wsp>
                          <wps:cNvPr id="1417" name="object 24"/>
                          <wps:cNvSpPr txBox="1"/>
                          <wps:spPr>
                            <a:xfrm>
                              <a:off x="1016045" y="0"/>
                              <a:ext cx="4553247" cy="1339702"/>
                            </a:xfrm>
                            <a:prstGeom prst="rect">
                              <a:avLst/>
                            </a:prstGeom>
                          </wps:spPr>
                          <wps:txbx>
                            <w:txbxContent>
                              <w:p w14:paraId="596C11A9">
                                <w:pPr>
                                  <w:ind w:left="110" w:leftChars="50" w:right="110" w:rightChars="50"/>
                                </w:pPr>
                                <w:r>
                                  <w:rPr>
                                    <w:b/>
                                    <w:bCs/>
                                  </w:rPr>
                                  <w:t>D1</w:t>
                                </w:r>
                                <w:r>
                                  <w:t>:</w:t>
                                </w:r>
                              </w:p>
                              <w:p w14:paraId="3BBAE4E8">
                                <w:pPr>
                                  <w:ind w:left="110" w:leftChars="50" w:right="110" w:rightChars="50"/>
                                </w:pPr>
                                <w:r>
                                  <w:rPr>
                                    <w:b/>
                                    <w:bCs/>
                                  </w:rPr>
                                  <w:t>D2</w:t>
                                </w:r>
                                <w:r>
                                  <w:t>:</w:t>
                                </w:r>
                              </w:p>
                              <w:p w14:paraId="3BE09778">
                                <w:pPr>
                                  <w:ind w:left="110" w:leftChars="50" w:right="110" w:rightChars="50"/>
                                </w:pPr>
                                <w:r>
                                  <w:rPr>
                                    <w:b/>
                                    <w:bCs/>
                                  </w:rPr>
                                  <w:t>D3</w:t>
                                </w:r>
                                <w:r>
                                  <w:t>:</w:t>
                                </w:r>
                              </w:p>
                            </w:txbxContent>
                          </wps:txbx>
                          <wps:bodyPr vert="horz" wrap="square" lIns="0" tIns="12065" rIns="0" bIns="0" rtlCol="0">
                            <a:noAutofit/>
                          </wps:bodyPr>
                        </wps:wsp>
                      </wpg:grpSp>
                    </wpg:wgp>
                  </a:graphicData>
                </a:graphic>
              </wp:inline>
            </w:drawing>
          </mc:Choice>
          <mc:Fallback>
            <w:pict>
              <v:group id="_x0000_s1026" o:spid="_x0000_s1026" o:spt="203" style="height:105.45pt;width:498.1pt;" coordsize="5496856,1339702" o:gfxdata="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">
                <o:lock v:ext="edit" aspectratio="f"/>
                <v:shape id="object 10" o:spid="_x0000_s1026" o:spt="100" style="position:absolute;left:978196;top:0;height:1265274;width:4518660;" fillcolor="#E4F4FF" filled="t" stroked="f" coordsize="7263765,1592579" o:gfxdata="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fx55q8AAAA&#10;3QAAAA8AAAAAAAAAAQAgAAAAIgAAAGRycy9kb3ducmV2LnhtbFBLAQIUABQAAAAIAIdO4kAzLwWe&#10;OwAAADkAAAAQAAAAAAAAAAEAIAAAAAsBAABkcnMvc2hhcGV4bWwueG1sUEsFBgAAAAAGAAYAWwEA&#10;ALUDAAAAAA==&#10;" path="m7263384,0l0,0,0,1592579,6997954,1592579,7263384,1327149,7263384,0xe">
                  <v:fill on="t" focussize="0,0"/>
                  <v:stroke on="f"/>
                  <v:imagedata o:title=""/>
                  <o:lock v:ext="edit" aspectratio="f"/>
                  <v:textbox inset="0mm,0mm,0mm,0mm"/>
                </v:shape>
                <v:group id="_x0000_s1026" o:spid="_x0000_s1026" o:spt="203" style="position:absolute;left:0;top:0;height:1339702;width:5361402;" coordsize="5569292,1339702" o:gfxdata="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ReB8Tr0AAADdAAAADwAAAAAAAAABACAAAAAiAAAAZHJzL2Rvd25yZXYueG1s&#10;UEsBAhQAFAAAAAgAh07iQDMvBZ47AAAAOQAAABUAAAAAAAAAAQAgAAAADAEAAGRycy9ncm91cHNo&#10;YXBleG1sLnhtbFBLBQYAAAAABgAGAGABAADJAwAAAAA=&#10;">
                  <o:lock v:ext="edit" aspectratio="f"/>
                  <v:group id="_x0000_s1026" o:spid="_x0000_s1026" o:spt="203" style="position:absolute;left:0;top:0;height:1264418;width:925033;" coordsize="1114044,1252727" o:gfxdata="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tTLiOb0AAADdAAAADwAAAAAAAAABACAAAAAiAAAAZHJzL2Rvd25yZXYueG1s&#10;UEsBAhQAFAAAAAgAh07iQDMvBZ47AAAAOQAAABUAAAAAAAAAAQAgAAAADAEAAGRycy9ncm91cHNo&#10;YXBleG1sLnhtbFBLBQYAAAAABgAGAGABAADJAwAAAAA=&#10;">
                    <o:lock v:ext="edit" aspectratio="f"/>
                    <v:rect id="object 20" o:spid="_x0000_s1026" o:spt="1" style="position:absolute;left:0;top:0;height:1252727;width:1114044;" filled="t" stroked="f" coordsize="21600,21600" o:gfxdata="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2NH5b4A&#10;AADdAAAADwAAAAAAAAABACAAAAAiAAAAZHJzL2Rvd25yZXYueG1sUEsBAhQAFAAAAAgAh07iQDMv&#10;BZ47AAAAOQAAABAAAAAAAAAAAQAgAAAADQEAAGRycy9zaGFwZXhtbC54bWxQSwUGAAAAAAYABgBb&#10;AQAAtwMAAAAA&#10;">
                      <v:fill type="frame" on="t" focussize="0,0" recolor="t" rotate="t" r:id="rId40"/>
                      <v:stroke on="f"/>
                      <v:imagedata o:title=""/>
                      <o:lock v:ext="edit" aspectratio="f"/>
                      <v:textbox inset="0mm,0mm,0mm,0mm"/>
                    </v:rect>
                    <v:rect id="object 19" o:spid="_x0000_s1026" o:spt="1" style="position:absolute;left:0;top:159488;height:898220;width:960805;" filled="t" stroked="f" coordsize="21600,21600" o:gfxdata="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zZ9xvQAA&#10;AN0AAAAPAAAAAAAAAAEAIAAAACIAAABkcnMvZG93bnJldi54bWxQSwECFAAUAAAACACHTuJAMy8F&#10;njsAAAA5AAAAEAAAAAAAAAABACAAAAAMAQAAZHJzL3NoYXBleG1sLnhtbFBLBQYAAAAABgAGAFsB&#10;AAC2AwAAAAA=&#10;">
                      <v:fill type="frame" on="t" focussize="0,0" recolor="t" rotate="t" r:id="rId41"/>
                      <v:stroke on="f"/>
                      <v:imagedata o:title=""/>
                      <o:lock v:ext="edit" aspectratio="f"/>
                      <v:textbox inset="0mm,0mm,0mm,0mm"/>
                    </v:rect>
                  </v:group>
                  <v:shape id="object 24" o:spid="_x0000_s1026" o:spt="202" type="#_x0000_t202" style="position:absolute;left:1016045;top:0;height:1339702;width:4553247;" filled="f" stroked="f" coordsize="21600,21600" o:gfxdata="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Rox+w&#10;wAAAAN0AAAAPAAAAAAAAAAEAIAAAACIAAABkcnMvZG93bnJldi54bWxQSwECFAAUAAAACACHTuJA&#10;My8FnjsAAAA5AAAAEAAAAAAAAAABACAAAAAPAQAAZHJzL3NoYXBleG1sLnhtbFBLBQYAAAAABgAG&#10;AFsBAAC5AwAAAAA=&#10;">
                    <v:fill on="f" focussize="0,0"/>
                    <v:stroke on="f"/>
                    <v:imagedata o:title=""/>
                    <o:lock v:ext="edit" aspectratio="f"/>
                    <v:textbox inset="0mm,0.95pt,0mm,0mm">
                      <w:txbxContent>
                        <w:p w14:paraId="596C11A9">
                          <w:pPr>
                            <w:ind w:left="110" w:leftChars="50" w:right="110" w:rightChars="50"/>
                          </w:pPr>
                          <w:r>
                            <w:rPr>
                              <w:b/>
                              <w:bCs/>
                            </w:rPr>
                            <w:t>D1</w:t>
                          </w:r>
                          <w:r>
                            <w:t>:</w:t>
                          </w:r>
                        </w:p>
                        <w:p w14:paraId="3BBAE4E8">
                          <w:pPr>
                            <w:ind w:left="110" w:leftChars="50" w:right="110" w:rightChars="50"/>
                          </w:pPr>
                          <w:r>
                            <w:rPr>
                              <w:b/>
                              <w:bCs/>
                            </w:rPr>
                            <w:t>D2</w:t>
                          </w:r>
                          <w:r>
                            <w:t>:</w:t>
                          </w:r>
                        </w:p>
                        <w:p w14:paraId="3BE09778">
                          <w:pPr>
                            <w:ind w:left="110" w:leftChars="50" w:right="110" w:rightChars="50"/>
                          </w:pPr>
                          <w:r>
                            <w:rPr>
                              <w:b/>
                              <w:bCs/>
                            </w:rPr>
                            <w:t>D3</w:t>
                          </w:r>
                          <w:r>
                            <w:t>:</w:t>
                          </w:r>
                        </w:p>
                      </w:txbxContent>
                    </v:textbox>
                  </v:shape>
                </v:group>
                <w10:wrap type="none"/>
                <w10:anchorlock/>
              </v:group>
            </w:pict>
          </mc:Fallback>
        </mc:AlternateContent>
      </w:r>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49"/>
        <w:gridCol w:w="2697"/>
        <w:gridCol w:w="2540"/>
        <w:gridCol w:w="3182"/>
      </w:tblGrid>
      <w:tr w14:paraId="6690A7A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1549" w:type="dxa"/>
            <w:tcBorders>
              <w:bottom w:val="single" w:color="5B9BD5" w:themeColor="accent1" w:sz="12" w:space="0"/>
              <w:insideH w:val="single" w:sz="12" w:space="0"/>
            </w:tcBorders>
            <w:vAlign w:val="center"/>
          </w:tcPr>
          <w:p w14:paraId="37850CFA">
            <w:pPr>
              <w:rPr>
                <w:b w:val="0"/>
                <w:bCs/>
                <w:i/>
                <w:iCs/>
              </w:rPr>
            </w:pPr>
            <w:r>
              <w:rPr>
                <w:b/>
                <w:bCs/>
              </w:rPr>
              <w:t>Drivers</w:t>
            </w:r>
          </w:p>
        </w:tc>
        <w:tc>
          <w:tcPr>
            <w:tcW w:w="2697" w:type="dxa"/>
            <w:tcBorders>
              <w:bottom w:val="single" w:color="5B9BD5" w:themeColor="accent1" w:sz="12" w:space="0"/>
              <w:insideH w:val="single" w:sz="12" w:space="0"/>
            </w:tcBorders>
            <w:vAlign w:val="center"/>
          </w:tcPr>
          <w:p w14:paraId="2ADECCBE">
            <w:pPr>
              <w:rPr>
                <w:b/>
                <w:bCs/>
              </w:rPr>
            </w:pPr>
            <w:r>
              <w:rPr>
                <w:b/>
                <w:bCs/>
              </w:rPr>
              <w:t>Short Term</w:t>
            </w:r>
          </w:p>
          <w:p w14:paraId="0B1824BB">
            <w:pPr>
              <w:rPr>
                <w:b w:val="0"/>
                <w:bCs/>
                <w:i/>
                <w:iCs/>
              </w:rPr>
            </w:pPr>
            <w:r>
              <w:rPr>
                <w:b/>
                <w:bCs/>
              </w:rPr>
              <w:t>(1-2 years)</w:t>
            </w:r>
          </w:p>
        </w:tc>
        <w:tc>
          <w:tcPr>
            <w:tcW w:w="2540" w:type="dxa"/>
            <w:tcBorders>
              <w:bottom w:val="single" w:color="5B9BD5" w:themeColor="accent1" w:sz="12" w:space="0"/>
              <w:insideH w:val="single" w:sz="12" w:space="0"/>
            </w:tcBorders>
            <w:vAlign w:val="center"/>
          </w:tcPr>
          <w:p w14:paraId="60F8181C">
            <w:pPr>
              <w:rPr>
                <w:b/>
                <w:bCs/>
              </w:rPr>
            </w:pPr>
            <w:r>
              <w:rPr>
                <w:b/>
                <w:bCs/>
              </w:rPr>
              <w:t>Medium Term</w:t>
            </w:r>
          </w:p>
          <w:p w14:paraId="49F97C8F">
            <w:pPr>
              <w:rPr>
                <w:b w:val="0"/>
                <w:bCs/>
                <w:i/>
                <w:iCs/>
              </w:rPr>
            </w:pPr>
            <w:r>
              <w:rPr>
                <w:b/>
                <w:bCs/>
              </w:rPr>
              <w:t>(3-4 years)</w:t>
            </w:r>
          </w:p>
        </w:tc>
        <w:tc>
          <w:tcPr>
            <w:tcW w:w="3182" w:type="dxa"/>
            <w:tcBorders>
              <w:bottom w:val="single" w:color="5B9BD5" w:themeColor="accent1" w:sz="12" w:space="0"/>
              <w:insideH w:val="single" w:sz="12" w:space="0"/>
            </w:tcBorders>
            <w:vAlign w:val="center"/>
          </w:tcPr>
          <w:p w14:paraId="3F1B7410">
            <w:pPr>
              <w:rPr>
                <w:b/>
                <w:bCs/>
              </w:rPr>
            </w:pPr>
            <w:r>
              <w:rPr>
                <w:b/>
                <w:bCs/>
              </w:rPr>
              <w:t>Long Term</w:t>
            </w:r>
          </w:p>
          <w:p w14:paraId="0C3A105D">
            <w:pPr>
              <w:rPr>
                <w:b w:val="0"/>
                <w:bCs/>
                <w:i/>
                <w:iCs/>
              </w:rPr>
            </w:pPr>
            <w:r>
              <w:rPr>
                <w:b/>
                <w:bCs/>
              </w:rPr>
              <w:t>(5 years)</w:t>
            </w:r>
          </w:p>
        </w:tc>
      </w:tr>
      <w:tr w14:paraId="2A9E6D1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1549" w:type="dxa"/>
            <w:shd w:val="clear" w:color="auto" w:fill="DEEAF6" w:themeFill="accent1" w:themeFillTint="33"/>
            <w:vAlign w:val="center"/>
          </w:tcPr>
          <w:p w14:paraId="6CC3D8A9">
            <w:pPr>
              <w:rPr>
                <w:b w:val="0"/>
                <w:bCs/>
              </w:rPr>
            </w:pPr>
            <w:r>
              <w:rPr>
                <w:b/>
                <w:bCs/>
              </w:rPr>
              <w:t>D1</w:t>
            </w:r>
          </w:p>
        </w:tc>
        <w:tc>
          <w:tcPr>
            <w:tcW w:w="2697" w:type="dxa"/>
            <w:shd w:val="clear" w:color="auto" w:fill="DEEAF6" w:themeFill="accent1" w:themeFillTint="33"/>
            <w:vAlign w:val="center"/>
          </w:tcPr>
          <w:p w14:paraId="3DFF285E">
            <w:r>
              <w:t>Medium</w:t>
            </w:r>
          </w:p>
        </w:tc>
        <w:tc>
          <w:tcPr>
            <w:tcW w:w="2540" w:type="dxa"/>
            <w:shd w:val="clear" w:color="auto" w:fill="DEEAF6" w:themeFill="accent1" w:themeFillTint="33"/>
            <w:vAlign w:val="center"/>
          </w:tcPr>
          <w:p w14:paraId="4E68A45B">
            <w:r>
              <w:t>High</w:t>
            </w:r>
          </w:p>
        </w:tc>
        <w:tc>
          <w:tcPr>
            <w:tcW w:w="3182" w:type="dxa"/>
            <w:shd w:val="clear" w:color="auto" w:fill="DEEAF6" w:themeFill="accent1" w:themeFillTint="33"/>
            <w:vAlign w:val="center"/>
          </w:tcPr>
          <w:p w14:paraId="1283D994">
            <w:r>
              <w:t>High</w:t>
            </w:r>
          </w:p>
        </w:tc>
      </w:tr>
      <w:tr w14:paraId="31D7E93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1549" w:type="dxa"/>
            <w:vAlign w:val="center"/>
          </w:tcPr>
          <w:p w14:paraId="6D9D15E5">
            <w:pPr>
              <w:rPr>
                <w:b w:val="0"/>
                <w:bCs/>
              </w:rPr>
            </w:pPr>
            <w:r>
              <w:rPr>
                <w:b/>
                <w:bCs/>
              </w:rPr>
              <w:t>D2</w:t>
            </w:r>
          </w:p>
        </w:tc>
        <w:tc>
          <w:tcPr>
            <w:tcW w:w="2697" w:type="dxa"/>
            <w:vAlign w:val="center"/>
          </w:tcPr>
          <w:p w14:paraId="3C5446FC">
            <w:r>
              <w:t>High</w:t>
            </w:r>
          </w:p>
        </w:tc>
        <w:tc>
          <w:tcPr>
            <w:tcW w:w="2540" w:type="dxa"/>
            <w:vAlign w:val="center"/>
          </w:tcPr>
          <w:p w14:paraId="113727B5">
            <w:r>
              <w:t>Medium</w:t>
            </w:r>
          </w:p>
        </w:tc>
        <w:tc>
          <w:tcPr>
            <w:tcW w:w="3182" w:type="dxa"/>
            <w:vAlign w:val="center"/>
          </w:tcPr>
          <w:p w14:paraId="31E3F1F1">
            <w:r>
              <w:t>Medium</w:t>
            </w:r>
          </w:p>
        </w:tc>
      </w:tr>
      <w:tr w14:paraId="28620E9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1549" w:type="dxa"/>
            <w:shd w:val="clear" w:color="auto" w:fill="DEEAF6" w:themeFill="accent1" w:themeFillTint="33"/>
            <w:vAlign w:val="center"/>
          </w:tcPr>
          <w:p w14:paraId="5CA2CA62">
            <w:pPr>
              <w:rPr>
                <w:b w:val="0"/>
                <w:bCs/>
              </w:rPr>
            </w:pPr>
            <w:r>
              <w:rPr>
                <w:b/>
                <w:bCs/>
              </w:rPr>
              <w:t>D3</w:t>
            </w:r>
          </w:p>
        </w:tc>
        <w:tc>
          <w:tcPr>
            <w:tcW w:w="2697" w:type="dxa"/>
            <w:shd w:val="clear" w:color="auto" w:fill="DEEAF6" w:themeFill="accent1" w:themeFillTint="33"/>
            <w:vAlign w:val="center"/>
          </w:tcPr>
          <w:p w14:paraId="02F5B0BF">
            <w:r>
              <w:t>Medium</w:t>
            </w:r>
          </w:p>
        </w:tc>
        <w:tc>
          <w:tcPr>
            <w:tcW w:w="2540" w:type="dxa"/>
            <w:shd w:val="clear" w:color="auto" w:fill="DEEAF6" w:themeFill="accent1" w:themeFillTint="33"/>
            <w:vAlign w:val="center"/>
          </w:tcPr>
          <w:p w14:paraId="6F3CD4F6">
            <w:r>
              <w:t>Medium</w:t>
            </w:r>
          </w:p>
        </w:tc>
        <w:tc>
          <w:tcPr>
            <w:tcW w:w="3182" w:type="dxa"/>
            <w:shd w:val="clear" w:color="auto" w:fill="DEEAF6" w:themeFill="accent1" w:themeFillTint="33"/>
            <w:vAlign w:val="center"/>
          </w:tcPr>
          <w:p w14:paraId="24F3ED12">
            <w:r>
              <w:t>High</w:t>
            </w:r>
          </w:p>
        </w:tc>
      </w:tr>
    </w:tbl>
    <w:p w14:paraId="7333AFEC">
      <w:pPr>
        <w:pStyle w:val="144"/>
      </w:pPr>
      <w:r>
        <w:t>Source: Secondary Sources, Expert Interviews and QYResearch, 2022</w:t>
      </w:r>
    </w:p>
    <w:p w14:paraId="39C0E647">
      <w:pPr>
        <w:pStyle w:val="3"/>
      </w:pPr>
      <w:bookmarkStart w:id="884" w:name="_Toc60775301"/>
      <w:bookmarkStart w:id="885" w:name="_Toc1320345"/>
      <w:bookmarkStart w:id="886" w:name="_Toc1310049"/>
      <w:bookmarkStart w:id="887" w:name="_Toc517895284"/>
      <w:bookmarkStart w:id="888" w:name="_Toc1318367"/>
      <w:bookmarkStart w:id="889" w:name="_Toc23596489"/>
      <w:bookmarkStart w:id="890" w:name="_Toc42072660"/>
      <w:bookmarkStart w:id="891" w:name="_Toc104217408"/>
      <w:bookmarkStart w:id="892" w:name="_Toc511046747"/>
      <w:bookmarkStart w:id="893" w:name="_Toc1314697"/>
      <w:bookmarkStart w:id="894" w:name="_Toc58061721"/>
      <w:r>
        <w:t>Inflatable Doll M</w:t>
      </w:r>
      <w:r>
        <w:rPr>
          <w:rFonts w:hint="eastAsia"/>
        </w:rPr>
        <w:t>arket</w:t>
      </w:r>
      <w:r>
        <w:t xml:space="preserve"> </w:t>
      </w:r>
      <w:r>
        <w:rPr>
          <w:rFonts w:hint="eastAsia"/>
        </w:rPr>
        <w:t>C</w:t>
      </w:r>
      <w:r>
        <w:t>hallenge</w:t>
      </w:r>
      <w:r>
        <w:rPr>
          <w:rFonts w:hint="eastAsia"/>
        </w:rPr>
        <w:t>s</w:t>
      </w:r>
      <w:bookmarkEnd w:id="884"/>
      <w:bookmarkEnd w:id="885"/>
      <w:bookmarkEnd w:id="886"/>
      <w:bookmarkEnd w:id="887"/>
      <w:bookmarkEnd w:id="888"/>
      <w:bookmarkEnd w:id="889"/>
      <w:bookmarkEnd w:id="890"/>
      <w:bookmarkEnd w:id="891"/>
      <w:bookmarkEnd w:id="892"/>
      <w:bookmarkEnd w:id="893"/>
      <w:bookmarkEnd w:id="894"/>
    </w:p>
    <w:p w14:paraId="7531E1E1">
      <w:bookmarkStart w:id="895" w:name="_Hlk1306948"/>
      <w:r>
        <w:t>Difficulties in product formulation</w:t>
      </w:r>
    </w:p>
    <w:p w14:paraId="3B258EEA">
      <w:pPr>
        <w:pStyle w:val="152"/>
      </w:pPr>
      <w:bookmarkStart w:id="896" w:name="_Toc42072335"/>
      <w:bookmarkStart w:id="897" w:name="_Toc1318799"/>
      <w:bookmarkStart w:id="898" w:name="_Toc23596220"/>
      <w:bookmarkStart w:id="899" w:name="_Toc58061390"/>
      <w:bookmarkStart w:id="900" w:name="_Toc1315071"/>
      <w:bookmarkStart w:id="901" w:name="_Toc60774936"/>
      <w:bookmarkStart w:id="902" w:name="_Toc1320695"/>
      <w:bookmarkStart w:id="903" w:name="_Toc104217237"/>
      <w:bookmarkStart w:id="904" w:name="_Toc1310908"/>
      <w:r>
        <w:t>Inflatable Doll M</w:t>
      </w:r>
      <w:r>
        <w:rPr>
          <w:rFonts w:hint="eastAsia"/>
        </w:rPr>
        <w:t>arket</w:t>
      </w:r>
      <w:r>
        <w:t xml:space="preserve"> </w:t>
      </w:r>
      <w:r>
        <w:rPr>
          <w:rFonts w:hint="eastAsia"/>
        </w:rPr>
        <w:t>C</w:t>
      </w:r>
      <w:r>
        <w:t>hallenge</w:t>
      </w:r>
      <w:r>
        <w:rPr>
          <w:rFonts w:hint="eastAsia"/>
        </w:rPr>
        <w:t>s</w:t>
      </w:r>
      <w:bookmarkEnd w:id="896"/>
      <w:bookmarkEnd w:id="897"/>
      <w:bookmarkEnd w:id="898"/>
      <w:bookmarkEnd w:id="899"/>
      <w:bookmarkEnd w:id="900"/>
      <w:bookmarkEnd w:id="901"/>
      <w:bookmarkEnd w:id="902"/>
      <w:bookmarkEnd w:id="903"/>
      <w:bookmarkEnd w:id="904"/>
    </w:p>
    <w:p w14:paraId="2D632EE1">
      <w:r>
        <mc:AlternateContent>
          <mc:Choice Requires="wps">
            <w:drawing>
              <wp:anchor distT="0" distB="0" distL="114300" distR="114300" simplePos="0" relativeHeight="251668480" behindDoc="1" locked="0" layoutInCell="1" allowOverlap="1">
                <wp:simplePos x="0" y="0"/>
                <wp:positionH relativeFrom="column">
                  <wp:posOffset>208915</wp:posOffset>
                </wp:positionH>
                <wp:positionV relativeFrom="paragraph">
                  <wp:posOffset>991235</wp:posOffset>
                </wp:positionV>
                <wp:extent cx="803275" cy="269875"/>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803130" cy="269786"/>
                        </a:xfrm>
                        <a:prstGeom prst="rect">
                          <a:avLst/>
                        </a:prstGeom>
                        <a:solidFill>
                          <a:schemeClr val="lt1"/>
                        </a:solidFill>
                        <a:ln w="6350">
                          <a:noFill/>
                        </a:ln>
                      </wps:spPr>
                      <wps:txbx>
                        <w:txbxContent>
                          <w:p w14:paraId="537A9CE8">
                            <w:r>
                              <w:t>Challenges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45pt;margin-top:78.05pt;height:21.25pt;width:63.25pt;z-index:-251648000;mso-width-relative:page;mso-height-relative:page;" fillcolor="#FFFFFF [3201]" filled="t" stroked="f" coordsize="21600,21600" o:gfxdata="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us0w3VAAAACgEAAA8AAAAA&#10;AAAAAQAgAAAAIgAAAGRycy9kb3ducmV2LnhtbFBLAQIUABQAAAAIAIdO4kBk79G/UAIAAJAEAAAO&#10;AAAAAAAAAAEAIAAAACQBAABkcnMvZTJvRG9jLnhtbFBLBQYAAAAABgAGAFkBAADmBQAAAAA=&#10;">
                <v:fill on="t" focussize="0,0"/>
                <v:stroke on="f" weight="0.5pt"/>
                <v:imagedata o:title=""/>
                <o:lock v:ext="edit" aspectratio="f"/>
                <v:textbox>
                  <w:txbxContent>
                    <w:p w14:paraId="537A9CE8">
                      <w:r>
                        <w:t>Challenges</w:t>
                      </w: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76200</wp:posOffset>
                </wp:positionH>
                <wp:positionV relativeFrom="paragraph">
                  <wp:posOffset>86360</wp:posOffset>
                </wp:positionV>
                <wp:extent cx="789305" cy="899795"/>
                <wp:effectExtent l="0" t="0" r="0" b="0"/>
                <wp:wrapNone/>
                <wp:docPr id="1418" name="object 21"/>
                <wp:cNvGraphicFramePr/>
                <a:graphic xmlns:a="http://schemas.openxmlformats.org/drawingml/2006/main">
                  <a:graphicData uri="http://schemas.microsoft.com/office/word/2010/wordprocessingShape">
                    <wps:wsp>
                      <wps:cNvSpPr/>
                      <wps:spPr>
                        <a:xfrm>
                          <a:off x="0" y="0"/>
                          <a:ext cx="789457" cy="900076"/>
                        </a:xfrm>
                        <a:prstGeom prst="rect">
                          <a:avLst/>
                        </a:prstGeom>
                        <a:blipFill>
                          <a:blip r:embed="rId42" cstate="print"/>
                          <a:stretch>
                            <a:fillRect/>
                          </a:stretch>
                        </a:blipFill>
                      </wps:spPr>
                      <wps:bodyPr wrap="square" lIns="0" tIns="0" rIns="0" bIns="0" rtlCol="0"/>
                    </wps:wsp>
                  </a:graphicData>
                </a:graphic>
              </wp:anchor>
            </w:drawing>
          </mc:Choice>
          <mc:Fallback>
            <w:pict>
              <v:rect id="object 21" o:spid="_x0000_s1026" o:spt="1" style="position:absolute;left:0pt;margin-left:6pt;margin-top:6.8pt;height:70.85pt;width:62.15pt;z-index:251665408;mso-width-relative:page;mso-height-relative:page;" filled="t" stroked="f" coordsize="21600,21600" o:gfxdata="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">
                <v:fill type="frame" on="t" focussize="0,0" recolor="t" rotate="t" r:id="rId42"/>
                <v:stroke on="f"/>
                <v:imagedata o:title=""/>
                <o:lock v:ext="edit" aspectratio="f"/>
                <v:textbox inset="0mm,0mm,0mm,0mm"/>
              </v:rect>
            </w:pict>
          </mc:Fallback>
        </mc:AlternateContent>
      </w:r>
      <w:r>
        <mc:AlternateContent>
          <mc:Choice Requires="wpg">
            <w:drawing>
              <wp:inline distT="0" distB="0" distL="0" distR="0">
                <wp:extent cx="6432550" cy="1403350"/>
                <wp:effectExtent l="0" t="0" r="6350" b="0"/>
                <wp:docPr id="1424" name="组合 1424"/>
                <wp:cNvGraphicFramePr/>
                <a:graphic xmlns:a="http://schemas.openxmlformats.org/drawingml/2006/main">
                  <a:graphicData uri="http://schemas.microsoft.com/office/word/2010/wordprocessingGroup">
                    <wpg:wgp>
                      <wpg:cNvGrpSpPr/>
                      <wpg:grpSpPr>
                        <a:xfrm>
                          <a:off x="0" y="0"/>
                          <a:ext cx="6432697" cy="1403498"/>
                          <a:chOff x="0" y="0"/>
                          <a:chExt cx="5496856" cy="1403498"/>
                        </a:xfrm>
                      </wpg:grpSpPr>
                      <wps:wsp>
                        <wps:cNvPr id="1442" name="object 10"/>
                        <wps:cNvSpPr/>
                        <wps:spPr>
                          <a:xfrm>
                            <a:off x="978196" y="0"/>
                            <a:ext cx="4518660" cy="1265274"/>
                          </a:xfrm>
                          <a:custGeom>
                            <a:avLst/>
                            <a:gdLst/>
                            <a:ahLst/>
                            <a:cxnLst/>
                            <a:rect l="l" t="t" r="r" b="b"/>
                            <a:pathLst>
                              <a:path w="7263765" h="1592579">
                                <a:moveTo>
                                  <a:pt x="7263384" y="0"/>
                                </a:moveTo>
                                <a:lnTo>
                                  <a:pt x="0" y="0"/>
                                </a:lnTo>
                                <a:lnTo>
                                  <a:pt x="0" y="1592579"/>
                                </a:lnTo>
                                <a:lnTo>
                                  <a:pt x="6997954" y="1592579"/>
                                </a:lnTo>
                                <a:lnTo>
                                  <a:pt x="7263384" y="1327149"/>
                                </a:lnTo>
                                <a:lnTo>
                                  <a:pt x="7263384" y="0"/>
                                </a:lnTo>
                                <a:close/>
                              </a:path>
                            </a:pathLst>
                          </a:custGeom>
                          <a:solidFill>
                            <a:srgbClr val="E4F4FF"/>
                          </a:solidFill>
                        </wps:spPr>
                        <wps:bodyPr wrap="square" lIns="0" tIns="0" rIns="0" bIns="0" rtlCol="0"/>
                      </wps:wsp>
                      <wpg:grpSp>
                        <wpg:cNvPr id="1445" name="组合 1445"/>
                        <wpg:cNvGrpSpPr/>
                        <wpg:grpSpPr>
                          <a:xfrm>
                            <a:off x="0" y="0"/>
                            <a:ext cx="5424671" cy="1403498"/>
                            <a:chOff x="0" y="0"/>
                            <a:chExt cx="5635015" cy="1403498"/>
                          </a:xfrm>
                        </wpg:grpSpPr>
                        <wps:wsp>
                          <wps:cNvPr id="1446" name="object 20"/>
                          <wps:cNvSpPr/>
                          <wps:spPr>
                            <a:xfrm>
                              <a:off x="0" y="0"/>
                              <a:ext cx="925032" cy="1264418"/>
                            </a:xfrm>
                            <a:prstGeom prst="rect">
                              <a:avLst/>
                            </a:prstGeom>
                            <a:blipFill>
                              <a:blip r:embed="rId40" cstate="print"/>
                              <a:stretch>
                                <a:fillRect/>
                              </a:stretch>
                            </a:blipFill>
                          </wps:spPr>
                          <wps:bodyPr wrap="square" lIns="0" tIns="0" rIns="0" bIns="0" rtlCol="0"/>
                        </wps:wsp>
                        <wps:wsp>
                          <wps:cNvPr id="1447" name="object 24"/>
                          <wps:cNvSpPr txBox="1"/>
                          <wps:spPr>
                            <a:xfrm>
                              <a:off x="1074719" y="0"/>
                              <a:ext cx="4560296" cy="1403498"/>
                            </a:xfrm>
                            <a:prstGeom prst="rect">
                              <a:avLst/>
                            </a:prstGeom>
                          </wps:spPr>
                          <wps:txbx>
                            <w:txbxContent>
                              <w:p w14:paraId="54063755">
                                <w:pPr>
                                  <w:widowControl/>
                                  <w:tabs>
                                    <w:tab w:val="left" w:pos="2043"/>
                                  </w:tabs>
                                  <w:topLinePunct w:val="0"/>
                                  <w:ind w:left="110" w:leftChars="50" w:right="110" w:rightChars="50"/>
                                  <w:rPr>
                                    <w:kern w:val="0"/>
                                    <w:szCs w:val="24"/>
                                  </w:rPr>
                                </w:pPr>
                                <w:r>
                                  <w:rPr>
                                    <w:b/>
                                    <w:bCs/>
                                    <w:color w:val="000000" w:themeColor="text1"/>
                                    <w:spacing w:val="-1"/>
                                    <w:kern w:val="24"/>
                                    <w:szCs w:val="32"/>
                                    <w14:textFill>
                                      <w14:solidFill>
                                        <w14:schemeClr w14:val="tx1"/>
                                      </w14:solidFill>
                                    </w14:textFill>
                                  </w:rPr>
                                  <w:t xml:space="preserve">C1: </w:t>
                                </w:r>
                                <w:r>
                                  <w:rPr>
                                    <w:color w:val="000000" w:themeColor="text1"/>
                                    <w:spacing w:val="-1"/>
                                    <w:kern w:val="24"/>
                                    <w:szCs w:val="32"/>
                                    <w14:textFill>
                                      <w14:solidFill>
                                        <w14:schemeClr w14:val="tx1"/>
                                      </w14:solidFill>
                                    </w14:textFill>
                                  </w:rPr>
                                  <w:t>High risks involved</w:t>
                                </w:r>
                              </w:p>
                              <w:p w14:paraId="7E42E47D">
                                <w:pPr>
                                  <w:widowControl/>
                                  <w:tabs>
                                    <w:tab w:val="left" w:pos="2043"/>
                                  </w:tabs>
                                  <w:topLinePunct w:val="0"/>
                                  <w:ind w:left="110" w:leftChars="50" w:right="110" w:rightChars="50"/>
                                  <w:rPr>
                                    <w:color w:val="000000" w:themeColor="text1"/>
                                    <w:spacing w:val="-1"/>
                                    <w:kern w:val="24"/>
                                    <w:szCs w:val="32"/>
                                    <w14:textFill>
                                      <w14:solidFill>
                                        <w14:schemeClr w14:val="tx1"/>
                                      </w14:solidFill>
                                    </w14:textFill>
                                  </w:rPr>
                                </w:pPr>
                                <w:r>
                                  <w:rPr>
                                    <w:b/>
                                    <w:bCs/>
                                    <w:color w:val="000000" w:themeColor="text1"/>
                                    <w:spacing w:val="-1"/>
                                    <w:kern w:val="24"/>
                                    <w:szCs w:val="32"/>
                                    <w14:textFill>
                                      <w14:solidFill>
                                        <w14:schemeClr w14:val="tx1"/>
                                      </w14:solidFill>
                                    </w14:textFill>
                                  </w:rPr>
                                  <w:t>C2:</w:t>
                                </w:r>
                              </w:p>
                              <w:p w14:paraId="5E14B789">
                                <w:pPr>
                                  <w:widowControl/>
                                  <w:tabs>
                                    <w:tab w:val="left" w:pos="2043"/>
                                  </w:tabs>
                                  <w:topLinePunct w:val="0"/>
                                  <w:ind w:left="110" w:leftChars="50" w:right="110" w:rightChars="50"/>
                                  <w:rPr>
                                    <w:color w:val="000000" w:themeColor="text1"/>
                                    <w:spacing w:val="-1"/>
                                    <w:kern w:val="24"/>
                                    <w:szCs w:val="32"/>
                                    <w14:textFill>
                                      <w14:solidFill>
                                        <w14:schemeClr w14:val="tx1"/>
                                      </w14:solidFill>
                                    </w14:textFill>
                                  </w:rPr>
                                </w:pPr>
                                <w:r>
                                  <w:rPr>
                                    <w:b/>
                                    <w:bCs/>
                                    <w:color w:val="000000" w:themeColor="text1"/>
                                    <w:spacing w:val="-1"/>
                                    <w:kern w:val="24"/>
                                    <w:szCs w:val="32"/>
                                    <w14:textFill>
                                      <w14:solidFill>
                                        <w14:schemeClr w14:val="tx1"/>
                                      </w14:solidFill>
                                    </w14:textFill>
                                  </w:rPr>
                                  <w:t>C3:</w:t>
                                </w:r>
                              </w:p>
                            </w:txbxContent>
                          </wps:txbx>
                          <wps:bodyPr vert="horz" wrap="square" lIns="0" tIns="12065" rIns="0" bIns="0" rtlCol="0">
                            <a:noAutofit/>
                          </wps:bodyPr>
                        </wps:wsp>
                      </wpg:grpSp>
                    </wpg:wgp>
                  </a:graphicData>
                </a:graphic>
              </wp:inline>
            </w:drawing>
          </mc:Choice>
          <mc:Fallback>
            <w:pict>
              <v:group id="_x0000_s1026" o:spid="_x0000_s1026" o:spt="203" style="height:110.5pt;width:506.5pt;" coordsize="5496856,1403498" o:gfxdata="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">
                <o:lock v:ext="edit" aspectratio="f"/>
                <v:shape id="object 10" o:spid="_x0000_s1026" o:spt="100" style="position:absolute;left:978196;top:0;height:1265274;width:4518660;" fillcolor="#E4F4FF" filled="t" stroked="f" coordsize="7263765,1592579" o:gfxdata="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Gvc82u2AAAA3QAAAA8A&#10;AAAAAAAAAQAgAAAAIgAAAGRycy9kb3ducmV2LnhtbFBLAQIUABQAAAAIAIdO4kAzLwWeOwAAADkA&#10;AAAQAAAAAAAAAAEAIAAAAAUBAABkcnMvc2hhcGV4bWwueG1sUEsFBgAAAAAGAAYAWwEAAK8DAAAA&#10;AA==&#10;" path="m7263384,0l0,0,0,1592579,6997954,1592579,7263384,1327149,7263384,0xe">
                  <v:fill on="t" focussize="0,0"/>
                  <v:stroke on="f"/>
                  <v:imagedata o:title=""/>
                  <o:lock v:ext="edit" aspectratio="f"/>
                  <v:textbox inset="0mm,0mm,0mm,0mm"/>
                </v:shape>
                <v:group id="_x0000_s1026" o:spid="_x0000_s1026" o:spt="203" style="position:absolute;left:0;top:0;height:1403498;width:5424671;" coordsize="5635015,1403498" o:gfxdata="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paFVQvAAAAN0AAAAPAAAAAAAAAAEAIAAAACIAAABkcnMvZG93bnJldi54bWxQ&#10;SwECFAAUAAAACACHTuJAMy8FnjsAAAA5AAAAFQAAAAAAAAABACAAAAALAQAAZHJzL2dyb3Vwc2hh&#10;cGV4bWwueG1sUEsFBgAAAAAGAAYAYAEAAMgDAAAAAA==&#10;">
                  <o:lock v:ext="edit" aspectratio="f"/>
                  <v:rect id="object 20" o:spid="_x0000_s1026" o:spt="1" style="position:absolute;left:0;top:0;height:1264418;width:925032;" filled="t" stroked="f" coordsize="21600,21600" o:gfxdata="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KfLYL4A&#10;AADdAAAADwAAAAAAAAABACAAAAAiAAAAZHJzL2Rvd25yZXYueG1sUEsBAhQAFAAAAAgAh07iQDMv&#10;BZ47AAAAOQAAABAAAAAAAAAAAQAgAAAADQEAAGRycy9zaGFwZXhtbC54bWxQSwUGAAAAAAYABgBb&#10;AQAAtwMAAAAA&#10;">
                    <v:fill type="frame" on="t" focussize="0,0" recolor="t" rotate="t" r:id="rId40"/>
                    <v:stroke on="f"/>
                    <v:imagedata o:title=""/>
                    <o:lock v:ext="edit" aspectratio="f"/>
                    <v:textbox inset="0mm,0mm,0mm,0mm"/>
                  </v:rect>
                  <v:shape id="object 24" o:spid="_x0000_s1026" o:spt="202" type="#_x0000_t202" style="position:absolute;left:1074719;top:0;height:1403498;width:4560296;" filled="f" stroked="f" coordsize="21600,21600" o:gfxdata="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IQMK2/&#10;AAAA3QAAAA8AAAAAAAAAAQAgAAAAIgAAAGRycy9kb3ducmV2LnhtbFBLAQIUABQAAAAIAIdO4kAz&#10;LwWeOwAAADkAAAAQAAAAAAAAAAEAIAAAAA4BAABkcnMvc2hhcGV4bWwueG1sUEsFBgAAAAAGAAYA&#10;WwEAALgDAAAAAA==&#10;">
                    <v:fill on="f" focussize="0,0"/>
                    <v:stroke on="f"/>
                    <v:imagedata o:title=""/>
                    <o:lock v:ext="edit" aspectratio="f"/>
                    <v:textbox inset="0mm,0.95pt,0mm,0mm">
                      <w:txbxContent>
                        <w:p w14:paraId="54063755">
                          <w:pPr>
                            <w:widowControl/>
                            <w:tabs>
                              <w:tab w:val="left" w:pos="2043"/>
                            </w:tabs>
                            <w:topLinePunct w:val="0"/>
                            <w:ind w:left="110" w:leftChars="50" w:right="110" w:rightChars="50"/>
                            <w:rPr>
                              <w:kern w:val="0"/>
                              <w:szCs w:val="24"/>
                            </w:rPr>
                          </w:pPr>
                          <w:r>
                            <w:rPr>
                              <w:b/>
                              <w:bCs/>
                              <w:color w:val="000000" w:themeColor="text1"/>
                              <w:spacing w:val="-1"/>
                              <w:kern w:val="24"/>
                              <w:szCs w:val="32"/>
                              <w14:textFill>
                                <w14:solidFill>
                                  <w14:schemeClr w14:val="tx1"/>
                                </w14:solidFill>
                              </w14:textFill>
                            </w:rPr>
                            <w:t xml:space="preserve">C1: </w:t>
                          </w:r>
                          <w:r>
                            <w:rPr>
                              <w:color w:val="000000" w:themeColor="text1"/>
                              <w:spacing w:val="-1"/>
                              <w:kern w:val="24"/>
                              <w:szCs w:val="32"/>
                              <w14:textFill>
                                <w14:solidFill>
                                  <w14:schemeClr w14:val="tx1"/>
                                </w14:solidFill>
                              </w14:textFill>
                            </w:rPr>
                            <w:t>High risks involved</w:t>
                          </w:r>
                        </w:p>
                        <w:p w14:paraId="7E42E47D">
                          <w:pPr>
                            <w:widowControl/>
                            <w:tabs>
                              <w:tab w:val="left" w:pos="2043"/>
                            </w:tabs>
                            <w:topLinePunct w:val="0"/>
                            <w:ind w:left="110" w:leftChars="50" w:right="110" w:rightChars="50"/>
                            <w:rPr>
                              <w:color w:val="000000" w:themeColor="text1"/>
                              <w:spacing w:val="-1"/>
                              <w:kern w:val="24"/>
                              <w:szCs w:val="32"/>
                              <w14:textFill>
                                <w14:solidFill>
                                  <w14:schemeClr w14:val="tx1"/>
                                </w14:solidFill>
                              </w14:textFill>
                            </w:rPr>
                          </w:pPr>
                          <w:r>
                            <w:rPr>
                              <w:b/>
                              <w:bCs/>
                              <w:color w:val="000000" w:themeColor="text1"/>
                              <w:spacing w:val="-1"/>
                              <w:kern w:val="24"/>
                              <w:szCs w:val="32"/>
                              <w14:textFill>
                                <w14:solidFill>
                                  <w14:schemeClr w14:val="tx1"/>
                                </w14:solidFill>
                              </w14:textFill>
                            </w:rPr>
                            <w:t>C2:</w:t>
                          </w:r>
                        </w:p>
                        <w:p w14:paraId="5E14B789">
                          <w:pPr>
                            <w:widowControl/>
                            <w:tabs>
                              <w:tab w:val="left" w:pos="2043"/>
                            </w:tabs>
                            <w:topLinePunct w:val="0"/>
                            <w:ind w:left="110" w:leftChars="50" w:right="110" w:rightChars="50"/>
                            <w:rPr>
                              <w:color w:val="000000" w:themeColor="text1"/>
                              <w:spacing w:val="-1"/>
                              <w:kern w:val="24"/>
                              <w:szCs w:val="32"/>
                              <w14:textFill>
                                <w14:solidFill>
                                  <w14:schemeClr w14:val="tx1"/>
                                </w14:solidFill>
                              </w14:textFill>
                            </w:rPr>
                          </w:pPr>
                          <w:r>
                            <w:rPr>
                              <w:b/>
                              <w:bCs/>
                              <w:color w:val="000000" w:themeColor="text1"/>
                              <w:spacing w:val="-1"/>
                              <w:kern w:val="24"/>
                              <w:szCs w:val="32"/>
                              <w14:textFill>
                                <w14:solidFill>
                                  <w14:schemeClr w14:val="tx1"/>
                                </w14:solidFill>
                              </w14:textFill>
                            </w:rPr>
                            <w:t>C3:</w:t>
                          </w:r>
                        </w:p>
                      </w:txbxContent>
                    </v:textbox>
                  </v:shape>
                </v:group>
                <w10:wrap type="none"/>
                <w10:anchorlock/>
              </v:group>
            </w:pict>
          </mc:Fallback>
        </mc:AlternateContent>
      </w:r>
    </w:p>
    <w:p w14:paraId="16276D7F">
      <w:pPr>
        <w:pStyle w:val="144"/>
      </w:pPr>
      <w:r>
        <w:t>Source: Secondary Sources, Expert Interviews and QYResearch, 2022</w:t>
      </w:r>
      <w:bookmarkEnd w:id="895"/>
    </w:p>
    <w:p w14:paraId="5A3DCD67">
      <w:pPr>
        <w:pStyle w:val="3"/>
      </w:pPr>
      <w:bookmarkStart w:id="905" w:name="_Toc104217409"/>
      <w:bookmarkStart w:id="906" w:name="_Toc60775302"/>
      <w:bookmarkStart w:id="907" w:name="_Toc58061722"/>
      <w:bookmarkStart w:id="908" w:name="_Toc42072661"/>
      <w:r>
        <w:t>Inflatable Doll M</w:t>
      </w:r>
      <w:r>
        <w:rPr>
          <w:rFonts w:hint="eastAsia"/>
        </w:rPr>
        <w:t>arket</w:t>
      </w:r>
      <w:r>
        <w:t xml:space="preserve"> </w:t>
      </w:r>
      <w:bookmarkStart w:id="909" w:name="_Hlk42071500"/>
      <w:r>
        <w:t>Restraints</w:t>
      </w:r>
      <w:bookmarkEnd w:id="905"/>
      <w:bookmarkEnd w:id="906"/>
      <w:bookmarkEnd w:id="907"/>
      <w:bookmarkEnd w:id="908"/>
      <w:bookmarkEnd w:id="909"/>
    </w:p>
    <w:p w14:paraId="40708D63">
      <w:r>
        <w:t>Difficulties in product formulation</w:t>
      </w:r>
    </w:p>
    <w:p w14:paraId="28EE11A9">
      <w:pPr>
        <w:pStyle w:val="152"/>
      </w:pPr>
      <w:bookmarkStart w:id="910" w:name="_Toc58061391"/>
      <w:bookmarkStart w:id="911" w:name="_Toc42072336"/>
      <w:bookmarkStart w:id="912" w:name="_Toc60774937"/>
      <w:bookmarkStart w:id="913" w:name="_Toc104217238"/>
      <w:r>
        <w:t>Inflatable Doll M</w:t>
      </w:r>
      <w:r>
        <w:rPr>
          <w:rFonts w:hint="eastAsia"/>
        </w:rPr>
        <w:t>arket</w:t>
      </w:r>
      <w:r>
        <w:t xml:space="preserve"> Restraints</w:t>
      </w:r>
      <w:bookmarkEnd w:id="910"/>
      <w:bookmarkEnd w:id="911"/>
      <w:bookmarkEnd w:id="912"/>
      <w:bookmarkEnd w:id="913"/>
    </w:p>
    <w:p w14:paraId="692F36D7">
      <w:r>
        <mc:AlternateContent>
          <mc:Choice Requires="wps">
            <w:drawing>
              <wp:anchor distT="0" distB="0" distL="114300" distR="114300" simplePos="0" relativeHeight="251669504" behindDoc="1" locked="0" layoutInCell="1" allowOverlap="1">
                <wp:simplePos x="0" y="0"/>
                <wp:positionH relativeFrom="column">
                  <wp:posOffset>208915</wp:posOffset>
                </wp:positionH>
                <wp:positionV relativeFrom="paragraph">
                  <wp:posOffset>985520</wp:posOffset>
                </wp:positionV>
                <wp:extent cx="829310" cy="273050"/>
                <wp:effectExtent l="0" t="0" r="8890" b="0"/>
                <wp:wrapNone/>
                <wp:docPr id="24" name="文本框 24"/>
                <wp:cNvGraphicFramePr/>
                <a:graphic xmlns:a="http://schemas.openxmlformats.org/drawingml/2006/main">
                  <a:graphicData uri="http://schemas.microsoft.com/office/word/2010/wordprocessingShape">
                    <wps:wsp>
                      <wps:cNvSpPr txBox="1"/>
                      <wps:spPr>
                        <a:xfrm>
                          <a:off x="0" y="0"/>
                          <a:ext cx="829436" cy="273212"/>
                        </a:xfrm>
                        <a:prstGeom prst="rect">
                          <a:avLst/>
                        </a:prstGeom>
                        <a:solidFill>
                          <a:schemeClr val="lt1"/>
                        </a:solidFill>
                        <a:ln w="6350">
                          <a:noFill/>
                        </a:ln>
                      </wps:spPr>
                      <wps:txbx>
                        <w:txbxContent>
                          <w:p w14:paraId="530A72B2">
                            <w:r>
                              <w:rPr>
                                <w:rFonts w:cs="Calibri"/>
                                <w:szCs w:val="22"/>
                              </w:rPr>
                              <w:t>Restraints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45pt;margin-top:77.6pt;height:21.5pt;width:65.3pt;z-index:-251646976;mso-width-relative:page;mso-height-relative:page;" fillcolor="#FFFFFF [3201]" filled="t" stroked="f" coordsize="21600,21600" o:gfxdata="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xMfXe1QAAAAoBAAAPAAAA&#10;AAAAAAEAIAAAACIAAABkcnMvZG93bnJldi54bWxQSwECFAAUAAAACACHTuJAtvIIuVECAACQBAAA&#10;DgAAAAAAAAABACAAAAAkAQAAZHJzL2Uyb0RvYy54bWxQSwUGAAAAAAYABgBZAQAA5wUAAAAA&#10;">
                <v:fill on="t" focussize="0,0"/>
                <v:stroke on="f" weight="0.5pt"/>
                <v:imagedata o:title=""/>
                <o:lock v:ext="edit" aspectratio="f"/>
                <v:textbox>
                  <w:txbxContent>
                    <w:p w14:paraId="530A72B2">
                      <w:r>
                        <w:rPr>
                          <w:rFonts w:cs="Calibri"/>
                          <w:szCs w:val="22"/>
                        </w:rPr>
                        <w:t>Restraints</w:t>
                      </w: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76200</wp:posOffset>
                </wp:positionH>
                <wp:positionV relativeFrom="paragraph">
                  <wp:posOffset>86360</wp:posOffset>
                </wp:positionV>
                <wp:extent cx="789305" cy="899795"/>
                <wp:effectExtent l="0" t="0" r="0" b="0"/>
                <wp:wrapNone/>
                <wp:docPr id="25" name="object 21"/>
                <wp:cNvGraphicFramePr/>
                <a:graphic xmlns:a="http://schemas.openxmlformats.org/drawingml/2006/main">
                  <a:graphicData uri="http://schemas.microsoft.com/office/word/2010/wordprocessingShape">
                    <wps:wsp>
                      <wps:cNvSpPr/>
                      <wps:spPr>
                        <a:xfrm>
                          <a:off x="0" y="0"/>
                          <a:ext cx="789457" cy="900076"/>
                        </a:xfrm>
                        <a:prstGeom prst="rect">
                          <a:avLst/>
                        </a:prstGeom>
                        <a:blipFill>
                          <a:blip r:embed="rId42" cstate="print"/>
                          <a:stretch>
                            <a:fillRect/>
                          </a:stretch>
                        </a:blipFill>
                      </wps:spPr>
                      <wps:bodyPr wrap="square" lIns="0" tIns="0" rIns="0" bIns="0" rtlCol="0"/>
                    </wps:wsp>
                  </a:graphicData>
                </a:graphic>
              </wp:anchor>
            </w:drawing>
          </mc:Choice>
          <mc:Fallback>
            <w:pict>
              <v:rect id="object 21" o:spid="_x0000_s1026" o:spt="1" style="position:absolute;left:0pt;margin-left:6pt;margin-top:6.8pt;height:70.85pt;width:62.15pt;z-index:251667456;mso-width-relative:page;mso-height-relative:page;" filled="t" stroked="f" coordsize="21600,21600" o:gfxdata="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">
                <v:fill type="frame" on="t" focussize="0,0" recolor="t" rotate="t" r:id="rId42"/>
                <v:stroke on="f"/>
                <v:imagedata o:title=""/>
                <o:lock v:ext="edit" aspectratio="f"/>
                <v:textbox inset="0mm,0mm,0mm,0mm"/>
              </v:rect>
            </w:pict>
          </mc:Fallback>
        </mc:AlternateContent>
      </w:r>
      <w:r>
        <mc:AlternateContent>
          <mc:Choice Requires="wpg">
            <w:drawing>
              <wp:inline distT="0" distB="0" distL="0" distR="0">
                <wp:extent cx="6432550" cy="1403350"/>
                <wp:effectExtent l="0" t="0" r="6350" b="0"/>
                <wp:docPr id="1448" name="组合 1448"/>
                <wp:cNvGraphicFramePr/>
                <a:graphic xmlns:a="http://schemas.openxmlformats.org/drawingml/2006/main">
                  <a:graphicData uri="http://schemas.microsoft.com/office/word/2010/wordprocessingGroup">
                    <wpg:wgp>
                      <wpg:cNvGrpSpPr/>
                      <wpg:grpSpPr>
                        <a:xfrm>
                          <a:off x="0" y="0"/>
                          <a:ext cx="6432550" cy="1403498"/>
                          <a:chOff x="0" y="0"/>
                          <a:chExt cx="5496856" cy="1403498"/>
                        </a:xfrm>
                      </wpg:grpSpPr>
                      <wps:wsp>
                        <wps:cNvPr id="1449" name="object 10"/>
                        <wps:cNvSpPr/>
                        <wps:spPr>
                          <a:xfrm>
                            <a:off x="978196" y="0"/>
                            <a:ext cx="4518660" cy="1265274"/>
                          </a:xfrm>
                          <a:custGeom>
                            <a:avLst/>
                            <a:gdLst/>
                            <a:ahLst/>
                            <a:cxnLst/>
                            <a:rect l="l" t="t" r="r" b="b"/>
                            <a:pathLst>
                              <a:path w="7263765" h="1592579">
                                <a:moveTo>
                                  <a:pt x="7263384" y="0"/>
                                </a:moveTo>
                                <a:lnTo>
                                  <a:pt x="0" y="0"/>
                                </a:lnTo>
                                <a:lnTo>
                                  <a:pt x="0" y="1592579"/>
                                </a:lnTo>
                                <a:lnTo>
                                  <a:pt x="6997954" y="1592579"/>
                                </a:lnTo>
                                <a:lnTo>
                                  <a:pt x="7263384" y="1327149"/>
                                </a:lnTo>
                                <a:lnTo>
                                  <a:pt x="7263384" y="0"/>
                                </a:lnTo>
                                <a:close/>
                              </a:path>
                            </a:pathLst>
                          </a:custGeom>
                          <a:solidFill>
                            <a:srgbClr val="E4F4FF"/>
                          </a:solidFill>
                        </wps:spPr>
                        <wps:bodyPr wrap="square" lIns="0" tIns="0" rIns="0" bIns="0" rtlCol="0"/>
                      </wps:wsp>
                      <wpg:grpSp>
                        <wpg:cNvPr id="1450" name="组合 1450"/>
                        <wpg:cNvGrpSpPr/>
                        <wpg:grpSpPr>
                          <a:xfrm>
                            <a:off x="0" y="0"/>
                            <a:ext cx="5424671" cy="1403498"/>
                            <a:chOff x="0" y="0"/>
                            <a:chExt cx="5635015" cy="1403498"/>
                          </a:xfrm>
                        </wpg:grpSpPr>
                        <wps:wsp>
                          <wps:cNvPr id="1451" name="object 20"/>
                          <wps:cNvSpPr/>
                          <wps:spPr>
                            <a:xfrm>
                              <a:off x="0" y="0"/>
                              <a:ext cx="925032" cy="1264418"/>
                            </a:xfrm>
                            <a:prstGeom prst="rect">
                              <a:avLst/>
                            </a:prstGeom>
                            <a:blipFill>
                              <a:blip r:embed="rId40" cstate="print"/>
                              <a:stretch>
                                <a:fillRect/>
                              </a:stretch>
                            </a:blipFill>
                          </wps:spPr>
                          <wps:bodyPr wrap="square" lIns="0" tIns="0" rIns="0" bIns="0" rtlCol="0"/>
                        </wps:wsp>
                        <wps:wsp>
                          <wps:cNvPr id="1452" name="object 24"/>
                          <wps:cNvSpPr txBox="1"/>
                          <wps:spPr>
                            <a:xfrm>
                              <a:off x="1042387" y="0"/>
                              <a:ext cx="4592628" cy="1403498"/>
                            </a:xfrm>
                            <a:prstGeom prst="rect">
                              <a:avLst/>
                            </a:prstGeom>
                          </wps:spPr>
                          <wps:txbx>
                            <w:txbxContent>
                              <w:p w14:paraId="2F4ED21C">
                                <w:pPr>
                                  <w:ind w:left="110" w:leftChars="50" w:right="110" w:rightChars="50"/>
                                  <w:rPr>
                                    <w:kern w:val="0"/>
                                    <w:szCs w:val="24"/>
                                  </w:rPr>
                                </w:pPr>
                                <w:r>
                                  <w:rPr>
                                    <w:b/>
                                    <w:bCs/>
                                  </w:rPr>
                                  <w:t>R1</w:t>
                                </w:r>
                                <w:r>
                                  <w:t>:</w:t>
                                </w:r>
                              </w:p>
                              <w:p w14:paraId="70E7A03E">
                                <w:pPr>
                                  <w:ind w:left="110" w:leftChars="50" w:right="110" w:rightChars="50"/>
                                </w:pPr>
                                <w:r>
                                  <w:rPr>
                                    <w:b/>
                                    <w:bCs/>
                                  </w:rPr>
                                  <w:t>R2</w:t>
                                </w:r>
                                <w:r>
                                  <w:t>:</w:t>
                                </w:r>
                              </w:p>
                              <w:p w14:paraId="7095C016">
                                <w:pPr>
                                  <w:ind w:left="110" w:leftChars="50" w:right="110" w:rightChars="50"/>
                                </w:pPr>
                                <w:r>
                                  <w:rPr>
                                    <w:b/>
                                    <w:bCs/>
                                  </w:rPr>
                                  <w:t>R3</w:t>
                                </w:r>
                                <w:r>
                                  <w:t>:</w:t>
                                </w:r>
                              </w:p>
                            </w:txbxContent>
                          </wps:txbx>
                          <wps:bodyPr vert="horz" wrap="square" lIns="0" tIns="12065" rIns="0" bIns="0" rtlCol="0">
                            <a:noAutofit/>
                          </wps:bodyPr>
                        </wps:wsp>
                      </wpg:grpSp>
                    </wpg:wgp>
                  </a:graphicData>
                </a:graphic>
              </wp:inline>
            </w:drawing>
          </mc:Choice>
          <mc:Fallback>
            <w:pict>
              <v:group id="_x0000_s1026" o:spid="_x0000_s1026" o:spt="203" style="height:110.5pt;width:506.5pt;" coordsize="5496856,1403498" o:gfxdata="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">
                <o:lock v:ext="edit" aspectratio="f"/>
                <v:shape id="object 10" o:spid="_x0000_s1026" o:spt="100" style="position:absolute;left:978196;top:0;height:1265274;width:4518660;" fillcolor="#E4F4FF" filled="t" stroked="f" coordsize="7263765,1592579" o:gfxdata="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leGEaugAAAN0A&#10;AAAPAAAAAAAAAAEAIAAAACIAAABkcnMvZG93bnJldi54bWxQSwECFAAUAAAACACHTuJAMy8FnjsA&#10;AAA5AAAAEAAAAAAAAAABACAAAAAJAQAAZHJzL3NoYXBleG1sLnhtbFBLBQYAAAAABgAGAFsBAACz&#10;AwAAAAA=&#10;" path="m7263384,0l0,0,0,1592579,6997954,1592579,7263384,1327149,7263384,0xe">
                  <v:fill on="t" focussize="0,0"/>
                  <v:stroke on="f"/>
                  <v:imagedata o:title=""/>
                  <o:lock v:ext="edit" aspectratio="f"/>
                  <v:textbox inset="0mm,0mm,0mm,0mm"/>
                </v:shape>
                <v:group id="_x0000_s1026" o:spid="_x0000_s1026" o:spt="203" style="position:absolute;left:0;top:0;height:1403498;width:5424671;" coordsize="5635015,1403498" o:gfxdata="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vMZgFcAAAADdAAAADwAAAAAAAAABACAAAAAiAAAAZHJzL2Rvd25yZXYu&#10;eG1sUEsBAhQAFAAAAAgAh07iQDMvBZ47AAAAOQAAABUAAAAAAAAAAQAgAAAADwEAAGRycy9ncm91&#10;cHNoYXBleG1sLnhtbFBLBQYAAAAABgAGAGABAADMAwAAAAA=&#10;">
                  <o:lock v:ext="edit" aspectratio="f"/>
                  <v:rect id="object 20" o:spid="_x0000_s1026" o:spt="1" style="position:absolute;left:0;top:0;height:1264418;width:925032;" filled="t" stroked="f" coordsize="21600,21600" o:gfxdata="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pfFyb4A&#10;AADdAAAADwAAAAAAAAABACAAAAAiAAAAZHJzL2Rvd25yZXYueG1sUEsBAhQAFAAAAAgAh07iQDMv&#10;BZ47AAAAOQAAABAAAAAAAAAAAQAgAAAADQEAAGRycy9zaGFwZXhtbC54bWxQSwUGAAAAAAYABgBb&#10;AQAAtwMAAAAA&#10;">
                    <v:fill type="frame" on="t" focussize="0,0" recolor="t" rotate="t" r:id="rId40"/>
                    <v:stroke on="f"/>
                    <v:imagedata o:title=""/>
                    <o:lock v:ext="edit" aspectratio="f"/>
                    <v:textbox inset="0mm,0mm,0mm,0mm"/>
                  </v:rect>
                  <v:shape id="object 24" o:spid="_x0000_s1026" o:spt="202" type="#_x0000_t202" style="position:absolute;left:1042387;top:0;height:1403498;width:4592628;" filled="f" stroked="f" coordsize="21600,21600" o:gfxdata="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XvgXo&#10;wAAAAN0AAAAPAAAAAAAAAAEAIAAAACIAAABkcnMvZG93bnJldi54bWxQSwECFAAUAAAACACHTuJA&#10;My8FnjsAAAA5AAAAEAAAAAAAAAABACAAAAAPAQAAZHJzL3NoYXBleG1sLnhtbFBLBQYAAAAABgAG&#10;AFsBAAC5AwAAAAA=&#10;">
                    <v:fill on="f" focussize="0,0"/>
                    <v:stroke on="f"/>
                    <v:imagedata o:title=""/>
                    <o:lock v:ext="edit" aspectratio="f"/>
                    <v:textbox inset="0mm,0.95pt,0mm,0mm">
                      <w:txbxContent>
                        <w:p w14:paraId="2F4ED21C">
                          <w:pPr>
                            <w:ind w:left="110" w:leftChars="50" w:right="110" w:rightChars="50"/>
                            <w:rPr>
                              <w:kern w:val="0"/>
                              <w:szCs w:val="24"/>
                            </w:rPr>
                          </w:pPr>
                          <w:r>
                            <w:rPr>
                              <w:b/>
                              <w:bCs/>
                            </w:rPr>
                            <w:t>R1</w:t>
                          </w:r>
                          <w:r>
                            <w:t>:</w:t>
                          </w:r>
                        </w:p>
                        <w:p w14:paraId="70E7A03E">
                          <w:pPr>
                            <w:ind w:left="110" w:leftChars="50" w:right="110" w:rightChars="50"/>
                          </w:pPr>
                          <w:r>
                            <w:rPr>
                              <w:b/>
                              <w:bCs/>
                            </w:rPr>
                            <w:t>R2</w:t>
                          </w:r>
                          <w:r>
                            <w:t>:</w:t>
                          </w:r>
                        </w:p>
                        <w:p w14:paraId="7095C016">
                          <w:pPr>
                            <w:ind w:left="110" w:leftChars="50" w:right="110" w:rightChars="50"/>
                          </w:pPr>
                          <w:r>
                            <w:rPr>
                              <w:b/>
                              <w:bCs/>
                            </w:rPr>
                            <w:t>R3</w:t>
                          </w:r>
                          <w:r>
                            <w:t>:</w:t>
                          </w:r>
                        </w:p>
                      </w:txbxContent>
                    </v:textbox>
                  </v:shape>
                </v:group>
                <w10:wrap type="none"/>
                <w10:anchorlock/>
              </v:group>
            </w:pict>
          </mc:Fallback>
        </mc:AlternateContent>
      </w:r>
    </w:p>
    <w:p w14:paraId="06F5C5DF">
      <w:pPr>
        <w:pStyle w:val="144"/>
      </w:pPr>
      <w:r>
        <w:t>Source: Secondary Sources, Expert Interviews and QYResearch, 2022</w:t>
      </w:r>
    </w:p>
    <w:p w14:paraId="2CA703A3">
      <w:pPr>
        <w:pStyle w:val="144"/>
      </w:pPr>
    </w:p>
    <w:bookmarkEnd w:id="818"/>
    <w:p w14:paraId="55E212A4">
      <w:pPr>
        <w:pStyle w:val="2"/>
      </w:pPr>
      <w:bookmarkStart w:id="914" w:name="_Toc104217410"/>
      <w:bookmarkStart w:id="915" w:name="_Toc509941013"/>
      <w:bookmarkStart w:id="916" w:name="_Toc511046767"/>
      <w:bookmarkStart w:id="917" w:name="_Toc24047420"/>
      <w:bookmarkStart w:id="918" w:name="_Toc517895293"/>
      <w:bookmarkStart w:id="919" w:name="_Toc510874373"/>
      <w:bookmarkStart w:id="920" w:name="_Toc453597494"/>
      <w:bookmarkStart w:id="921" w:name="OLE_LINK20"/>
      <w:bookmarkStart w:id="922" w:name="OLE_LINK8"/>
      <w:bookmarkStart w:id="923" w:name="OLE_LINK9"/>
      <w:bookmarkStart w:id="924" w:name="OLE_LINK36"/>
      <w:r>
        <w:t>Research Findings and Conclusion</w:t>
      </w:r>
      <w:bookmarkEnd w:id="914"/>
      <w:bookmarkEnd w:id="915"/>
      <w:bookmarkEnd w:id="916"/>
      <w:bookmarkEnd w:id="917"/>
      <w:bookmarkEnd w:id="918"/>
      <w:bookmarkEnd w:id="919"/>
      <w:bookmarkEnd w:id="920"/>
    </w:p>
    <w:p w14:paraId="674BDD21">
      <w:pPr>
        <w:pStyle w:val="146"/>
      </w:pPr>
    </w:p>
    <w:p w14:paraId="2311879F">
      <w:pPr>
        <w:pStyle w:val="146"/>
      </w:pPr>
    </w:p>
    <w:p w14:paraId="1294A595">
      <w:pPr>
        <w:pStyle w:val="146"/>
      </w:pPr>
    </w:p>
    <w:p w14:paraId="5A1A3506">
      <w:pPr>
        <w:pStyle w:val="146"/>
      </w:pPr>
    </w:p>
    <w:p w14:paraId="6F1DB5EE">
      <w:pPr>
        <w:pStyle w:val="146"/>
      </w:pPr>
    </w:p>
    <w:p w14:paraId="652A493A">
      <w:pPr>
        <w:pStyle w:val="146"/>
      </w:pPr>
    </w:p>
    <w:p w14:paraId="23D7BF0F">
      <w:pPr>
        <w:pStyle w:val="146"/>
      </w:pPr>
    </w:p>
    <w:p w14:paraId="0CFB93E6">
      <w:pPr>
        <w:pStyle w:val="146"/>
      </w:pPr>
    </w:p>
    <w:p w14:paraId="2B0CEF18">
      <w:pPr>
        <w:pStyle w:val="146"/>
      </w:pPr>
    </w:p>
    <w:p w14:paraId="3B6E1B95">
      <w:pPr>
        <w:pStyle w:val="146"/>
      </w:pPr>
    </w:p>
    <w:p w14:paraId="342A4F28">
      <w:pPr>
        <w:pStyle w:val="146"/>
      </w:pPr>
    </w:p>
    <w:p w14:paraId="5A6886D0">
      <w:pPr>
        <w:pStyle w:val="146"/>
      </w:pPr>
    </w:p>
    <w:p w14:paraId="6314624C">
      <w:pPr>
        <w:pStyle w:val="146"/>
      </w:pPr>
    </w:p>
    <w:p w14:paraId="2067004B">
      <w:pPr>
        <w:pStyle w:val="146"/>
      </w:pPr>
      <w:bookmarkStart w:id="925" w:name="_Hlk23538106"/>
    </w:p>
    <w:p w14:paraId="38CE273C">
      <w:r>
        <w:drawing>
          <wp:anchor distT="0" distB="0" distL="114300" distR="114300" simplePos="0" relativeHeight="251663360" behindDoc="1" locked="0" layoutInCell="1" allowOverlap="1">
            <wp:simplePos x="0" y="0"/>
            <wp:positionH relativeFrom="margin">
              <wp:posOffset>5080</wp:posOffset>
            </wp:positionH>
            <wp:positionV relativeFrom="paragraph">
              <wp:posOffset>50165</wp:posOffset>
            </wp:positionV>
            <wp:extent cx="6313170" cy="1116330"/>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Picture 1225"/>
                    <pic:cNvPicPr>
                      <a:picLocks noChangeAspect="1"/>
                    </pic:cNvPicPr>
                  </pic:nvPicPr>
                  <pic:blipFill>
                    <a:blip r:embed="rId43"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anchor>
        </w:drawing>
      </w:r>
    </w:p>
    <w:p w14:paraId="3C2E189F">
      <w:pPr>
        <w:jc w:val="center"/>
        <w:rPr>
          <w:rFonts w:cstheme="minorHAnsi"/>
          <w:b/>
          <w:color w:val="FFFFFF" w:themeColor="background1"/>
          <w14:textFill>
            <w14:solidFill>
              <w14:schemeClr w14:val="bg1"/>
            </w14:solidFill>
          </w14:textFill>
        </w:rPr>
      </w:pPr>
      <w:r>
        <w:rPr>
          <w:rFonts w:cstheme="minorHAnsi"/>
          <w:b/>
          <w:color w:val="FFFFFF" w:themeColor="background1"/>
          <w14:textFill>
            <w14:solidFill>
              <w14:schemeClr w14:val="bg1"/>
            </w14:solidFill>
          </w14:textFill>
        </w:rPr>
        <w:t>Thanks for reading, for any question, please feel free to contact the QYR’s analyst</w:t>
      </w:r>
    </w:p>
    <w:p w14:paraId="254C1DC0">
      <w:pPr>
        <w:ind w:firstLine="567"/>
        <w:jc w:val="center"/>
        <w:rPr>
          <w:rFonts w:cstheme="minorHAnsi"/>
          <w:b/>
          <w:color w:val="FFFFFF" w:themeColor="background1"/>
          <w:sz w:val="28"/>
          <w14:textFill>
            <w14:solidFill>
              <w14:schemeClr w14:val="bg1"/>
            </w14:solidFill>
          </w14:textFill>
        </w:rPr>
      </w:pPr>
      <w:r>
        <w:rPr>
          <w:rFonts w:cstheme="minorHAnsi"/>
          <w:b/>
          <w:color w:val="FFFFFF" w:themeColor="background1"/>
          <w:sz w:val="28"/>
          <w14:textFill>
            <w14:solidFill>
              <w14:schemeClr w14:val="bg1"/>
            </w14:solidFill>
          </w14:textFill>
        </w:rPr>
        <w:t>Tel: +86-</w:t>
      </w:r>
      <w:r>
        <w:rPr>
          <w:rFonts w:hint="eastAsia" w:cstheme="minorHAnsi"/>
          <w:b/>
          <w:color w:val="FFFFFF" w:themeColor="background1"/>
          <w:sz w:val="28"/>
          <w:lang w:val="en-US" w:eastAsia="zh-CN"/>
          <w14:textFill>
            <w14:solidFill>
              <w14:schemeClr w14:val="bg1"/>
            </w14:solidFill>
          </w14:textFill>
        </w:rPr>
        <w:t>15013038387</w:t>
      </w:r>
      <w:r>
        <w:rPr>
          <w:rFonts w:cstheme="minorHAnsi"/>
          <w:b/>
          <w:color w:val="FFFFFF" w:themeColor="background1"/>
          <w:sz w:val="28"/>
          <w14:textFill>
            <w14:solidFill>
              <w14:schemeClr w14:val="bg1"/>
            </w14:solidFill>
          </w14:textFill>
        </w:rPr>
        <w:t xml:space="preserve">; Email: </w:t>
      </w:r>
      <w:r>
        <w:rPr>
          <w:rFonts w:hint="eastAsia" w:cstheme="minorHAnsi"/>
          <w:b/>
          <w:color w:val="FFFFFF" w:themeColor="background1"/>
          <w:sz w:val="28"/>
          <w:lang w:val="en-US" w:eastAsia="zh-CN"/>
          <w14:textFill>
            <w14:solidFill>
              <w14:schemeClr w14:val="bg1"/>
            </w14:solidFill>
          </w14:textFill>
        </w:rPr>
        <w:t>market</w:t>
      </w:r>
      <w:r>
        <w:rPr>
          <w:rFonts w:cstheme="minorHAnsi"/>
          <w:b/>
          <w:color w:val="FFFFFF" w:themeColor="background1"/>
          <w:sz w:val="28"/>
          <w14:textFill>
            <w14:solidFill>
              <w14:schemeClr w14:val="bg1"/>
            </w14:solidFill>
          </w14:textFill>
        </w:rPr>
        <w:t>@qyresearch.com</w:t>
      </w:r>
    </w:p>
    <w:p w14:paraId="1F67F64C">
      <w:pPr>
        <w:pStyle w:val="2"/>
      </w:pPr>
      <w:r>
        <w:br w:type="page"/>
      </w:r>
      <w:bookmarkStart w:id="926" w:name="_Toc534805"/>
      <w:bookmarkStart w:id="927" w:name="_Toc104217411"/>
      <w:bookmarkStart w:id="928" w:name="_Toc518471560"/>
      <w:bookmarkStart w:id="929" w:name="_Toc60788961"/>
      <w:bookmarkStart w:id="930" w:name="_Toc24040445"/>
      <w:r>
        <w:t>Appendix</w:t>
      </w:r>
      <w:bookmarkEnd w:id="926"/>
      <w:bookmarkEnd w:id="927"/>
      <w:bookmarkEnd w:id="928"/>
      <w:bookmarkEnd w:id="929"/>
      <w:bookmarkEnd w:id="930"/>
    </w:p>
    <w:p w14:paraId="6CEF3D54">
      <w:pPr>
        <w:pStyle w:val="3"/>
      </w:pPr>
      <w:bookmarkStart w:id="931" w:name="_Toc534806"/>
      <w:bookmarkStart w:id="932" w:name="_Toc518471561"/>
      <w:bookmarkStart w:id="933" w:name="_Toc60788962"/>
      <w:bookmarkStart w:id="934" w:name="_Toc104217412"/>
      <w:bookmarkStart w:id="935" w:name="_Toc24040446"/>
      <w:r>
        <w:t>Research Methodology</w:t>
      </w:r>
      <w:bookmarkEnd w:id="931"/>
      <w:bookmarkEnd w:id="932"/>
      <w:bookmarkEnd w:id="933"/>
      <w:bookmarkEnd w:id="934"/>
      <w:bookmarkEnd w:id="935"/>
    </w:p>
    <w:p w14:paraId="6A99D197">
      <w:pPr>
        <w:pStyle w:val="4"/>
      </w:pPr>
      <w:bookmarkStart w:id="936" w:name="_Toc518471562"/>
      <w:bookmarkStart w:id="937" w:name="_Toc24040447"/>
      <w:bookmarkStart w:id="938" w:name="_Toc534807"/>
      <w:bookmarkStart w:id="939" w:name="_Toc60788963"/>
      <w:bookmarkStart w:id="940" w:name="_Toc104217413"/>
      <w:r>
        <w:t>Methodology/Research Approach</w:t>
      </w:r>
      <w:bookmarkEnd w:id="936"/>
      <w:bookmarkEnd w:id="937"/>
      <w:bookmarkEnd w:id="938"/>
      <w:bookmarkEnd w:id="939"/>
      <w:bookmarkEnd w:id="940"/>
    </w:p>
    <w:p w14:paraId="3DE9426C">
      <w:pPr>
        <w:pStyle w:val="146"/>
      </w:pPr>
      <w:r>
        <w:t xml:space="preserve">This research study involved the extensive usage of both primary and secondary data sources. The research process involved the study of various factors affecting the industry, including the government policy, market environment, competitive landscape, historical data, present trends in the market, technological innovation, upcoming technologies and the technical progress in related industry, and market risks, opportunities, market barriers and challenges. The following illustrative </w:t>
      </w:r>
      <w:r>
        <w:rPr>
          <w:rFonts w:hint="eastAsia"/>
        </w:rPr>
        <w:t>tables</w:t>
      </w:r>
      <w:r>
        <w:t xml:space="preserve"> show the market research methodology applied in this report.</w:t>
      </w:r>
    </w:p>
    <w:p w14:paraId="39BB8A94">
      <w:pPr>
        <w:pStyle w:val="5"/>
      </w:pPr>
      <w:bookmarkStart w:id="941" w:name="_Toc518471563"/>
      <w:bookmarkStart w:id="942" w:name="_Toc534808"/>
      <w:r>
        <w:t>Research Programs</w:t>
      </w:r>
      <w:r>
        <w:rPr>
          <w:rFonts w:hint="eastAsia"/>
        </w:rPr>
        <w:t>/Design</w:t>
      </w:r>
      <w:bookmarkEnd w:id="941"/>
      <w:bookmarkEnd w:id="942"/>
    </w:p>
    <w:p w14:paraId="3D359D79">
      <w:pPr>
        <w:pStyle w:val="152"/>
      </w:pPr>
      <w:bookmarkStart w:id="943" w:name="_Toc517181190"/>
      <w:bookmarkStart w:id="944" w:name="_Toc518471737"/>
      <w:bookmarkStart w:id="945" w:name="_Toc535169"/>
      <w:bookmarkStart w:id="946" w:name="_Toc24039950"/>
      <w:bookmarkStart w:id="947" w:name="_Toc104217239"/>
      <w:bookmarkStart w:id="948" w:name="_Toc60788535"/>
      <w:r>
        <w:t>Research Programs</w:t>
      </w:r>
      <w:r>
        <w:rPr>
          <w:rFonts w:hint="eastAsia"/>
        </w:rPr>
        <w:t>/Design for This Report</w:t>
      </w:r>
      <w:bookmarkEnd w:id="943"/>
      <w:bookmarkEnd w:id="944"/>
      <w:bookmarkEnd w:id="945"/>
      <w:bookmarkEnd w:id="946"/>
      <w:bookmarkEnd w:id="947"/>
      <w:bookmarkEnd w:id="948"/>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15"/>
        <w:gridCol w:w="3483"/>
        <w:gridCol w:w="4370"/>
      </w:tblGrid>
      <w:tr w14:paraId="581FE35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68" w:type="dxa"/>
            <w:gridSpan w:val="3"/>
            <w:tcBorders>
              <w:bottom w:val="single" w:color="5B9BD5" w:themeColor="accent1" w:sz="12" w:space="0"/>
              <w:insideH w:val="single" w:sz="12" w:space="0"/>
            </w:tcBorders>
            <w:noWrap/>
            <w:vAlign w:val="center"/>
          </w:tcPr>
          <w:p w14:paraId="79775C57">
            <w:pPr>
              <w:jc w:val="center"/>
              <w:rPr>
                <w:b/>
                <w:bCs/>
              </w:rPr>
            </w:pPr>
            <w:r>
              <w:rPr>
                <w:b/>
                <w:bCs/>
              </w:rPr>
              <w:t>Research Design</w:t>
            </w:r>
          </w:p>
        </w:tc>
      </w:tr>
      <w:tr w14:paraId="6335C1E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115" w:type="dxa"/>
            <w:vMerge w:val="restart"/>
            <w:shd w:val="clear" w:color="auto" w:fill="DEEAF6" w:themeFill="accent1" w:themeFillTint="33"/>
            <w:noWrap/>
            <w:vAlign w:val="center"/>
          </w:tcPr>
          <w:p w14:paraId="6FDBFBAB">
            <w:pPr>
              <w:rPr>
                <w:rFonts w:cs="Calibri"/>
                <w:b/>
                <w:bCs/>
                <w:szCs w:val="22"/>
              </w:rPr>
            </w:pPr>
            <w:r>
              <w:rPr>
                <w:rFonts w:cs="Calibri"/>
                <w:b/>
                <w:bCs/>
                <w:szCs w:val="22"/>
              </w:rPr>
              <w:t xml:space="preserve">Historical Data </w:t>
            </w:r>
          </w:p>
          <w:p w14:paraId="51804276">
            <w:pPr>
              <w:rPr>
                <w:rFonts w:cs="Calibri"/>
                <w:b/>
                <w:bCs/>
                <w:szCs w:val="22"/>
              </w:rPr>
            </w:pPr>
            <w:r>
              <w:rPr>
                <w:rFonts w:cs="Calibri"/>
                <w:b/>
                <w:bCs/>
                <w:szCs w:val="22"/>
              </w:rPr>
              <w:t>(2017-2022)</w:t>
            </w:r>
          </w:p>
        </w:tc>
        <w:tc>
          <w:tcPr>
            <w:tcW w:w="3483" w:type="dxa"/>
            <w:shd w:val="clear" w:color="auto" w:fill="DEEAF6" w:themeFill="accent1" w:themeFillTint="33"/>
            <w:noWrap/>
            <w:vAlign w:val="center"/>
          </w:tcPr>
          <w:p w14:paraId="2E7BC6A1">
            <w:r>
              <w:t>Industry Trends</w:t>
            </w:r>
          </w:p>
        </w:tc>
        <w:tc>
          <w:tcPr>
            <w:tcW w:w="4370" w:type="dxa"/>
            <w:shd w:val="clear" w:color="auto" w:fill="DEEAF6" w:themeFill="accent1" w:themeFillTint="33"/>
            <w:noWrap/>
            <w:vAlign w:val="center"/>
          </w:tcPr>
          <w:p w14:paraId="6DE8BAE6">
            <w:r>
              <w:t>Volume and Value</w:t>
            </w:r>
          </w:p>
          <w:p w14:paraId="0D5494AE">
            <w:r>
              <w:t>Status and Outlook</w:t>
            </w:r>
          </w:p>
        </w:tc>
      </w:tr>
      <w:tr w14:paraId="5F9DC77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115" w:type="dxa"/>
            <w:vMerge w:val="continue"/>
            <w:vAlign w:val="center"/>
          </w:tcPr>
          <w:p w14:paraId="7DFA5C82">
            <w:pPr>
              <w:rPr>
                <w:rFonts w:cs="Calibri"/>
                <w:b w:val="0"/>
                <w:bCs w:val="0"/>
                <w:color w:val="FFFFFF"/>
                <w:szCs w:val="22"/>
              </w:rPr>
            </w:pPr>
          </w:p>
        </w:tc>
        <w:tc>
          <w:tcPr>
            <w:tcW w:w="3483" w:type="dxa"/>
            <w:noWrap/>
            <w:vAlign w:val="center"/>
          </w:tcPr>
          <w:p w14:paraId="44809660">
            <w:r>
              <w:t>Competitive Landscape</w:t>
            </w:r>
          </w:p>
          <w:p w14:paraId="3CE71453">
            <w:r>
              <w:t>By Company</w:t>
            </w:r>
          </w:p>
          <w:p w14:paraId="50F05E2C">
            <w:r>
              <w:t>Expansion</w:t>
            </w:r>
          </w:p>
          <w:p w14:paraId="4203E676">
            <w:r>
              <w:t>Mergers and Acquisitions</w:t>
            </w:r>
          </w:p>
        </w:tc>
        <w:tc>
          <w:tcPr>
            <w:tcW w:w="4370" w:type="dxa"/>
            <w:noWrap/>
            <w:vAlign w:val="center"/>
          </w:tcPr>
          <w:p w14:paraId="1A1B936A">
            <w:r>
              <w:t>Value and Volume for Major Companies</w:t>
            </w:r>
          </w:p>
          <w:p w14:paraId="73F5E59C">
            <w:r>
              <w:t>Market Share</w:t>
            </w:r>
          </w:p>
          <w:p w14:paraId="30FB2620">
            <w:r>
              <w:t>Growth Rate</w:t>
            </w:r>
          </w:p>
          <w:p w14:paraId="4DF7219A">
            <w:r>
              <w:t>Present Situation Analysis</w:t>
            </w:r>
          </w:p>
        </w:tc>
      </w:tr>
      <w:tr w14:paraId="1CB4D7D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115" w:type="dxa"/>
            <w:vMerge w:val="continue"/>
            <w:shd w:val="clear" w:color="auto" w:fill="DEEAF6" w:themeFill="accent1" w:themeFillTint="33"/>
            <w:vAlign w:val="center"/>
          </w:tcPr>
          <w:p w14:paraId="2E39F5B7">
            <w:pPr>
              <w:rPr>
                <w:rFonts w:cs="Calibri"/>
                <w:b w:val="0"/>
                <w:bCs w:val="0"/>
                <w:color w:val="FFFFFF"/>
                <w:szCs w:val="22"/>
              </w:rPr>
            </w:pPr>
          </w:p>
        </w:tc>
        <w:tc>
          <w:tcPr>
            <w:tcW w:w="3483" w:type="dxa"/>
            <w:shd w:val="clear" w:color="auto" w:fill="DEEAF6" w:themeFill="accent1" w:themeFillTint="33"/>
            <w:noWrap/>
            <w:vAlign w:val="center"/>
          </w:tcPr>
          <w:p w14:paraId="12FE5236">
            <w:r>
              <w:t>Market Segment</w:t>
            </w:r>
          </w:p>
          <w:p w14:paraId="1A94FBEE">
            <w:r>
              <w:t>By Type</w:t>
            </w:r>
          </w:p>
          <w:p w14:paraId="29804EFA">
            <w:r>
              <w:t>By Sales Channel</w:t>
            </w:r>
          </w:p>
          <w:p w14:paraId="7DAD01E6">
            <w:r>
              <w:t>By Region/ Geography</w:t>
            </w:r>
          </w:p>
        </w:tc>
        <w:tc>
          <w:tcPr>
            <w:tcW w:w="4370" w:type="dxa"/>
            <w:shd w:val="clear" w:color="auto" w:fill="DEEAF6" w:themeFill="accent1" w:themeFillTint="33"/>
            <w:noWrap/>
            <w:vAlign w:val="center"/>
          </w:tcPr>
          <w:p w14:paraId="3E0D80E7">
            <w:r>
              <w:t>Volume and Value</w:t>
            </w:r>
          </w:p>
          <w:p w14:paraId="0749982D">
            <w:r>
              <w:t>Market Share</w:t>
            </w:r>
          </w:p>
          <w:p w14:paraId="7B102C34">
            <w:r>
              <w:t>Growth Rate</w:t>
            </w:r>
          </w:p>
          <w:p w14:paraId="6A2E4A71">
            <w:r>
              <w:t>Present Situation Analysis</w:t>
            </w:r>
          </w:p>
        </w:tc>
      </w:tr>
      <w:tr w14:paraId="5884DA1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115" w:type="dxa"/>
            <w:vMerge w:val="restart"/>
            <w:noWrap/>
            <w:vAlign w:val="center"/>
          </w:tcPr>
          <w:p w14:paraId="74BFDD00">
            <w:pPr>
              <w:rPr>
                <w:rFonts w:cs="Calibri"/>
                <w:b/>
                <w:bCs/>
                <w:szCs w:val="22"/>
              </w:rPr>
            </w:pPr>
            <w:r>
              <w:rPr>
                <w:rFonts w:cs="Calibri"/>
                <w:b/>
                <w:bCs/>
                <w:szCs w:val="22"/>
              </w:rPr>
              <w:t xml:space="preserve">Influencing </w:t>
            </w:r>
          </w:p>
          <w:p w14:paraId="70CF40D1">
            <w:pPr>
              <w:rPr>
                <w:rFonts w:cs="Calibri"/>
                <w:b/>
                <w:bCs/>
                <w:szCs w:val="22"/>
              </w:rPr>
            </w:pPr>
            <w:r>
              <w:rPr>
                <w:rFonts w:cs="Calibri"/>
                <w:b/>
                <w:bCs/>
                <w:szCs w:val="22"/>
              </w:rPr>
              <w:t>Factors</w:t>
            </w:r>
          </w:p>
        </w:tc>
        <w:tc>
          <w:tcPr>
            <w:tcW w:w="3483" w:type="dxa"/>
            <w:noWrap/>
            <w:vAlign w:val="center"/>
          </w:tcPr>
          <w:p w14:paraId="05F6DB73">
            <w:r>
              <w:t>Market Environment</w:t>
            </w:r>
          </w:p>
          <w:p w14:paraId="523854CD">
            <w:r>
              <w:t>Government Policy</w:t>
            </w:r>
          </w:p>
          <w:p w14:paraId="694C51C0">
            <w:r>
              <w:t>Technological Changes</w:t>
            </w:r>
          </w:p>
        </w:tc>
        <w:tc>
          <w:tcPr>
            <w:tcW w:w="4370" w:type="dxa"/>
            <w:noWrap/>
            <w:vAlign w:val="center"/>
          </w:tcPr>
          <w:p w14:paraId="7B6A5A94">
            <w:r>
              <w:t>Market Drivers</w:t>
            </w:r>
          </w:p>
          <w:p w14:paraId="32DCA6BB">
            <w:r>
              <w:t>Growing Demand of Downstream</w:t>
            </w:r>
          </w:p>
          <w:p w14:paraId="3A1102F5">
            <w:r>
              <w:t>Reduction in Cost</w:t>
            </w:r>
          </w:p>
        </w:tc>
      </w:tr>
      <w:tr w14:paraId="3467982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115" w:type="dxa"/>
            <w:vMerge w:val="continue"/>
            <w:shd w:val="clear" w:color="auto" w:fill="DEEAF6" w:themeFill="accent1" w:themeFillTint="33"/>
            <w:vAlign w:val="center"/>
          </w:tcPr>
          <w:p w14:paraId="02D04B56">
            <w:pPr>
              <w:rPr>
                <w:rFonts w:cs="Calibri"/>
                <w:b w:val="0"/>
                <w:bCs w:val="0"/>
                <w:color w:val="FFFFFF"/>
                <w:szCs w:val="22"/>
              </w:rPr>
            </w:pPr>
          </w:p>
        </w:tc>
        <w:tc>
          <w:tcPr>
            <w:tcW w:w="3483" w:type="dxa"/>
            <w:shd w:val="clear" w:color="auto" w:fill="DEEAF6" w:themeFill="accent1" w:themeFillTint="33"/>
            <w:noWrap/>
            <w:vAlign w:val="center"/>
          </w:tcPr>
          <w:p w14:paraId="67B9727B">
            <w:r>
              <w:t>Market Risks</w:t>
            </w:r>
          </w:p>
        </w:tc>
        <w:tc>
          <w:tcPr>
            <w:tcW w:w="4370" w:type="dxa"/>
            <w:shd w:val="clear" w:color="auto" w:fill="DEEAF6" w:themeFill="accent1" w:themeFillTint="33"/>
            <w:noWrap/>
            <w:vAlign w:val="center"/>
          </w:tcPr>
          <w:p w14:paraId="7B93FF6A">
            <w:r>
              <w:t>Market Opportunities and Challenges</w:t>
            </w:r>
          </w:p>
        </w:tc>
      </w:tr>
      <w:tr w14:paraId="451A135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3" w:hRule="atLeast"/>
        </w:trPr>
        <w:tc>
          <w:tcPr>
            <w:tcW w:w="2115" w:type="dxa"/>
            <w:noWrap/>
            <w:vAlign w:val="center"/>
          </w:tcPr>
          <w:p w14:paraId="3B8C17A8">
            <w:pPr>
              <w:rPr>
                <w:rFonts w:cs="Calibri"/>
                <w:b/>
                <w:bCs/>
                <w:szCs w:val="22"/>
              </w:rPr>
            </w:pPr>
            <w:r>
              <w:rPr>
                <w:rFonts w:cs="Calibri"/>
                <w:b/>
                <w:bCs/>
                <w:szCs w:val="22"/>
              </w:rPr>
              <w:t xml:space="preserve">Market Forecast </w:t>
            </w:r>
          </w:p>
          <w:p w14:paraId="03CB0FE2">
            <w:pPr>
              <w:rPr>
                <w:rFonts w:cs="Calibri"/>
                <w:b/>
                <w:bCs/>
                <w:szCs w:val="22"/>
              </w:rPr>
            </w:pPr>
            <w:r>
              <w:rPr>
                <w:rFonts w:cs="Calibri"/>
                <w:b/>
                <w:bCs/>
                <w:szCs w:val="22"/>
              </w:rPr>
              <w:t>(2023-2028)</w:t>
            </w:r>
          </w:p>
        </w:tc>
        <w:tc>
          <w:tcPr>
            <w:tcW w:w="3483" w:type="dxa"/>
            <w:noWrap/>
            <w:vAlign w:val="center"/>
          </w:tcPr>
          <w:p w14:paraId="5BDB0019">
            <w:r>
              <w:t>Market Size Forecast</w:t>
            </w:r>
          </w:p>
          <w:p w14:paraId="1596CD9D">
            <w:r>
              <w:t>Overall Size</w:t>
            </w:r>
          </w:p>
          <w:p w14:paraId="2433D79E">
            <w:r>
              <w:t>By Type</w:t>
            </w:r>
          </w:p>
          <w:p w14:paraId="3F29EF27">
            <w:r>
              <w:t>By Sales Channel</w:t>
            </w:r>
          </w:p>
          <w:p w14:paraId="4248BA73">
            <w:r>
              <w:t>By Region/Geography</w:t>
            </w:r>
          </w:p>
        </w:tc>
        <w:tc>
          <w:tcPr>
            <w:tcW w:w="4370" w:type="dxa"/>
            <w:noWrap/>
            <w:vAlign w:val="center"/>
          </w:tcPr>
          <w:p w14:paraId="62D61B79">
            <w:r>
              <w:t>Key Data (Volume and Value)</w:t>
            </w:r>
          </w:p>
          <w:p w14:paraId="12DEE5E3">
            <w:r>
              <w:t>Market Share</w:t>
            </w:r>
          </w:p>
          <w:p w14:paraId="550B2F1E">
            <w:r>
              <w:t>Growth Rate</w:t>
            </w:r>
          </w:p>
          <w:p w14:paraId="5C1532C2">
            <w:r>
              <w:t>CAGR</w:t>
            </w:r>
          </w:p>
          <w:p w14:paraId="67D1F192">
            <w:r>
              <w:t>Product Price</w:t>
            </w:r>
          </w:p>
        </w:tc>
      </w:tr>
    </w:tbl>
    <w:p w14:paraId="3F73D247">
      <w:r>
        <w:br w:type="page"/>
      </w:r>
    </w:p>
    <w:p w14:paraId="17004B59">
      <w:pPr>
        <w:pStyle w:val="5"/>
      </w:pPr>
      <w:bookmarkStart w:id="949" w:name="_Toc534809"/>
      <w:bookmarkStart w:id="950" w:name="_Toc518471564"/>
      <w:r>
        <w:t>Market Size Estimation</w:t>
      </w:r>
      <w:bookmarkEnd w:id="949"/>
      <w:bookmarkEnd w:id="950"/>
    </w:p>
    <w:p w14:paraId="079C9807">
      <w:pPr>
        <w:pStyle w:val="146"/>
      </w:pPr>
      <w:r>
        <w:t xml:space="preserve">Top-down and bottom-up approaches </w:t>
      </w:r>
      <w:r>
        <w:rPr>
          <w:rFonts w:hint="eastAsia"/>
        </w:rPr>
        <w:t>are</w:t>
      </w:r>
      <w:r>
        <w:t xml:space="preserve"> used to validate the global Inflatable Doll</w:t>
      </w:r>
      <w:r>
        <w:rPr>
          <w:rFonts w:hint="eastAsia"/>
        </w:rPr>
        <w:t xml:space="preserve"> market </w:t>
      </w:r>
      <w:r>
        <w:t xml:space="preserve">size market and estimate the </w:t>
      </w:r>
      <w:r>
        <w:rPr>
          <w:rFonts w:hint="eastAsia"/>
        </w:rPr>
        <w:t xml:space="preserve">market </w:t>
      </w:r>
      <w:r>
        <w:t xml:space="preserve">size for Company, </w:t>
      </w:r>
      <w:r>
        <w:rPr>
          <w:rFonts w:hint="eastAsia"/>
        </w:rPr>
        <w:t xml:space="preserve">regions segments, </w:t>
      </w:r>
      <w:r>
        <w:t>product segments and Sales Channel (end users)</w:t>
      </w:r>
      <w:r>
        <w:rPr>
          <w:rFonts w:hint="eastAsia"/>
        </w:rPr>
        <w:t>.</w:t>
      </w:r>
    </w:p>
    <w:p w14:paraId="6D4DE0F7">
      <w:pPr>
        <w:pStyle w:val="146"/>
      </w:pPr>
      <w:r>
        <w:t>The market estimations in this report are based on the marketed sale price of Inflatable Doll</w:t>
      </w:r>
      <w:r>
        <w:rPr>
          <w:rFonts w:hint="eastAsia"/>
        </w:rPr>
        <w:t xml:space="preserve"> (</w:t>
      </w:r>
      <w:r>
        <w:t>excluding any</w:t>
      </w:r>
      <w:r>
        <w:rPr>
          <w:rFonts w:hint="eastAsia"/>
        </w:rPr>
        <w:t xml:space="preserve"> </w:t>
      </w:r>
      <w:r>
        <w:t>discounts provided by the manufacturer</w:t>
      </w:r>
      <w:r>
        <w:rPr>
          <w:rFonts w:hint="eastAsia"/>
        </w:rPr>
        <w:t>,</w:t>
      </w:r>
      <w:r>
        <w:t xml:space="preserve"> distributor</w:t>
      </w:r>
      <w:r>
        <w:rPr>
          <w:rFonts w:hint="eastAsia"/>
        </w:rPr>
        <w:t xml:space="preserve">, </w:t>
      </w:r>
      <w:r>
        <w:t>wholesaler</w:t>
      </w:r>
      <w:r>
        <w:rPr>
          <w:rFonts w:hint="eastAsia"/>
        </w:rPr>
        <w:t xml:space="preserve"> or traders)</w:t>
      </w:r>
      <w:r>
        <w:t>. The percentage splits, market share, and breakdowns of the</w:t>
      </w:r>
      <w:r>
        <w:rPr>
          <w:rFonts w:hint="eastAsia"/>
        </w:rPr>
        <w:t xml:space="preserve"> </w:t>
      </w:r>
      <w:r>
        <w:t>product segments are derived on the basis of weights assigned to each of the segments on the basis of</w:t>
      </w:r>
      <w:r>
        <w:rPr>
          <w:rFonts w:hint="eastAsia"/>
        </w:rPr>
        <w:t xml:space="preserve"> </w:t>
      </w:r>
      <w:r>
        <w:t>their utilization rate and average sale price. The regional splits of the overall Inflatable Doll market and its</w:t>
      </w:r>
      <w:r>
        <w:rPr>
          <w:rFonts w:hint="eastAsia"/>
        </w:rPr>
        <w:t xml:space="preserve"> </w:t>
      </w:r>
      <w:r>
        <w:t>sub</w:t>
      </w:r>
      <w:r>
        <w:rPr>
          <w:rFonts w:hint="eastAsia"/>
        </w:rPr>
        <w:t>-</w:t>
      </w:r>
      <w:r>
        <w:t>segments are based on the percentage adoption or utilization of the given product in the respective region</w:t>
      </w:r>
      <w:r>
        <w:rPr>
          <w:rFonts w:hint="eastAsia"/>
        </w:rPr>
        <w:t xml:space="preserve"> </w:t>
      </w:r>
      <w:r>
        <w:t>or country.</w:t>
      </w:r>
    </w:p>
    <w:p w14:paraId="19478A65">
      <w:pPr>
        <w:pStyle w:val="146"/>
      </w:pPr>
      <w:r>
        <w:t>Major Company in the market is identified through secondary research and their market revenues determined</w:t>
      </w:r>
      <w:r>
        <w:rPr>
          <w:rFonts w:hint="eastAsia"/>
        </w:rPr>
        <w:t xml:space="preserve"> </w:t>
      </w:r>
      <w:r>
        <w:t xml:space="preserve">through primary and secondary research. Secondary research included the </w:t>
      </w:r>
      <w:r>
        <w:rPr>
          <w:rFonts w:hint="eastAsia"/>
        </w:rPr>
        <w:t>research</w:t>
      </w:r>
      <w:r>
        <w:t xml:space="preserve"> of the annual and financial</w:t>
      </w:r>
      <w:r>
        <w:rPr>
          <w:rFonts w:hint="eastAsia"/>
        </w:rPr>
        <w:t xml:space="preserve"> </w:t>
      </w:r>
      <w:r>
        <w:t xml:space="preserve">reports of the top </w:t>
      </w:r>
      <w:r>
        <w:rPr>
          <w:rFonts w:hint="eastAsia"/>
        </w:rPr>
        <w:t>Company</w:t>
      </w:r>
      <w:r>
        <w:t>; whereas, primary research included extensive interviews of key opinion leaders</w:t>
      </w:r>
      <w:r>
        <w:rPr>
          <w:rFonts w:hint="eastAsia"/>
        </w:rPr>
        <w:t xml:space="preserve"> and </w:t>
      </w:r>
      <w:r>
        <w:t>industry experts</w:t>
      </w:r>
      <w:r>
        <w:rPr>
          <w:rFonts w:hint="eastAsia"/>
        </w:rPr>
        <w:t xml:space="preserve"> </w:t>
      </w:r>
      <w:r>
        <w:t xml:space="preserve">such as </w:t>
      </w:r>
      <w:r>
        <w:rPr>
          <w:rFonts w:hint="eastAsia"/>
        </w:rPr>
        <w:t>e</w:t>
      </w:r>
      <w:r>
        <w:t>xperienced front-line staff</w:t>
      </w:r>
      <w:r>
        <w:rPr>
          <w:rFonts w:hint="eastAsia"/>
        </w:rPr>
        <w:t>,</w:t>
      </w:r>
      <w:r>
        <w:t xml:space="preserve"> directors</w:t>
      </w:r>
      <w:r>
        <w:rPr>
          <w:rFonts w:hint="eastAsia"/>
        </w:rPr>
        <w:t xml:space="preserve">, </w:t>
      </w:r>
      <w:r>
        <w:t>CEOs and marketing executives. The percentage splits, m</w:t>
      </w:r>
      <w:r>
        <w:rPr>
          <w:rFonts w:hint="eastAsia"/>
        </w:rPr>
        <w:t xml:space="preserve">arket </w:t>
      </w:r>
      <w:r>
        <w:t>s</w:t>
      </w:r>
      <w:r>
        <w:rPr>
          <w:rFonts w:hint="eastAsia"/>
        </w:rPr>
        <w:t>hare</w:t>
      </w:r>
      <w:r>
        <w:t xml:space="preserve">, </w:t>
      </w:r>
      <w:r>
        <w:rPr>
          <w:rFonts w:hint="eastAsia"/>
        </w:rPr>
        <w:t xml:space="preserve">Growth Rate </w:t>
      </w:r>
      <w:r>
        <w:t>and breakdowns of the</w:t>
      </w:r>
      <w:r>
        <w:rPr>
          <w:rFonts w:hint="eastAsia"/>
        </w:rPr>
        <w:t xml:space="preserve"> </w:t>
      </w:r>
      <w:r>
        <w:t xml:space="preserve">product markets </w:t>
      </w:r>
      <w:r>
        <w:rPr>
          <w:rFonts w:hint="eastAsia"/>
        </w:rPr>
        <w:t>are</w:t>
      </w:r>
      <w:r>
        <w:t xml:space="preserve"> determined </w:t>
      </w:r>
      <w:r>
        <w:rPr>
          <w:rFonts w:hint="eastAsia"/>
        </w:rPr>
        <w:t xml:space="preserve">through </w:t>
      </w:r>
      <w:r>
        <w:t xml:space="preserve">using secondary sources and verified through </w:t>
      </w:r>
      <w:r>
        <w:rPr>
          <w:rFonts w:hint="eastAsia"/>
        </w:rPr>
        <w:t>the p</w:t>
      </w:r>
      <w:r>
        <w:t>rimary sources.</w:t>
      </w:r>
    </w:p>
    <w:p w14:paraId="6AA4E573">
      <w:pPr>
        <w:pStyle w:val="146"/>
      </w:pPr>
      <w:r>
        <w:t>All possible factors that influence the markets included in this research study have been accounted for, viewed in</w:t>
      </w:r>
      <w:r>
        <w:rPr>
          <w:rFonts w:hint="eastAsia"/>
        </w:rPr>
        <w:t xml:space="preserve"> </w:t>
      </w:r>
      <w:r>
        <w:t>extensive detail,</w:t>
      </w:r>
      <w:r>
        <w:rPr>
          <w:rFonts w:hint="eastAsia"/>
        </w:rPr>
        <w:t xml:space="preserve"> </w:t>
      </w:r>
      <w:r>
        <w:t>verified through primary research, and analyzed to get the final quantitative and qualitative</w:t>
      </w:r>
      <w:r>
        <w:rPr>
          <w:rFonts w:hint="eastAsia"/>
        </w:rPr>
        <w:t xml:space="preserve"> </w:t>
      </w:r>
      <w:r>
        <w:t>data. The market size for top-level markets and sub</w:t>
      </w:r>
      <w:r>
        <w:rPr>
          <w:rFonts w:hint="eastAsia"/>
        </w:rPr>
        <w:t>-</w:t>
      </w:r>
      <w:r>
        <w:t>segments is normalized, and the effect of inflation, economic</w:t>
      </w:r>
      <w:r>
        <w:rPr>
          <w:rFonts w:hint="eastAsia"/>
        </w:rPr>
        <w:t xml:space="preserve"> </w:t>
      </w:r>
      <w:r>
        <w:t>downturns, and regulatory &amp; policy changes or other factors are not accounted for in the market forecast. This</w:t>
      </w:r>
      <w:r>
        <w:rPr>
          <w:rFonts w:hint="eastAsia"/>
        </w:rPr>
        <w:t xml:space="preserve"> </w:t>
      </w:r>
      <w:r>
        <w:t>data is combined and added with detailed inputs and analysis from QYResearch and presented in this</w:t>
      </w:r>
      <w:r>
        <w:rPr>
          <w:rFonts w:hint="eastAsia"/>
        </w:rPr>
        <w:t xml:space="preserve"> </w:t>
      </w:r>
      <w:r>
        <w:t>report</w:t>
      </w:r>
    </w:p>
    <w:p w14:paraId="11C382C1">
      <w:pPr>
        <w:pStyle w:val="146"/>
      </w:pPr>
      <w:r>
        <w:t>The following figure shows an illustrative representation of the overall market size estimation process used for this</w:t>
      </w:r>
      <w:r>
        <w:rPr>
          <w:rFonts w:hint="eastAsia"/>
        </w:rPr>
        <w:t xml:space="preserve"> </w:t>
      </w:r>
      <w:r>
        <w:t>study.</w:t>
      </w:r>
    </w:p>
    <w:p w14:paraId="19EC3E04">
      <w:pPr>
        <w:pStyle w:val="149"/>
        <w:widowControl/>
      </w:pPr>
      <w:bookmarkStart w:id="951" w:name="_Toc104217119"/>
      <w:bookmarkStart w:id="952" w:name="_Toc60788205"/>
      <w:bookmarkStart w:id="953" w:name="_Toc517181191"/>
      <w:bookmarkStart w:id="954" w:name="_Toc518471738"/>
      <w:bookmarkStart w:id="955" w:name="_Toc24039951"/>
      <w:bookmarkStart w:id="956" w:name="_Toc535170"/>
      <w:r>
        <w:t xml:space="preserve">Bottom-up </w:t>
      </w:r>
      <w:r>
        <w:rPr>
          <w:rFonts w:hint="eastAsia"/>
        </w:rPr>
        <w:t xml:space="preserve">and </w:t>
      </w:r>
      <w:r>
        <w:t>Top-down Approach</w:t>
      </w:r>
      <w:r>
        <w:rPr>
          <w:rFonts w:hint="eastAsia"/>
        </w:rPr>
        <w:t>es for This Report</w:t>
      </w:r>
      <w:bookmarkEnd w:id="951"/>
      <w:bookmarkEnd w:id="952"/>
      <w:bookmarkEnd w:id="953"/>
      <w:bookmarkEnd w:id="954"/>
      <w:bookmarkEnd w:id="955"/>
      <w:bookmarkEnd w:id="956"/>
    </w:p>
    <w:p w14:paraId="59D00860">
      <w:r>
        <w:drawing>
          <wp:inline distT="0" distB="0" distL="0" distR="0">
            <wp:extent cx="6188710" cy="6005830"/>
            <wp:effectExtent l="0" t="0" r="2540" b="0"/>
            <wp:docPr id="1374" name="图片 1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 name="图片 1374"/>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a:xfrm>
                      <a:off x="0" y="0"/>
                      <a:ext cx="6188710" cy="6005830"/>
                    </a:xfrm>
                    <a:prstGeom prst="rect">
                      <a:avLst/>
                    </a:prstGeom>
                    <a:noFill/>
                    <a:ln>
                      <a:noFill/>
                    </a:ln>
                  </pic:spPr>
                </pic:pic>
              </a:graphicData>
            </a:graphic>
          </wp:inline>
        </w:drawing>
      </w:r>
    </w:p>
    <w:p w14:paraId="0FEB31DD"/>
    <w:p w14:paraId="4D0F740C">
      <w:pPr>
        <w:pStyle w:val="5"/>
      </w:pPr>
      <w:bookmarkStart w:id="957" w:name="_Toc518471565"/>
      <w:bookmarkStart w:id="958" w:name="_Toc534810"/>
      <w:r>
        <w:rPr>
          <w:rFonts w:hint="eastAsia"/>
        </w:rPr>
        <w:t>Market Breakdown and Data T</w:t>
      </w:r>
      <w:r>
        <w:t>riangulation</w:t>
      </w:r>
      <w:bookmarkEnd w:id="957"/>
      <w:bookmarkEnd w:id="958"/>
    </w:p>
    <w:p w14:paraId="374833E6">
      <w:pPr>
        <w:pStyle w:val="146"/>
      </w:pPr>
      <w:r>
        <w:t xml:space="preserve">After complete market engineering with calculations for market statistics; market size estimations; market forecasting; market breakdown; and data triangulation, extensive primary research was conducted to gather information and verify and validate the critical numbers arrived at. In the complete market engineering process, both top-down and bottom-up approaches were extensively used, along with several data triangulation methods, to perform market estimation and market forecasting for the overall market segments and sub-segments listed in this report. Extensive qualitative and further quantitative analysis </w:t>
      </w:r>
      <w:r>
        <w:rPr>
          <w:rFonts w:hint="eastAsia"/>
        </w:rPr>
        <w:t>is</w:t>
      </w:r>
      <w:r>
        <w:t xml:space="preserve"> also done from all the numbers arrived at in the complete market engineering process to list key information throughout the report.</w:t>
      </w:r>
    </w:p>
    <w:p w14:paraId="4D0B51DF">
      <w:pPr>
        <w:pStyle w:val="149"/>
        <w:widowControl/>
      </w:pPr>
      <w:bookmarkStart w:id="959" w:name="_Toc517181192"/>
      <w:bookmarkStart w:id="960" w:name="_Toc535171"/>
      <w:bookmarkStart w:id="961" w:name="_Toc518471739"/>
      <w:bookmarkStart w:id="962" w:name="_Toc24039952"/>
      <w:bookmarkStart w:id="963" w:name="_Toc60788206"/>
      <w:bookmarkStart w:id="964" w:name="_Toc104217120"/>
      <w:r>
        <w:rPr>
          <w:rFonts w:hint="eastAsia"/>
        </w:rPr>
        <w:t>Data T</w:t>
      </w:r>
      <w:r>
        <w:t>riangulation</w:t>
      </w:r>
      <w:bookmarkEnd w:id="959"/>
      <w:bookmarkEnd w:id="960"/>
      <w:bookmarkEnd w:id="961"/>
      <w:bookmarkEnd w:id="962"/>
      <w:bookmarkEnd w:id="963"/>
      <w:bookmarkEnd w:id="964"/>
    </w:p>
    <w:p w14:paraId="4AD9625F">
      <w:r>
        <w:drawing>
          <wp:inline distT="0" distB="0" distL="0" distR="0">
            <wp:extent cx="6188710" cy="4011295"/>
            <wp:effectExtent l="0" t="0" r="2540" b="8255"/>
            <wp:docPr id="1375" name="图片 1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图片 1375"/>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a:xfrm>
                      <a:off x="0" y="0"/>
                      <a:ext cx="6188710" cy="4011295"/>
                    </a:xfrm>
                    <a:prstGeom prst="rect">
                      <a:avLst/>
                    </a:prstGeom>
                    <a:noFill/>
                    <a:ln>
                      <a:noFill/>
                    </a:ln>
                  </pic:spPr>
                </pic:pic>
              </a:graphicData>
            </a:graphic>
          </wp:inline>
        </w:drawing>
      </w:r>
    </w:p>
    <w:p w14:paraId="77D17040">
      <w:pPr>
        <w:pStyle w:val="4"/>
      </w:pPr>
      <w:bookmarkStart w:id="965" w:name="_Toc518471566"/>
      <w:bookmarkStart w:id="966" w:name="_Toc534811"/>
      <w:bookmarkStart w:id="967" w:name="_Toc104217414"/>
      <w:bookmarkStart w:id="968" w:name="_Toc60788964"/>
      <w:bookmarkStart w:id="969" w:name="_Toc24040448"/>
      <w:r>
        <w:t>Data Source</w:t>
      </w:r>
      <w:bookmarkEnd w:id="965"/>
      <w:bookmarkEnd w:id="966"/>
      <w:bookmarkEnd w:id="967"/>
      <w:bookmarkEnd w:id="968"/>
      <w:bookmarkEnd w:id="969"/>
    </w:p>
    <w:p w14:paraId="0383573E">
      <w:pPr>
        <w:pStyle w:val="5"/>
      </w:pPr>
      <w:bookmarkStart w:id="970" w:name="_Toc518471567"/>
      <w:bookmarkStart w:id="971" w:name="_Toc534812"/>
      <w:r>
        <w:t>Secondary Sources</w:t>
      </w:r>
      <w:bookmarkEnd w:id="970"/>
      <w:bookmarkEnd w:id="971"/>
    </w:p>
    <w:p w14:paraId="086CCA24">
      <w:pPr>
        <w:pStyle w:val="146"/>
      </w:pPr>
      <w:r>
        <w:t>Secondary sources include such as press releases, annual reports, non-profit organizations, industry associations, governmental agencies and customs data, etc.</w:t>
      </w:r>
      <w:r>
        <w:rPr>
          <w:rFonts w:hint="eastAsia"/>
        </w:rPr>
        <w:t xml:space="preserve"> </w:t>
      </w:r>
      <w:r>
        <w:t>This research study involves the usage of widespread secondary sources, directories, databases such as Bloomberg Business, Wind Info, Hoovers, Factiva (Dow Jones &amp; Company), and TRADING ECONOMICS, and News Network, statista, Federal Reserve Economic Data, annual reports, BIS Statistics, ICIS; company house documents; CAS (American Chemical Society); investor presentations; and SEC filings of companies. Secondary research was used to identify and collect information useful for the extensive, technical, market-oriented, and commercial study of the Inflatable Doll market. It was also used to obtain important information about the top companies, market classification and segmentation according to industry trends to the bottom-most level, and key developments related to market and technology perspectives.</w:t>
      </w:r>
    </w:p>
    <w:p w14:paraId="3B9DA1F2">
      <w:pPr>
        <w:pStyle w:val="152"/>
      </w:pPr>
      <w:bookmarkStart w:id="972" w:name="_Toc518471740"/>
      <w:bookmarkStart w:id="973" w:name="_Toc517181193"/>
      <w:bookmarkStart w:id="974" w:name="_Toc535172"/>
      <w:bookmarkStart w:id="975" w:name="_Toc104217240"/>
      <w:bookmarkStart w:id="976" w:name="_Toc60788536"/>
      <w:bookmarkStart w:id="977" w:name="_Toc24039953"/>
      <w:r>
        <w:t>Key Data Information from Secondary Sources</w:t>
      </w:r>
      <w:bookmarkEnd w:id="972"/>
      <w:bookmarkEnd w:id="973"/>
      <w:bookmarkEnd w:id="974"/>
      <w:bookmarkEnd w:id="975"/>
      <w:bookmarkEnd w:id="976"/>
      <w:bookmarkEnd w:id="977"/>
    </w:p>
    <w:tbl>
      <w:tblPr>
        <w:tblStyle w:val="166"/>
        <w:tblW w:w="9911"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51"/>
        <w:gridCol w:w="3868"/>
        <w:gridCol w:w="4092"/>
      </w:tblGrid>
      <w:tr w14:paraId="6147514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1" w:type="dxa"/>
            <w:tcBorders>
              <w:bottom w:val="single" w:color="5B9BD5" w:themeColor="accent1" w:sz="12" w:space="0"/>
              <w:insideH w:val="single" w:sz="12" w:space="0"/>
            </w:tcBorders>
            <w:noWrap/>
            <w:vAlign w:val="center"/>
          </w:tcPr>
          <w:p w14:paraId="35908175">
            <w:pPr>
              <w:rPr>
                <w:rFonts w:cs="Calibri"/>
                <w:b/>
                <w:bCs/>
                <w:szCs w:val="22"/>
              </w:rPr>
            </w:pPr>
            <w:r>
              <w:rPr>
                <w:rFonts w:cs="Calibri"/>
                <w:b/>
                <w:bCs/>
                <w:szCs w:val="22"/>
              </w:rPr>
              <w:t>Parameters</w:t>
            </w:r>
          </w:p>
        </w:tc>
        <w:tc>
          <w:tcPr>
            <w:tcW w:w="3868" w:type="dxa"/>
            <w:tcBorders>
              <w:bottom w:val="single" w:color="5B9BD5" w:themeColor="accent1" w:sz="12" w:space="0"/>
              <w:insideH w:val="single" w:sz="12" w:space="0"/>
            </w:tcBorders>
            <w:noWrap/>
            <w:vAlign w:val="center"/>
          </w:tcPr>
          <w:p w14:paraId="270F574F">
            <w:pPr>
              <w:rPr>
                <w:rFonts w:cs="Calibri"/>
                <w:b/>
                <w:bCs/>
                <w:szCs w:val="22"/>
              </w:rPr>
            </w:pPr>
            <w:r>
              <w:rPr>
                <w:rFonts w:cs="Calibri"/>
                <w:b/>
                <w:bCs/>
                <w:szCs w:val="22"/>
              </w:rPr>
              <w:t>Key Data</w:t>
            </w:r>
          </w:p>
        </w:tc>
        <w:tc>
          <w:tcPr>
            <w:tcW w:w="4092" w:type="dxa"/>
            <w:tcBorders>
              <w:bottom w:val="single" w:color="5B9BD5" w:themeColor="accent1" w:sz="12" w:space="0"/>
              <w:insideH w:val="single" w:sz="12" w:space="0"/>
            </w:tcBorders>
            <w:noWrap/>
            <w:vAlign w:val="center"/>
          </w:tcPr>
          <w:p w14:paraId="30B2B6EB">
            <w:pPr>
              <w:rPr>
                <w:rFonts w:cs="Calibri"/>
                <w:b/>
                <w:bCs/>
                <w:szCs w:val="22"/>
              </w:rPr>
            </w:pPr>
            <w:r>
              <w:rPr>
                <w:rFonts w:cs="Calibri"/>
                <w:b/>
                <w:bCs/>
                <w:szCs w:val="22"/>
              </w:rPr>
              <w:t>Sources</w:t>
            </w:r>
          </w:p>
        </w:tc>
      </w:tr>
      <w:tr w14:paraId="4D9A5EC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1" w:type="dxa"/>
            <w:vMerge w:val="restart"/>
            <w:shd w:val="clear" w:color="auto" w:fill="DEEAF6" w:themeFill="accent1" w:themeFillTint="33"/>
            <w:noWrap/>
            <w:vAlign w:val="center"/>
          </w:tcPr>
          <w:p w14:paraId="7A972CFE">
            <w:pPr>
              <w:rPr>
                <w:rFonts w:cs="Calibri"/>
                <w:b/>
                <w:bCs/>
                <w:szCs w:val="22"/>
              </w:rPr>
            </w:pPr>
            <w:r>
              <w:rPr>
                <w:rFonts w:cs="Calibri"/>
                <w:b/>
                <w:bCs/>
                <w:szCs w:val="22"/>
              </w:rPr>
              <w:t>Market Size</w:t>
            </w:r>
          </w:p>
        </w:tc>
        <w:tc>
          <w:tcPr>
            <w:tcW w:w="3868" w:type="dxa"/>
            <w:shd w:val="clear" w:color="auto" w:fill="DEEAF6" w:themeFill="accent1" w:themeFillTint="33"/>
            <w:noWrap/>
            <w:vAlign w:val="center"/>
          </w:tcPr>
          <w:p w14:paraId="5CDDFEDF">
            <w:pPr>
              <w:pStyle w:val="114"/>
              <w:numPr>
                <w:ilvl w:val="0"/>
                <w:numId w:val="4"/>
              </w:numPr>
              <w:rPr>
                <w:rFonts w:ascii="Calibri" w:hAnsi="Calibri" w:cs="Calibri"/>
              </w:rPr>
            </w:pPr>
            <w:r>
              <w:rPr>
                <w:rFonts w:ascii="Calibri" w:hAnsi="Calibri" w:cs="Calibri"/>
              </w:rPr>
              <w:t>Segmental Value &amp; Volume</w:t>
            </w:r>
          </w:p>
        </w:tc>
        <w:tc>
          <w:tcPr>
            <w:tcW w:w="4092" w:type="dxa"/>
            <w:vMerge w:val="restart"/>
            <w:shd w:val="clear" w:color="auto" w:fill="DEEAF6" w:themeFill="accent1" w:themeFillTint="33"/>
            <w:noWrap/>
            <w:vAlign w:val="center"/>
          </w:tcPr>
          <w:p w14:paraId="2786B145">
            <w:pPr>
              <w:pStyle w:val="114"/>
              <w:numPr>
                <w:ilvl w:val="0"/>
                <w:numId w:val="5"/>
              </w:numPr>
              <w:rPr>
                <w:rFonts w:ascii="Calibri" w:hAnsi="Calibri" w:cs="Calibri"/>
              </w:rPr>
            </w:pPr>
            <w:r>
              <w:rPr>
                <w:rFonts w:ascii="Calibri" w:hAnsi="Calibri" w:cs="Calibri"/>
              </w:rPr>
              <w:t>Journals, Websites, and Press Releases</w:t>
            </w:r>
          </w:p>
          <w:p w14:paraId="3CC2B3B4">
            <w:pPr>
              <w:pStyle w:val="114"/>
              <w:numPr>
                <w:ilvl w:val="0"/>
                <w:numId w:val="5"/>
              </w:numPr>
              <w:rPr>
                <w:rFonts w:ascii="Calibri" w:hAnsi="Calibri" w:cs="Calibri"/>
              </w:rPr>
            </w:pPr>
            <w:r>
              <w:rPr>
                <w:rFonts w:ascii="Calibri" w:hAnsi="Calibri" w:cs="Calibri"/>
              </w:rPr>
              <w:t>Annual Reports and SEC Filings</w:t>
            </w:r>
          </w:p>
          <w:p w14:paraId="54CC2075">
            <w:pPr>
              <w:pStyle w:val="114"/>
              <w:numPr>
                <w:ilvl w:val="0"/>
                <w:numId w:val="5"/>
              </w:numPr>
              <w:rPr>
                <w:rFonts w:ascii="Calibri" w:hAnsi="Calibri" w:cs="Calibri"/>
              </w:rPr>
            </w:pPr>
            <w:r>
              <w:rPr>
                <w:rFonts w:ascii="Calibri" w:hAnsi="Calibri" w:cs="Calibri"/>
              </w:rPr>
              <w:t>Company Websites and Press Releases</w:t>
            </w:r>
          </w:p>
          <w:p w14:paraId="607DD28E">
            <w:pPr>
              <w:pStyle w:val="114"/>
              <w:numPr>
                <w:ilvl w:val="0"/>
                <w:numId w:val="5"/>
              </w:numPr>
              <w:rPr>
                <w:rFonts w:ascii="Calibri" w:hAnsi="Calibri" w:cs="Calibri"/>
              </w:rPr>
            </w:pPr>
            <w:r>
              <w:rPr>
                <w:rFonts w:ascii="Calibri" w:hAnsi="Calibri" w:cs="Calibri"/>
              </w:rPr>
              <w:t>Public and Paid Databases</w:t>
            </w:r>
          </w:p>
          <w:p w14:paraId="0ECDF32D">
            <w:pPr>
              <w:pStyle w:val="114"/>
              <w:numPr>
                <w:ilvl w:val="0"/>
                <w:numId w:val="5"/>
              </w:numPr>
              <w:rPr>
                <w:rFonts w:ascii="Calibri" w:hAnsi="Calibri" w:cs="Calibri"/>
              </w:rPr>
            </w:pPr>
            <w:r>
              <w:rPr>
                <w:rFonts w:ascii="Calibri" w:hAnsi="Calibri" w:cs="Calibri"/>
              </w:rPr>
              <w:t>QYResearch Data Repository</w:t>
            </w:r>
          </w:p>
        </w:tc>
      </w:tr>
      <w:tr w14:paraId="7C49013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1" w:type="dxa"/>
            <w:vMerge w:val="continue"/>
            <w:vAlign w:val="center"/>
          </w:tcPr>
          <w:p w14:paraId="50468666">
            <w:pPr>
              <w:rPr>
                <w:rFonts w:cs="Calibri"/>
                <w:b w:val="0"/>
                <w:bCs w:val="0"/>
                <w:color w:val="FFFFFF"/>
                <w:szCs w:val="22"/>
              </w:rPr>
            </w:pPr>
          </w:p>
        </w:tc>
        <w:tc>
          <w:tcPr>
            <w:tcW w:w="3868" w:type="dxa"/>
            <w:noWrap/>
            <w:vAlign w:val="center"/>
          </w:tcPr>
          <w:p w14:paraId="6B944B24">
            <w:pPr>
              <w:pStyle w:val="114"/>
              <w:numPr>
                <w:ilvl w:val="0"/>
                <w:numId w:val="4"/>
              </w:numPr>
              <w:rPr>
                <w:rFonts w:ascii="Calibri" w:hAnsi="Calibri" w:cs="Calibri"/>
              </w:rPr>
            </w:pPr>
            <w:r>
              <w:rPr>
                <w:rFonts w:ascii="Calibri" w:hAnsi="Calibri" w:cs="Calibri"/>
              </w:rPr>
              <w:t>Geographic Penetration</w:t>
            </w:r>
          </w:p>
        </w:tc>
        <w:tc>
          <w:tcPr>
            <w:tcW w:w="4092" w:type="dxa"/>
            <w:vMerge w:val="continue"/>
            <w:vAlign w:val="center"/>
          </w:tcPr>
          <w:p w14:paraId="012CA606">
            <w:pPr>
              <w:numPr>
                <w:ilvl w:val="0"/>
                <w:numId w:val="5"/>
              </w:numPr>
              <w:spacing w:after="160" w:line="259" w:lineRule="auto"/>
              <w:rPr>
                <w:rFonts w:eastAsia="宋体" w:cs="Calibri"/>
              </w:rPr>
            </w:pPr>
          </w:p>
        </w:tc>
      </w:tr>
      <w:tr w14:paraId="52EAD19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1951" w:type="dxa"/>
            <w:vMerge w:val="continue"/>
            <w:shd w:val="clear" w:color="auto" w:fill="DEEAF6" w:themeFill="accent1" w:themeFillTint="33"/>
            <w:vAlign w:val="center"/>
          </w:tcPr>
          <w:p w14:paraId="6E712CDF">
            <w:pPr>
              <w:rPr>
                <w:rFonts w:cs="Calibri"/>
                <w:b w:val="0"/>
                <w:bCs w:val="0"/>
                <w:color w:val="FFFFFF"/>
                <w:szCs w:val="22"/>
              </w:rPr>
            </w:pPr>
          </w:p>
        </w:tc>
        <w:tc>
          <w:tcPr>
            <w:tcW w:w="3868" w:type="dxa"/>
            <w:shd w:val="clear" w:color="auto" w:fill="DEEAF6" w:themeFill="accent1" w:themeFillTint="33"/>
            <w:noWrap/>
            <w:vAlign w:val="center"/>
          </w:tcPr>
          <w:p w14:paraId="2729DBD8">
            <w:pPr>
              <w:pStyle w:val="114"/>
              <w:numPr>
                <w:ilvl w:val="0"/>
                <w:numId w:val="4"/>
              </w:numPr>
              <w:rPr>
                <w:rFonts w:ascii="Calibri" w:hAnsi="Calibri" w:cs="Calibri"/>
              </w:rPr>
            </w:pPr>
            <w:r>
              <w:rPr>
                <w:rFonts w:ascii="Calibri" w:hAnsi="Calibri" w:cs="Calibri"/>
              </w:rPr>
              <w:t>Product Adoption Rate for Different End Users</w:t>
            </w:r>
          </w:p>
        </w:tc>
        <w:tc>
          <w:tcPr>
            <w:tcW w:w="4092" w:type="dxa"/>
            <w:vMerge w:val="continue"/>
            <w:shd w:val="clear" w:color="auto" w:fill="DEEAF6" w:themeFill="accent1" w:themeFillTint="33"/>
            <w:vAlign w:val="center"/>
          </w:tcPr>
          <w:p w14:paraId="69CCB411">
            <w:pPr>
              <w:numPr>
                <w:ilvl w:val="0"/>
                <w:numId w:val="5"/>
              </w:numPr>
              <w:spacing w:after="160" w:line="259" w:lineRule="auto"/>
              <w:rPr>
                <w:rFonts w:eastAsia="宋体" w:cs="Calibri"/>
              </w:rPr>
            </w:pPr>
          </w:p>
        </w:tc>
      </w:tr>
      <w:tr w14:paraId="5E99D3E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1" w:type="dxa"/>
            <w:vMerge w:val="restart"/>
            <w:noWrap/>
            <w:vAlign w:val="center"/>
          </w:tcPr>
          <w:p w14:paraId="7778F018">
            <w:pPr>
              <w:rPr>
                <w:rFonts w:cs="Calibri"/>
                <w:b/>
                <w:bCs/>
                <w:szCs w:val="22"/>
              </w:rPr>
            </w:pPr>
            <w:r>
              <w:rPr>
                <w:rFonts w:cs="Calibri"/>
                <w:b/>
                <w:bCs/>
                <w:szCs w:val="22"/>
              </w:rPr>
              <w:t>Market Position of Top Company</w:t>
            </w:r>
          </w:p>
        </w:tc>
        <w:tc>
          <w:tcPr>
            <w:tcW w:w="3868" w:type="dxa"/>
            <w:noWrap/>
            <w:vAlign w:val="center"/>
          </w:tcPr>
          <w:p w14:paraId="16368B5A">
            <w:pPr>
              <w:pStyle w:val="114"/>
              <w:numPr>
                <w:ilvl w:val="0"/>
                <w:numId w:val="4"/>
              </w:numPr>
              <w:rPr>
                <w:rFonts w:ascii="Calibri" w:hAnsi="Calibri" w:cs="Calibri"/>
              </w:rPr>
            </w:pPr>
            <w:r>
              <w:rPr>
                <w:rFonts w:ascii="Calibri" w:hAnsi="Calibri" w:cs="Calibri"/>
              </w:rPr>
              <w:t>Product Financials</w:t>
            </w:r>
          </w:p>
        </w:tc>
        <w:tc>
          <w:tcPr>
            <w:tcW w:w="4092" w:type="dxa"/>
            <w:vMerge w:val="continue"/>
            <w:vAlign w:val="center"/>
          </w:tcPr>
          <w:p w14:paraId="282C1D22">
            <w:pPr>
              <w:numPr>
                <w:ilvl w:val="0"/>
                <w:numId w:val="5"/>
              </w:numPr>
              <w:spacing w:after="160" w:line="259" w:lineRule="auto"/>
              <w:rPr>
                <w:rFonts w:eastAsia="宋体" w:cs="Calibri"/>
              </w:rPr>
            </w:pPr>
          </w:p>
        </w:tc>
      </w:tr>
      <w:tr w14:paraId="61A1953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1" w:type="dxa"/>
            <w:vMerge w:val="continue"/>
            <w:shd w:val="clear" w:color="auto" w:fill="DEEAF6" w:themeFill="accent1" w:themeFillTint="33"/>
            <w:vAlign w:val="center"/>
          </w:tcPr>
          <w:p w14:paraId="54C9EE80">
            <w:pPr>
              <w:rPr>
                <w:rFonts w:cs="Calibri"/>
                <w:b w:val="0"/>
                <w:bCs w:val="0"/>
                <w:color w:val="FFFFFF"/>
                <w:szCs w:val="22"/>
              </w:rPr>
            </w:pPr>
          </w:p>
        </w:tc>
        <w:tc>
          <w:tcPr>
            <w:tcW w:w="3868" w:type="dxa"/>
            <w:shd w:val="clear" w:color="auto" w:fill="DEEAF6" w:themeFill="accent1" w:themeFillTint="33"/>
            <w:noWrap/>
            <w:vAlign w:val="center"/>
          </w:tcPr>
          <w:p w14:paraId="7DDB9F98">
            <w:pPr>
              <w:pStyle w:val="114"/>
              <w:numPr>
                <w:ilvl w:val="0"/>
                <w:numId w:val="4"/>
              </w:numPr>
              <w:rPr>
                <w:rFonts w:ascii="Calibri" w:hAnsi="Calibri" w:cs="Calibri"/>
              </w:rPr>
            </w:pPr>
            <w:r>
              <w:rPr>
                <w:rFonts w:ascii="Calibri" w:hAnsi="Calibri" w:cs="Calibri"/>
              </w:rPr>
              <w:t>Geographic Revenue Mix</w:t>
            </w:r>
          </w:p>
        </w:tc>
        <w:tc>
          <w:tcPr>
            <w:tcW w:w="4092" w:type="dxa"/>
            <w:vMerge w:val="continue"/>
            <w:shd w:val="clear" w:color="auto" w:fill="DEEAF6" w:themeFill="accent1" w:themeFillTint="33"/>
            <w:vAlign w:val="center"/>
          </w:tcPr>
          <w:p w14:paraId="0534ACAE">
            <w:pPr>
              <w:numPr>
                <w:ilvl w:val="0"/>
                <w:numId w:val="5"/>
              </w:numPr>
              <w:spacing w:after="160" w:line="259" w:lineRule="auto"/>
              <w:rPr>
                <w:rFonts w:eastAsia="宋体" w:cs="Calibri"/>
              </w:rPr>
            </w:pPr>
          </w:p>
        </w:tc>
      </w:tr>
      <w:tr w14:paraId="53B183A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1" w:type="dxa"/>
            <w:vMerge w:val="continue"/>
            <w:vAlign w:val="center"/>
          </w:tcPr>
          <w:p w14:paraId="0CE68AB3">
            <w:pPr>
              <w:rPr>
                <w:rFonts w:cs="Calibri"/>
                <w:b w:val="0"/>
                <w:bCs w:val="0"/>
                <w:color w:val="FFFFFF"/>
                <w:szCs w:val="22"/>
              </w:rPr>
            </w:pPr>
          </w:p>
        </w:tc>
        <w:tc>
          <w:tcPr>
            <w:tcW w:w="3868" w:type="dxa"/>
            <w:noWrap/>
            <w:vAlign w:val="center"/>
          </w:tcPr>
          <w:p w14:paraId="5F1BB864">
            <w:pPr>
              <w:pStyle w:val="114"/>
              <w:numPr>
                <w:ilvl w:val="0"/>
                <w:numId w:val="4"/>
              </w:numPr>
              <w:rPr>
                <w:rFonts w:ascii="Calibri" w:hAnsi="Calibri" w:cs="Calibri"/>
              </w:rPr>
            </w:pPr>
            <w:r>
              <w:rPr>
                <w:rFonts w:ascii="Calibri" w:hAnsi="Calibri" w:cs="Calibri"/>
              </w:rPr>
              <w:t>Total Company Revenue</w:t>
            </w:r>
          </w:p>
        </w:tc>
        <w:tc>
          <w:tcPr>
            <w:tcW w:w="4092" w:type="dxa"/>
            <w:vMerge w:val="continue"/>
            <w:vAlign w:val="center"/>
          </w:tcPr>
          <w:p w14:paraId="3F49FD6C">
            <w:pPr>
              <w:numPr>
                <w:ilvl w:val="0"/>
                <w:numId w:val="5"/>
              </w:numPr>
              <w:spacing w:after="160" w:line="259" w:lineRule="auto"/>
              <w:rPr>
                <w:rFonts w:eastAsia="宋体" w:cs="Calibri"/>
              </w:rPr>
            </w:pPr>
          </w:p>
        </w:tc>
      </w:tr>
      <w:tr w14:paraId="35DDEC8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1" w:type="dxa"/>
            <w:vMerge w:val="continue"/>
            <w:shd w:val="clear" w:color="auto" w:fill="DEEAF6" w:themeFill="accent1" w:themeFillTint="33"/>
            <w:vAlign w:val="center"/>
          </w:tcPr>
          <w:p w14:paraId="6BEE0E94">
            <w:pPr>
              <w:rPr>
                <w:rFonts w:cs="Calibri"/>
                <w:b w:val="0"/>
                <w:bCs w:val="0"/>
                <w:color w:val="FFFFFF"/>
                <w:szCs w:val="22"/>
              </w:rPr>
            </w:pPr>
          </w:p>
        </w:tc>
        <w:tc>
          <w:tcPr>
            <w:tcW w:w="3868" w:type="dxa"/>
            <w:shd w:val="clear" w:color="auto" w:fill="DEEAF6" w:themeFill="accent1" w:themeFillTint="33"/>
            <w:noWrap/>
            <w:vAlign w:val="center"/>
          </w:tcPr>
          <w:p w14:paraId="7415916B">
            <w:pPr>
              <w:pStyle w:val="114"/>
              <w:numPr>
                <w:ilvl w:val="0"/>
                <w:numId w:val="4"/>
              </w:numPr>
              <w:rPr>
                <w:rFonts w:ascii="Calibri" w:hAnsi="Calibri" w:cs="Calibri"/>
              </w:rPr>
            </w:pPr>
            <w:r>
              <w:rPr>
                <w:rFonts w:ascii="Calibri" w:hAnsi="Calibri" w:cs="Calibri"/>
              </w:rPr>
              <w:t>Business/Segmental Revenue Mix</w:t>
            </w:r>
          </w:p>
        </w:tc>
        <w:tc>
          <w:tcPr>
            <w:tcW w:w="4092" w:type="dxa"/>
            <w:vMerge w:val="continue"/>
            <w:shd w:val="clear" w:color="auto" w:fill="DEEAF6" w:themeFill="accent1" w:themeFillTint="33"/>
            <w:vAlign w:val="center"/>
          </w:tcPr>
          <w:p w14:paraId="0D9C1E97">
            <w:pPr>
              <w:numPr>
                <w:ilvl w:val="0"/>
                <w:numId w:val="5"/>
              </w:numPr>
              <w:spacing w:after="160" w:line="259" w:lineRule="auto"/>
              <w:rPr>
                <w:rFonts w:eastAsia="宋体" w:cs="Calibri"/>
              </w:rPr>
            </w:pPr>
          </w:p>
        </w:tc>
      </w:tr>
      <w:tr w14:paraId="722A7B7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1" w:type="dxa"/>
            <w:vMerge w:val="restart"/>
            <w:noWrap/>
            <w:vAlign w:val="center"/>
          </w:tcPr>
          <w:p w14:paraId="5732E7A2">
            <w:pPr>
              <w:rPr>
                <w:rFonts w:cs="Calibri"/>
                <w:b/>
                <w:bCs/>
                <w:szCs w:val="22"/>
              </w:rPr>
            </w:pPr>
            <w:r>
              <w:rPr>
                <w:rFonts w:cs="Calibri"/>
                <w:b/>
                <w:bCs/>
                <w:szCs w:val="22"/>
              </w:rPr>
              <w:t>Qualitative Analysis</w:t>
            </w:r>
          </w:p>
        </w:tc>
        <w:tc>
          <w:tcPr>
            <w:tcW w:w="3868" w:type="dxa"/>
            <w:noWrap/>
            <w:vAlign w:val="center"/>
          </w:tcPr>
          <w:p w14:paraId="46982335">
            <w:pPr>
              <w:pStyle w:val="114"/>
              <w:numPr>
                <w:ilvl w:val="0"/>
                <w:numId w:val="4"/>
              </w:numPr>
              <w:rPr>
                <w:rFonts w:ascii="Calibri" w:hAnsi="Calibri" w:cs="Calibri"/>
              </w:rPr>
            </w:pPr>
            <w:r>
              <w:rPr>
                <w:rFonts w:ascii="Calibri" w:hAnsi="Calibri" w:cs="Calibri"/>
              </w:rPr>
              <w:t>Influence Factors</w:t>
            </w:r>
          </w:p>
        </w:tc>
        <w:tc>
          <w:tcPr>
            <w:tcW w:w="4092" w:type="dxa"/>
            <w:vMerge w:val="restart"/>
            <w:noWrap/>
            <w:vAlign w:val="center"/>
          </w:tcPr>
          <w:p w14:paraId="50E4ABBF">
            <w:pPr>
              <w:pStyle w:val="114"/>
              <w:numPr>
                <w:ilvl w:val="0"/>
                <w:numId w:val="5"/>
              </w:numPr>
              <w:rPr>
                <w:rFonts w:ascii="Calibri" w:hAnsi="Calibri" w:cs="Calibri"/>
              </w:rPr>
            </w:pPr>
            <w:r>
              <w:rPr>
                <w:rFonts w:ascii="Calibri" w:hAnsi="Calibri" w:cs="Calibri"/>
              </w:rPr>
              <w:t>Company Websites and Press Releases</w:t>
            </w:r>
          </w:p>
          <w:p w14:paraId="7F817CF5">
            <w:pPr>
              <w:pStyle w:val="114"/>
              <w:numPr>
                <w:ilvl w:val="0"/>
                <w:numId w:val="5"/>
              </w:numPr>
              <w:rPr>
                <w:rFonts w:ascii="Calibri" w:hAnsi="Calibri" w:cs="Calibri"/>
              </w:rPr>
            </w:pPr>
            <w:r>
              <w:rPr>
                <w:rFonts w:ascii="Calibri" w:hAnsi="Calibri" w:cs="Calibri"/>
              </w:rPr>
              <w:t>Public and Paid Databases</w:t>
            </w:r>
          </w:p>
          <w:p w14:paraId="3659149F">
            <w:pPr>
              <w:pStyle w:val="114"/>
              <w:numPr>
                <w:ilvl w:val="0"/>
                <w:numId w:val="5"/>
              </w:numPr>
              <w:rPr>
                <w:rFonts w:ascii="Calibri" w:hAnsi="Calibri" w:cs="Calibri"/>
              </w:rPr>
            </w:pPr>
            <w:r>
              <w:rPr>
                <w:rFonts w:ascii="Calibri" w:hAnsi="Calibri" w:cs="Calibri"/>
              </w:rPr>
              <w:t>Annual Reports</w:t>
            </w:r>
          </w:p>
          <w:p w14:paraId="7F7DF2BD">
            <w:pPr>
              <w:pStyle w:val="114"/>
              <w:numPr>
                <w:ilvl w:val="0"/>
                <w:numId w:val="5"/>
              </w:numPr>
              <w:rPr>
                <w:rFonts w:ascii="Calibri" w:hAnsi="Calibri" w:cs="Calibri"/>
              </w:rPr>
            </w:pPr>
            <w:r>
              <w:rPr>
                <w:rFonts w:ascii="Calibri" w:hAnsi="Calibri" w:cs="Calibri"/>
              </w:rPr>
              <w:t>Industry Associations</w:t>
            </w:r>
          </w:p>
          <w:p w14:paraId="57AB83BD">
            <w:pPr>
              <w:pStyle w:val="114"/>
              <w:numPr>
                <w:ilvl w:val="0"/>
                <w:numId w:val="5"/>
              </w:numPr>
              <w:rPr>
                <w:rFonts w:ascii="Calibri" w:hAnsi="Calibri" w:cs="Calibri"/>
              </w:rPr>
            </w:pPr>
            <w:r>
              <w:rPr>
                <w:rFonts w:ascii="Calibri" w:hAnsi="Calibri" w:cs="Calibri"/>
              </w:rPr>
              <w:t>QYResearch Data Repository</w:t>
            </w:r>
          </w:p>
        </w:tc>
      </w:tr>
      <w:tr w14:paraId="7BE8183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1" w:type="dxa"/>
            <w:vMerge w:val="continue"/>
            <w:shd w:val="clear" w:color="auto" w:fill="DEEAF6" w:themeFill="accent1" w:themeFillTint="33"/>
            <w:vAlign w:val="center"/>
          </w:tcPr>
          <w:p w14:paraId="21D92C67">
            <w:pPr>
              <w:rPr>
                <w:rFonts w:cs="Calibri"/>
                <w:b w:val="0"/>
                <w:bCs w:val="0"/>
                <w:color w:val="FFFFFF"/>
                <w:szCs w:val="22"/>
              </w:rPr>
            </w:pPr>
          </w:p>
        </w:tc>
        <w:tc>
          <w:tcPr>
            <w:tcW w:w="3868" w:type="dxa"/>
            <w:shd w:val="clear" w:color="auto" w:fill="DEEAF6" w:themeFill="accent1" w:themeFillTint="33"/>
            <w:noWrap/>
            <w:vAlign w:val="center"/>
          </w:tcPr>
          <w:p w14:paraId="3458AD2F">
            <w:pPr>
              <w:pStyle w:val="114"/>
              <w:numPr>
                <w:ilvl w:val="0"/>
                <w:numId w:val="4"/>
              </w:numPr>
              <w:rPr>
                <w:rFonts w:ascii="Calibri" w:hAnsi="Calibri" w:cs="Calibri"/>
              </w:rPr>
            </w:pPr>
            <w:r>
              <w:rPr>
                <w:rFonts w:ascii="Calibri" w:hAnsi="Calibri" w:cs="Calibri"/>
              </w:rPr>
              <w:t>Market Potential</w:t>
            </w:r>
          </w:p>
        </w:tc>
        <w:tc>
          <w:tcPr>
            <w:tcW w:w="4092" w:type="dxa"/>
            <w:vMerge w:val="continue"/>
            <w:shd w:val="clear" w:color="auto" w:fill="DEEAF6" w:themeFill="accent1" w:themeFillTint="33"/>
            <w:vAlign w:val="center"/>
          </w:tcPr>
          <w:p w14:paraId="261A8377">
            <w:pPr>
              <w:rPr>
                <w:rFonts w:cs="Calibri"/>
                <w:szCs w:val="22"/>
              </w:rPr>
            </w:pPr>
          </w:p>
        </w:tc>
      </w:tr>
      <w:tr w14:paraId="3CE0EC2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1" w:type="dxa"/>
            <w:vMerge w:val="continue"/>
            <w:vAlign w:val="center"/>
          </w:tcPr>
          <w:p w14:paraId="0C02E00F">
            <w:pPr>
              <w:rPr>
                <w:rFonts w:cs="Calibri"/>
                <w:b w:val="0"/>
                <w:bCs w:val="0"/>
                <w:color w:val="FFFFFF"/>
                <w:szCs w:val="22"/>
              </w:rPr>
            </w:pPr>
          </w:p>
        </w:tc>
        <w:tc>
          <w:tcPr>
            <w:tcW w:w="3868" w:type="dxa"/>
            <w:noWrap/>
            <w:vAlign w:val="center"/>
          </w:tcPr>
          <w:p w14:paraId="7FF4C8B5">
            <w:pPr>
              <w:pStyle w:val="114"/>
              <w:numPr>
                <w:ilvl w:val="0"/>
                <w:numId w:val="4"/>
              </w:numPr>
              <w:rPr>
                <w:rFonts w:ascii="Calibri" w:hAnsi="Calibri" w:cs="Calibri"/>
              </w:rPr>
            </w:pPr>
            <w:r>
              <w:rPr>
                <w:rFonts w:ascii="Calibri" w:hAnsi="Calibri" w:cs="Calibri"/>
              </w:rPr>
              <w:t>Market Risks and Opportunities</w:t>
            </w:r>
          </w:p>
        </w:tc>
        <w:tc>
          <w:tcPr>
            <w:tcW w:w="4092" w:type="dxa"/>
            <w:vMerge w:val="continue"/>
            <w:vAlign w:val="center"/>
          </w:tcPr>
          <w:p w14:paraId="057426B9">
            <w:pPr>
              <w:rPr>
                <w:rFonts w:cs="Calibri"/>
                <w:szCs w:val="22"/>
              </w:rPr>
            </w:pPr>
          </w:p>
        </w:tc>
      </w:tr>
      <w:tr w14:paraId="6314954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1" w:type="dxa"/>
            <w:vMerge w:val="continue"/>
            <w:shd w:val="clear" w:color="auto" w:fill="DEEAF6" w:themeFill="accent1" w:themeFillTint="33"/>
            <w:vAlign w:val="center"/>
          </w:tcPr>
          <w:p w14:paraId="2F6EBE5F">
            <w:pPr>
              <w:rPr>
                <w:rFonts w:cs="Calibri"/>
                <w:b w:val="0"/>
                <w:bCs w:val="0"/>
                <w:color w:val="FFFFFF"/>
                <w:szCs w:val="22"/>
              </w:rPr>
            </w:pPr>
          </w:p>
        </w:tc>
        <w:tc>
          <w:tcPr>
            <w:tcW w:w="3868" w:type="dxa"/>
            <w:shd w:val="clear" w:color="auto" w:fill="DEEAF6" w:themeFill="accent1" w:themeFillTint="33"/>
            <w:noWrap/>
            <w:vAlign w:val="center"/>
          </w:tcPr>
          <w:p w14:paraId="1EBA3F8B">
            <w:pPr>
              <w:pStyle w:val="114"/>
              <w:numPr>
                <w:ilvl w:val="0"/>
                <w:numId w:val="4"/>
              </w:numPr>
              <w:rPr>
                <w:rFonts w:ascii="Calibri" w:hAnsi="Calibri" w:cs="Calibri"/>
              </w:rPr>
            </w:pPr>
            <w:r>
              <w:rPr>
                <w:rFonts w:ascii="Calibri" w:hAnsi="Calibri" w:cs="Calibri"/>
              </w:rPr>
              <w:t>Industry Trends</w:t>
            </w:r>
          </w:p>
        </w:tc>
        <w:tc>
          <w:tcPr>
            <w:tcW w:w="4092" w:type="dxa"/>
            <w:vMerge w:val="continue"/>
            <w:shd w:val="clear" w:color="auto" w:fill="DEEAF6" w:themeFill="accent1" w:themeFillTint="33"/>
            <w:vAlign w:val="center"/>
          </w:tcPr>
          <w:p w14:paraId="68D3E874">
            <w:pPr>
              <w:rPr>
                <w:rFonts w:cs="Calibri"/>
                <w:szCs w:val="22"/>
              </w:rPr>
            </w:pPr>
          </w:p>
        </w:tc>
      </w:tr>
      <w:tr w14:paraId="3C1771E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1" w:type="dxa"/>
            <w:vMerge w:val="continue"/>
            <w:vAlign w:val="center"/>
          </w:tcPr>
          <w:p w14:paraId="0D4A3C2D">
            <w:pPr>
              <w:rPr>
                <w:rFonts w:cs="Calibri"/>
                <w:b w:val="0"/>
                <w:bCs w:val="0"/>
                <w:color w:val="FFFFFF"/>
                <w:szCs w:val="22"/>
              </w:rPr>
            </w:pPr>
          </w:p>
        </w:tc>
        <w:tc>
          <w:tcPr>
            <w:tcW w:w="3868" w:type="dxa"/>
            <w:noWrap/>
            <w:vAlign w:val="center"/>
          </w:tcPr>
          <w:p w14:paraId="592FCDDA">
            <w:pPr>
              <w:pStyle w:val="114"/>
              <w:numPr>
                <w:ilvl w:val="0"/>
                <w:numId w:val="4"/>
              </w:numPr>
              <w:rPr>
                <w:rFonts w:ascii="Calibri" w:hAnsi="Calibri" w:cs="Calibri"/>
              </w:rPr>
            </w:pPr>
            <w:r>
              <w:rPr>
                <w:rFonts w:ascii="Calibri" w:hAnsi="Calibri" w:cs="Calibri"/>
              </w:rPr>
              <w:t>Geographical Features</w:t>
            </w:r>
          </w:p>
        </w:tc>
        <w:tc>
          <w:tcPr>
            <w:tcW w:w="4092" w:type="dxa"/>
            <w:vMerge w:val="continue"/>
            <w:vAlign w:val="center"/>
          </w:tcPr>
          <w:p w14:paraId="07F793ED">
            <w:pPr>
              <w:rPr>
                <w:rFonts w:cs="Calibri"/>
                <w:szCs w:val="22"/>
              </w:rPr>
            </w:pPr>
          </w:p>
        </w:tc>
      </w:tr>
      <w:tr w14:paraId="167EEEE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951" w:type="dxa"/>
            <w:vMerge w:val="continue"/>
            <w:shd w:val="clear" w:color="auto" w:fill="DEEAF6" w:themeFill="accent1" w:themeFillTint="33"/>
            <w:vAlign w:val="center"/>
          </w:tcPr>
          <w:p w14:paraId="233BDF57">
            <w:pPr>
              <w:rPr>
                <w:rFonts w:cs="Calibri"/>
                <w:b w:val="0"/>
                <w:bCs w:val="0"/>
                <w:color w:val="FFFFFF"/>
                <w:szCs w:val="22"/>
              </w:rPr>
            </w:pPr>
          </w:p>
        </w:tc>
        <w:tc>
          <w:tcPr>
            <w:tcW w:w="3868" w:type="dxa"/>
            <w:shd w:val="clear" w:color="auto" w:fill="DEEAF6" w:themeFill="accent1" w:themeFillTint="33"/>
            <w:noWrap/>
            <w:vAlign w:val="center"/>
          </w:tcPr>
          <w:p w14:paraId="54601A25">
            <w:pPr>
              <w:pStyle w:val="114"/>
              <w:numPr>
                <w:ilvl w:val="0"/>
                <w:numId w:val="4"/>
              </w:numPr>
              <w:rPr>
                <w:rFonts w:ascii="Calibri" w:hAnsi="Calibri" w:cs="Calibri"/>
              </w:rPr>
            </w:pPr>
            <w:r>
              <w:rPr>
                <w:rFonts w:ascii="Calibri" w:hAnsi="Calibri" w:cs="Calibri"/>
              </w:rPr>
              <w:t>Government Policies</w:t>
            </w:r>
          </w:p>
        </w:tc>
        <w:tc>
          <w:tcPr>
            <w:tcW w:w="4092" w:type="dxa"/>
            <w:vMerge w:val="continue"/>
            <w:shd w:val="clear" w:color="auto" w:fill="DEEAF6" w:themeFill="accent1" w:themeFillTint="33"/>
            <w:vAlign w:val="center"/>
          </w:tcPr>
          <w:p w14:paraId="059E6984">
            <w:pPr>
              <w:rPr>
                <w:rFonts w:cs="Calibri"/>
                <w:szCs w:val="22"/>
              </w:rPr>
            </w:pPr>
          </w:p>
        </w:tc>
      </w:tr>
    </w:tbl>
    <w:p w14:paraId="54EB3E47"/>
    <w:p w14:paraId="085A1C99">
      <w:pPr>
        <w:pStyle w:val="5"/>
      </w:pPr>
      <w:bookmarkStart w:id="978" w:name="_Toc534813"/>
      <w:bookmarkStart w:id="979" w:name="_Toc518471568"/>
      <w:r>
        <w:t>Primary Sources</w:t>
      </w:r>
      <w:bookmarkEnd w:id="978"/>
      <w:bookmarkEnd w:id="979"/>
    </w:p>
    <w:p w14:paraId="6B4FA735">
      <w:pPr>
        <w:pStyle w:val="146"/>
      </w:pPr>
      <w:r>
        <w:t>In the primary research process, various sources from both the supply and demand sides were interviewed to obtain qualitative and quantitative information for this report. The primary sources from the supply side include product Company (and their competitors), opinion leaders, industry experts, research institutions, distributors, dealer and traders, as well as the raw materials suppliers and producers, etc.</w:t>
      </w:r>
    </w:p>
    <w:p w14:paraId="2767235E">
      <w:pPr>
        <w:pStyle w:val="146"/>
      </w:pPr>
      <w:r>
        <w:t>The primary sources from the demand side include industry experts such as business leaders, marketing and sales directors, technology and innovation directors, supply chain executive, end users (product buyers), and related key executives from various key companies and organizations operating in the global market.</w:t>
      </w:r>
    </w:p>
    <w:p w14:paraId="41C395E8">
      <w:pPr>
        <w:pStyle w:val="146"/>
      </w:pPr>
      <w:r>
        <w:t>Primary research was conducted to identify segmentation Type, product price range, product Sales Channel, key Company, raw materials supply and the downstream demand, industry status and outlook, and key market dynamics such as risks, influence factors, opportunities, market barriers, industry trends, and key player strategies.</w:t>
      </w:r>
    </w:p>
    <w:p w14:paraId="36B2696E">
      <w:pPr>
        <w:pStyle w:val="152"/>
      </w:pPr>
      <w:bookmarkStart w:id="980" w:name="_Toc104217241"/>
      <w:bookmarkStart w:id="981" w:name="_Toc24039954"/>
      <w:bookmarkStart w:id="982" w:name="_Toc60788537"/>
      <w:bookmarkStart w:id="983" w:name="_Toc535173"/>
      <w:bookmarkStart w:id="984" w:name="_Toc518471741"/>
      <w:bookmarkStart w:id="985" w:name="_Toc517181194"/>
      <w:r>
        <w:t>Key Data Information from Primary Sources</w:t>
      </w:r>
      <w:bookmarkEnd w:id="980"/>
      <w:bookmarkEnd w:id="981"/>
      <w:bookmarkEnd w:id="982"/>
      <w:bookmarkEnd w:id="983"/>
      <w:bookmarkEnd w:id="984"/>
      <w:bookmarkEnd w:id="985"/>
    </w:p>
    <w:tbl>
      <w:tblPr>
        <w:tblStyle w:val="166"/>
        <w:tblW w:w="9962"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79"/>
        <w:gridCol w:w="1523"/>
        <w:gridCol w:w="2693"/>
        <w:gridCol w:w="4467"/>
      </w:tblGrid>
      <w:tr w14:paraId="2A03F5F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802" w:type="dxa"/>
            <w:gridSpan w:val="2"/>
            <w:tcBorders>
              <w:bottom w:val="single" w:color="5B9BD5" w:themeColor="accent1" w:sz="12" w:space="0"/>
              <w:insideH w:val="single" w:sz="12" w:space="0"/>
            </w:tcBorders>
            <w:noWrap/>
            <w:vAlign w:val="center"/>
          </w:tcPr>
          <w:p w14:paraId="36898E7E">
            <w:pPr>
              <w:rPr>
                <w:b/>
                <w:bCs/>
              </w:rPr>
            </w:pPr>
            <w:r>
              <w:rPr>
                <w:rFonts w:hint="eastAsia"/>
                <w:b/>
                <w:bCs/>
              </w:rPr>
              <w:t>Primary Sources</w:t>
            </w:r>
          </w:p>
        </w:tc>
        <w:tc>
          <w:tcPr>
            <w:tcW w:w="2693" w:type="dxa"/>
            <w:tcBorders>
              <w:bottom w:val="single" w:color="5B9BD5" w:themeColor="accent1" w:sz="12" w:space="0"/>
              <w:insideH w:val="single" w:sz="12" w:space="0"/>
            </w:tcBorders>
            <w:noWrap/>
            <w:vAlign w:val="center"/>
          </w:tcPr>
          <w:p w14:paraId="4C4F82B3">
            <w:pPr>
              <w:rPr>
                <w:b/>
                <w:bCs/>
              </w:rPr>
            </w:pPr>
            <w:r>
              <w:rPr>
                <w:rFonts w:hint="eastAsia"/>
                <w:b/>
                <w:bCs/>
              </w:rPr>
              <w:t>Parameters</w:t>
            </w:r>
          </w:p>
        </w:tc>
        <w:tc>
          <w:tcPr>
            <w:tcW w:w="4467" w:type="dxa"/>
            <w:tcBorders>
              <w:bottom w:val="single" w:color="5B9BD5" w:themeColor="accent1" w:sz="12" w:space="0"/>
              <w:insideH w:val="single" w:sz="12" w:space="0"/>
            </w:tcBorders>
            <w:noWrap/>
            <w:vAlign w:val="center"/>
          </w:tcPr>
          <w:p w14:paraId="49CAEB6D">
            <w:pPr>
              <w:rPr>
                <w:b/>
                <w:bCs/>
              </w:rPr>
            </w:pPr>
            <w:r>
              <w:rPr>
                <w:rFonts w:hint="eastAsia"/>
                <w:b/>
                <w:bCs/>
              </w:rPr>
              <w:t>Key Data</w:t>
            </w:r>
          </w:p>
        </w:tc>
      </w:tr>
      <w:tr w14:paraId="5DFE931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279" w:type="dxa"/>
            <w:vMerge w:val="restart"/>
            <w:shd w:val="clear" w:color="auto" w:fill="DEEAF6" w:themeFill="accent1" w:themeFillTint="33"/>
            <w:noWrap/>
            <w:vAlign w:val="center"/>
          </w:tcPr>
          <w:p w14:paraId="5FE6FBEB">
            <w:pPr>
              <w:rPr>
                <w:b/>
                <w:bCs/>
              </w:rPr>
            </w:pPr>
            <w:r>
              <w:rPr>
                <w:rFonts w:hint="eastAsia"/>
                <w:b/>
                <w:bCs/>
              </w:rPr>
              <w:t>Market Segments</w:t>
            </w:r>
          </w:p>
        </w:tc>
        <w:tc>
          <w:tcPr>
            <w:tcW w:w="1523" w:type="dxa"/>
            <w:vMerge w:val="restart"/>
            <w:shd w:val="clear" w:color="auto" w:fill="DEEAF6" w:themeFill="accent1" w:themeFillTint="33"/>
            <w:vAlign w:val="center"/>
          </w:tcPr>
          <w:p w14:paraId="3E676BE8">
            <w:r>
              <w:rPr>
                <w:rFonts w:hint="eastAsia"/>
              </w:rPr>
              <w:t>By Type</w:t>
            </w:r>
          </w:p>
        </w:tc>
        <w:tc>
          <w:tcPr>
            <w:tcW w:w="2693" w:type="dxa"/>
            <w:vMerge w:val="restart"/>
            <w:shd w:val="clear" w:color="auto" w:fill="DEEAF6" w:themeFill="accent1" w:themeFillTint="33"/>
            <w:noWrap/>
            <w:vAlign w:val="center"/>
          </w:tcPr>
          <w:p w14:paraId="6AD4D57F">
            <w:r>
              <w:t>Value &amp; Volume by Type</w:t>
            </w:r>
          </w:p>
        </w:tc>
        <w:tc>
          <w:tcPr>
            <w:tcW w:w="4467" w:type="dxa"/>
            <w:shd w:val="clear" w:color="auto" w:fill="DEEAF6" w:themeFill="accent1" w:themeFillTint="33"/>
            <w:noWrap/>
            <w:vAlign w:val="center"/>
          </w:tcPr>
          <w:p w14:paraId="33697B24">
            <w:r>
              <w:t>Value &amp; Volume, Market Share by Type</w:t>
            </w:r>
          </w:p>
        </w:tc>
      </w:tr>
      <w:tr w14:paraId="4CA6E98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79" w:type="dxa"/>
            <w:vMerge w:val="continue"/>
            <w:vAlign w:val="center"/>
          </w:tcPr>
          <w:p w14:paraId="4FCE4259">
            <w:pPr>
              <w:rPr>
                <w:b w:val="0"/>
                <w:bCs w:val="0"/>
                <w:color w:val="FFFFFF"/>
              </w:rPr>
            </w:pPr>
          </w:p>
        </w:tc>
        <w:tc>
          <w:tcPr>
            <w:tcW w:w="1523" w:type="dxa"/>
            <w:vMerge w:val="continue"/>
            <w:vAlign w:val="center"/>
          </w:tcPr>
          <w:p w14:paraId="1753CB56"/>
        </w:tc>
        <w:tc>
          <w:tcPr>
            <w:tcW w:w="2693" w:type="dxa"/>
            <w:vMerge w:val="continue"/>
            <w:vAlign w:val="center"/>
          </w:tcPr>
          <w:p w14:paraId="6AFFD806">
            <w:pPr>
              <w:rPr>
                <w:rFonts w:eastAsia="宋体" w:cs="Calibri"/>
              </w:rPr>
            </w:pPr>
          </w:p>
        </w:tc>
        <w:tc>
          <w:tcPr>
            <w:tcW w:w="4467" w:type="dxa"/>
            <w:noWrap/>
            <w:vAlign w:val="center"/>
          </w:tcPr>
          <w:p w14:paraId="082DB488">
            <w:r>
              <w:t>Value &amp; Volume, Growth Rate by Type</w:t>
            </w:r>
          </w:p>
        </w:tc>
      </w:tr>
      <w:tr w14:paraId="05EC66B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279" w:type="dxa"/>
            <w:vMerge w:val="continue"/>
            <w:shd w:val="clear" w:color="auto" w:fill="DEEAF6" w:themeFill="accent1" w:themeFillTint="33"/>
            <w:vAlign w:val="center"/>
          </w:tcPr>
          <w:p w14:paraId="600CDDA7">
            <w:pPr>
              <w:rPr>
                <w:b w:val="0"/>
                <w:bCs w:val="0"/>
                <w:color w:val="FFFFFF"/>
              </w:rPr>
            </w:pPr>
          </w:p>
        </w:tc>
        <w:tc>
          <w:tcPr>
            <w:tcW w:w="1523" w:type="dxa"/>
            <w:vMerge w:val="restart"/>
            <w:shd w:val="clear" w:color="auto" w:fill="DEEAF6" w:themeFill="accent1" w:themeFillTint="33"/>
            <w:vAlign w:val="center"/>
          </w:tcPr>
          <w:p w14:paraId="493E3A0C">
            <w:r>
              <w:rPr>
                <w:rFonts w:hint="eastAsia"/>
              </w:rPr>
              <w:t>By Sales Channel</w:t>
            </w:r>
          </w:p>
        </w:tc>
        <w:tc>
          <w:tcPr>
            <w:tcW w:w="2693" w:type="dxa"/>
            <w:vMerge w:val="restart"/>
            <w:shd w:val="clear" w:color="auto" w:fill="DEEAF6" w:themeFill="accent1" w:themeFillTint="33"/>
            <w:noWrap/>
            <w:vAlign w:val="center"/>
          </w:tcPr>
          <w:p w14:paraId="0E07355D">
            <w:r>
              <w:t>Value &amp; Volume by Sales Channel</w:t>
            </w:r>
          </w:p>
        </w:tc>
        <w:tc>
          <w:tcPr>
            <w:tcW w:w="4467" w:type="dxa"/>
            <w:shd w:val="clear" w:color="auto" w:fill="DEEAF6" w:themeFill="accent1" w:themeFillTint="33"/>
            <w:noWrap/>
            <w:vAlign w:val="center"/>
          </w:tcPr>
          <w:p w14:paraId="5848D71F">
            <w:r>
              <w:t>Value &amp; Volume by Sales Channel</w:t>
            </w:r>
          </w:p>
        </w:tc>
      </w:tr>
      <w:tr w14:paraId="3AD0C02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79" w:type="dxa"/>
            <w:vMerge w:val="continue"/>
            <w:vAlign w:val="center"/>
          </w:tcPr>
          <w:p w14:paraId="2B66FE60">
            <w:pPr>
              <w:rPr>
                <w:b w:val="0"/>
                <w:bCs w:val="0"/>
                <w:color w:val="FFFFFF"/>
              </w:rPr>
            </w:pPr>
          </w:p>
        </w:tc>
        <w:tc>
          <w:tcPr>
            <w:tcW w:w="1523" w:type="dxa"/>
            <w:vMerge w:val="continue"/>
            <w:vAlign w:val="center"/>
          </w:tcPr>
          <w:p w14:paraId="27D11B22"/>
        </w:tc>
        <w:tc>
          <w:tcPr>
            <w:tcW w:w="2693" w:type="dxa"/>
            <w:vMerge w:val="continue"/>
            <w:vAlign w:val="center"/>
          </w:tcPr>
          <w:p w14:paraId="03782997">
            <w:pPr>
              <w:rPr>
                <w:rFonts w:eastAsia="宋体" w:cs="Calibri"/>
              </w:rPr>
            </w:pPr>
          </w:p>
        </w:tc>
        <w:tc>
          <w:tcPr>
            <w:tcW w:w="4467" w:type="dxa"/>
            <w:noWrap/>
            <w:vAlign w:val="center"/>
          </w:tcPr>
          <w:p w14:paraId="024C8480">
            <w:r>
              <w:t>Percentage and Growth Rate by Sales Channel</w:t>
            </w:r>
          </w:p>
        </w:tc>
      </w:tr>
      <w:tr w14:paraId="63B774E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0" w:hRule="atLeast"/>
        </w:trPr>
        <w:tc>
          <w:tcPr>
            <w:tcW w:w="2802" w:type="dxa"/>
            <w:gridSpan w:val="2"/>
            <w:shd w:val="clear" w:color="auto" w:fill="DEEAF6" w:themeFill="accent1" w:themeFillTint="33"/>
            <w:noWrap/>
            <w:vAlign w:val="center"/>
          </w:tcPr>
          <w:p w14:paraId="4E32229A">
            <w:pPr>
              <w:rPr>
                <w:b/>
                <w:bCs/>
              </w:rPr>
            </w:pPr>
            <w:r>
              <w:rPr>
                <w:rFonts w:hint="eastAsia"/>
                <w:b/>
                <w:bCs/>
              </w:rPr>
              <w:t xml:space="preserve">Market Segments </w:t>
            </w:r>
          </w:p>
          <w:p w14:paraId="2D14549D">
            <w:pPr>
              <w:rPr>
                <w:b/>
                <w:bCs/>
              </w:rPr>
            </w:pPr>
            <w:r>
              <w:rPr>
                <w:rFonts w:hint="eastAsia"/>
                <w:b/>
                <w:bCs/>
              </w:rPr>
              <w:t>by Region</w:t>
            </w:r>
          </w:p>
        </w:tc>
        <w:tc>
          <w:tcPr>
            <w:tcW w:w="2693" w:type="dxa"/>
            <w:shd w:val="clear" w:color="auto" w:fill="DEEAF6" w:themeFill="accent1" w:themeFillTint="33"/>
            <w:noWrap/>
            <w:vAlign w:val="center"/>
          </w:tcPr>
          <w:p w14:paraId="35AA03A0">
            <w:r>
              <w:t>Value &amp; Volume by Region, Status and Forecast (2022-2028)</w:t>
            </w:r>
          </w:p>
        </w:tc>
        <w:tc>
          <w:tcPr>
            <w:tcW w:w="4467" w:type="dxa"/>
            <w:shd w:val="clear" w:color="auto" w:fill="DEEAF6" w:themeFill="accent1" w:themeFillTint="33"/>
            <w:noWrap/>
            <w:vAlign w:val="center"/>
          </w:tcPr>
          <w:p w14:paraId="0D502463">
            <w:r>
              <w:t>Value &amp; Volume Growth Rate and Market Share by Region</w:t>
            </w:r>
          </w:p>
        </w:tc>
      </w:tr>
      <w:tr w14:paraId="2B0E8E0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2802" w:type="dxa"/>
            <w:gridSpan w:val="2"/>
            <w:noWrap/>
            <w:vAlign w:val="center"/>
          </w:tcPr>
          <w:p w14:paraId="3BDC4E5F">
            <w:pPr>
              <w:rPr>
                <w:b/>
                <w:bCs/>
              </w:rPr>
            </w:pPr>
            <w:r>
              <w:rPr>
                <w:b/>
                <w:bCs/>
              </w:rPr>
              <w:t>Total</w:t>
            </w:r>
            <w:r>
              <w:rPr>
                <w:rFonts w:hint="eastAsia"/>
                <w:b/>
                <w:bCs/>
              </w:rPr>
              <w:t xml:space="preserve"> Market</w:t>
            </w:r>
          </w:p>
        </w:tc>
        <w:tc>
          <w:tcPr>
            <w:tcW w:w="2693" w:type="dxa"/>
            <w:noWrap/>
            <w:vAlign w:val="center"/>
          </w:tcPr>
          <w:p w14:paraId="3E9DA660">
            <w:r>
              <w:t>Overall Size, Status and Forecast</w:t>
            </w:r>
          </w:p>
        </w:tc>
        <w:tc>
          <w:tcPr>
            <w:tcW w:w="4467" w:type="dxa"/>
            <w:noWrap/>
            <w:vAlign w:val="center"/>
          </w:tcPr>
          <w:p w14:paraId="65569B7F">
            <w:r>
              <w:t>Market Size Status and Forecast (2017-2028)</w:t>
            </w:r>
          </w:p>
        </w:tc>
      </w:tr>
    </w:tbl>
    <w:p w14:paraId="0CB7C390"/>
    <w:p w14:paraId="46E8E27B">
      <w:pPr>
        <w:pStyle w:val="149"/>
        <w:widowControl/>
      </w:pPr>
      <w:bookmarkStart w:id="986" w:name="_Toc1315440"/>
      <w:bookmarkStart w:id="987" w:name="_Toc1313083"/>
      <w:bookmarkStart w:id="988" w:name="_Toc22630150"/>
      <w:bookmarkStart w:id="989" w:name="_Toc24039955"/>
      <w:bookmarkStart w:id="990" w:name="_Toc60788207"/>
      <w:bookmarkStart w:id="991" w:name="_Toc104217121"/>
      <w:bookmarkStart w:id="992" w:name="_Hlk1299792"/>
      <w:r>
        <w:rPr>
          <w:rFonts w:hint="eastAsia"/>
        </w:rPr>
        <w:t>Key</w:t>
      </w:r>
      <w:r>
        <w:t xml:space="preserve"> </w:t>
      </w:r>
      <w:r>
        <w:rPr>
          <w:rFonts w:hint="eastAsia"/>
        </w:rPr>
        <w:t>Executives</w:t>
      </w:r>
      <w:r>
        <w:t xml:space="preserve"> </w:t>
      </w:r>
      <w:r>
        <w:rPr>
          <w:rFonts w:hint="eastAsia"/>
        </w:rPr>
        <w:t>Interviewed</w:t>
      </w:r>
      <w:bookmarkEnd w:id="986"/>
      <w:bookmarkEnd w:id="987"/>
      <w:bookmarkEnd w:id="988"/>
      <w:bookmarkEnd w:id="989"/>
      <w:bookmarkEnd w:id="990"/>
      <w:bookmarkEnd w:id="991"/>
    </w:p>
    <w:p w14:paraId="15409852">
      <w:r>
        <mc:AlternateContent>
          <mc:Choice Requires="wpg">
            <w:drawing>
              <wp:inline distT="0" distB="0" distL="0" distR="0">
                <wp:extent cx="5099685" cy="4860290"/>
                <wp:effectExtent l="6350" t="6350" r="18415" b="10160"/>
                <wp:docPr id="1426" name="Group 23"/>
                <wp:cNvGraphicFramePr/>
                <a:graphic xmlns:a="http://schemas.openxmlformats.org/drawingml/2006/main">
                  <a:graphicData uri="http://schemas.microsoft.com/office/word/2010/wordprocessingGroup">
                    <wpg:wgp>
                      <wpg:cNvGrpSpPr/>
                      <wpg:grpSpPr>
                        <a:xfrm>
                          <a:off x="0" y="0"/>
                          <a:ext cx="5099935" cy="4860592"/>
                          <a:chOff x="0" y="0"/>
                          <a:chExt cx="5099935" cy="4860592"/>
                        </a:xfrm>
                      </wpg:grpSpPr>
                      <wpg:grpSp>
                        <wpg:cNvPr id="1427" name="Group 1427"/>
                        <wpg:cNvGrpSpPr/>
                        <wpg:grpSpPr>
                          <a:xfrm>
                            <a:off x="0" y="0"/>
                            <a:ext cx="5099935" cy="4860592"/>
                            <a:chOff x="0" y="0"/>
                            <a:chExt cx="5099935" cy="4860592"/>
                          </a:xfrm>
                        </wpg:grpSpPr>
                        <wps:wsp>
                          <wps:cNvPr id="1428" name="Oval 1428"/>
                          <wps:cNvSpPr/>
                          <wps:spPr bwMode="gray">
                            <a:xfrm>
                              <a:off x="764658" y="769876"/>
                              <a:ext cx="3743341" cy="3744000"/>
                            </a:xfrm>
                            <a:prstGeom prst="ellipse">
                              <a:avLst/>
                            </a:prstGeom>
                            <a:noFill/>
                            <a:ln w="28575" algn="ctr">
                              <a:solidFill>
                                <a:schemeClr val="accent2"/>
                              </a:solidFill>
                              <a:miter lim="800000"/>
                            </a:ln>
                          </wps:spPr>
                          <wps:bodyPr wrap="square" lIns="0" tIns="88900" rIns="0" bIns="88900" rtlCol="0" anchor="ctr"/>
                        </wps:wsp>
                        <wps:wsp>
                          <wps:cNvPr id="1429" name="Oval 1429"/>
                          <wps:cNvSpPr/>
                          <wps:spPr bwMode="gray">
                            <a:xfrm>
                              <a:off x="1939728" y="0"/>
                              <a:ext cx="1393200" cy="1393200"/>
                            </a:xfrm>
                            <a:prstGeom prst="ellipse">
                              <a:avLst/>
                            </a:prstGeom>
                            <a:solidFill>
                              <a:schemeClr val="bg1">
                                <a:lumMod val="95000"/>
                              </a:schemeClr>
                            </a:solidFill>
                            <a:ln>
                              <a:solidFill>
                                <a:schemeClr val="bg1">
                                  <a:lumMod val="75000"/>
                                </a:schemeClr>
                              </a:solidFill>
                            </a:ln>
                            <a:effectLst/>
                          </wps:spPr>
                          <wps:style>
                            <a:lnRef idx="2">
                              <a:schemeClr val="accent1"/>
                            </a:lnRef>
                            <a:fillRef idx="1">
                              <a:schemeClr val="lt1"/>
                            </a:fillRef>
                            <a:effectRef idx="0">
                              <a:schemeClr val="accent1"/>
                            </a:effectRef>
                            <a:fontRef idx="minor">
                              <a:schemeClr val="dk1"/>
                            </a:fontRef>
                          </wps:style>
                          <wps:txbx>
                            <w:txbxContent>
                              <w:p w14:paraId="60D00F00">
                                <w:pPr>
                                  <w:pStyle w:val="19"/>
                                  <w:spacing w:after="0" w:line="252" w:lineRule="auto"/>
                                  <w:jc w:val="center"/>
                                  <w:rPr>
                                    <w:b/>
                                  </w:rPr>
                                </w:pPr>
                                <w:r>
                                  <w:rPr>
                                    <w:rFonts w:eastAsia="宋体" w:asciiTheme="minorHAnsi"/>
                                    <w:b/>
                                    <w:kern w:val="24"/>
                                    <w:szCs w:val="22"/>
                                  </w:rPr>
                                  <w:t>CEOs/</w:t>
                                </w:r>
                                <w:r>
                                  <w:rPr>
                                    <w:rFonts w:eastAsia="宋体" w:asciiTheme="minorHAnsi"/>
                                    <w:b/>
                                    <w:kern w:val="24"/>
                                  </w:rPr>
                                  <w:t xml:space="preserve"> </w:t>
                                </w:r>
                                <w:r>
                                  <w:rPr>
                                    <w:rFonts w:eastAsia="宋体" w:asciiTheme="minorHAnsi"/>
                                    <w:b/>
                                    <w:kern w:val="24"/>
                                    <w:szCs w:val="22"/>
                                  </w:rPr>
                                  <w:t>Marketing Executives</w:t>
                                </w:r>
                              </w:p>
                            </w:txbxContent>
                          </wps:txbx>
                          <wps:bodyPr wrap="square" lIns="0" tIns="88900" rIns="0" bIns="88900" rtlCol="0" anchor="ctr"/>
                        </wps:wsp>
                        <wps:wsp>
                          <wps:cNvPr id="1430" name="Oval 1430"/>
                          <wps:cNvSpPr/>
                          <wps:spPr bwMode="gray">
                            <a:xfrm>
                              <a:off x="3449434" y="639156"/>
                              <a:ext cx="1393200" cy="1393200"/>
                            </a:xfrm>
                            <a:prstGeom prst="ellipse">
                              <a:avLst/>
                            </a:prstGeom>
                            <a:solidFill>
                              <a:schemeClr val="bg1">
                                <a:lumMod val="95000"/>
                              </a:schemeClr>
                            </a:solidFill>
                            <a:ln>
                              <a:solidFill>
                                <a:schemeClr val="bg1">
                                  <a:lumMod val="75000"/>
                                </a:schemeClr>
                              </a:solidFill>
                            </a:ln>
                            <a:effectLst/>
                          </wps:spPr>
                          <wps:style>
                            <a:lnRef idx="2">
                              <a:schemeClr val="accent1"/>
                            </a:lnRef>
                            <a:fillRef idx="1">
                              <a:schemeClr val="lt1"/>
                            </a:fillRef>
                            <a:effectRef idx="0">
                              <a:schemeClr val="accent1"/>
                            </a:effectRef>
                            <a:fontRef idx="minor">
                              <a:schemeClr val="dk1"/>
                            </a:fontRef>
                          </wps:style>
                          <wps:txbx>
                            <w:txbxContent>
                              <w:p w14:paraId="51B5D86C">
                                <w:pPr>
                                  <w:pStyle w:val="19"/>
                                  <w:spacing w:after="0" w:line="252" w:lineRule="auto"/>
                                  <w:jc w:val="center"/>
                                  <w:rPr>
                                    <w:b/>
                                  </w:rPr>
                                </w:pPr>
                                <w:r>
                                  <w:rPr>
                                    <w:rFonts w:eastAsia="宋体" w:asciiTheme="minorHAnsi"/>
                                    <w:b/>
                                    <w:kern w:val="24"/>
                                    <w:szCs w:val="22"/>
                                  </w:rPr>
                                  <w:t>SMEs/External Consultants, Industry Experts</w:t>
                                </w:r>
                              </w:p>
                            </w:txbxContent>
                          </wps:txbx>
                          <wps:bodyPr wrap="square" lIns="0" tIns="88900" rIns="0" bIns="88900" rtlCol="0" anchor="ctr"/>
                        </wps:wsp>
                        <wps:wsp>
                          <wps:cNvPr id="1431" name="Oval 1431"/>
                          <wps:cNvSpPr/>
                          <wps:spPr bwMode="gray">
                            <a:xfrm>
                              <a:off x="360466" y="639156"/>
                              <a:ext cx="1393200" cy="1393200"/>
                            </a:xfrm>
                            <a:prstGeom prst="ellipse">
                              <a:avLst/>
                            </a:prstGeom>
                            <a:solidFill>
                              <a:schemeClr val="bg1">
                                <a:lumMod val="95000"/>
                              </a:schemeClr>
                            </a:solidFill>
                            <a:ln>
                              <a:solidFill>
                                <a:schemeClr val="bg1">
                                  <a:lumMod val="75000"/>
                                </a:schemeClr>
                              </a:solidFill>
                            </a:ln>
                            <a:effectLst/>
                          </wps:spPr>
                          <wps:style>
                            <a:lnRef idx="2">
                              <a:schemeClr val="accent1"/>
                            </a:lnRef>
                            <a:fillRef idx="1">
                              <a:schemeClr val="lt1"/>
                            </a:fillRef>
                            <a:effectRef idx="0">
                              <a:schemeClr val="accent1"/>
                            </a:effectRef>
                            <a:fontRef idx="minor">
                              <a:schemeClr val="dk1"/>
                            </a:fontRef>
                          </wps:style>
                          <wps:txbx>
                            <w:txbxContent>
                              <w:p w14:paraId="7FB409F9">
                                <w:pPr>
                                  <w:pStyle w:val="19"/>
                                  <w:spacing w:after="0" w:line="252" w:lineRule="auto"/>
                                  <w:jc w:val="center"/>
                                  <w:rPr>
                                    <w:rFonts w:eastAsia="宋体" w:asciiTheme="minorHAnsi"/>
                                    <w:b/>
                                    <w:kern w:val="24"/>
                                    <w:szCs w:val="22"/>
                                  </w:rPr>
                                </w:pPr>
                                <w:r>
                                  <w:rPr>
                                    <w:rFonts w:eastAsia="宋体" w:asciiTheme="minorHAnsi"/>
                                    <w:b/>
                                    <w:kern w:val="24"/>
                                    <w:szCs w:val="22"/>
                                  </w:rPr>
                                  <w:t>Business Heads</w:t>
                                </w:r>
                              </w:p>
                            </w:txbxContent>
                          </wps:txbx>
                          <wps:bodyPr wrap="square" lIns="0" tIns="88900" rIns="0" bIns="88900" rtlCol="0" anchor="ctr"/>
                        </wps:wsp>
                        <wps:wsp>
                          <wps:cNvPr id="1432" name="Oval 1432"/>
                          <wps:cNvSpPr/>
                          <wps:spPr bwMode="gray">
                            <a:xfrm>
                              <a:off x="0" y="2230325"/>
                              <a:ext cx="1393200" cy="1393200"/>
                            </a:xfrm>
                            <a:prstGeom prst="ellipse">
                              <a:avLst/>
                            </a:prstGeom>
                            <a:solidFill>
                              <a:schemeClr val="bg1">
                                <a:lumMod val="95000"/>
                              </a:schemeClr>
                            </a:solidFill>
                            <a:ln>
                              <a:solidFill>
                                <a:schemeClr val="bg1">
                                  <a:lumMod val="75000"/>
                                </a:schemeClr>
                              </a:solidFill>
                            </a:ln>
                            <a:effectLst/>
                          </wps:spPr>
                          <wps:style>
                            <a:lnRef idx="2">
                              <a:schemeClr val="accent1"/>
                            </a:lnRef>
                            <a:fillRef idx="1">
                              <a:schemeClr val="lt1"/>
                            </a:fillRef>
                            <a:effectRef idx="0">
                              <a:schemeClr val="accent1"/>
                            </a:effectRef>
                            <a:fontRef idx="minor">
                              <a:schemeClr val="dk1"/>
                            </a:fontRef>
                          </wps:style>
                          <wps:txbx>
                            <w:txbxContent>
                              <w:p w14:paraId="2CB39665">
                                <w:pPr>
                                  <w:pStyle w:val="19"/>
                                  <w:spacing w:after="0" w:line="252" w:lineRule="auto"/>
                                  <w:jc w:val="center"/>
                                  <w:rPr>
                                    <w:rFonts w:eastAsia="宋体" w:asciiTheme="minorHAnsi"/>
                                    <w:b/>
                                    <w:kern w:val="24"/>
                                    <w:szCs w:val="22"/>
                                  </w:rPr>
                                </w:pPr>
                                <w:r>
                                  <w:rPr>
                                    <w:rFonts w:eastAsia="宋体" w:asciiTheme="minorHAnsi"/>
                                    <w:b/>
                                    <w:kern w:val="24"/>
                                    <w:szCs w:val="22"/>
                                  </w:rPr>
                                  <w:t>Program/Project Directors</w:t>
                                </w:r>
                              </w:p>
                            </w:txbxContent>
                          </wps:txbx>
                          <wps:bodyPr wrap="square" lIns="0" tIns="88900" rIns="0" bIns="88900" rtlCol="0" anchor="ctr"/>
                        </wps:wsp>
                        <wps:wsp>
                          <wps:cNvPr id="1433" name="Oval 1433"/>
                          <wps:cNvSpPr/>
                          <wps:spPr bwMode="gray">
                            <a:xfrm>
                              <a:off x="3706735" y="2230325"/>
                              <a:ext cx="1393200" cy="1393200"/>
                            </a:xfrm>
                            <a:prstGeom prst="ellipse">
                              <a:avLst/>
                            </a:prstGeom>
                            <a:solidFill>
                              <a:schemeClr val="bg1">
                                <a:lumMod val="95000"/>
                              </a:schemeClr>
                            </a:solidFill>
                            <a:ln>
                              <a:solidFill>
                                <a:schemeClr val="bg1">
                                  <a:lumMod val="75000"/>
                                </a:schemeClr>
                              </a:solidFill>
                            </a:ln>
                            <a:effectLst/>
                          </wps:spPr>
                          <wps:style>
                            <a:lnRef idx="2">
                              <a:schemeClr val="accent1"/>
                            </a:lnRef>
                            <a:fillRef idx="1">
                              <a:schemeClr val="lt1"/>
                            </a:fillRef>
                            <a:effectRef idx="0">
                              <a:schemeClr val="accent1"/>
                            </a:effectRef>
                            <a:fontRef idx="minor">
                              <a:schemeClr val="dk1"/>
                            </a:fontRef>
                          </wps:style>
                          <wps:txbx>
                            <w:txbxContent>
                              <w:p w14:paraId="5F25AEF0">
                                <w:pPr>
                                  <w:pStyle w:val="19"/>
                                  <w:spacing w:after="0" w:line="252" w:lineRule="auto"/>
                                  <w:jc w:val="center"/>
                                  <w:rPr>
                                    <w:rFonts w:eastAsia="宋体" w:asciiTheme="minorHAnsi"/>
                                    <w:b/>
                                    <w:kern w:val="24"/>
                                    <w:szCs w:val="22"/>
                                  </w:rPr>
                                </w:pPr>
                                <w:r>
                                  <w:rPr>
                                    <w:rFonts w:eastAsia="宋体" w:asciiTheme="minorHAnsi"/>
                                    <w:b/>
                                    <w:kern w:val="24"/>
                                    <w:szCs w:val="22"/>
                                  </w:rPr>
                                  <w:t>Technology and Innovation Directors</w:t>
                                </w:r>
                              </w:p>
                            </w:txbxContent>
                          </wps:txbx>
                          <wps:bodyPr wrap="square" lIns="0" tIns="88900" rIns="0" bIns="88900" rtlCol="0" anchor="ctr"/>
                        </wps:wsp>
                        <wps:wsp>
                          <wps:cNvPr id="1434" name="Oval 1434"/>
                          <wps:cNvSpPr/>
                          <wps:spPr bwMode="gray">
                            <a:xfrm>
                              <a:off x="1083113" y="3467392"/>
                              <a:ext cx="1393200" cy="1393200"/>
                            </a:xfrm>
                            <a:prstGeom prst="ellipse">
                              <a:avLst/>
                            </a:prstGeom>
                            <a:solidFill>
                              <a:schemeClr val="bg1">
                                <a:lumMod val="95000"/>
                              </a:schemeClr>
                            </a:solidFill>
                            <a:ln>
                              <a:solidFill>
                                <a:schemeClr val="bg1">
                                  <a:lumMod val="75000"/>
                                </a:schemeClr>
                              </a:solidFill>
                            </a:ln>
                            <a:effectLst/>
                          </wps:spPr>
                          <wps:style>
                            <a:lnRef idx="2">
                              <a:schemeClr val="accent1"/>
                            </a:lnRef>
                            <a:fillRef idx="1">
                              <a:schemeClr val="lt1"/>
                            </a:fillRef>
                            <a:effectRef idx="0">
                              <a:schemeClr val="accent1"/>
                            </a:effectRef>
                            <a:fontRef idx="minor">
                              <a:schemeClr val="dk1"/>
                            </a:fontRef>
                          </wps:style>
                          <wps:txbx>
                            <w:txbxContent>
                              <w:p w14:paraId="5D3AA061">
                                <w:pPr>
                                  <w:pStyle w:val="19"/>
                                  <w:spacing w:after="0" w:line="252" w:lineRule="auto"/>
                                  <w:jc w:val="center"/>
                                  <w:rPr>
                                    <w:rFonts w:eastAsia="宋体" w:asciiTheme="minorHAnsi"/>
                                    <w:b/>
                                    <w:kern w:val="24"/>
                                    <w:szCs w:val="22"/>
                                  </w:rPr>
                                </w:pPr>
                                <w:r>
                                  <w:rPr>
                                    <w:rFonts w:eastAsia="宋体" w:asciiTheme="minorHAnsi"/>
                                    <w:b/>
                                    <w:kern w:val="24"/>
                                    <w:szCs w:val="22"/>
                                  </w:rPr>
                                  <w:t>Distributors</w:t>
                                </w:r>
                              </w:p>
                            </w:txbxContent>
                          </wps:txbx>
                          <wps:bodyPr wrap="square" lIns="0" tIns="88900" rIns="0" bIns="88900" rtlCol="0" anchor="ctr"/>
                        </wps:wsp>
                        <wps:wsp>
                          <wps:cNvPr id="1435" name="Oval 1435"/>
                          <wps:cNvSpPr/>
                          <wps:spPr bwMode="gray">
                            <a:xfrm>
                              <a:off x="2679348" y="3467392"/>
                              <a:ext cx="1393200" cy="1393200"/>
                            </a:xfrm>
                            <a:prstGeom prst="ellipse">
                              <a:avLst/>
                            </a:prstGeom>
                            <a:solidFill>
                              <a:schemeClr val="bg1">
                                <a:lumMod val="95000"/>
                              </a:schemeClr>
                            </a:solidFill>
                            <a:ln>
                              <a:solidFill>
                                <a:schemeClr val="bg1">
                                  <a:lumMod val="75000"/>
                                </a:schemeClr>
                              </a:solidFill>
                            </a:ln>
                            <a:effectLst/>
                          </wps:spPr>
                          <wps:style>
                            <a:lnRef idx="2">
                              <a:schemeClr val="accent1"/>
                            </a:lnRef>
                            <a:fillRef idx="1">
                              <a:schemeClr val="lt1"/>
                            </a:fillRef>
                            <a:effectRef idx="0">
                              <a:schemeClr val="accent1"/>
                            </a:effectRef>
                            <a:fontRef idx="minor">
                              <a:schemeClr val="dk1"/>
                            </a:fontRef>
                          </wps:style>
                          <wps:txbx>
                            <w:txbxContent>
                              <w:p w14:paraId="01B8D438">
                                <w:pPr>
                                  <w:pStyle w:val="19"/>
                                  <w:spacing w:after="0" w:line="252" w:lineRule="auto"/>
                                  <w:jc w:val="center"/>
                                  <w:rPr>
                                    <w:rFonts w:eastAsia="宋体" w:asciiTheme="minorHAnsi"/>
                                    <w:b/>
                                    <w:kern w:val="24"/>
                                    <w:szCs w:val="22"/>
                                  </w:rPr>
                                </w:pPr>
                                <w:r>
                                  <w:rPr>
                                    <w:rFonts w:eastAsia="宋体" w:asciiTheme="minorHAnsi"/>
                                    <w:b/>
                                    <w:kern w:val="24"/>
                                    <w:szCs w:val="22"/>
                                  </w:rPr>
                                  <w:t>Senior Managers</w:t>
                                </w:r>
                              </w:p>
                            </w:txbxContent>
                          </wps:txbx>
                          <wps:bodyPr wrap="square" lIns="0" tIns="88900" rIns="0" bIns="88900" rtlCol="0" anchor="ctr"/>
                        </wps:wsp>
                      </wpg:grpSp>
                      <wps:wsp>
                        <wps:cNvPr id="1436" name="TextBox 22"/>
                        <wps:cNvSpPr txBox="1"/>
                        <wps:spPr>
                          <a:xfrm>
                            <a:off x="1664778" y="2042394"/>
                            <a:ext cx="1990823" cy="916997"/>
                          </a:xfrm>
                          <a:prstGeom prst="rect">
                            <a:avLst/>
                          </a:prstGeom>
                          <a:noFill/>
                        </wps:spPr>
                        <wps:txbx>
                          <w:txbxContent>
                            <w:p w14:paraId="599DBB99">
                              <w:pPr>
                                <w:pStyle w:val="19"/>
                                <w:spacing w:after="0"/>
                                <w:jc w:val="center"/>
                              </w:pPr>
                              <w:r>
                                <w:rPr>
                                  <w:rFonts w:eastAsia="Calibri" w:cs="Calibri" w:asciiTheme="minorHAnsi"/>
                                  <w:b/>
                                  <w:bCs/>
                                  <w:color w:val="000000" w:themeColor="text1"/>
                                  <w:kern w:val="24"/>
                                  <w:sz w:val="32"/>
                                  <w:szCs w:val="32"/>
                                  <w14:textFill>
                                    <w14:solidFill>
                                      <w14:schemeClr w14:val="tx1"/>
                                    </w14:solidFill>
                                  </w14:textFill>
                                </w:rPr>
                                <w:t>Professionals Interviewed for This Report</w:t>
                              </w:r>
                            </w:p>
                          </w:txbxContent>
                        </wps:txbx>
                        <wps:bodyPr wrap="square" rtlCol="0">
                          <a:spAutoFit/>
                        </wps:bodyPr>
                      </wps:wsp>
                    </wpg:wgp>
                  </a:graphicData>
                </a:graphic>
              </wp:inline>
            </w:drawing>
          </mc:Choice>
          <mc:Fallback>
            <w:pict>
              <v:group id="Group 23" o:spid="_x0000_s1026" o:spt="203" style="height:382.7pt;width:401.55pt;" coordsize="5099935,4860592" o:gfxdata="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">
                <o:lock v:ext="edit" aspectratio="f"/>
                <v:group id="Group 1427" o:spid="_x0000_s1026" o:spt="203" style="position:absolute;left:0;top:0;height:4860592;width:5099935;" coordsize="5099935,4860592" o:gfxdata="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aymLHL0AAADdAAAADwAAAAAAAAABACAAAAAiAAAAZHJzL2Rvd25yZXYueG1s&#10;UEsBAhQAFAAAAAgAh07iQDMvBZ47AAAAOQAAABUAAAAAAAAAAQAgAAAADAEAAGRycy9ncm91cHNo&#10;YXBleG1sLnhtbFBLBQYAAAAABgAGAGABAADJAwAAAAA=&#10;">
                  <o:lock v:ext="edit" aspectratio="f"/>
                  <v:shape id="Oval 1428" o:spid="_x0000_s1026" o:spt="3" type="#_x0000_t3" style="position:absolute;left:764658;top:769876;height:3744000;width:3743341;v-text-anchor:middle;" filled="f" stroked="t" coordsize="21600,21600" o:gfxdata="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2CX2N&#10;wAAAAN0AAAAPAAAAAAAAAAEAIAAAACIAAABkcnMvZG93bnJldi54bWxQSwECFAAUAAAACACHTuJA&#10;My8FnjsAAAA5AAAAEAAAAAAAAAABACAAAAAPAQAAZHJzL3NoYXBleG1sLnhtbFBLBQYAAAAABgAG&#10;AFsBAAC5AwAAAAA=&#10;">
                    <v:fill on="f" focussize="0,0"/>
                    <v:stroke weight="2.25pt" color="#ED7D31 [3205]" miterlimit="8" joinstyle="miter"/>
                    <v:imagedata o:title=""/>
                    <o:lock v:ext="edit" aspectratio="f"/>
                    <v:textbox inset="0mm,7pt,0mm,7pt"/>
                  </v:shape>
                  <v:shape id="Oval 1429" o:spid="_x0000_s1026" o:spt="3" type="#_x0000_t3" style="position:absolute;left:1939728;top:0;height:1393200;width:1393200;v-text-anchor:middle;" fillcolor="#F2F2F2 [3052]" filled="t" stroked="t" coordsize="21600,21600" o:gfxdata="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8zTne8AAAA&#10;3QAAAA8AAAAAAAAAAQAgAAAAIgAAAGRycy9kb3ducmV2LnhtbFBLAQIUABQAAAAIAIdO4kAzLwWe&#10;OwAAADkAAAAQAAAAAAAAAAEAIAAAAAsBAABkcnMvc2hhcGV4bWwueG1sUEsFBgAAAAAGAAYAWwEA&#10;ALUDAAAAAA==&#10;">
                    <v:fill on="t" focussize="0,0"/>
                    <v:stroke weight="1pt" color="#BFBFBF [2412]" miterlimit="8" joinstyle="miter"/>
                    <v:imagedata o:title=""/>
                    <o:lock v:ext="edit" aspectratio="f"/>
                    <v:textbox inset="0mm,7pt,0mm,7pt">
                      <w:txbxContent>
                        <w:p w14:paraId="60D00F00">
                          <w:pPr>
                            <w:pStyle w:val="19"/>
                            <w:spacing w:after="0" w:line="252" w:lineRule="auto"/>
                            <w:jc w:val="center"/>
                            <w:rPr>
                              <w:b/>
                            </w:rPr>
                          </w:pPr>
                          <w:r>
                            <w:rPr>
                              <w:rFonts w:eastAsia="宋体" w:asciiTheme="minorHAnsi"/>
                              <w:b/>
                              <w:kern w:val="24"/>
                              <w:szCs w:val="22"/>
                            </w:rPr>
                            <w:t>CEOs/</w:t>
                          </w:r>
                          <w:r>
                            <w:rPr>
                              <w:rFonts w:eastAsia="宋体" w:asciiTheme="minorHAnsi"/>
                              <w:b/>
                              <w:kern w:val="24"/>
                            </w:rPr>
                            <w:t xml:space="preserve"> </w:t>
                          </w:r>
                          <w:r>
                            <w:rPr>
                              <w:rFonts w:eastAsia="宋体" w:asciiTheme="minorHAnsi"/>
                              <w:b/>
                              <w:kern w:val="24"/>
                              <w:szCs w:val="22"/>
                            </w:rPr>
                            <w:t>Marketing Executives</w:t>
                          </w:r>
                        </w:p>
                      </w:txbxContent>
                    </v:textbox>
                  </v:shape>
                  <v:shape id="Oval 1430" o:spid="_x0000_s1026" o:spt="3" type="#_x0000_t3" style="position:absolute;left:3449434;top:639156;height:1393200;width:1393200;v-text-anchor:middle;" fillcolor="#F2F2F2 [3052]" filled="t" stroked="t" coordsize="21600,21600" o:gfxdata="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b0HE3&#10;wAAAAN0AAAAPAAAAAAAAAAEAIAAAACIAAABkcnMvZG93bnJldi54bWxQSwECFAAUAAAACACHTuJA&#10;My8FnjsAAAA5AAAAEAAAAAAAAAABACAAAAAPAQAAZHJzL3NoYXBleG1sLnhtbFBLBQYAAAAABgAG&#10;AFsBAAC5AwAAAAA=&#10;">
                    <v:fill on="t" focussize="0,0"/>
                    <v:stroke weight="1pt" color="#BFBFBF [2412]" miterlimit="8" joinstyle="miter"/>
                    <v:imagedata o:title=""/>
                    <o:lock v:ext="edit" aspectratio="f"/>
                    <v:textbox inset="0mm,7pt,0mm,7pt">
                      <w:txbxContent>
                        <w:p w14:paraId="51B5D86C">
                          <w:pPr>
                            <w:pStyle w:val="19"/>
                            <w:spacing w:after="0" w:line="252" w:lineRule="auto"/>
                            <w:jc w:val="center"/>
                            <w:rPr>
                              <w:b/>
                            </w:rPr>
                          </w:pPr>
                          <w:r>
                            <w:rPr>
                              <w:rFonts w:eastAsia="宋体" w:asciiTheme="minorHAnsi"/>
                              <w:b/>
                              <w:kern w:val="24"/>
                              <w:szCs w:val="22"/>
                            </w:rPr>
                            <w:t>SMEs/External Consultants, Industry Experts</w:t>
                          </w:r>
                        </w:p>
                      </w:txbxContent>
                    </v:textbox>
                  </v:shape>
                  <v:shape id="Oval 1431" o:spid="_x0000_s1026" o:spt="3" type="#_x0000_t3" style="position:absolute;left:360466;top:639156;height:1393200;width:1393200;v-text-anchor:middle;" fillcolor="#F2F2F2 [3052]" filled="t" stroked="t" coordsize="21600,21600" o:gfxdata="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0nNSsvQAA&#10;AN0AAAAPAAAAAAAAAAEAIAAAACIAAABkcnMvZG93bnJldi54bWxQSwECFAAUAAAACACHTuJAMy8F&#10;njsAAAA5AAAAEAAAAAAAAAABACAAAAAMAQAAZHJzL3NoYXBleG1sLnhtbFBLBQYAAAAABgAGAFsB&#10;AAC2AwAAAAA=&#10;">
                    <v:fill on="t" focussize="0,0"/>
                    <v:stroke weight="1pt" color="#BFBFBF [2412]" miterlimit="8" joinstyle="miter"/>
                    <v:imagedata o:title=""/>
                    <o:lock v:ext="edit" aspectratio="f"/>
                    <v:textbox inset="0mm,7pt,0mm,7pt">
                      <w:txbxContent>
                        <w:p w14:paraId="7FB409F9">
                          <w:pPr>
                            <w:pStyle w:val="19"/>
                            <w:spacing w:after="0" w:line="252" w:lineRule="auto"/>
                            <w:jc w:val="center"/>
                            <w:rPr>
                              <w:rFonts w:eastAsia="宋体" w:asciiTheme="minorHAnsi"/>
                              <w:b/>
                              <w:kern w:val="24"/>
                              <w:szCs w:val="22"/>
                            </w:rPr>
                          </w:pPr>
                          <w:r>
                            <w:rPr>
                              <w:rFonts w:eastAsia="宋体" w:asciiTheme="minorHAnsi"/>
                              <w:b/>
                              <w:kern w:val="24"/>
                              <w:szCs w:val="22"/>
                            </w:rPr>
                            <w:t>Business Heads</w:t>
                          </w:r>
                        </w:p>
                      </w:txbxContent>
                    </v:textbox>
                  </v:shape>
                  <v:shape id="Oval 1432" o:spid="_x0000_s1026" o:spt="3" type="#_x0000_t3" style="position:absolute;left:0;top:2230325;height:1393200;width:1393200;v-text-anchor:middle;" fillcolor="#F2F2F2 [3052]" filled="t" stroked="t" coordsize="21600,21600" o:gfxdata="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E5K274A&#10;AADdAAAADwAAAAAAAAABACAAAAAiAAAAZHJzL2Rvd25yZXYueG1sUEsBAhQAFAAAAAgAh07iQDMv&#10;BZ47AAAAOQAAABAAAAAAAAAAAQAgAAAADQEAAGRycy9zaGFwZXhtbC54bWxQSwUGAAAAAAYABgBb&#10;AQAAtwMAAAAA&#10;">
                    <v:fill on="t" focussize="0,0"/>
                    <v:stroke weight="1pt" color="#BFBFBF [2412]" miterlimit="8" joinstyle="miter"/>
                    <v:imagedata o:title=""/>
                    <o:lock v:ext="edit" aspectratio="f"/>
                    <v:textbox inset="0mm,7pt,0mm,7pt">
                      <w:txbxContent>
                        <w:p w14:paraId="2CB39665">
                          <w:pPr>
                            <w:pStyle w:val="19"/>
                            <w:spacing w:after="0" w:line="252" w:lineRule="auto"/>
                            <w:jc w:val="center"/>
                            <w:rPr>
                              <w:rFonts w:eastAsia="宋体" w:asciiTheme="minorHAnsi"/>
                              <w:b/>
                              <w:kern w:val="24"/>
                              <w:szCs w:val="22"/>
                            </w:rPr>
                          </w:pPr>
                          <w:r>
                            <w:rPr>
                              <w:rFonts w:eastAsia="宋体" w:asciiTheme="minorHAnsi"/>
                              <w:b/>
                              <w:kern w:val="24"/>
                              <w:szCs w:val="22"/>
                            </w:rPr>
                            <w:t>Program/Project Directors</w:t>
                          </w:r>
                        </w:p>
                      </w:txbxContent>
                    </v:textbox>
                  </v:shape>
                  <v:shape id="Oval 1433" o:spid="_x0000_s1026" o:spt="3" type="#_x0000_t3" style="position:absolute;left:3706735;top:2230325;height:1393200;width:1393200;v-text-anchor:middle;" fillcolor="#F2F2F2 [3052]" filled="t" stroked="t" coordsize="21600,21600" o:gfxdata="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wLvQL4A&#10;AADdAAAADwAAAAAAAAABACAAAAAiAAAAZHJzL2Rvd25yZXYueG1sUEsBAhQAFAAAAAgAh07iQDMv&#10;BZ47AAAAOQAAABAAAAAAAAAAAQAgAAAADQEAAGRycy9zaGFwZXhtbC54bWxQSwUGAAAAAAYABgBb&#10;AQAAtwMAAAAA&#10;">
                    <v:fill on="t" focussize="0,0"/>
                    <v:stroke weight="1pt" color="#BFBFBF [2412]" miterlimit="8" joinstyle="miter"/>
                    <v:imagedata o:title=""/>
                    <o:lock v:ext="edit" aspectratio="f"/>
                    <v:textbox inset="0mm,7pt,0mm,7pt">
                      <w:txbxContent>
                        <w:p w14:paraId="5F25AEF0">
                          <w:pPr>
                            <w:pStyle w:val="19"/>
                            <w:spacing w:after="0" w:line="252" w:lineRule="auto"/>
                            <w:jc w:val="center"/>
                            <w:rPr>
                              <w:rFonts w:eastAsia="宋体" w:asciiTheme="minorHAnsi"/>
                              <w:b/>
                              <w:kern w:val="24"/>
                              <w:szCs w:val="22"/>
                            </w:rPr>
                          </w:pPr>
                          <w:r>
                            <w:rPr>
                              <w:rFonts w:eastAsia="宋体" w:asciiTheme="minorHAnsi"/>
                              <w:b/>
                              <w:kern w:val="24"/>
                              <w:szCs w:val="22"/>
                            </w:rPr>
                            <w:t>Technology and Innovation Directors</w:t>
                          </w:r>
                        </w:p>
                      </w:txbxContent>
                    </v:textbox>
                  </v:shape>
                  <v:shape id="Oval 1434" o:spid="_x0000_s1026" o:spt="3" type="#_x0000_t3" style="position:absolute;left:1083113;top:3467392;height:1393200;width:1393200;v-text-anchor:middle;" fillcolor="#F2F2F2 [3052]" filled="t" stroked="t" coordsize="21600,21600" o:gfxdata="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TrdzS8AAAA&#10;3QAAAA8AAAAAAAAAAQAgAAAAIgAAAGRycy9kb3ducmV2LnhtbFBLAQIUABQAAAAIAIdO4kAzLwWe&#10;OwAAADkAAAAQAAAAAAAAAAEAIAAAAAsBAABkcnMvc2hhcGV4bWwueG1sUEsFBgAAAAAGAAYAWwEA&#10;ALUDAAAAAA==&#10;">
                    <v:fill on="t" focussize="0,0"/>
                    <v:stroke weight="1pt" color="#BFBFBF [2412]" miterlimit="8" joinstyle="miter"/>
                    <v:imagedata o:title=""/>
                    <o:lock v:ext="edit" aspectratio="f"/>
                    <v:textbox inset="0mm,7pt,0mm,7pt">
                      <w:txbxContent>
                        <w:p w14:paraId="5D3AA061">
                          <w:pPr>
                            <w:pStyle w:val="19"/>
                            <w:spacing w:after="0" w:line="252" w:lineRule="auto"/>
                            <w:jc w:val="center"/>
                            <w:rPr>
                              <w:rFonts w:eastAsia="宋体" w:asciiTheme="minorHAnsi"/>
                              <w:b/>
                              <w:kern w:val="24"/>
                              <w:szCs w:val="22"/>
                            </w:rPr>
                          </w:pPr>
                          <w:r>
                            <w:rPr>
                              <w:rFonts w:eastAsia="宋体" w:asciiTheme="minorHAnsi"/>
                              <w:b/>
                              <w:kern w:val="24"/>
                              <w:szCs w:val="22"/>
                            </w:rPr>
                            <w:t>Distributors</w:t>
                          </w:r>
                        </w:p>
                      </w:txbxContent>
                    </v:textbox>
                  </v:shape>
                  <v:shape id="Oval 1435" o:spid="_x0000_s1026" o:spt="3" type="#_x0000_t3" style="position:absolute;left:2679348;top:3467392;height:1393200;width:1393200;v-text-anchor:middle;" fillcolor="#F2F2F2 [3052]" filled="t" stroked="t" coordsize="21600,21600" o:gfxdata="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6fSr74A&#10;AADdAAAADwAAAAAAAAABACAAAAAiAAAAZHJzL2Rvd25yZXYueG1sUEsBAhQAFAAAAAgAh07iQDMv&#10;BZ47AAAAOQAAABAAAAAAAAAAAQAgAAAADQEAAGRycy9zaGFwZXhtbC54bWxQSwUGAAAAAAYABgBb&#10;AQAAtwMAAAAA&#10;">
                    <v:fill on="t" focussize="0,0"/>
                    <v:stroke weight="1pt" color="#BFBFBF [2412]" miterlimit="8" joinstyle="miter"/>
                    <v:imagedata o:title=""/>
                    <o:lock v:ext="edit" aspectratio="f"/>
                    <v:textbox inset="0mm,7pt,0mm,7pt">
                      <w:txbxContent>
                        <w:p w14:paraId="01B8D438">
                          <w:pPr>
                            <w:pStyle w:val="19"/>
                            <w:spacing w:after="0" w:line="252" w:lineRule="auto"/>
                            <w:jc w:val="center"/>
                            <w:rPr>
                              <w:rFonts w:eastAsia="宋体" w:asciiTheme="minorHAnsi"/>
                              <w:b/>
                              <w:kern w:val="24"/>
                              <w:szCs w:val="22"/>
                            </w:rPr>
                          </w:pPr>
                          <w:r>
                            <w:rPr>
                              <w:rFonts w:eastAsia="宋体" w:asciiTheme="minorHAnsi"/>
                              <w:b/>
                              <w:kern w:val="24"/>
                              <w:szCs w:val="22"/>
                            </w:rPr>
                            <w:t>Senior Managers</w:t>
                          </w:r>
                        </w:p>
                      </w:txbxContent>
                    </v:textbox>
                  </v:shape>
                </v:group>
                <v:shape id="TextBox 22" o:spid="_x0000_s1026" o:spt="202" type="#_x0000_t202" style="position:absolute;left:1664778;top:2042394;height:916997;width:1990823;" filled="f" stroked="f" coordsize="21600,21600" o:gfxdata="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rKkrLsAAADd&#10;AAAADwAAAAAAAAABACAAAAAiAAAAZHJzL2Rvd25yZXYueG1sUEsBAhQAFAAAAAgAh07iQDMvBZ47&#10;AAAAOQAAABAAAAAAAAAAAQAgAAAACgEAAGRycy9zaGFwZXhtbC54bWxQSwUGAAAAAAYABgBbAQAA&#10;tAMAAAAA&#10;">
                  <v:fill on="f" focussize="0,0"/>
                  <v:stroke on="f"/>
                  <v:imagedata o:title=""/>
                  <o:lock v:ext="edit" aspectratio="f"/>
                  <v:textbox style="mso-fit-shape-to-text:t;">
                    <w:txbxContent>
                      <w:p w14:paraId="599DBB99">
                        <w:pPr>
                          <w:pStyle w:val="19"/>
                          <w:spacing w:after="0"/>
                          <w:jc w:val="center"/>
                        </w:pPr>
                        <w:r>
                          <w:rPr>
                            <w:rFonts w:eastAsia="Calibri" w:cs="Calibri" w:asciiTheme="minorHAnsi"/>
                            <w:b/>
                            <w:bCs/>
                            <w:color w:val="000000" w:themeColor="text1"/>
                            <w:kern w:val="24"/>
                            <w:sz w:val="32"/>
                            <w:szCs w:val="32"/>
                            <w14:textFill>
                              <w14:solidFill>
                                <w14:schemeClr w14:val="tx1"/>
                              </w14:solidFill>
                            </w14:textFill>
                          </w:rPr>
                          <w:t>Professionals Interviewed for This Report</w:t>
                        </w:r>
                      </w:p>
                    </w:txbxContent>
                  </v:textbox>
                </v:shape>
                <w10:wrap type="none"/>
                <w10:anchorlock/>
              </v:group>
            </w:pict>
          </mc:Fallback>
        </mc:AlternateContent>
      </w:r>
    </w:p>
    <w:bookmarkEnd w:id="992"/>
    <w:p w14:paraId="6F13EB27"/>
    <w:p w14:paraId="7345B1E0">
      <w:pPr>
        <w:pStyle w:val="3"/>
      </w:pPr>
      <w:bookmarkStart w:id="993" w:name="_Toc104217415"/>
      <w:bookmarkStart w:id="994" w:name="_Toc518471569"/>
      <w:bookmarkStart w:id="995" w:name="_Toc24040449"/>
      <w:bookmarkStart w:id="996" w:name="_Toc60788965"/>
      <w:bookmarkStart w:id="997" w:name="_Toc534814"/>
      <w:r>
        <w:t xml:space="preserve">Author </w:t>
      </w:r>
      <w:r>
        <w:rPr>
          <w:rFonts w:hint="eastAsia"/>
        </w:rPr>
        <w:t>Details</w:t>
      </w:r>
      <w:bookmarkEnd w:id="993"/>
      <w:bookmarkEnd w:id="994"/>
      <w:bookmarkEnd w:id="995"/>
      <w:bookmarkEnd w:id="996"/>
      <w:bookmarkEnd w:id="997"/>
    </w:p>
    <w:tbl>
      <w:tblPr>
        <w:tblStyle w:val="166"/>
        <w:tblW w:w="9968" w:type="dxa"/>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930"/>
        <w:gridCol w:w="5038"/>
      </w:tblGrid>
      <w:tr w14:paraId="19F63F9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tcBorders>
              <w:bottom w:val="single" w:color="5B9BD5" w:themeColor="accent1" w:sz="12" w:space="0"/>
              <w:insideH w:val="single" w:sz="12" w:space="0"/>
            </w:tcBorders>
            <w:vAlign w:val="center"/>
          </w:tcPr>
          <w:p w14:paraId="1ADF120F">
            <w:pPr>
              <w:rPr>
                <w:b/>
                <w:bCs/>
              </w:rPr>
            </w:pPr>
            <w:bookmarkStart w:id="998" w:name="_Hlk23251882"/>
            <w:r>
              <w:rPr>
                <w:b/>
                <w:bCs/>
              </w:rPr>
              <w:t>First Author</w:t>
            </w:r>
          </w:p>
        </w:tc>
        <w:tc>
          <w:tcPr>
            <w:tcW w:w="5038" w:type="dxa"/>
            <w:tcBorders>
              <w:bottom w:val="single" w:color="5B9BD5" w:themeColor="accent1" w:sz="12" w:space="0"/>
              <w:insideH w:val="single" w:sz="12" w:space="0"/>
            </w:tcBorders>
            <w:vAlign w:val="center"/>
          </w:tcPr>
          <w:p w14:paraId="58844ECA">
            <w:pPr>
              <w:rPr>
                <w:b/>
                <w:bCs/>
              </w:rPr>
            </w:pPr>
            <w:r>
              <w:rPr>
                <w:b/>
                <w:bCs/>
              </w:rPr>
              <w:t>Second Author</w:t>
            </w:r>
          </w:p>
        </w:tc>
      </w:tr>
      <w:tr w14:paraId="4940BDD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shd w:val="clear" w:color="auto" w:fill="DEEAF6" w:themeFill="accent1" w:themeFillTint="33"/>
            <w:vAlign w:val="center"/>
          </w:tcPr>
          <w:p w14:paraId="4849B638">
            <w:pPr>
              <w:rPr>
                <w:b/>
                <w:bCs/>
              </w:rPr>
            </w:pPr>
          </w:p>
        </w:tc>
        <w:tc>
          <w:tcPr>
            <w:tcW w:w="5038" w:type="dxa"/>
            <w:shd w:val="clear" w:color="auto" w:fill="DEEAF6" w:themeFill="accent1" w:themeFillTint="33"/>
            <w:vAlign w:val="center"/>
          </w:tcPr>
          <w:p w14:paraId="6C6AB02F"/>
        </w:tc>
      </w:tr>
      <w:tr w14:paraId="7F5D5BC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vAlign w:val="center"/>
          </w:tcPr>
          <w:p w14:paraId="614B08EC">
            <w:pPr>
              <w:rPr>
                <w:b/>
                <w:bCs/>
              </w:rPr>
            </w:pPr>
          </w:p>
        </w:tc>
        <w:tc>
          <w:tcPr>
            <w:tcW w:w="5038" w:type="dxa"/>
            <w:vAlign w:val="center"/>
          </w:tcPr>
          <w:p w14:paraId="26791EA9"/>
        </w:tc>
      </w:tr>
      <w:tr w14:paraId="002D0AC4">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shd w:val="clear" w:color="auto" w:fill="DEEAF6" w:themeFill="accent1" w:themeFillTint="33"/>
            <w:vAlign w:val="center"/>
          </w:tcPr>
          <w:p w14:paraId="640A9F6A">
            <w:pPr>
              <w:rPr>
                <w:b/>
                <w:bCs/>
              </w:rPr>
            </w:pPr>
          </w:p>
        </w:tc>
        <w:tc>
          <w:tcPr>
            <w:tcW w:w="5038" w:type="dxa"/>
            <w:shd w:val="clear" w:color="auto" w:fill="DEEAF6" w:themeFill="accent1" w:themeFillTint="33"/>
            <w:vAlign w:val="center"/>
          </w:tcPr>
          <w:p w14:paraId="66C53A29"/>
        </w:tc>
      </w:tr>
      <w:tr w14:paraId="22766A2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vAlign w:val="center"/>
          </w:tcPr>
          <w:p w14:paraId="5A549BC9">
            <w:pPr>
              <w:rPr>
                <w:b/>
                <w:bCs/>
              </w:rPr>
            </w:pPr>
          </w:p>
        </w:tc>
        <w:tc>
          <w:tcPr>
            <w:tcW w:w="5038" w:type="dxa"/>
            <w:vAlign w:val="center"/>
          </w:tcPr>
          <w:p w14:paraId="406E5CBD"/>
        </w:tc>
      </w:tr>
      <w:tr w14:paraId="07B1311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shd w:val="clear" w:color="auto" w:fill="DEEAF6" w:themeFill="accent1" w:themeFillTint="33"/>
            <w:vAlign w:val="center"/>
          </w:tcPr>
          <w:p w14:paraId="40531370">
            <w:pPr>
              <w:rPr>
                <w:b/>
                <w:bCs/>
              </w:rPr>
            </w:pPr>
          </w:p>
        </w:tc>
        <w:tc>
          <w:tcPr>
            <w:tcW w:w="5038" w:type="dxa"/>
            <w:shd w:val="clear" w:color="auto" w:fill="DEEAF6" w:themeFill="accent1" w:themeFillTint="33"/>
            <w:vAlign w:val="center"/>
          </w:tcPr>
          <w:p w14:paraId="40A43D6F"/>
        </w:tc>
      </w:tr>
      <w:tr w14:paraId="7DA37E37">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vAlign w:val="center"/>
          </w:tcPr>
          <w:p w14:paraId="37D47DC3">
            <w:pPr>
              <w:rPr>
                <w:b/>
                <w:bCs/>
              </w:rPr>
            </w:pPr>
            <w:r>
              <w:rPr>
                <w:b/>
                <w:bCs/>
              </w:rPr>
              <w:t>Sample Pages</w:t>
            </w:r>
          </w:p>
        </w:tc>
        <w:tc>
          <w:tcPr>
            <w:tcW w:w="5038" w:type="dxa"/>
            <w:vAlign w:val="center"/>
          </w:tcPr>
          <w:p w14:paraId="0889585A">
            <w:r>
              <w:t>Invoice Accounting Finance</w:t>
            </w:r>
          </w:p>
        </w:tc>
      </w:tr>
      <w:tr w14:paraId="16AD7C0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shd w:val="clear" w:color="auto" w:fill="DEEAF6" w:themeFill="accent1" w:themeFillTint="33"/>
            <w:vAlign w:val="center"/>
          </w:tcPr>
          <w:p w14:paraId="714438AC">
            <w:pPr>
              <w:rPr>
                <w:b/>
                <w:bCs/>
              </w:rPr>
            </w:pPr>
          </w:p>
        </w:tc>
        <w:tc>
          <w:tcPr>
            <w:tcW w:w="5038" w:type="dxa"/>
            <w:shd w:val="clear" w:color="auto" w:fill="DEEAF6" w:themeFill="accent1" w:themeFillTint="33"/>
            <w:vAlign w:val="center"/>
          </w:tcPr>
          <w:p w14:paraId="01C6134F"/>
        </w:tc>
      </w:tr>
      <w:tr w14:paraId="7185B3C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vAlign w:val="center"/>
          </w:tcPr>
          <w:p w14:paraId="6FD53250">
            <w:pPr>
              <w:rPr>
                <w:b/>
                <w:bCs/>
              </w:rPr>
            </w:pPr>
          </w:p>
        </w:tc>
        <w:tc>
          <w:tcPr>
            <w:tcW w:w="5038" w:type="dxa"/>
            <w:vAlign w:val="center"/>
          </w:tcPr>
          <w:p w14:paraId="50A32EB2"/>
        </w:tc>
      </w:tr>
      <w:tr w14:paraId="3BBBBC8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shd w:val="clear" w:color="auto" w:fill="DEEAF6" w:themeFill="accent1" w:themeFillTint="33"/>
            <w:vAlign w:val="center"/>
          </w:tcPr>
          <w:p w14:paraId="7ECC96E2">
            <w:pPr>
              <w:rPr>
                <w:b/>
                <w:bCs/>
              </w:rPr>
            </w:pPr>
          </w:p>
        </w:tc>
        <w:tc>
          <w:tcPr>
            <w:tcW w:w="5038" w:type="dxa"/>
            <w:shd w:val="clear" w:color="auto" w:fill="DEEAF6" w:themeFill="accent1" w:themeFillTint="33"/>
            <w:vAlign w:val="center"/>
          </w:tcPr>
          <w:p w14:paraId="6F5C453C"/>
        </w:tc>
      </w:tr>
      <w:tr w14:paraId="05A6699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vAlign w:val="center"/>
          </w:tcPr>
          <w:p w14:paraId="3D57D1F8">
            <w:pPr>
              <w:rPr>
                <w:b/>
                <w:bCs/>
              </w:rPr>
            </w:pPr>
          </w:p>
        </w:tc>
        <w:tc>
          <w:tcPr>
            <w:tcW w:w="5038" w:type="dxa"/>
            <w:vAlign w:val="center"/>
          </w:tcPr>
          <w:p w14:paraId="5FB8878D"/>
        </w:tc>
      </w:tr>
      <w:tr w14:paraId="4049E8E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shd w:val="clear" w:color="auto" w:fill="DEEAF6" w:themeFill="accent1" w:themeFillTint="33"/>
            <w:vAlign w:val="center"/>
          </w:tcPr>
          <w:p w14:paraId="33634A9B">
            <w:pPr>
              <w:rPr>
                <w:b/>
                <w:bCs/>
              </w:rPr>
            </w:pPr>
            <w:r>
              <w:rPr>
                <w:b/>
                <w:bCs/>
              </w:rPr>
              <w:t>Dispatch Quality Research etc.</w:t>
            </w:r>
          </w:p>
        </w:tc>
        <w:tc>
          <w:tcPr>
            <w:tcW w:w="5038" w:type="dxa"/>
            <w:shd w:val="clear" w:color="auto" w:fill="DEEAF6" w:themeFill="accent1" w:themeFillTint="33"/>
            <w:vAlign w:val="center"/>
          </w:tcPr>
          <w:p w14:paraId="0C46B9A8">
            <w:r>
              <w:t>Business or New Require</w:t>
            </w:r>
          </w:p>
        </w:tc>
      </w:tr>
      <w:tr w14:paraId="39063F7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vAlign w:val="center"/>
          </w:tcPr>
          <w:p w14:paraId="36E3A264">
            <w:pPr>
              <w:rPr>
                <w:b/>
                <w:bCs/>
              </w:rPr>
            </w:pPr>
          </w:p>
        </w:tc>
        <w:tc>
          <w:tcPr>
            <w:tcW w:w="5038" w:type="dxa"/>
            <w:vAlign w:val="center"/>
          </w:tcPr>
          <w:p w14:paraId="382EAC4E"/>
        </w:tc>
      </w:tr>
      <w:tr w14:paraId="101F64B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shd w:val="clear" w:color="auto" w:fill="DEEAF6" w:themeFill="accent1" w:themeFillTint="33"/>
            <w:vAlign w:val="center"/>
          </w:tcPr>
          <w:p w14:paraId="4C7B36D3">
            <w:pPr>
              <w:rPr>
                <w:b/>
                <w:bCs/>
              </w:rPr>
            </w:pPr>
          </w:p>
        </w:tc>
        <w:tc>
          <w:tcPr>
            <w:tcW w:w="5038" w:type="dxa"/>
            <w:shd w:val="clear" w:color="auto" w:fill="DEEAF6" w:themeFill="accent1" w:themeFillTint="33"/>
            <w:vAlign w:val="center"/>
          </w:tcPr>
          <w:p w14:paraId="60C6CC4E"/>
        </w:tc>
      </w:tr>
      <w:tr w14:paraId="25996C2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vAlign w:val="center"/>
          </w:tcPr>
          <w:p w14:paraId="4EB70933">
            <w:pPr>
              <w:rPr>
                <w:b/>
                <w:bCs/>
              </w:rPr>
            </w:pPr>
          </w:p>
        </w:tc>
        <w:tc>
          <w:tcPr>
            <w:tcW w:w="5038" w:type="dxa"/>
            <w:vAlign w:val="center"/>
          </w:tcPr>
          <w:p w14:paraId="282E623B"/>
        </w:tc>
      </w:tr>
      <w:tr w14:paraId="52DEAE8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9968" w:type="dxa"/>
            <w:gridSpan w:val="2"/>
            <w:shd w:val="clear" w:color="auto" w:fill="DEEAF6" w:themeFill="accent1" w:themeFillTint="33"/>
            <w:vAlign w:val="center"/>
          </w:tcPr>
          <w:p w14:paraId="64CC97EC">
            <w:pPr>
              <w:rPr>
                <w:b/>
                <w:bCs/>
              </w:rPr>
            </w:pPr>
          </w:p>
        </w:tc>
      </w:tr>
      <w:tr w14:paraId="25B30B8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9968" w:type="dxa"/>
            <w:gridSpan w:val="2"/>
            <w:vAlign w:val="center"/>
          </w:tcPr>
          <w:p w14:paraId="445C958F">
            <w:pPr>
              <w:rPr>
                <w:b/>
                <w:bCs/>
              </w:rPr>
            </w:pPr>
          </w:p>
        </w:tc>
      </w:tr>
      <w:tr w14:paraId="4ED1073D">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shd w:val="clear" w:color="auto" w:fill="DEEAF6" w:themeFill="accent1" w:themeFillTint="33"/>
            <w:vAlign w:val="center"/>
          </w:tcPr>
          <w:p w14:paraId="75AB55A6">
            <w:pPr>
              <w:rPr>
                <w:b/>
                <w:bCs/>
              </w:rPr>
            </w:pPr>
          </w:p>
        </w:tc>
        <w:tc>
          <w:tcPr>
            <w:tcW w:w="5038" w:type="dxa"/>
            <w:shd w:val="clear" w:color="auto" w:fill="DEEAF6" w:themeFill="accent1" w:themeFillTint="33"/>
            <w:vAlign w:val="center"/>
          </w:tcPr>
          <w:p w14:paraId="0339EC90"/>
        </w:tc>
      </w:tr>
      <w:tr w14:paraId="6F838800">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vAlign w:val="center"/>
          </w:tcPr>
          <w:p w14:paraId="73B2822C">
            <w:pPr>
              <w:rPr>
                <w:b/>
                <w:bCs/>
              </w:rPr>
            </w:pPr>
          </w:p>
        </w:tc>
        <w:tc>
          <w:tcPr>
            <w:tcW w:w="5038" w:type="dxa"/>
            <w:vAlign w:val="center"/>
          </w:tcPr>
          <w:p w14:paraId="04B2914F"/>
        </w:tc>
      </w:tr>
      <w:tr w14:paraId="2DBB0749">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930" w:type="dxa"/>
            <w:shd w:val="clear" w:color="auto" w:fill="DEEAF6" w:themeFill="accent1" w:themeFillTint="33"/>
            <w:vAlign w:val="center"/>
          </w:tcPr>
          <w:p w14:paraId="497E3AC5">
            <w:pPr>
              <w:rPr>
                <w:b/>
                <w:bCs/>
              </w:rPr>
            </w:pPr>
          </w:p>
        </w:tc>
        <w:tc>
          <w:tcPr>
            <w:tcW w:w="5038" w:type="dxa"/>
            <w:shd w:val="clear" w:color="auto" w:fill="DEEAF6" w:themeFill="accent1" w:themeFillTint="33"/>
            <w:vAlign w:val="center"/>
          </w:tcPr>
          <w:p w14:paraId="64B8CA29"/>
        </w:tc>
      </w:tr>
      <w:bookmarkEnd w:id="998"/>
    </w:tbl>
    <w:p w14:paraId="03CB7D54"/>
    <w:p w14:paraId="6F43406F">
      <w:pPr>
        <w:pStyle w:val="3"/>
      </w:pPr>
      <w:bookmarkStart w:id="999" w:name="_Toc60788966"/>
      <w:bookmarkStart w:id="1000" w:name="_Toc104217416"/>
      <w:bookmarkStart w:id="1001" w:name="_Toc24040450"/>
      <w:bookmarkStart w:id="1002" w:name="_Toc534815"/>
      <w:bookmarkStart w:id="1003" w:name="_Toc518471570"/>
      <w:r>
        <w:t>Disclaimer</w:t>
      </w:r>
      <w:bookmarkEnd w:id="999"/>
      <w:bookmarkEnd w:id="1000"/>
      <w:bookmarkEnd w:id="1001"/>
      <w:bookmarkEnd w:id="1002"/>
      <w:bookmarkEnd w:id="1003"/>
    </w:p>
    <w:p w14:paraId="312620C8">
      <w:pPr>
        <w:pStyle w:val="146"/>
      </w:pPr>
      <w:r>
        <w:t>The information and opinions in this report were prepared by QYResearch. The information herein is believed to be reliable and has been obtained from authentic public sources.</w:t>
      </w:r>
    </w:p>
    <w:p w14:paraId="21E2C010">
      <w:pPr>
        <w:pStyle w:val="146"/>
      </w:pPr>
      <w:r>
        <w:t>QYResearch research and analysis services are limited publications containing valuable market information provided to a select group of customers in response to orders. Our customers acknowledge, when ordering, that QYResearch research and analysis services are for our customers’ internal use and not for general publication or disclosure to third parties. Quantitative market information is based primarily on interviews and therefore, is subject to fluctuation.</w:t>
      </w:r>
    </w:p>
    <w:p w14:paraId="685DAE72">
      <w:pPr>
        <w:pStyle w:val="146"/>
      </w:pPr>
      <w:r>
        <w:t>QYResearch does not endorse any vendors, product or service depicted in their research publications. QYResearch research and analysis publications consist of the opinions of QYResearch’s research and should not be construed as statements of fact. QYResearch disclaims all warranties, expressed or implied, with respect to this research, including any warranties of merchantability or fitness for a particular purpose.</w:t>
      </w:r>
    </w:p>
    <w:p w14:paraId="49DDF715">
      <w:pPr>
        <w:pStyle w:val="146"/>
      </w:pPr>
      <w:r>
        <w:t>QYResearch takes no responsibility for any incorrect information supplied to us by manufacturers or users.</w:t>
      </w:r>
    </w:p>
    <w:p w14:paraId="7151C335">
      <w:pPr>
        <w:pStyle w:val="146"/>
      </w:pPr>
      <w:r>
        <w:t>All trademarks, copyrights and other forms of intellectual property belong to their respective owners and may be protected by copyright. Under no circumstance may any of these be reproduced in any form without the prior written agreement of their owner.</w:t>
      </w:r>
    </w:p>
    <w:p w14:paraId="60495B94">
      <w:pPr>
        <w:pStyle w:val="146"/>
      </w:pPr>
      <w:r>
        <w:t>No part of this strategic analysis service may be given, lent, resold or disclosed to non-customers without written permission.</w:t>
      </w:r>
    </w:p>
    <w:p w14:paraId="4438E10D">
      <w:pPr>
        <w:pStyle w:val="146"/>
      </w:pPr>
      <w:r>
        <w:t>Reproduction and/or transmission in any form and by any means including photocopying, mechanical, electronic, recording or otherwise, without the permission of the publisher are prohibited.</w:t>
      </w:r>
    </w:p>
    <w:p w14:paraId="58D999E6">
      <w:pPr>
        <w:pStyle w:val="146"/>
      </w:pPr>
    </w:p>
    <w:p w14:paraId="61D1961D">
      <w:pPr>
        <w:pStyle w:val="146"/>
      </w:pPr>
      <w:bookmarkStart w:id="1004" w:name="_Hlk23538295"/>
      <w:r>
        <w:t>Copyright © 2022 QYResearch. All rights reserved</w:t>
      </w:r>
    </w:p>
    <w:p w14:paraId="7B819957">
      <w:pPr>
        <w:pStyle w:val="146"/>
      </w:pPr>
      <w:r>
        <w:t>This document contains highly confidential information and is the sole property of QYResearch. No part of it may be circulated, copied, quoted, or otherwise reproduced without the approval of QYResearch.</w:t>
      </w:r>
      <w:bookmarkEnd w:id="1004"/>
      <w:r>
        <w:t xml:space="preserve"> </w:t>
      </w:r>
      <w:r>
        <w:br w:type="page"/>
      </w:r>
    </w:p>
    <w:p w14:paraId="6065F8E4">
      <w:r>
        <w:drawing>
          <wp:anchor distT="0" distB="0" distL="114300" distR="114300" simplePos="0" relativeHeight="251673600"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21CC5017"/>
    <w:p w14:paraId="3C38196D">
      <w:r>
        <w:drawing>
          <wp:anchor distT="0" distB="0" distL="114300" distR="114300" simplePos="0" relativeHeight="251671552"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45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Picture 1454"/>
                    <pic:cNvPicPr>
                      <a:picLocks noChangeAspect="1" noChangeArrowheads="1"/>
                    </pic:cNvPicPr>
                  </pic:nvPicPr>
                  <pic:blipFill>
                    <a:blip r:embed="rId47"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17F95E06">
      <w:r>
        <mc:AlternateContent>
          <mc:Choice Requires="wps">
            <w:drawing>
              <wp:anchor distT="0" distB="0" distL="114300" distR="114300" simplePos="0" relativeHeight="251670528"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437"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0B0C1AEF">
                            <w:pPr>
                              <w:jc w:val="center"/>
                              <w:rPr>
                                <w:rFonts w:ascii="Century Gothic" w:hAnsi="Century Gothic" w:cs="Arial"/>
                                <w:b/>
                                <w:color w:val="222A35" w:themeColor="text2" w:themeShade="80"/>
                                <w:sz w:val="96"/>
                                <w:szCs w:val="70"/>
                              </w:rPr>
                            </w:pPr>
                            <w:r>
                              <w:rPr>
                                <w:rFonts w:ascii="Century Gothic" w:hAnsi="Century Gothic" w:cs="Arial"/>
                                <w:b/>
                                <w:color w:val="222A35" w:themeColor="text2" w:themeShade="80"/>
                                <w:sz w:val="96"/>
                                <w:szCs w:val="70"/>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70528;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GqzukAb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qA3qNkAAAAM&#10;AQAADwAAAAAAAAABACAAAAAiAAAAZHJzL2Rvd25yZXYueG1sUEsBAhQAFAAAAAgAh07iQGqzukAb&#10;AgAAPAQAAA4AAAAAAAAAAQAgAAAAKAEAAGRycy9lMm9Eb2MueG1sUEsFBgAAAAAGAAYAWQEAALUF&#10;AAAAAA==&#10;">
                <v:fill on="f" focussize="0,0"/>
                <v:stroke on="f" miterlimit="8" joinstyle="miter"/>
                <v:imagedata o:title=""/>
                <o:lock v:ext="edit" aspectratio="f"/>
                <v:textbox>
                  <w:txbxContent>
                    <w:p w14:paraId="0B0C1AEF">
                      <w:pPr>
                        <w:jc w:val="center"/>
                        <w:rPr>
                          <w:rFonts w:ascii="Century Gothic" w:hAnsi="Century Gothic" w:cs="Arial"/>
                          <w:b/>
                          <w:color w:val="222A35" w:themeColor="text2" w:themeShade="80"/>
                          <w:sz w:val="96"/>
                          <w:szCs w:val="70"/>
                        </w:rPr>
                      </w:pPr>
                      <w:r>
                        <w:rPr>
                          <w:rFonts w:ascii="Century Gothic" w:hAnsi="Century Gothic" w:cs="Arial"/>
                          <w:b/>
                          <w:color w:val="222A35" w:themeColor="text2" w:themeShade="80"/>
                          <w:sz w:val="96"/>
                          <w:szCs w:val="70"/>
                        </w:rPr>
                        <w:t>THANK YOU</w:t>
                      </w:r>
                    </w:p>
                  </w:txbxContent>
                </v:textbox>
              </v:shape>
            </w:pict>
          </mc:Fallback>
        </mc:AlternateContent>
      </w:r>
    </w:p>
    <w:p w14:paraId="2B82A2C8"/>
    <w:p w14:paraId="5CCE3601"/>
    <w:p w14:paraId="1B959D7A"/>
    <w:p w14:paraId="33E194D0"/>
    <w:p w14:paraId="1E73FA3D"/>
    <w:p w14:paraId="3E35048A">
      <w:pPr>
        <w:pStyle w:val="146"/>
      </w:pPr>
    </w:p>
    <w:p w14:paraId="043FB371">
      <w:pPr>
        <w:pStyle w:val="146"/>
      </w:pPr>
    </w:p>
    <w:p w14:paraId="73713C4B">
      <w:pPr>
        <w:pStyle w:val="146"/>
      </w:pPr>
    </w:p>
    <w:p w14:paraId="1508B511">
      <w:pPr>
        <w:rPr>
          <w:lang w:val="en-IN"/>
        </w:rPr>
      </w:pPr>
      <w:r>
        <mc:AlternateContent>
          <mc:Choice Requires="wps">
            <w:drawing>
              <wp:anchor distT="0" distB="0" distL="114300" distR="114300" simplePos="0" relativeHeight="251672576" behindDoc="0" locked="0" layoutInCell="1" allowOverlap="1">
                <wp:simplePos x="0" y="0"/>
                <wp:positionH relativeFrom="margin">
                  <wp:posOffset>574675</wp:posOffset>
                </wp:positionH>
                <wp:positionV relativeFrom="paragraph">
                  <wp:posOffset>5819775</wp:posOffset>
                </wp:positionV>
                <wp:extent cx="5048250" cy="403860"/>
                <wp:effectExtent l="0" t="0" r="0" b="0"/>
                <wp:wrapNone/>
                <wp:docPr id="3" name="Text Box 7"/>
                <wp:cNvGraphicFramePr/>
                <a:graphic xmlns:a="http://schemas.openxmlformats.org/drawingml/2006/main">
                  <a:graphicData uri="http://schemas.microsoft.com/office/word/2010/wordprocessingShape">
                    <wps:wsp>
                      <wps:cNvSpPr txBox="1"/>
                      <wps:spPr>
                        <a:xfrm>
                          <a:off x="0" y="0"/>
                          <a:ext cx="5048250" cy="40376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7F8BD6C">
                            <w:pPr>
                              <w:jc w:val="center"/>
                              <w:rPr>
                                <w:color w:val="222A35" w:themeColor="text2" w:themeShade="80"/>
                              </w:rPr>
                            </w:pPr>
                            <w:r>
                              <w:rPr>
                                <w:color w:val="222A35" w:themeColor="text2" w:themeShade="80"/>
                              </w:rPr>
                              <w:t xml:space="preserve">Copyright © QYResearch | </w:t>
                            </w:r>
                            <w:r>
                              <w:rPr>
                                <w:rFonts w:hint="eastAsia" w:eastAsia="宋体"/>
                                <w:color w:val="222A35" w:themeColor="text2" w:themeShade="80"/>
                                <w:lang w:val="en-US" w:eastAsia="zh-CN"/>
                              </w:rPr>
                              <w:t>market</w:t>
                            </w:r>
                            <w:r>
                              <w:rPr>
                                <w:color w:val="222A35" w:themeColor="text2" w:themeShade="80"/>
                              </w:rPr>
                              <w:t>@qyresearch.com | www.qyresearch.com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25pt;margin-top:458.25pt;height:31.8pt;width:397.5pt;mso-position-horizontal-relative:margin;z-index:251672576;mso-width-relative:page;mso-height-relative:page;" filled="f" stroked="f" coordsize="21600,21600" o:gfxdata="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L7MRPZAAAACgEAAA8AAAAAAAAAAQAgAAAAIgAAAGRycy9kb3ducmV2Lnht&#10;bFBLAQIUABQAAAAIAIdO4kAbBgd3MQIAAHMEAAAOAAAAAAAAAAEAIAAAACgBAABkcnMvZTJvRG9j&#10;LnhtbFBLBQYAAAAABgAGAFkBAADLBQAAAAA=&#10;">
                <v:fill on="f" focussize="0,0"/>
                <v:stroke on="f" weight="0.5pt"/>
                <v:imagedata o:title=""/>
                <o:lock v:ext="edit" aspectratio="f"/>
                <v:textbox>
                  <w:txbxContent>
                    <w:p w14:paraId="07F8BD6C">
                      <w:pPr>
                        <w:jc w:val="center"/>
                        <w:rPr>
                          <w:color w:val="222A35" w:themeColor="text2" w:themeShade="80"/>
                        </w:rPr>
                      </w:pPr>
                      <w:r>
                        <w:rPr>
                          <w:color w:val="222A35" w:themeColor="text2" w:themeShade="80"/>
                        </w:rPr>
                        <w:t xml:space="preserve">Copyright © QYResearch | </w:t>
                      </w:r>
                      <w:r>
                        <w:rPr>
                          <w:rFonts w:hint="eastAsia" w:eastAsia="宋体"/>
                          <w:color w:val="222A35" w:themeColor="text2" w:themeShade="80"/>
                          <w:lang w:val="en-US" w:eastAsia="zh-CN"/>
                        </w:rPr>
                        <w:t>market</w:t>
                      </w:r>
                      <w:r>
                        <w:rPr>
                          <w:color w:val="222A35" w:themeColor="text2" w:themeShade="80"/>
                        </w:rPr>
                        <w:t>@qyresearch.com | www.qyresearch.com</w:t>
                      </w:r>
                    </w:p>
                  </w:txbxContent>
                </v:textbox>
              </v:shape>
            </w:pict>
          </mc:Fallback>
        </mc:AlternateContent>
      </w:r>
      <w:bookmarkEnd w:id="0"/>
      <w:bookmarkEnd w:id="1"/>
      <w:bookmarkEnd w:id="2"/>
      <w:bookmarkEnd w:id="3"/>
      <w:bookmarkEnd w:id="4"/>
      <w:bookmarkEnd w:id="5"/>
      <w:bookmarkEnd w:id="6"/>
      <w:bookmarkEnd w:id="7"/>
      <w:bookmarkEnd w:id="8"/>
      <w:bookmarkEnd w:id="9"/>
      <w:bookmarkEnd w:id="10"/>
      <w:bookmarkEnd w:id="11"/>
      <w:bookmarkEnd w:id="12"/>
      <w:bookmarkEnd w:id="921"/>
      <w:bookmarkEnd w:id="922"/>
      <w:bookmarkEnd w:id="923"/>
      <w:bookmarkEnd w:id="924"/>
      <w:bookmarkEnd w:id="925"/>
    </w:p>
    <w:sectPr>
      <w:pgSz w:w="11906" w:h="16838"/>
      <w:pgMar w:top="1418" w:right="1077" w:bottom="851" w:left="1077" w:header="709" w:footer="709"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entury Gothic">
    <w:panose1 w:val="020B0502020202020204"/>
    <w:charset w:val="00"/>
    <w:family w:val="swiss"/>
    <w:pitch w:val="default"/>
    <w:sig w:usb0="00000287" w:usb1="00000000" w:usb2="00000000" w:usb3="00000000" w:csb0="2000009F" w:csb1="DFD7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707B5C">
    <w:pPr>
      <w:pStyle w:val="21"/>
      <w:rPr>
        <w:rFonts w:cs="Calibri"/>
      </w:rPr>
    </w:pPr>
    <w:r>
      <w:rPr>
        <w:rFonts w:cs="Calibri"/>
      </w:rPr>
      <mc:AlternateContent>
        <mc:Choice Requires="wps">
          <w:drawing>
            <wp:anchor distT="0" distB="0" distL="114300" distR="114300" simplePos="0" relativeHeight="251668480" behindDoc="0" locked="0" layoutInCell="1" allowOverlap="1">
              <wp:simplePos x="0" y="0"/>
              <wp:positionH relativeFrom="margin">
                <wp:posOffset>5520690</wp:posOffset>
              </wp:positionH>
              <wp:positionV relativeFrom="margin">
                <wp:posOffset>9190355</wp:posOffset>
              </wp:positionV>
              <wp:extent cx="81851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818515" cy="300990"/>
                      </a:xfrm>
                      <a:prstGeom prst="rect">
                        <a:avLst/>
                      </a:prstGeom>
                      <a:noFill/>
                      <a:ln>
                        <a:noFill/>
                      </a:ln>
                    </wps:spPr>
                    <wps:txbx>
                      <w:txbxContent>
                        <w:p w14:paraId="75CAE96D">
                          <w:pPr>
                            <w:pStyle w:val="114"/>
                            <w:ind w:left="360"/>
                            <w:rPr>
                              <w:rFonts w:ascii="宋体" w:hAnsi="宋体" w:eastAsia="宋体"/>
                              <w:b/>
                              <w:color w:val="0D0D0D" w:themeColor="text1" w:themeTint="F2"/>
                              <w:sz w:val="20"/>
                              <w:szCs w:val="20"/>
                              <w:lang w:eastAsia="zh-CN"/>
                              <w14:textFill>
                                <w14:solidFill>
                                  <w14:schemeClr w14:val="tx1">
                                    <w14:lumMod w14:val="95000"/>
                                    <w14:lumOff w14:val="5000"/>
                                  </w14:schemeClr>
                                </w14:solidFill>
                              </w14:textFill>
                            </w:rPr>
                          </w:pPr>
                          <w:sdt>
                            <w:sdtPr>
                              <w:rPr>
                                <w:rFonts w:eastAsiaTheme="majorEastAsia" w:cstheme="majorBidi"/>
                                <w:sz w:val="20"/>
                                <w:szCs w:val="20"/>
                              </w:rPr>
                              <w:id w:val="1433166425"/>
                              <w:docPartObj>
                                <w:docPartGallery w:val="autotext"/>
                              </w:docPartObj>
                            </w:sdtPr>
                            <w:sdtEndPr>
                              <w:rPr>
                                <w:rFonts w:ascii="宋体" w:hAnsi="宋体" w:eastAsia="宋体" w:cs="Arial"/>
                                <w:sz w:val="20"/>
                                <w:szCs w:val="20"/>
                              </w:rPr>
                            </w:sdtEndPr>
                            <w:sdtContent>
                              <w:sdt>
                                <w:sdtPr>
                                  <w:rPr>
                                    <w:rFonts w:eastAsiaTheme="majorEastAsia" w:cstheme="majorBidi"/>
                                    <w:sz w:val="20"/>
                                    <w:szCs w:val="20"/>
                                  </w:rPr>
                                  <w:id w:val="1169292210"/>
                                  <w:docPartObj>
                                    <w:docPartGallery w:val="autotext"/>
                                  </w:docPartObj>
                                </w:sdtPr>
                                <w:sdtEndPr>
                                  <w:rPr>
                                    <w:rFonts w:ascii="宋体" w:hAnsi="宋体" w:eastAsia="宋体" w:cs="Arial"/>
                                    <w:sz w:val="20"/>
                                    <w:szCs w:val="20"/>
                                  </w:rPr>
                                </w:sdtEndPr>
                                <w:sdtContent>
                                  <w:r>
                                    <w:rPr>
                                      <w:rFonts w:ascii="宋体" w:hAnsi="宋体" w:eastAsia="宋体"/>
                                      <w:b/>
                                      <w:color w:val="0D0D0D" w:themeColor="text1" w:themeTint="F2"/>
                                      <w:sz w:val="20"/>
                                      <w:szCs w:val="20"/>
                                      <w14:textFill>
                                        <w14:solidFill>
                                          <w14:schemeClr w14:val="tx1">
                                            <w14:lumMod w14:val="95000"/>
                                            <w14:lumOff w14:val="5000"/>
                                          </w14:schemeClr>
                                        </w14:solidFill>
                                      </w14:textFill>
                                    </w:rPr>
                                    <w:fldChar w:fldCharType="begin"/>
                                  </w:r>
                                  <w:r>
                                    <w:rPr>
                                      <w:rFonts w:ascii="宋体" w:hAnsi="宋体"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宋体" w:hAnsi="宋体"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宋体" w:hAnsi="宋体" w:eastAsia="宋体"/>
                                      <w:b/>
                                      <w:color w:val="0D0D0D" w:themeColor="text1" w:themeTint="F2"/>
                                      <w:sz w:val="20"/>
                                      <w:szCs w:val="20"/>
                                      <w14:textFill>
                                        <w14:solidFill>
                                          <w14:schemeClr w14:val="tx1">
                                            <w14:lumMod w14:val="95000"/>
                                            <w14:lumOff w14:val="5000"/>
                                          </w14:schemeClr>
                                        </w14:solidFill>
                                      </w14:textFill>
                                    </w:rPr>
                                    <w:t>18</w:t>
                                  </w:r>
                                  <w:r>
                                    <w:rPr>
                                      <w:rFonts w:ascii="宋体" w:hAnsi="宋体" w:eastAsia="宋体"/>
                                      <w:b/>
                                      <w:color w:val="0D0D0D" w:themeColor="text1" w:themeTint="F2"/>
                                      <w:sz w:val="20"/>
                                      <w:szCs w:val="20"/>
                                      <w14:textFill>
                                        <w14:solidFill>
                                          <w14:schemeClr w14:val="tx1">
                                            <w14:lumMod w14:val="95000"/>
                                            <w14:lumOff w14:val="5000"/>
                                          </w14:schemeClr>
                                        </w14:solidFill>
                                      </w14:textFill>
                                    </w:rPr>
                                    <w:fldChar w:fldCharType="end"/>
                                  </w:r>
                                </w:sdtContent>
                              </w:sdt>
                            </w:sdtContent>
                          </w:sdt>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434.7pt;margin-top:723.65pt;height:23.7pt;width:64.45pt;mso-position-horizontal-relative:margin;mso-position-vertical-relative:margin;mso-wrap-distance-bottom:0pt;mso-wrap-distance-left:9pt;mso-wrap-distance-right:9pt;mso-wrap-distance-top:0pt;z-index:251668480;mso-width-relative:page;mso-height-relative:page;" filled="f" stroked="f" coordsize="21600,21600" o:gfxdata="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0NHC7dAAAADQEAAA8AAAAAAAAAAQAgAAAAIgAA&#10;AGRycy9kb3ducmV2LnhtbFBLAQIUABQAAAAIAIdO4kD5YrqQAwIAAAsEAAAOAAAAAAAAAAEAIAAA&#10;ACwBAABkcnMvZTJvRG9jLnhtbFBLBQYAAAAABgAGAFkBAAChBQAAAAA=&#10;">
              <v:fill on="f" focussize="0,0"/>
              <v:stroke on="f"/>
              <v:imagedata o:title=""/>
              <o:lock v:ext="edit" aspectratio="f"/>
              <v:textbox>
                <w:txbxContent>
                  <w:p w14:paraId="75CAE96D">
                    <w:pPr>
                      <w:pStyle w:val="114"/>
                      <w:ind w:left="360"/>
                      <w:rPr>
                        <w:rFonts w:ascii="宋体" w:hAnsi="宋体" w:eastAsia="宋体"/>
                        <w:b/>
                        <w:color w:val="0D0D0D" w:themeColor="text1" w:themeTint="F2"/>
                        <w:sz w:val="20"/>
                        <w:szCs w:val="20"/>
                        <w:lang w:eastAsia="zh-CN"/>
                        <w14:textFill>
                          <w14:solidFill>
                            <w14:schemeClr w14:val="tx1">
                              <w14:lumMod w14:val="95000"/>
                              <w14:lumOff w14:val="5000"/>
                            </w14:schemeClr>
                          </w14:solidFill>
                        </w14:textFill>
                      </w:rPr>
                    </w:pPr>
                    <w:sdt>
                      <w:sdtPr>
                        <w:rPr>
                          <w:rFonts w:eastAsiaTheme="majorEastAsia" w:cstheme="majorBidi"/>
                          <w:sz w:val="20"/>
                          <w:szCs w:val="20"/>
                        </w:rPr>
                        <w:id w:val="1433166425"/>
                        <w:docPartObj>
                          <w:docPartGallery w:val="autotext"/>
                        </w:docPartObj>
                      </w:sdtPr>
                      <w:sdtEndPr>
                        <w:rPr>
                          <w:rFonts w:ascii="宋体" w:hAnsi="宋体" w:eastAsia="宋体" w:cs="Arial"/>
                          <w:sz w:val="20"/>
                          <w:szCs w:val="20"/>
                        </w:rPr>
                      </w:sdtEndPr>
                      <w:sdtContent>
                        <w:sdt>
                          <w:sdtPr>
                            <w:rPr>
                              <w:rFonts w:eastAsiaTheme="majorEastAsia" w:cstheme="majorBidi"/>
                              <w:sz w:val="20"/>
                              <w:szCs w:val="20"/>
                            </w:rPr>
                            <w:id w:val="1169292210"/>
                            <w:docPartObj>
                              <w:docPartGallery w:val="autotext"/>
                            </w:docPartObj>
                          </w:sdtPr>
                          <w:sdtEndPr>
                            <w:rPr>
                              <w:rFonts w:ascii="宋体" w:hAnsi="宋体" w:eastAsia="宋体" w:cs="Arial"/>
                              <w:sz w:val="20"/>
                              <w:szCs w:val="20"/>
                            </w:rPr>
                          </w:sdtEndPr>
                          <w:sdtContent>
                            <w:r>
                              <w:rPr>
                                <w:rFonts w:ascii="宋体" w:hAnsi="宋体" w:eastAsia="宋体"/>
                                <w:b/>
                                <w:color w:val="0D0D0D" w:themeColor="text1" w:themeTint="F2"/>
                                <w:sz w:val="20"/>
                                <w:szCs w:val="20"/>
                                <w14:textFill>
                                  <w14:solidFill>
                                    <w14:schemeClr w14:val="tx1">
                                      <w14:lumMod w14:val="95000"/>
                                      <w14:lumOff w14:val="5000"/>
                                    </w14:schemeClr>
                                  </w14:solidFill>
                                </w14:textFill>
                              </w:rPr>
                              <w:fldChar w:fldCharType="begin"/>
                            </w:r>
                            <w:r>
                              <w:rPr>
                                <w:rFonts w:ascii="宋体" w:hAnsi="宋体"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宋体" w:hAnsi="宋体"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宋体" w:hAnsi="宋体" w:eastAsia="宋体"/>
                                <w:b/>
                                <w:color w:val="0D0D0D" w:themeColor="text1" w:themeTint="F2"/>
                                <w:sz w:val="20"/>
                                <w:szCs w:val="20"/>
                                <w14:textFill>
                                  <w14:solidFill>
                                    <w14:schemeClr w14:val="tx1">
                                      <w14:lumMod w14:val="95000"/>
                                      <w14:lumOff w14:val="5000"/>
                                    </w14:schemeClr>
                                  </w14:solidFill>
                                </w14:textFill>
                              </w:rPr>
                              <w:t>18</w:t>
                            </w:r>
                            <w:r>
                              <w:rPr>
                                <w:rFonts w:ascii="宋体" w:hAnsi="宋体" w:eastAsia="宋体"/>
                                <w:b/>
                                <w:color w:val="0D0D0D" w:themeColor="text1" w:themeTint="F2"/>
                                <w:sz w:val="20"/>
                                <w:szCs w:val="20"/>
                                <w14:textFill>
                                  <w14:solidFill>
                                    <w14:schemeClr w14:val="tx1">
                                      <w14:lumMod w14:val="95000"/>
                                      <w14:lumOff w14:val="5000"/>
                                    </w14:schemeClr>
                                  </w14:solidFill>
                                </w14:textFill>
                              </w:rPr>
                              <w:fldChar w:fldCharType="end"/>
                            </w:r>
                          </w:sdtContent>
                        </w:sdt>
                      </w:sdtContent>
                    </w:sdt>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-62230</wp:posOffset>
              </wp:positionH>
              <wp:positionV relativeFrom="paragraph">
                <wp:posOffset>3175</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4.9pt;margin-top:0.25pt;height:0.35pt;width:497.3pt;z-index:251667456;mso-width-relative:page;mso-height-relative:page;" filled="f" stroked="t" coordsize="21600,21600" o:gfxdata="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Ki9kBNQAAAAFAQAADwAAAAAAAAABACAAAAAiAAAAZHJzL2Rvd25yZXYueG1sUEsBAhQA&#10;FAAAAAgAh07iQAmNpUz2AQAAwAMAAA4AAAAAAAAAAQAgAAAAIwEAAGRycy9lMm9Eb2MueG1sUEsF&#10;BgAAAAAGAAYAWQEAAIsFAAAAAA==&#10;">
              <v:fill on="f" focussize="0,0"/>
              <v:stroke color="#EE3123 [3204]" miterlimit="8" joinstyle="miter"/>
              <v:imagedata o:title=""/>
              <o:lock v:ext="edit" aspectratio="f"/>
            </v:line>
          </w:pict>
        </mc:Fallback>
      </mc:AlternateContent>
    </w:r>
    <w:r>
      <w:rPr>
        <w:rFonts w:cs="Calibri"/>
        <w:color w:val="000000" w:themeColor="text1"/>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-4445</wp:posOffset>
              </wp:positionH>
              <wp:positionV relativeFrom="paragraph">
                <wp:posOffset>13335</wp:posOffset>
              </wp:positionV>
              <wp:extent cx="4316730" cy="262255"/>
              <wp:effectExtent l="0" t="0" r="0" b="4445"/>
              <wp:wrapNone/>
              <wp:docPr id="1416" name="Text Box 5"/>
              <wp:cNvGraphicFramePr/>
              <a:graphic xmlns:a="http://schemas.openxmlformats.org/drawingml/2006/main">
                <a:graphicData uri="http://schemas.microsoft.com/office/word/2010/wordprocessingShape">
                  <wps:wsp>
                    <wps:cNvSpPr txBox="1"/>
                    <wps:spPr>
                      <a:xfrm>
                        <a:off x="0" y="0"/>
                        <a:ext cx="4316819" cy="2622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D674721">
                          <w:pPr>
                            <w:jc w:val="left"/>
                            <w:rPr>
                              <w:rFonts w:hint="default" w:eastAsiaTheme="minorEastAsia"/>
                              <w:b/>
                              <w:color w:val="0D0D0D" w:themeColor="text1" w:themeTint="F2"/>
                              <w:sz w:val="20"/>
                              <w:lang w:val="en-US" w:eastAsia="zh-CN"/>
                              <w14:textFill>
                                <w14:solidFill>
                                  <w14:schemeClr w14:val="tx1">
                                    <w14:lumMod w14:val="95000"/>
                                    <w14:lumOff w14:val="5000"/>
                                  </w14:schemeClr>
                                </w14:solidFill>
                              </w14:textFill>
                            </w:rPr>
                          </w:pPr>
                          <w:r>
                            <w:rPr>
                              <w:b/>
                              <w:color w:val="0D0D0D" w:themeColor="text1" w:themeTint="F2"/>
                              <w:sz w:val="20"/>
                              <w14:textFill>
                                <w14:solidFill>
                                  <w14:schemeClr w14:val="tx1">
                                    <w14:lumMod w14:val="95000"/>
                                    <w14:lumOff w14:val="5000"/>
                                  </w14:schemeClr>
                                </w14:solidFill>
                              </w14:textFill>
                            </w:rPr>
                            <w:t xml:space="preserve">Copyright © QYResearch | </w:t>
                          </w:r>
                          <w:r>
                            <w:rPr>
                              <w:rFonts w:hint="eastAsia" w:eastAsia="宋体"/>
                              <w:b/>
                              <w:color w:val="0D0D0D" w:themeColor="text1" w:themeTint="F2"/>
                              <w:sz w:val="20"/>
                              <w:lang w:val="en-US" w:eastAsia="zh-CN"/>
                              <w14:textFill>
                                <w14:solidFill>
                                  <w14:schemeClr w14:val="tx1">
                                    <w14:lumMod w14:val="95000"/>
                                    <w14:lumOff w14:val="5000"/>
                                  </w14:schemeClr>
                                </w14:solidFill>
                              </w14:textFill>
                            </w:rPr>
                            <w:t>market</w:t>
                          </w:r>
                          <w:r>
                            <w:rPr>
                              <w:b/>
                              <w:color w:val="0D0D0D" w:themeColor="text1" w:themeTint="F2"/>
                              <w:sz w:val="20"/>
                              <w14:textFill>
                                <w14:solidFill>
                                  <w14:schemeClr w14:val="tx1">
                                    <w14:lumMod w14:val="95000"/>
                                    <w14:lumOff w14:val="5000"/>
                                  </w14:schemeClr>
                                </w14:solidFill>
                              </w14:textFill>
                            </w:rPr>
                            <w:t>@qyresearch.com | www.qyresearch.com</w:t>
                          </w:r>
                          <w:r>
                            <w:rPr>
                              <w:rFonts w:hint="eastAsia"/>
                              <w:b/>
                              <w:color w:val="0D0D0D" w:themeColor="text1" w:themeTint="F2"/>
                              <w:sz w:val="20"/>
                              <w:lang w:val="en-US" w:eastAsia="zh-CN"/>
                              <w14:textFill>
                                <w14:solidFill>
                                  <w14:schemeClr w14:val="tx1">
                                    <w14:lumMod w14:val="95000"/>
                                    <w14:lumOff w14:val="5000"/>
                                  </w14:schemeClr>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5" o:spid="_x0000_s1026" o:spt="202" type="#_x0000_t202" style="position:absolute;left:0pt;margin-left:-0.35pt;margin-top:1.05pt;height:20.65pt;width:339.9pt;z-index:251669504;mso-width-relative:page;mso-height-relative:page;" filled="f" stroked="f" coordsize="21600,21600" o:gfxdata="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O6IbYAAAABgEAAA8AAAAAAAAAAQAgAAAAIgAAAGRycy9kb3ducmV2&#10;LnhtbFBLAQIUABQAAAAIAIdO4kBplFg9NQIAAHYEAAAOAAAAAAAAAAEAIAAAACcBAABkcnMvZTJv&#10;RG9jLnhtbFBLBQYAAAAABgAGAFkBAADOBQAAAAA=&#10;">
              <v:fill on="f" focussize="0,0"/>
              <v:stroke on="f" weight="0.5pt"/>
              <v:imagedata o:title=""/>
              <o:lock v:ext="edit" aspectratio="f"/>
              <v:textbox>
                <w:txbxContent>
                  <w:p w14:paraId="4D674721">
                    <w:pPr>
                      <w:jc w:val="left"/>
                      <w:rPr>
                        <w:rFonts w:hint="default" w:eastAsiaTheme="minorEastAsia"/>
                        <w:b/>
                        <w:color w:val="0D0D0D" w:themeColor="text1" w:themeTint="F2"/>
                        <w:sz w:val="20"/>
                        <w:lang w:val="en-US" w:eastAsia="zh-CN"/>
                        <w14:textFill>
                          <w14:solidFill>
                            <w14:schemeClr w14:val="tx1">
                              <w14:lumMod w14:val="95000"/>
                              <w14:lumOff w14:val="5000"/>
                            </w14:schemeClr>
                          </w14:solidFill>
                        </w14:textFill>
                      </w:rPr>
                    </w:pPr>
                    <w:r>
                      <w:rPr>
                        <w:b/>
                        <w:color w:val="0D0D0D" w:themeColor="text1" w:themeTint="F2"/>
                        <w:sz w:val="20"/>
                        <w14:textFill>
                          <w14:solidFill>
                            <w14:schemeClr w14:val="tx1">
                              <w14:lumMod w14:val="95000"/>
                              <w14:lumOff w14:val="5000"/>
                            </w14:schemeClr>
                          </w14:solidFill>
                        </w14:textFill>
                      </w:rPr>
                      <w:t xml:space="preserve">Copyright © QYResearch | </w:t>
                    </w:r>
                    <w:r>
                      <w:rPr>
                        <w:rFonts w:hint="eastAsia" w:eastAsia="宋体"/>
                        <w:b/>
                        <w:color w:val="0D0D0D" w:themeColor="text1" w:themeTint="F2"/>
                        <w:sz w:val="20"/>
                        <w:lang w:val="en-US" w:eastAsia="zh-CN"/>
                        <w14:textFill>
                          <w14:solidFill>
                            <w14:schemeClr w14:val="tx1">
                              <w14:lumMod w14:val="95000"/>
                              <w14:lumOff w14:val="5000"/>
                            </w14:schemeClr>
                          </w14:solidFill>
                        </w14:textFill>
                      </w:rPr>
                      <w:t>market</w:t>
                    </w:r>
                    <w:r>
                      <w:rPr>
                        <w:b/>
                        <w:color w:val="0D0D0D" w:themeColor="text1" w:themeTint="F2"/>
                        <w:sz w:val="20"/>
                        <w14:textFill>
                          <w14:solidFill>
                            <w14:schemeClr w14:val="tx1">
                              <w14:lumMod w14:val="95000"/>
                              <w14:lumOff w14:val="5000"/>
                            </w14:schemeClr>
                          </w14:solidFill>
                        </w14:textFill>
                      </w:rPr>
                      <w:t>@qyresearch.com | www.qyresearch.com</w:t>
                    </w:r>
                    <w:r>
                      <w:rPr>
                        <w:rFonts w:hint="eastAsia"/>
                        <w:b/>
                        <w:color w:val="0D0D0D" w:themeColor="text1" w:themeTint="F2"/>
                        <w:sz w:val="20"/>
                        <w:lang w:val="en-US" w:eastAsia="zh-CN"/>
                        <w14:textFill>
                          <w14:solidFill>
                            <w14:schemeClr w14:val="tx1">
                              <w14:lumMod w14:val="95000"/>
                              <w14:lumOff w14:val="5000"/>
                            </w14:schemeClr>
                          </w14:solidFill>
                        </w14:textFill>
                      </w:rPr>
                      <w:t>.cn</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B4F0C">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5408"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1415" name="直接连接符 1415"/>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5408;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LTqRvYAAAACQEAAA8AAAAAAAAAAQAgAAAAIgAAAGRycy9kb3ducmV2LnhtbFBL&#10;AQIUABQAAAAIAIdO4kBRmiCD9gEAAMQDAAAOAAAAAAAAAAEAIAAAACcBAABkcnMvZTJvRG9jLnht&#10;bFBLBQYAAAAABgAGAFkBAACPBQAAAAA=&#10;">
              <v:fill on="f" focussize="0,0"/>
              <v:stroke color="#EE3123 [3204]" miterlimit="8" joinstyle="miter"/>
              <v:imagedata o:title=""/>
              <o:lock v:ext="edit" aspectratio="f"/>
            </v:line>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4384" behindDoc="0" locked="0" layoutInCell="1" allowOverlap="1">
              <wp:simplePos x="0" y="0"/>
              <wp:positionH relativeFrom="margin">
                <wp:posOffset>0</wp:posOffset>
              </wp:positionH>
              <wp:positionV relativeFrom="paragraph">
                <wp:posOffset>-188595</wp:posOffset>
              </wp:positionV>
              <wp:extent cx="6143625" cy="293370"/>
              <wp:effectExtent l="0" t="0" r="0" b="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293370"/>
                      </a:xfrm>
                      <a:prstGeom prst="rect">
                        <a:avLst/>
                      </a:prstGeom>
                      <a:noFill/>
                      <a:ln w="9525">
                        <a:noFill/>
                        <a:miter lim="800000"/>
                      </a:ln>
                      <a:effectLst/>
                    </wps:spPr>
                    <wps:txbx>
                      <w:txbxContent>
                        <w:p w14:paraId="02BDE9E7">
                          <w:pPr>
                            <w:jc w:val="center"/>
                            <w:rPr>
                              <w:rFonts w:cs="Calibri"/>
                              <w:b/>
                              <w:color w:val="000000" w:themeColor="text1"/>
                              <w14:textFill>
                                <w14:solidFill>
                                  <w14:schemeClr w14:val="tx1"/>
                                </w14:solidFill>
                              </w14:textFill>
                            </w:rPr>
                          </w:pPr>
                          <w:r>
                            <w:rPr>
                              <w:rFonts w:cs="Calibri"/>
                              <w:b/>
                              <w:color w:val="000000" w:themeColor="text1"/>
                              <w14:textFill>
                                <w14:solidFill>
                                  <w14:schemeClr w14:val="tx1"/>
                                </w14:solidFill>
                              </w14:textFill>
                            </w:rPr>
                            <w:t>Global and China Inflatable Doll Market Status and Forecast 2022-2028</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pt;margin-top:-14.85pt;height:23.1pt;width:483.75pt;mso-position-horizontal-relative:margin;mso-wrap-distance-bottom:3.6pt;mso-wrap-distance-left:9pt;mso-wrap-distance-right:9pt;mso-wrap-distance-top:3.6pt;z-index:251664384;v-text-anchor:middle;mso-width-relative:page;mso-height-relative:page;" filled="f" stroked="f" coordsize="21600,21600" o:gfxdata="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I5D1ePXAAAABwEA&#10;AA8AAAAAAAAAAQAgAAAAIgAAAGRycy9kb3ducmV2LnhtbFBLAQIUABQAAAAIAIdO4kD+MRgpGwIA&#10;ADkEAAAOAAAAAAAAAAEAIAAAACYBAABkcnMvZTJvRG9jLnhtbFBLBQYAAAAABgAGAFkBAACzBQAA&#10;AAA=&#10;">
              <v:fill on="f" focussize="0,0"/>
              <v:stroke on="f" miterlimit="8" joinstyle="miter"/>
              <v:imagedata o:title=""/>
              <o:lock v:ext="edit" aspectratio="f"/>
              <v:textbox>
                <w:txbxContent>
                  <w:p w14:paraId="02BDE9E7">
                    <w:pPr>
                      <w:jc w:val="center"/>
                      <w:rPr>
                        <w:rFonts w:cs="Calibri"/>
                        <w:b/>
                        <w:color w:val="000000" w:themeColor="text1"/>
                        <w14:textFill>
                          <w14:solidFill>
                            <w14:schemeClr w14:val="tx1"/>
                          </w14:solidFill>
                        </w14:textFill>
                      </w:rPr>
                    </w:pPr>
                    <w:r>
                      <w:rPr>
                        <w:rFonts w:cs="Calibri"/>
                        <w:b/>
                        <w:color w:val="000000" w:themeColor="text1"/>
                        <w14:textFill>
                          <w14:solidFill>
                            <w14:schemeClr w14:val="tx1"/>
                          </w14:solidFill>
                        </w14:textFill>
                      </w:rPr>
                      <w:t>Global and China Inflatable Doll Market Status and Forecast 2022-2028</w:t>
                    </w:r>
                  </w:p>
                </w:txbxContent>
              </v:textbox>
              <w10:wrap type="squar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1575BF"/>
    <w:multiLevelType w:val="multilevel"/>
    <w:tmpl w:val="031575B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08C8135A"/>
    <w:multiLevelType w:val="multilevel"/>
    <w:tmpl w:val="08C8135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25F0C85"/>
    <w:multiLevelType w:val="multilevel"/>
    <w:tmpl w:val="125F0C85"/>
    <w:lvl w:ilvl="0" w:tentative="0">
      <w:start w:val="1"/>
      <w:numFmt w:val="decimal"/>
      <w:pStyle w:val="149"/>
      <w:suff w:val="nothing"/>
      <w:lvlText w:val="Figure %1.   "/>
      <w:lvlJc w:val="left"/>
      <w:pPr>
        <w:ind w:left="2909" w:hanging="357"/>
      </w:pPr>
      <w:rPr>
        <w:rFonts w:hint="eastAsia"/>
        <w:color w:val="EE3123"/>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19726073"/>
    <w:multiLevelType w:val="multilevel"/>
    <w:tmpl w:val="19726073"/>
    <w:lvl w:ilvl="0" w:tentative="0">
      <w:start w:val="1"/>
      <w:numFmt w:val="decimal"/>
      <w:pStyle w:val="152"/>
      <w:suff w:val="nothing"/>
      <w:lvlText w:val="Table %1.   "/>
      <w:lvlJc w:val="left"/>
      <w:pPr>
        <w:ind w:left="357" w:hanging="357"/>
      </w:pPr>
      <w:rPr>
        <w:rFonts w:hint="eastAsia"/>
        <w:color w:val="EE3123"/>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64D"/>
    <w:rsid w:val="00000877"/>
    <w:rsid w:val="00000A89"/>
    <w:rsid w:val="00001917"/>
    <w:rsid w:val="00001B99"/>
    <w:rsid w:val="000021D3"/>
    <w:rsid w:val="000025E0"/>
    <w:rsid w:val="0000269D"/>
    <w:rsid w:val="000027A8"/>
    <w:rsid w:val="000029F3"/>
    <w:rsid w:val="00002B4B"/>
    <w:rsid w:val="00002BBA"/>
    <w:rsid w:val="0000329B"/>
    <w:rsid w:val="00003397"/>
    <w:rsid w:val="00003546"/>
    <w:rsid w:val="00003700"/>
    <w:rsid w:val="00003782"/>
    <w:rsid w:val="000038D0"/>
    <w:rsid w:val="000039AF"/>
    <w:rsid w:val="00003B42"/>
    <w:rsid w:val="00003CF9"/>
    <w:rsid w:val="00003D7A"/>
    <w:rsid w:val="00003FB0"/>
    <w:rsid w:val="00004960"/>
    <w:rsid w:val="00004BF2"/>
    <w:rsid w:val="00004C6F"/>
    <w:rsid w:val="000052C4"/>
    <w:rsid w:val="000055DF"/>
    <w:rsid w:val="000059EA"/>
    <w:rsid w:val="00005DAE"/>
    <w:rsid w:val="000060CF"/>
    <w:rsid w:val="00006267"/>
    <w:rsid w:val="00006302"/>
    <w:rsid w:val="0000642F"/>
    <w:rsid w:val="000065D5"/>
    <w:rsid w:val="000067A6"/>
    <w:rsid w:val="000068DD"/>
    <w:rsid w:val="00006B33"/>
    <w:rsid w:val="00006C3C"/>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969"/>
    <w:rsid w:val="000119D3"/>
    <w:rsid w:val="00011A71"/>
    <w:rsid w:val="00011AA6"/>
    <w:rsid w:val="00011E33"/>
    <w:rsid w:val="00011F54"/>
    <w:rsid w:val="000120F7"/>
    <w:rsid w:val="000120F9"/>
    <w:rsid w:val="00012326"/>
    <w:rsid w:val="0001244D"/>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861"/>
    <w:rsid w:val="0002086E"/>
    <w:rsid w:val="000208D2"/>
    <w:rsid w:val="000208F4"/>
    <w:rsid w:val="0002097B"/>
    <w:rsid w:val="00020C1E"/>
    <w:rsid w:val="00020D26"/>
    <w:rsid w:val="0002133B"/>
    <w:rsid w:val="000213EE"/>
    <w:rsid w:val="000214F8"/>
    <w:rsid w:val="000215AD"/>
    <w:rsid w:val="00022072"/>
    <w:rsid w:val="0002211E"/>
    <w:rsid w:val="000227F4"/>
    <w:rsid w:val="00022823"/>
    <w:rsid w:val="0002286A"/>
    <w:rsid w:val="00022BF6"/>
    <w:rsid w:val="0002322C"/>
    <w:rsid w:val="0002380E"/>
    <w:rsid w:val="00023A89"/>
    <w:rsid w:val="00023AE3"/>
    <w:rsid w:val="000245F3"/>
    <w:rsid w:val="000249B5"/>
    <w:rsid w:val="00024A90"/>
    <w:rsid w:val="00024D77"/>
    <w:rsid w:val="00024E50"/>
    <w:rsid w:val="00025159"/>
    <w:rsid w:val="000252AE"/>
    <w:rsid w:val="00025557"/>
    <w:rsid w:val="000258F2"/>
    <w:rsid w:val="00025ACB"/>
    <w:rsid w:val="00025B09"/>
    <w:rsid w:val="00025C6C"/>
    <w:rsid w:val="00025DC7"/>
    <w:rsid w:val="00025EFE"/>
    <w:rsid w:val="00026590"/>
    <w:rsid w:val="000265D9"/>
    <w:rsid w:val="000266A1"/>
    <w:rsid w:val="000268BE"/>
    <w:rsid w:val="00026A10"/>
    <w:rsid w:val="00026D2A"/>
    <w:rsid w:val="00026F60"/>
    <w:rsid w:val="000271CF"/>
    <w:rsid w:val="000273D0"/>
    <w:rsid w:val="000275CD"/>
    <w:rsid w:val="00027709"/>
    <w:rsid w:val="000279C8"/>
    <w:rsid w:val="00027A24"/>
    <w:rsid w:val="00027C3E"/>
    <w:rsid w:val="00027FE5"/>
    <w:rsid w:val="0003028C"/>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4382"/>
    <w:rsid w:val="000343CD"/>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E0B"/>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05E"/>
    <w:rsid w:val="0004661B"/>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E6D"/>
    <w:rsid w:val="00056F48"/>
    <w:rsid w:val="00056F7A"/>
    <w:rsid w:val="000570CD"/>
    <w:rsid w:val="00057760"/>
    <w:rsid w:val="00057958"/>
    <w:rsid w:val="00057CBE"/>
    <w:rsid w:val="00057D39"/>
    <w:rsid w:val="00057F4C"/>
    <w:rsid w:val="00057FAE"/>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577B"/>
    <w:rsid w:val="00065DC3"/>
    <w:rsid w:val="000661AB"/>
    <w:rsid w:val="000662D4"/>
    <w:rsid w:val="000663BE"/>
    <w:rsid w:val="000669B0"/>
    <w:rsid w:val="00066A4C"/>
    <w:rsid w:val="00066D2A"/>
    <w:rsid w:val="00066D79"/>
    <w:rsid w:val="00067060"/>
    <w:rsid w:val="0006707F"/>
    <w:rsid w:val="000673C9"/>
    <w:rsid w:val="00067559"/>
    <w:rsid w:val="000675FB"/>
    <w:rsid w:val="00067F14"/>
    <w:rsid w:val="00067F5A"/>
    <w:rsid w:val="0007016B"/>
    <w:rsid w:val="000701A1"/>
    <w:rsid w:val="0007057E"/>
    <w:rsid w:val="00070D94"/>
    <w:rsid w:val="00071137"/>
    <w:rsid w:val="00071759"/>
    <w:rsid w:val="000717B2"/>
    <w:rsid w:val="00071914"/>
    <w:rsid w:val="0007197B"/>
    <w:rsid w:val="00072081"/>
    <w:rsid w:val="0007273D"/>
    <w:rsid w:val="00072769"/>
    <w:rsid w:val="00072A2A"/>
    <w:rsid w:val="00072A3E"/>
    <w:rsid w:val="00072C69"/>
    <w:rsid w:val="00072DE7"/>
    <w:rsid w:val="00073629"/>
    <w:rsid w:val="000736FE"/>
    <w:rsid w:val="0007382E"/>
    <w:rsid w:val="000738CA"/>
    <w:rsid w:val="000738D7"/>
    <w:rsid w:val="00073D0A"/>
    <w:rsid w:val="00073D18"/>
    <w:rsid w:val="000745A7"/>
    <w:rsid w:val="00074D5F"/>
    <w:rsid w:val="00074E91"/>
    <w:rsid w:val="00074EBA"/>
    <w:rsid w:val="00075438"/>
    <w:rsid w:val="00075609"/>
    <w:rsid w:val="0007567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902B4"/>
    <w:rsid w:val="00090512"/>
    <w:rsid w:val="000906C1"/>
    <w:rsid w:val="00090770"/>
    <w:rsid w:val="00090A21"/>
    <w:rsid w:val="00090E77"/>
    <w:rsid w:val="00090F72"/>
    <w:rsid w:val="00090FF0"/>
    <w:rsid w:val="00091504"/>
    <w:rsid w:val="00091647"/>
    <w:rsid w:val="000917BD"/>
    <w:rsid w:val="000917C2"/>
    <w:rsid w:val="00091F7D"/>
    <w:rsid w:val="000920C3"/>
    <w:rsid w:val="0009210C"/>
    <w:rsid w:val="0009250F"/>
    <w:rsid w:val="000926D5"/>
    <w:rsid w:val="00092A3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A08"/>
    <w:rsid w:val="00094B61"/>
    <w:rsid w:val="00094CB3"/>
    <w:rsid w:val="00094FF9"/>
    <w:rsid w:val="000950D1"/>
    <w:rsid w:val="000951C9"/>
    <w:rsid w:val="0009530B"/>
    <w:rsid w:val="000954CD"/>
    <w:rsid w:val="000954FD"/>
    <w:rsid w:val="00095AA4"/>
    <w:rsid w:val="00096130"/>
    <w:rsid w:val="0009618D"/>
    <w:rsid w:val="00096313"/>
    <w:rsid w:val="000963D8"/>
    <w:rsid w:val="000965AE"/>
    <w:rsid w:val="000965E8"/>
    <w:rsid w:val="000969C2"/>
    <w:rsid w:val="00096A9C"/>
    <w:rsid w:val="00096DF4"/>
    <w:rsid w:val="00096F6E"/>
    <w:rsid w:val="00097004"/>
    <w:rsid w:val="00097116"/>
    <w:rsid w:val="000971FA"/>
    <w:rsid w:val="00097308"/>
    <w:rsid w:val="00097657"/>
    <w:rsid w:val="000977E2"/>
    <w:rsid w:val="0009780A"/>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354"/>
    <w:rsid w:val="000B1490"/>
    <w:rsid w:val="000B14B0"/>
    <w:rsid w:val="000B1621"/>
    <w:rsid w:val="000B16C2"/>
    <w:rsid w:val="000B18B5"/>
    <w:rsid w:val="000B1941"/>
    <w:rsid w:val="000B19AE"/>
    <w:rsid w:val="000B1B8F"/>
    <w:rsid w:val="000B1C38"/>
    <w:rsid w:val="000B1C7E"/>
    <w:rsid w:val="000B1C80"/>
    <w:rsid w:val="000B1F4B"/>
    <w:rsid w:val="000B2357"/>
    <w:rsid w:val="000B238B"/>
    <w:rsid w:val="000B24D6"/>
    <w:rsid w:val="000B263C"/>
    <w:rsid w:val="000B2978"/>
    <w:rsid w:val="000B2B1D"/>
    <w:rsid w:val="000B2D76"/>
    <w:rsid w:val="000B2D8A"/>
    <w:rsid w:val="000B2DE5"/>
    <w:rsid w:val="000B2EA0"/>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831"/>
    <w:rsid w:val="000B688C"/>
    <w:rsid w:val="000B6BE3"/>
    <w:rsid w:val="000B71D0"/>
    <w:rsid w:val="000B74B4"/>
    <w:rsid w:val="000B7731"/>
    <w:rsid w:val="000B7BF0"/>
    <w:rsid w:val="000C003D"/>
    <w:rsid w:val="000C0684"/>
    <w:rsid w:val="000C0901"/>
    <w:rsid w:val="000C0ACE"/>
    <w:rsid w:val="000C10B1"/>
    <w:rsid w:val="000C1D38"/>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353"/>
    <w:rsid w:val="000C4681"/>
    <w:rsid w:val="000C471F"/>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248"/>
    <w:rsid w:val="000D16A2"/>
    <w:rsid w:val="000D1B16"/>
    <w:rsid w:val="000D20A6"/>
    <w:rsid w:val="000D218B"/>
    <w:rsid w:val="000D2751"/>
    <w:rsid w:val="000D285D"/>
    <w:rsid w:val="000D2A32"/>
    <w:rsid w:val="000D2DDD"/>
    <w:rsid w:val="000D2E10"/>
    <w:rsid w:val="000D329A"/>
    <w:rsid w:val="000D3C62"/>
    <w:rsid w:val="000D3E4F"/>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C26"/>
    <w:rsid w:val="000D7DDB"/>
    <w:rsid w:val="000D7FFD"/>
    <w:rsid w:val="000E0039"/>
    <w:rsid w:val="000E03DB"/>
    <w:rsid w:val="000E05FF"/>
    <w:rsid w:val="000E0647"/>
    <w:rsid w:val="000E06E0"/>
    <w:rsid w:val="000E08A9"/>
    <w:rsid w:val="000E0F94"/>
    <w:rsid w:val="000E1551"/>
    <w:rsid w:val="000E180B"/>
    <w:rsid w:val="000E1896"/>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68C"/>
    <w:rsid w:val="000F16AF"/>
    <w:rsid w:val="000F1772"/>
    <w:rsid w:val="000F1AC0"/>
    <w:rsid w:val="000F1C0A"/>
    <w:rsid w:val="000F20F1"/>
    <w:rsid w:val="000F27A1"/>
    <w:rsid w:val="000F2853"/>
    <w:rsid w:val="000F28DD"/>
    <w:rsid w:val="000F2BA7"/>
    <w:rsid w:val="000F2BC2"/>
    <w:rsid w:val="000F2CAB"/>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31D"/>
    <w:rsid w:val="000F7740"/>
    <w:rsid w:val="000F788F"/>
    <w:rsid w:val="000F7C51"/>
    <w:rsid w:val="000F7E9E"/>
    <w:rsid w:val="000F7ED8"/>
    <w:rsid w:val="000F7F87"/>
    <w:rsid w:val="000F7FA9"/>
    <w:rsid w:val="00100106"/>
    <w:rsid w:val="00100681"/>
    <w:rsid w:val="001007DF"/>
    <w:rsid w:val="00100941"/>
    <w:rsid w:val="00100B99"/>
    <w:rsid w:val="00100EC6"/>
    <w:rsid w:val="001013D8"/>
    <w:rsid w:val="0010179E"/>
    <w:rsid w:val="001017A2"/>
    <w:rsid w:val="00101803"/>
    <w:rsid w:val="00101BDA"/>
    <w:rsid w:val="00101F4E"/>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67"/>
    <w:rsid w:val="00104DEF"/>
    <w:rsid w:val="00104FAD"/>
    <w:rsid w:val="001054D1"/>
    <w:rsid w:val="001056AE"/>
    <w:rsid w:val="00106104"/>
    <w:rsid w:val="0010636B"/>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9D"/>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D81"/>
    <w:rsid w:val="00121DCC"/>
    <w:rsid w:val="001222B7"/>
    <w:rsid w:val="001226F0"/>
    <w:rsid w:val="00122888"/>
    <w:rsid w:val="00122E96"/>
    <w:rsid w:val="00123503"/>
    <w:rsid w:val="001236B9"/>
    <w:rsid w:val="00123893"/>
    <w:rsid w:val="00123D5A"/>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56"/>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96F"/>
    <w:rsid w:val="00141A2B"/>
    <w:rsid w:val="00141E8C"/>
    <w:rsid w:val="001421AC"/>
    <w:rsid w:val="0014280B"/>
    <w:rsid w:val="00142AC7"/>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C17"/>
    <w:rsid w:val="00160D9A"/>
    <w:rsid w:val="001610F5"/>
    <w:rsid w:val="00161196"/>
    <w:rsid w:val="0016153F"/>
    <w:rsid w:val="001617F2"/>
    <w:rsid w:val="00161985"/>
    <w:rsid w:val="00161EE9"/>
    <w:rsid w:val="001620C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4D9B"/>
    <w:rsid w:val="00165091"/>
    <w:rsid w:val="0016515E"/>
    <w:rsid w:val="00165814"/>
    <w:rsid w:val="00165833"/>
    <w:rsid w:val="0016596E"/>
    <w:rsid w:val="00165C91"/>
    <w:rsid w:val="00165EC5"/>
    <w:rsid w:val="0016609D"/>
    <w:rsid w:val="001663F1"/>
    <w:rsid w:val="001664E5"/>
    <w:rsid w:val="0016681D"/>
    <w:rsid w:val="00166A10"/>
    <w:rsid w:val="00166CA0"/>
    <w:rsid w:val="00166D38"/>
    <w:rsid w:val="00166FB2"/>
    <w:rsid w:val="00166FC0"/>
    <w:rsid w:val="00167D7D"/>
    <w:rsid w:val="0017054B"/>
    <w:rsid w:val="001705D1"/>
    <w:rsid w:val="0017126E"/>
    <w:rsid w:val="00171341"/>
    <w:rsid w:val="0017162E"/>
    <w:rsid w:val="00171BDE"/>
    <w:rsid w:val="00171CE3"/>
    <w:rsid w:val="00171E62"/>
    <w:rsid w:val="00171FFE"/>
    <w:rsid w:val="00172728"/>
    <w:rsid w:val="001727A1"/>
    <w:rsid w:val="001728EB"/>
    <w:rsid w:val="00172970"/>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A31"/>
    <w:rsid w:val="00177020"/>
    <w:rsid w:val="00177492"/>
    <w:rsid w:val="0017751A"/>
    <w:rsid w:val="00177D68"/>
    <w:rsid w:val="00177DE5"/>
    <w:rsid w:val="00180101"/>
    <w:rsid w:val="00180311"/>
    <w:rsid w:val="00180377"/>
    <w:rsid w:val="00180388"/>
    <w:rsid w:val="001806E5"/>
    <w:rsid w:val="001807FD"/>
    <w:rsid w:val="001809FC"/>
    <w:rsid w:val="001812A7"/>
    <w:rsid w:val="0018135C"/>
    <w:rsid w:val="001818E2"/>
    <w:rsid w:val="00181C25"/>
    <w:rsid w:val="00182364"/>
    <w:rsid w:val="00182826"/>
    <w:rsid w:val="001828C2"/>
    <w:rsid w:val="00182DB4"/>
    <w:rsid w:val="00182FA9"/>
    <w:rsid w:val="00183008"/>
    <w:rsid w:val="0018309C"/>
    <w:rsid w:val="001832DA"/>
    <w:rsid w:val="00183923"/>
    <w:rsid w:val="00183BC8"/>
    <w:rsid w:val="00183D22"/>
    <w:rsid w:val="00184014"/>
    <w:rsid w:val="0018432C"/>
    <w:rsid w:val="001844C7"/>
    <w:rsid w:val="001848AE"/>
    <w:rsid w:val="00184D82"/>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6BBF"/>
    <w:rsid w:val="001872E2"/>
    <w:rsid w:val="0018742D"/>
    <w:rsid w:val="0018773D"/>
    <w:rsid w:val="001878D9"/>
    <w:rsid w:val="001879F5"/>
    <w:rsid w:val="00187AFF"/>
    <w:rsid w:val="00187CF7"/>
    <w:rsid w:val="001900A1"/>
    <w:rsid w:val="0019034B"/>
    <w:rsid w:val="00190369"/>
    <w:rsid w:val="00190794"/>
    <w:rsid w:val="001907C8"/>
    <w:rsid w:val="0019089C"/>
    <w:rsid w:val="00190960"/>
    <w:rsid w:val="00190B70"/>
    <w:rsid w:val="00190C15"/>
    <w:rsid w:val="00190CCE"/>
    <w:rsid w:val="00190F2E"/>
    <w:rsid w:val="001911EC"/>
    <w:rsid w:val="001915C1"/>
    <w:rsid w:val="0019167F"/>
    <w:rsid w:val="00191786"/>
    <w:rsid w:val="00191AEB"/>
    <w:rsid w:val="00191BAC"/>
    <w:rsid w:val="00192086"/>
    <w:rsid w:val="00192144"/>
    <w:rsid w:val="00192632"/>
    <w:rsid w:val="00192EA2"/>
    <w:rsid w:val="00192EF0"/>
    <w:rsid w:val="00192F86"/>
    <w:rsid w:val="0019300E"/>
    <w:rsid w:val="00193445"/>
    <w:rsid w:val="001935BA"/>
    <w:rsid w:val="001936FA"/>
    <w:rsid w:val="001938B9"/>
    <w:rsid w:val="00193C6C"/>
    <w:rsid w:val="00194224"/>
    <w:rsid w:val="001942F8"/>
    <w:rsid w:val="0019469A"/>
    <w:rsid w:val="00194B44"/>
    <w:rsid w:val="00195102"/>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35E"/>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4AC"/>
    <w:rsid w:val="001A255D"/>
    <w:rsid w:val="001A26EB"/>
    <w:rsid w:val="001A274C"/>
    <w:rsid w:val="001A2832"/>
    <w:rsid w:val="001A288D"/>
    <w:rsid w:val="001A2A6D"/>
    <w:rsid w:val="001A3013"/>
    <w:rsid w:val="001A35BB"/>
    <w:rsid w:val="001A364D"/>
    <w:rsid w:val="001A3A53"/>
    <w:rsid w:val="001A3A54"/>
    <w:rsid w:val="001A3F29"/>
    <w:rsid w:val="001A452E"/>
    <w:rsid w:val="001A45D3"/>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43A"/>
    <w:rsid w:val="001A74B2"/>
    <w:rsid w:val="001A74D6"/>
    <w:rsid w:val="001A77C5"/>
    <w:rsid w:val="001B02F4"/>
    <w:rsid w:val="001B03C8"/>
    <w:rsid w:val="001B0550"/>
    <w:rsid w:val="001B05CD"/>
    <w:rsid w:val="001B06E7"/>
    <w:rsid w:val="001B06ED"/>
    <w:rsid w:val="001B098A"/>
    <w:rsid w:val="001B0DA3"/>
    <w:rsid w:val="001B0F7F"/>
    <w:rsid w:val="001B12FC"/>
    <w:rsid w:val="001B23B6"/>
    <w:rsid w:val="001B2438"/>
    <w:rsid w:val="001B2665"/>
    <w:rsid w:val="001B2A44"/>
    <w:rsid w:val="001B3644"/>
    <w:rsid w:val="001B3DCC"/>
    <w:rsid w:val="001B4029"/>
    <w:rsid w:val="001B432B"/>
    <w:rsid w:val="001B4405"/>
    <w:rsid w:val="001B4D45"/>
    <w:rsid w:val="001B4FC2"/>
    <w:rsid w:val="001B524D"/>
    <w:rsid w:val="001B5321"/>
    <w:rsid w:val="001B5326"/>
    <w:rsid w:val="001B54F9"/>
    <w:rsid w:val="001B5501"/>
    <w:rsid w:val="001B5538"/>
    <w:rsid w:val="001B57CF"/>
    <w:rsid w:val="001B57FE"/>
    <w:rsid w:val="001B5813"/>
    <w:rsid w:val="001B5E28"/>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CA9"/>
    <w:rsid w:val="001C4D8A"/>
    <w:rsid w:val="001C4E1F"/>
    <w:rsid w:val="001C5856"/>
    <w:rsid w:val="001C5FA7"/>
    <w:rsid w:val="001C631B"/>
    <w:rsid w:val="001C64E9"/>
    <w:rsid w:val="001C666E"/>
    <w:rsid w:val="001C6696"/>
    <w:rsid w:val="001C6B26"/>
    <w:rsid w:val="001C6BC4"/>
    <w:rsid w:val="001C71AB"/>
    <w:rsid w:val="001C726B"/>
    <w:rsid w:val="001C75CC"/>
    <w:rsid w:val="001C7744"/>
    <w:rsid w:val="001C7DB8"/>
    <w:rsid w:val="001D0042"/>
    <w:rsid w:val="001D070A"/>
    <w:rsid w:val="001D07EA"/>
    <w:rsid w:val="001D0811"/>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A73"/>
    <w:rsid w:val="001D3BF1"/>
    <w:rsid w:val="001D3D2F"/>
    <w:rsid w:val="001D3EE8"/>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7BA"/>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A32"/>
    <w:rsid w:val="001F0BE5"/>
    <w:rsid w:val="001F0E6F"/>
    <w:rsid w:val="001F12EF"/>
    <w:rsid w:val="001F15FC"/>
    <w:rsid w:val="001F1626"/>
    <w:rsid w:val="001F176B"/>
    <w:rsid w:val="001F17C5"/>
    <w:rsid w:val="001F1B8C"/>
    <w:rsid w:val="001F1CEB"/>
    <w:rsid w:val="001F1D46"/>
    <w:rsid w:val="001F1FCB"/>
    <w:rsid w:val="001F2255"/>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4212"/>
    <w:rsid w:val="002043AE"/>
    <w:rsid w:val="00204513"/>
    <w:rsid w:val="00204A2D"/>
    <w:rsid w:val="00204AAA"/>
    <w:rsid w:val="00204B0C"/>
    <w:rsid w:val="00204BC3"/>
    <w:rsid w:val="00204CD4"/>
    <w:rsid w:val="00204DB5"/>
    <w:rsid w:val="0020503E"/>
    <w:rsid w:val="00205052"/>
    <w:rsid w:val="00205168"/>
    <w:rsid w:val="0020569F"/>
    <w:rsid w:val="002056D9"/>
    <w:rsid w:val="002058FB"/>
    <w:rsid w:val="00205AC0"/>
    <w:rsid w:val="00205C41"/>
    <w:rsid w:val="002061B9"/>
    <w:rsid w:val="002061D6"/>
    <w:rsid w:val="002061F3"/>
    <w:rsid w:val="002065A9"/>
    <w:rsid w:val="002066F3"/>
    <w:rsid w:val="002067FE"/>
    <w:rsid w:val="00206C0D"/>
    <w:rsid w:val="00206C25"/>
    <w:rsid w:val="00206F2A"/>
    <w:rsid w:val="0020731A"/>
    <w:rsid w:val="00207595"/>
    <w:rsid w:val="00207919"/>
    <w:rsid w:val="00207C01"/>
    <w:rsid w:val="002105CC"/>
    <w:rsid w:val="00210657"/>
    <w:rsid w:val="00210A86"/>
    <w:rsid w:val="00210DAC"/>
    <w:rsid w:val="00211004"/>
    <w:rsid w:val="00211275"/>
    <w:rsid w:val="002118E2"/>
    <w:rsid w:val="00211C0F"/>
    <w:rsid w:val="00212127"/>
    <w:rsid w:val="002123CE"/>
    <w:rsid w:val="00212481"/>
    <w:rsid w:val="002124E4"/>
    <w:rsid w:val="00212A9B"/>
    <w:rsid w:val="00212B3D"/>
    <w:rsid w:val="00212BC8"/>
    <w:rsid w:val="00212CCF"/>
    <w:rsid w:val="002135BA"/>
    <w:rsid w:val="002138FC"/>
    <w:rsid w:val="00213ED2"/>
    <w:rsid w:val="0021404E"/>
    <w:rsid w:val="00214406"/>
    <w:rsid w:val="00214952"/>
    <w:rsid w:val="00214A65"/>
    <w:rsid w:val="00214FAB"/>
    <w:rsid w:val="00215092"/>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5A1"/>
    <w:rsid w:val="0022372E"/>
    <w:rsid w:val="00223788"/>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833"/>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28EB"/>
    <w:rsid w:val="002334EE"/>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31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269"/>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71D"/>
    <w:rsid w:val="002679C7"/>
    <w:rsid w:val="002679EE"/>
    <w:rsid w:val="00267CB0"/>
    <w:rsid w:val="0027062E"/>
    <w:rsid w:val="00270757"/>
    <w:rsid w:val="002707A9"/>
    <w:rsid w:val="002708D7"/>
    <w:rsid w:val="00270C17"/>
    <w:rsid w:val="00270C81"/>
    <w:rsid w:val="00270FF9"/>
    <w:rsid w:val="002714BA"/>
    <w:rsid w:val="00271983"/>
    <w:rsid w:val="00271BC1"/>
    <w:rsid w:val="00272374"/>
    <w:rsid w:val="002724AA"/>
    <w:rsid w:val="002724AD"/>
    <w:rsid w:val="00273040"/>
    <w:rsid w:val="002731F2"/>
    <w:rsid w:val="002731F3"/>
    <w:rsid w:val="00273367"/>
    <w:rsid w:val="00273524"/>
    <w:rsid w:val="00273A2C"/>
    <w:rsid w:val="00273BA2"/>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D1B"/>
    <w:rsid w:val="00275D20"/>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403"/>
    <w:rsid w:val="0028157F"/>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B3"/>
    <w:rsid w:val="00292BA7"/>
    <w:rsid w:val="00292CF2"/>
    <w:rsid w:val="002935BF"/>
    <w:rsid w:val="00293632"/>
    <w:rsid w:val="0029363A"/>
    <w:rsid w:val="002936DC"/>
    <w:rsid w:val="0029374B"/>
    <w:rsid w:val="00293977"/>
    <w:rsid w:val="00293A67"/>
    <w:rsid w:val="00293DBA"/>
    <w:rsid w:val="002940EC"/>
    <w:rsid w:val="002943B9"/>
    <w:rsid w:val="002944BB"/>
    <w:rsid w:val="00294552"/>
    <w:rsid w:val="00294A07"/>
    <w:rsid w:val="00294CF1"/>
    <w:rsid w:val="00294E94"/>
    <w:rsid w:val="00294F13"/>
    <w:rsid w:val="00294F4C"/>
    <w:rsid w:val="00295099"/>
    <w:rsid w:val="002957AE"/>
    <w:rsid w:val="002957E1"/>
    <w:rsid w:val="00295899"/>
    <w:rsid w:val="00295953"/>
    <w:rsid w:val="00295B90"/>
    <w:rsid w:val="00295DB3"/>
    <w:rsid w:val="00296041"/>
    <w:rsid w:val="00296356"/>
    <w:rsid w:val="00296479"/>
    <w:rsid w:val="002964B5"/>
    <w:rsid w:val="002964C8"/>
    <w:rsid w:val="0029656E"/>
    <w:rsid w:val="0029676F"/>
    <w:rsid w:val="002968F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681"/>
    <w:rsid w:val="002A784B"/>
    <w:rsid w:val="002A7AAD"/>
    <w:rsid w:val="002A7B89"/>
    <w:rsid w:val="002A7D87"/>
    <w:rsid w:val="002A7DC3"/>
    <w:rsid w:val="002B0245"/>
    <w:rsid w:val="002B02C1"/>
    <w:rsid w:val="002B09AC"/>
    <w:rsid w:val="002B0B20"/>
    <w:rsid w:val="002B0CE3"/>
    <w:rsid w:val="002B0EC7"/>
    <w:rsid w:val="002B10EE"/>
    <w:rsid w:val="002B1186"/>
    <w:rsid w:val="002B11B8"/>
    <w:rsid w:val="002B11BC"/>
    <w:rsid w:val="002B11DE"/>
    <w:rsid w:val="002B1399"/>
    <w:rsid w:val="002B1458"/>
    <w:rsid w:val="002B14DA"/>
    <w:rsid w:val="002B1A3C"/>
    <w:rsid w:val="002B1CB6"/>
    <w:rsid w:val="002B23E5"/>
    <w:rsid w:val="002B248B"/>
    <w:rsid w:val="002B2B88"/>
    <w:rsid w:val="002B3004"/>
    <w:rsid w:val="002B300E"/>
    <w:rsid w:val="002B303C"/>
    <w:rsid w:val="002B31F4"/>
    <w:rsid w:val="002B3242"/>
    <w:rsid w:val="002B3821"/>
    <w:rsid w:val="002B39ED"/>
    <w:rsid w:val="002B39FE"/>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E59"/>
    <w:rsid w:val="002B6FB6"/>
    <w:rsid w:val="002B71A6"/>
    <w:rsid w:val="002B75AB"/>
    <w:rsid w:val="002B76B6"/>
    <w:rsid w:val="002B7873"/>
    <w:rsid w:val="002B7961"/>
    <w:rsid w:val="002B7EE5"/>
    <w:rsid w:val="002C0232"/>
    <w:rsid w:val="002C0591"/>
    <w:rsid w:val="002C0A2E"/>
    <w:rsid w:val="002C0C99"/>
    <w:rsid w:val="002C0CB8"/>
    <w:rsid w:val="002C1180"/>
    <w:rsid w:val="002C1C6F"/>
    <w:rsid w:val="002C2619"/>
    <w:rsid w:val="002C273E"/>
    <w:rsid w:val="002C28AD"/>
    <w:rsid w:val="002C29CD"/>
    <w:rsid w:val="002C2AEB"/>
    <w:rsid w:val="002C2B0C"/>
    <w:rsid w:val="002C2B1B"/>
    <w:rsid w:val="002C301D"/>
    <w:rsid w:val="002C3081"/>
    <w:rsid w:val="002C30F8"/>
    <w:rsid w:val="002C3237"/>
    <w:rsid w:val="002C32A9"/>
    <w:rsid w:val="002C3374"/>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844"/>
    <w:rsid w:val="002C7D33"/>
    <w:rsid w:val="002D0212"/>
    <w:rsid w:val="002D0281"/>
    <w:rsid w:val="002D03EA"/>
    <w:rsid w:val="002D044B"/>
    <w:rsid w:val="002D09F9"/>
    <w:rsid w:val="002D0C49"/>
    <w:rsid w:val="002D0E2E"/>
    <w:rsid w:val="002D0E88"/>
    <w:rsid w:val="002D0FB0"/>
    <w:rsid w:val="002D0FD6"/>
    <w:rsid w:val="002D12B6"/>
    <w:rsid w:val="002D12F9"/>
    <w:rsid w:val="002D13F5"/>
    <w:rsid w:val="002D142B"/>
    <w:rsid w:val="002D1730"/>
    <w:rsid w:val="002D180C"/>
    <w:rsid w:val="002D189B"/>
    <w:rsid w:val="002D18CA"/>
    <w:rsid w:val="002D251F"/>
    <w:rsid w:val="002D29E2"/>
    <w:rsid w:val="002D304B"/>
    <w:rsid w:val="002D3177"/>
    <w:rsid w:val="002D339D"/>
    <w:rsid w:val="002D3B1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7E5"/>
    <w:rsid w:val="002E18BA"/>
    <w:rsid w:val="002E1AD1"/>
    <w:rsid w:val="002E1E12"/>
    <w:rsid w:val="002E209C"/>
    <w:rsid w:val="002E257C"/>
    <w:rsid w:val="002E2596"/>
    <w:rsid w:val="002E25C8"/>
    <w:rsid w:val="002E28BC"/>
    <w:rsid w:val="002E2A81"/>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E27"/>
    <w:rsid w:val="002E5177"/>
    <w:rsid w:val="002E5D4B"/>
    <w:rsid w:val="002E5FB1"/>
    <w:rsid w:val="002E6144"/>
    <w:rsid w:val="002E659E"/>
    <w:rsid w:val="002E65AE"/>
    <w:rsid w:val="002E6B1C"/>
    <w:rsid w:val="002E6B54"/>
    <w:rsid w:val="002E6D03"/>
    <w:rsid w:val="002E6DC9"/>
    <w:rsid w:val="002E6E2C"/>
    <w:rsid w:val="002E70B3"/>
    <w:rsid w:val="002E7B00"/>
    <w:rsid w:val="002E7B68"/>
    <w:rsid w:val="002E7F2F"/>
    <w:rsid w:val="002E7F53"/>
    <w:rsid w:val="002E7F8A"/>
    <w:rsid w:val="002F0661"/>
    <w:rsid w:val="002F0884"/>
    <w:rsid w:val="002F113A"/>
    <w:rsid w:val="002F1419"/>
    <w:rsid w:val="002F18F3"/>
    <w:rsid w:val="002F1A50"/>
    <w:rsid w:val="002F1B77"/>
    <w:rsid w:val="002F1C2C"/>
    <w:rsid w:val="002F1FDE"/>
    <w:rsid w:val="002F21A4"/>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C98"/>
    <w:rsid w:val="002F71E7"/>
    <w:rsid w:val="002F7384"/>
    <w:rsid w:val="002F7B71"/>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4B"/>
    <w:rsid w:val="00304F9D"/>
    <w:rsid w:val="003050B9"/>
    <w:rsid w:val="003052C9"/>
    <w:rsid w:val="003054AD"/>
    <w:rsid w:val="003054E2"/>
    <w:rsid w:val="0030580C"/>
    <w:rsid w:val="00305836"/>
    <w:rsid w:val="00305BD0"/>
    <w:rsid w:val="00305BDE"/>
    <w:rsid w:val="003062B6"/>
    <w:rsid w:val="003062C6"/>
    <w:rsid w:val="00306333"/>
    <w:rsid w:val="0030654E"/>
    <w:rsid w:val="003068EC"/>
    <w:rsid w:val="00306952"/>
    <w:rsid w:val="00306C43"/>
    <w:rsid w:val="00307038"/>
    <w:rsid w:val="003072EF"/>
    <w:rsid w:val="003078F6"/>
    <w:rsid w:val="00307960"/>
    <w:rsid w:val="003079DF"/>
    <w:rsid w:val="00307DBB"/>
    <w:rsid w:val="00307F90"/>
    <w:rsid w:val="0031019F"/>
    <w:rsid w:val="003101B8"/>
    <w:rsid w:val="003102A4"/>
    <w:rsid w:val="00310398"/>
    <w:rsid w:val="00310724"/>
    <w:rsid w:val="0031072F"/>
    <w:rsid w:val="0031078E"/>
    <w:rsid w:val="00310856"/>
    <w:rsid w:val="00310936"/>
    <w:rsid w:val="00310B8B"/>
    <w:rsid w:val="00310E79"/>
    <w:rsid w:val="00311394"/>
    <w:rsid w:val="00311421"/>
    <w:rsid w:val="003117C0"/>
    <w:rsid w:val="00311885"/>
    <w:rsid w:val="003119BB"/>
    <w:rsid w:val="00311E6D"/>
    <w:rsid w:val="003121F3"/>
    <w:rsid w:val="00312391"/>
    <w:rsid w:val="003123A0"/>
    <w:rsid w:val="003123CB"/>
    <w:rsid w:val="00312A6F"/>
    <w:rsid w:val="00312B2D"/>
    <w:rsid w:val="00312D56"/>
    <w:rsid w:val="00312E9E"/>
    <w:rsid w:val="0031307D"/>
    <w:rsid w:val="00313237"/>
    <w:rsid w:val="003132EF"/>
    <w:rsid w:val="003133E6"/>
    <w:rsid w:val="003134AC"/>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642"/>
    <w:rsid w:val="00317739"/>
    <w:rsid w:val="003177B6"/>
    <w:rsid w:val="00317A36"/>
    <w:rsid w:val="00317F55"/>
    <w:rsid w:val="00320138"/>
    <w:rsid w:val="003202D7"/>
    <w:rsid w:val="003203E7"/>
    <w:rsid w:val="0032076E"/>
    <w:rsid w:val="00320938"/>
    <w:rsid w:val="00320CAE"/>
    <w:rsid w:val="0032136F"/>
    <w:rsid w:val="003216DF"/>
    <w:rsid w:val="00321929"/>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6A7"/>
    <w:rsid w:val="00324B71"/>
    <w:rsid w:val="00324C8E"/>
    <w:rsid w:val="00324DA9"/>
    <w:rsid w:val="003253C9"/>
    <w:rsid w:val="0032547E"/>
    <w:rsid w:val="00325630"/>
    <w:rsid w:val="00325930"/>
    <w:rsid w:val="00325A2E"/>
    <w:rsid w:val="00325B68"/>
    <w:rsid w:val="00325E2C"/>
    <w:rsid w:val="003261D5"/>
    <w:rsid w:val="00326493"/>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7B"/>
    <w:rsid w:val="0033237C"/>
    <w:rsid w:val="00332841"/>
    <w:rsid w:val="00332BA1"/>
    <w:rsid w:val="00332BB8"/>
    <w:rsid w:val="00332E86"/>
    <w:rsid w:val="00332F83"/>
    <w:rsid w:val="003336F8"/>
    <w:rsid w:val="003339ED"/>
    <w:rsid w:val="00333A5E"/>
    <w:rsid w:val="00333AB0"/>
    <w:rsid w:val="00333B2C"/>
    <w:rsid w:val="00333C97"/>
    <w:rsid w:val="00333CD9"/>
    <w:rsid w:val="00333CE7"/>
    <w:rsid w:val="00333F58"/>
    <w:rsid w:val="003347D2"/>
    <w:rsid w:val="00334A1A"/>
    <w:rsid w:val="00334B06"/>
    <w:rsid w:val="00334BD4"/>
    <w:rsid w:val="00334EF6"/>
    <w:rsid w:val="00335095"/>
    <w:rsid w:val="0033522E"/>
    <w:rsid w:val="00335398"/>
    <w:rsid w:val="003356A3"/>
    <w:rsid w:val="00335B7A"/>
    <w:rsid w:val="00335C54"/>
    <w:rsid w:val="00335E53"/>
    <w:rsid w:val="00336381"/>
    <w:rsid w:val="0033645F"/>
    <w:rsid w:val="0033693E"/>
    <w:rsid w:val="00336A8F"/>
    <w:rsid w:val="00336EF2"/>
    <w:rsid w:val="00337159"/>
    <w:rsid w:val="003371EC"/>
    <w:rsid w:val="0033730A"/>
    <w:rsid w:val="00337AE2"/>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ADE"/>
    <w:rsid w:val="00342DF5"/>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E98"/>
    <w:rsid w:val="003474E0"/>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72D"/>
    <w:rsid w:val="00352B68"/>
    <w:rsid w:val="00352C8B"/>
    <w:rsid w:val="00352E2F"/>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4B7"/>
    <w:rsid w:val="0036558B"/>
    <w:rsid w:val="003656A4"/>
    <w:rsid w:val="003657F4"/>
    <w:rsid w:val="003659DD"/>
    <w:rsid w:val="00365A6F"/>
    <w:rsid w:val="00365C10"/>
    <w:rsid w:val="0036624A"/>
    <w:rsid w:val="00366DD1"/>
    <w:rsid w:val="00366E4C"/>
    <w:rsid w:val="0036743D"/>
    <w:rsid w:val="0036758F"/>
    <w:rsid w:val="003678C6"/>
    <w:rsid w:val="00367AFC"/>
    <w:rsid w:val="00367D17"/>
    <w:rsid w:val="00367E11"/>
    <w:rsid w:val="003700D9"/>
    <w:rsid w:val="003701AC"/>
    <w:rsid w:val="00370AA3"/>
    <w:rsid w:val="00370E3A"/>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5B9"/>
    <w:rsid w:val="003767A4"/>
    <w:rsid w:val="003768D5"/>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D01"/>
    <w:rsid w:val="00390D44"/>
    <w:rsid w:val="00390FCB"/>
    <w:rsid w:val="003910A9"/>
    <w:rsid w:val="00391663"/>
    <w:rsid w:val="00391699"/>
    <w:rsid w:val="00391838"/>
    <w:rsid w:val="00391B68"/>
    <w:rsid w:val="00391D60"/>
    <w:rsid w:val="00392349"/>
    <w:rsid w:val="003928F7"/>
    <w:rsid w:val="00392C60"/>
    <w:rsid w:val="00392E43"/>
    <w:rsid w:val="00392E8E"/>
    <w:rsid w:val="00392F2F"/>
    <w:rsid w:val="003935AB"/>
    <w:rsid w:val="003936EA"/>
    <w:rsid w:val="0039461A"/>
    <w:rsid w:val="0039477D"/>
    <w:rsid w:val="00394BE5"/>
    <w:rsid w:val="00394EEA"/>
    <w:rsid w:val="0039500B"/>
    <w:rsid w:val="003951FF"/>
    <w:rsid w:val="00395A25"/>
    <w:rsid w:val="00395B56"/>
    <w:rsid w:val="00395B81"/>
    <w:rsid w:val="003960C1"/>
    <w:rsid w:val="0039641B"/>
    <w:rsid w:val="0039667C"/>
    <w:rsid w:val="003966A0"/>
    <w:rsid w:val="00396DE2"/>
    <w:rsid w:val="00397045"/>
    <w:rsid w:val="003970AA"/>
    <w:rsid w:val="003971E1"/>
    <w:rsid w:val="00397340"/>
    <w:rsid w:val="00397ECA"/>
    <w:rsid w:val="003A02D6"/>
    <w:rsid w:val="003A08D9"/>
    <w:rsid w:val="003A0AE1"/>
    <w:rsid w:val="003A1412"/>
    <w:rsid w:val="003A1587"/>
    <w:rsid w:val="003A16BD"/>
    <w:rsid w:val="003A1739"/>
    <w:rsid w:val="003A24E6"/>
    <w:rsid w:val="003A2631"/>
    <w:rsid w:val="003A2D48"/>
    <w:rsid w:val="003A2FBD"/>
    <w:rsid w:val="003A3127"/>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68A"/>
    <w:rsid w:val="003A796E"/>
    <w:rsid w:val="003A7A9B"/>
    <w:rsid w:val="003A7DB2"/>
    <w:rsid w:val="003B021D"/>
    <w:rsid w:val="003B045B"/>
    <w:rsid w:val="003B0FE7"/>
    <w:rsid w:val="003B1233"/>
    <w:rsid w:val="003B1783"/>
    <w:rsid w:val="003B18D0"/>
    <w:rsid w:val="003B1B17"/>
    <w:rsid w:val="003B1F60"/>
    <w:rsid w:val="003B2155"/>
    <w:rsid w:val="003B2265"/>
    <w:rsid w:val="003B248A"/>
    <w:rsid w:val="003B266C"/>
    <w:rsid w:val="003B2B7A"/>
    <w:rsid w:val="003B2BA6"/>
    <w:rsid w:val="003B2BE2"/>
    <w:rsid w:val="003B2F2D"/>
    <w:rsid w:val="003B311E"/>
    <w:rsid w:val="003B32F1"/>
    <w:rsid w:val="003B347E"/>
    <w:rsid w:val="003B3709"/>
    <w:rsid w:val="003B39DC"/>
    <w:rsid w:val="003B3B53"/>
    <w:rsid w:val="003B4503"/>
    <w:rsid w:val="003B450C"/>
    <w:rsid w:val="003B4514"/>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5217"/>
    <w:rsid w:val="003C5323"/>
    <w:rsid w:val="003C5359"/>
    <w:rsid w:val="003C56E3"/>
    <w:rsid w:val="003C5B77"/>
    <w:rsid w:val="003C5DDB"/>
    <w:rsid w:val="003C6640"/>
    <w:rsid w:val="003C67E4"/>
    <w:rsid w:val="003C6ADD"/>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3E3"/>
    <w:rsid w:val="003E04D5"/>
    <w:rsid w:val="003E060F"/>
    <w:rsid w:val="003E087D"/>
    <w:rsid w:val="003E0CAC"/>
    <w:rsid w:val="003E0DBF"/>
    <w:rsid w:val="003E1319"/>
    <w:rsid w:val="003E180C"/>
    <w:rsid w:val="003E189F"/>
    <w:rsid w:val="003E19EF"/>
    <w:rsid w:val="003E1D2C"/>
    <w:rsid w:val="003E1D69"/>
    <w:rsid w:val="003E1DF5"/>
    <w:rsid w:val="003E1E79"/>
    <w:rsid w:val="003E200F"/>
    <w:rsid w:val="003E2739"/>
    <w:rsid w:val="003E2CB2"/>
    <w:rsid w:val="003E2F2D"/>
    <w:rsid w:val="003E32AE"/>
    <w:rsid w:val="003E34BE"/>
    <w:rsid w:val="003E36A5"/>
    <w:rsid w:val="003E49BB"/>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23F6"/>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17D"/>
    <w:rsid w:val="0040131B"/>
    <w:rsid w:val="004017FF"/>
    <w:rsid w:val="00401811"/>
    <w:rsid w:val="00401882"/>
    <w:rsid w:val="004019D4"/>
    <w:rsid w:val="00402019"/>
    <w:rsid w:val="004021F9"/>
    <w:rsid w:val="004024CA"/>
    <w:rsid w:val="004026E9"/>
    <w:rsid w:val="00402BA1"/>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989"/>
    <w:rsid w:val="00405AD5"/>
    <w:rsid w:val="00405B8D"/>
    <w:rsid w:val="00405D2B"/>
    <w:rsid w:val="0040602A"/>
    <w:rsid w:val="00406170"/>
    <w:rsid w:val="004061E9"/>
    <w:rsid w:val="004061FB"/>
    <w:rsid w:val="0040629A"/>
    <w:rsid w:val="0040658E"/>
    <w:rsid w:val="004065F5"/>
    <w:rsid w:val="0040670E"/>
    <w:rsid w:val="00406747"/>
    <w:rsid w:val="004068A6"/>
    <w:rsid w:val="004068B2"/>
    <w:rsid w:val="004070C4"/>
    <w:rsid w:val="0040738E"/>
    <w:rsid w:val="00407564"/>
    <w:rsid w:val="0040764B"/>
    <w:rsid w:val="004079E2"/>
    <w:rsid w:val="00407D71"/>
    <w:rsid w:val="004104EA"/>
    <w:rsid w:val="004104F9"/>
    <w:rsid w:val="004107C9"/>
    <w:rsid w:val="004107F6"/>
    <w:rsid w:val="004107F8"/>
    <w:rsid w:val="00410C36"/>
    <w:rsid w:val="00410C78"/>
    <w:rsid w:val="00410FD2"/>
    <w:rsid w:val="004110A8"/>
    <w:rsid w:val="00411F5B"/>
    <w:rsid w:val="00412135"/>
    <w:rsid w:val="00412194"/>
    <w:rsid w:val="0041288E"/>
    <w:rsid w:val="00412A8A"/>
    <w:rsid w:val="00412AF2"/>
    <w:rsid w:val="00412DD9"/>
    <w:rsid w:val="00412E2C"/>
    <w:rsid w:val="004130C5"/>
    <w:rsid w:val="0041335F"/>
    <w:rsid w:val="004134C8"/>
    <w:rsid w:val="00413999"/>
    <w:rsid w:val="00414100"/>
    <w:rsid w:val="0041425D"/>
    <w:rsid w:val="004147FA"/>
    <w:rsid w:val="0041494E"/>
    <w:rsid w:val="00414A71"/>
    <w:rsid w:val="00414B89"/>
    <w:rsid w:val="00414CA0"/>
    <w:rsid w:val="00414D7E"/>
    <w:rsid w:val="00414E81"/>
    <w:rsid w:val="0041500B"/>
    <w:rsid w:val="004151EA"/>
    <w:rsid w:val="004155C2"/>
    <w:rsid w:val="004158A3"/>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2EA0"/>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E06"/>
    <w:rsid w:val="00427157"/>
    <w:rsid w:val="00427390"/>
    <w:rsid w:val="00427464"/>
    <w:rsid w:val="00427868"/>
    <w:rsid w:val="004278A1"/>
    <w:rsid w:val="00427B71"/>
    <w:rsid w:val="00427FF9"/>
    <w:rsid w:val="004306C0"/>
    <w:rsid w:val="00430AEB"/>
    <w:rsid w:val="00430E72"/>
    <w:rsid w:val="00430FE5"/>
    <w:rsid w:val="004310A4"/>
    <w:rsid w:val="00431560"/>
    <w:rsid w:val="00431822"/>
    <w:rsid w:val="00431CDE"/>
    <w:rsid w:val="00432372"/>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228"/>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2F8"/>
    <w:rsid w:val="0043733E"/>
    <w:rsid w:val="00437D98"/>
    <w:rsid w:val="00437DDF"/>
    <w:rsid w:val="0044004D"/>
    <w:rsid w:val="00440246"/>
    <w:rsid w:val="00440272"/>
    <w:rsid w:val="004406EC"/>
    <w:rsid w:val="00440934"/>
    <w:rsid w:val="00440BD7"/>
    <w:rsid w:val="00440EC6"/>
    <w:rsid w:val="004410F2"/>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4335"/>
    <w:rsid w:val="004445C6"/>
    <w:rsid w:val="00444A0A"/>
    <w:rsid w:val="00444BFB"/>
    <w:rsid w:val="00444F87"/>
    <w:rsid w:val="004451A8"/>
    <w:rsid w:val="004454F2"/>
    <w:rsid w:val="004458F1"/>
    <w:rsid w:val="0044594C"/>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6B"/>
    <w:rsid w:val="00447DD7"/>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83B"/>
    <w:rsid w:val="00455BF0"/>
    <w:rsid w:val="00455E2B"/>
    <w:rsid w:val="0045609B"/>
    <w:rsid w:val="004567BA"/>
    <w:rsid w:val="00456831"/>
    <w:rsid w:val="00456AB7"/>
    <w:rsid w:val="00456F31"/>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AD"/>
    <w:rsid w:val="0046559F"/>
    <w:rsid w:val="004655BD"/>
    <w:rsid w:val="00465D29"/>
    <w:rsid w:val="00465FFE"/>
    <w:rsid w:val="0046607F"/>
    <w:rsid w:val="00466844"/>
    <w:rsid w:val="00466912"/>
    <w:rsid w:val="00466C34"/>
    <w:rsid w:val="00466D4A"/>
    <w:rsid w:val="00466D91"/>
    <w:rsid w:val="00466E43"/>
    <w:rsid w:val="00466E74"/>
    <w:rsid w:val="004673A5"/>
    <w:rsid w:val="00467552"/>
    <w:rsid w:val="00467A26"/>
    <w:rsid w:val="00467F73"/>
    <w:rsid w:val="0047038B"/>
    <w:rsid w:val="004705CE"/>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E23"/>
    <w:rsid w:val="00472F15"/>
    <w:rsid w:val="0047303C"/>
    <w:rsid w:val="00473515"/>
    <w:rsid w:val="004735C6"/>
    <w:rsid w:val="004736D4"/>
    <w:rsid w:val="00473BE3"/>
    <w:rsid w:val="00473DB8"/>
    <w:rsid w:val="00474243"/>
    <w:rsid w:val="004744EA"/>
    <w:rsid w:val="00474701"/>
    <w:rsid w:val="00474748"/>
    <w:rsid w:val="00474751"/>
    <w:rsid w:val="00474CD6"/>
    <w:rsid w:val="00474F0E"/>
    <w:rsid w:val="00475205"/>
    <w:rsid w:val="0047520E"/>
    <w:rsid w:val="0047526C"/>
    <w:rsid w:val="00475994"/>
    <w:rsid w:val="00475ACD"/>
    <w:rsid w:val="00475DA1"/>
    <w:rsid w:val="00475DC8"/>
    <w:rsid w:val="00475F98"/>
    <w:rsid w:val="0047601F"/>
    <w:rsid w:val="00476C8C"/>
    <w:rsid w:val="004770E1"/>
    <w:rsid w:val="00477435"/>
    <w:rsid w:val="00477D46"/>
    <w:rsid w:val="00477FFC"/>
    <w:rsid w:val="00480330"/>
    <w:rsid w:val="00480838"/>
    <w:rsid w:val="00480E4B"/>
    <w:rsid w:val="0048110A"/>
    <w:rsid w:val="00481510"/>
    <w:rsid w:val="00481611"/>
    <w:rsid w:val="00481A2E"/>
    <w:rsid w:val="00481B3E"/>
    <w:rsid w:val="00481DA9"/>
    <w:rsid w:val="00482003"/>
    <w:rsid w:val="004820D1"/>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8F0"/>
    <w:rsid w:val="00486992"/>
    <w:rsid w:val="00486A49"/>
    <w:rsid w:val="00486B0B"/>
    <w:rsid w:val="00486C94"/>
    <w:rsid w:val="004875EE"/>
    <w:rsid w:val="0048788B"/>
    <w:rsid w:val="004879E8"/>
    <w:rsid w:val="00487BC1"/>
    <w:rsid w:val="0049027E"/>
    <w:rsid w:val="00490966"/>
    <w:rsid w:val="00490DEE"/>
    <w:rsid w:val="00491383"/>
    <w:rsid w:val="004913D8"/>
    <w:rsid w:val="00491B9F"/>
    <w:rsid w:val="00491E4A"/>
    <w:rsid w:val="004920E0"/>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328"/>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C49"/>
    <w:rsid w:val="00495C53"/>
    <w:rsid w:val="00495C7A"/>
    <w:rsid w:val="0049656E"/>
    <w:rsid w:val="00496717"/>
    <w:rsid w:val="004967BD"/>
    <w:rsid w:val="004967C0"/>
    <w:rsid w:val="00496B29"/>
    <w:rsid w:val="00496B60"/>
    <w:rsid w:val="00496B79"/>
    <w:rsid w:val="00496C08"/>
    <w:rsid w:val="00496CC3"/>
    <w:rsid w:val="0049750F"/>
    <w:rsid w:val="00497601"/>
    <w:rsid w:val="004A019C"/>
    <w:rsid w:val="004A01EF"/>
    <w:rsid w:val="004A0312"/>
    <w:rsid w:val="004A031D"/>
    <w:rsid w:val="004A0486"/>
    <w:rsid w:val="004A0693"/>
    <w:rsid w:val="004A0E7C"/>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625"/>
    <w:rsid w:val="004A6AC0"/>
    <w:rsid w:val="004A6C07"/>
    <w:rsid w:val="004A6CDF"/>
    <w:rsid w:val="004A7118"/>
    <w:rsid w:val="004A7352"/>
    <w:rsid w:val="004A7358"/>
    <w:rsid w:val="004A744A"/>
    <w:rsid w:val="004A763D"/>
    <w:rsid w:val="004A7B09"/>
    <w:rsid w:val="004A7C63"/>
    <w:rsid w:val="004B0160"/>
    <w:rsid w:val="004B01CA"/>
    <w:rsid w:val="004B02BC"/>
    <w:rsid w:val="004B03BD"/>
    <w:rsid w:val="004B03CE"/>
    <w:rsid w:val="004B0C40"/>
    <w:rsid w:val="004B0D2C"/>
    <w:rsid w:val="004B0DC4"/>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D06"/>
    <w:rsid w:val="004B5D13"/>
    <w:rsid w:val="004B5F85"/>
    <w:rsid w:val="004B6A0F"/>
    <w:rsid w:val="004B6CBD"/>
    <w:rsid w:val="004B709D"/>
    <w:rsid w:val="004B72D6"/>
    <w:rsid w:val="004B7718"/>
    <w:rsid w:val="004B7C08"/>
    <w:rsid w:val="004B7E5B"/>
    <w:rsid w:val="004C01BD"/>
    <w:rsid w:val="004C042C"/>
    <w:rsid w:val="004C059F"/>
    <w:rsid w:val="004C05B1"/>
    <w:rsid w:val="004C07AE"/>
    <w:rsid w:val="004C0815"/>
    <w:rsid w:val="004C0900"/>
    <w:rsid w:val="004C099A"/>
    <w:rsid w:val="004C0CB6"/>
    <w:rsid w:val="004C10E6"/>
    <w:rsid w:val="004C12A1"/>
    <w:rsid w:val="004C131C"/>
    <w:rsid w:val="004C1379"/>
    <w:rsid w:val="004C163C"/>
    <w:rsid w:val="004C1A2B"/>
    <w:rsid w:val="004C1EF9"/>
    <w:rsid w:val="004C22A7"/>
    <w:rsid w:val="004C2C60"/>
    <w:rsid w:val="004C2D7E"/>
    <w:rsid w:val="004C2EBC"/>
    <w:rsid w:val="004C2F78"/>
    <w:rsid w:val="004C3665"/>
    <w:rsid w:val="004C389F"/>
    <w:rsid w:val="004C3F5A"/>
    <w:rsid w:val="004C41F7"/>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C87"/>
    <w:rsid w:val="004D1E7A"/>
    <w:rsid w:val="004D21CA"/>
    <w:rsid w:val="004D225B"/>
    <w:rsid w:val="004D256B"/>
    <w:rsid w:val="004D2C81"/>
    <w:rsid w:val="004D2D38"/>
    <w:rsid w:val="004D2E9A"/>
    <w:rsid w:val="004D2F6B"/>
    <w:rsid w:val="004D305C"/>
    <w:rsid w:val="004D30E0"/>
    <w:rsid w:val="004D34AF"/>
    <w:rsid w:val="004D384F"/>
    <w:rsid w:val="004D3D92"/>
    <w:rsid w:val="004D3DA8"/>
    <w:rsid w:val="004D431C"/>
    <w:rsid w:val="004D45C9"/>
    <w:rsid w:val="004D46B2"/>
    <w:rsid w:val="004D46F5"/>
    <w:rsid w:val="004D476C"/>
    <w:rsid w:val="004D4B9F"/>
    <w:rsid w:val="004D51A1"/>
    <w:rsid w:val="004D5536"/>
    <w:rsid w:val="004D56F0"/>
    <w:rsid w:val="004D5743"/>
    <w:rsid w:val="004D596C"/>
    <w:rsid w:val="004D5A7D"/>
    <w:rsid w:val="004D5FC4"/>
    <w:rsid w:val="004D60C7"/>
    <w:rsid w:val="004D64DC"/>
    <w:rsid w:val="004D663E"/>
    <w:rsid w:val="004D670D"/>
    <w:rsid w:val="004D6872"/>
    <w:rsid w:val="004D6A4E"/>
    <w:rsid w:val="004D6CF1"/>
    <w:rsid w:val="004D7073"/>
    <w:rsid w:val="004D75E0"/>
    <w:rsid w:val="004D7671"/>
    <w:rsid w:val="004D7960"/>
    <w:rsid w:val="004D7B3E"/>
    <w:rsid w:val="004D7CB2"/>
    <w:rsid w:val="004E0138"/>
    <w:rsid w:val="004E0233"/>
    <w:rsid w:val="004E0426"/>
    <w:rsid w:val="004E05E9"/>
    <w:rsid w:val="004E0652"/>
    <w:rsid w:val="004E06BB"/>
    <w:rsid w:val="004E08DB"/>
    <w:rsid w:val="004E0A77"/>
    <w:rsid w:val="004E0BF8"/>
    <w:rsid w:val="004E129B"/>
    <w:rsid w:val="004E13F7"/>
    <w:rsid w:val="004E145A"/>
    <w:rsid w:val="004E1728"/>
    <w:rsid w:val="004E1933"/>
    <w:rsid w:val="004E1CAB"/>
    <w:rsid w:val="004E1E27"/>
    <w:rsid w:val="004E2248"/>
    <w:rsid w:val="004E24C5"/>
    <w:rsid w:val="004E2687"/>
    <w:rsid w:val="004E288A"/>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982"/>
    <w:rsid w:val="004E5CBF"/>
    <w:rsid w:val="004E5EE9"/>
    <w:rsid w:val="004E6085"/>
    <w:rsid w:val="004E6582"/>
    <w:rsid w:val="004E6A28"/>
    <w:rsid w:val="004E6A79"/>
    <w:rsid w:val="004E6C35"/>
    <w:rsid w:val="004E6D6C"/>
    <w:rsid w:val="004E6D85"/>
    <w:rsid w:val="004E6E12"/>
    <w:rsid w:val="004E6E5D"/>
    <w:rsid w:val="004E6EBC"/>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49D"/>
    <w:rsid w:val="004F7598"/>
    <w:rsid w:val="004F7946"/>
    <w:rsid w:val="004F7ADC"/>
    <w:rsid w:val="0050050D"/>
    <w:rsid w:val="00500610"/>
    <w:rsid w:val="005006B3"/>
    <w:rsid w:val="005006BA"/>
    <w:rsid w:val="0050084A"/>
    <w:rsid w:val="00500FB4"/>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9F8"/>
    <w:rsid w:val="00505B4F"/>
    <w:rsid w:val="00505BFA"/>
    <w:rsid w:val="00505F1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1043F"/>
    <w:rsid w:val="005105A3"/>
    <w:rsid w:val="00510678"/>
    <w:rsid w:val="00510781"/>
    <w:rsid w:val="005107D4"/>
    <w:rsid w:val="005108E5"/>
    <w:rsid w:val="00510A33"/>
    <w:rsid w:val="00510BA9"/>
    <w:rsid w:val="00510CBA"/>
    <w:rsid w:val="00510DD6"/>
    <w:rsid w:val="0051103B"/>
    <w:rsid w:val="00511405"/>
    <w:rsid w:val="0051158E"/>
    <w:rsid w:val="00511BC8"/>
    <w:rsid w:val="00511CAB"/>
    <w:rsid w:val="0051202F"/>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20247"/>
    <w:rsid w:val="005202A1"/>
    <w:rsid w:val="005203EE"/>
    <w:rsid w:val="0052058B"/>
    <w:rsid w:val="00520762"/>
    <w:rsid w:val="0052076F"/>
    <w:rsid w:val="0052081B"/>
    <w:rsid w:val="005208A4"/>
    <w:rsid w:val="00520ADD"/>
    <w:rsid w:val="005215EF"/>
    <w:rsid w:val="00521702"/>
    <w:rsid w:val="005217E2"/>
    <w:rsid w:val="0052199C"/>
    <w:rsid w:val="005219ED"/>
    <w:rsid w:val="00521EE1"/>
    <w:rsid w:val="00522A6C"/>
    <w:rsid w:val="00523389"/>
    <w:rsid w:val="005235A9"/>
    <w:rsid w:val="00523860"/>
    <w:rsid w:val="00523AA1"/>
    <w:rsid w:val="00523D33"/>
    <w:rsid w:val="00523EA4"/>
    <w:rsid w:val="00524088"/>
    <w:rsid w:val="00524288"/>
    <w:rsid w:val="0052438F"/>
    <w:rsid w:val="0052470A"/>
    <w:rsid w:val="005248ED"/>
    <w:rsid w:val="005249A2"/>
    <w:rsid w:val="00524BB9"/>
    <w:rsid w:val="005250DB"/>
    <w:rsid w:val="00525217"/>
    <w:rsid w:val="00525546"/>
    <w:rsid w:val="00525757"/>
    <w:rsid w:val="00525972"/>
    <w:rsid w:val="00525A48"/>
    <w:rsid w:val="00525A6F"/>
    <w:rsid w:val="00525AC8"/>
    <w:rsid w:val="00525DA9"/>
    <w:rsid w:val="00526117"/>
    <w:rsid w:val="00526178"/>
    <w:rsid w:val="005262ED"/>
    <w:rsid w:val="005263D4"/>
    <w:rsid w:val="00526664"/>
    <w:rsid w:val="0052671C"/>
    <w:rsid w:val="00526998"/>
    <w:rsid w:val="00526B0D"/>
    <w:rsid w:val="00526B20"/>
    <w:rsid w:val="00526B7D"/>
    <w:rsid w:val="00526C04"/>
    <w:rsid w:val="005274B4"/>
    <w:rsid w:val="00527929"/>
    <w:rsid w:val="00527B3F"/>
    <w:rsid w:val="00527C2D"/>
    <w:rsid w:val="00527E18"/>
    <w:rsid w:val="005300AE"/>
    <w:rsid w:val="00530405"/>
    <w:rsid w:val="00530609"/>
    <w:rsid w:val="005307B0"/>
    <w:rsid w:val="00530861"/>
    <w:rsid w:val="005308FC"/>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33A"/>
    <w:rsid w:val="0053277C"/>
    <w:rsid w:val="005328EE"/>
    <w:rsid w:val="005329EB"/>
    <w:rsid w:val="00532AF8"/>
    <w:rsid w:val="00532D3D"/>
    <w:rsid w:val="00533076"/>
    <w:rsid w:val="00533124"/>
    <w:rsid w:val="00533335"/>
    <w:rsid w:val="005337BA"/>
    <w:rsid w:val="00533C6F"/>
    <w:rsid w:val="00533DAD"/>
    <w:rsid w:val="00534449"/>
    <w:rsid w:val="0053473D"/>
    <w:rsid w:val="00534A69"/>
    <w:rsid w:val="00534ABB"/>
    <w:rsid w:val="00534E77"/>
    <w:rsid w:val="00534FF0"/>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E6E"/>
    <w:rsid w:val="00541F2F"/>
    <w:rsid w:val="00541F8B"/>
    <w:rsid w:val="00542145"/>
    <w:rsid w:val="005428A5"/>
    <w:rsid w:val="0054294D"/>
    <w:rsid w:val="00542A66"/>
    <w:rsid w:val="00542AC8"/>
    <w:rsid w:val="00542C72"/>
    <w:rsid w:val="005430BA"/>
    <w:rsid w:val="00543159"/>
    <w:rsid w:val="00543848"/>
    <w:rsid w:val="00543E44"/>
    <w:rsid w:val="00543E72"/>
    <w:rsid w:val="00543F54"/>
    <w:rsid w:val="00544025"/>
    <w:rsid w:val="0054420E"/>
    <w:rsid w:val="0054437F"/>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2C8"/>
    <w:rsid w:val="00546730"/>
    <w:rsid w:val="00546EDE"/>
    <w:rsid w:val="00547042"/>
    <w:rsid w:val="0054783C"/>
    <w:rsid w:val="005478B7"/>
    <w:rsid w:val="0054794A"/>
    <w:rsid w:val="00547A6E"/>
    <w:rsid w:val="00547A84"/>
    <w:rsid w:val="00547BE0"/>
    <w:rsid w:val="0055023D"/>
    <w:rsid w:val="00550741"/>
    <w:rsid w:val="00550764"/>
    <w:rsid w:val="00550784"/>
    <w:rsid w:val="00550C70"/>
    <w:rsid w:val="00551468"/>
    <w:rsid w:val="0055175B"/>
    <w:rsid w:val="00551ADC"/>
    <w:rsid w:val="00551B00"/>
    <w:rsid w:val="0055202D"/>
    <w:rsid w:val="005524B0"/>
    <w:rsid w:val="00552517"/>
    <w:rsid w:val="005526B2"/>
    <w:rsid w:val="00552810"/>
    <w:rsid w:val="00552F67"/>
    <w:rsid w:val="00553367"/>
    <w:rsid w:val="005537A7"/>
    <w:rsid w:val="00553B86"/>
    <w:rsid w:val="00553DBD"/>
    <w:rsid w:val="00553FFB"/>
    <w:rsid w:val="0055411B"/>
    <w:rsid w:val="0055416E"/>
    <w:rsid w:val="0055433C"/>
    <w:rsid w:val="0055446D"/>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E"/>
    <w:rsid w:val="00557844"/>
    <w:rsid w:val="00557E08"/>
    <w:rsid w:val="00557F88"/>
    <w:rsid w:val="00560463"/>
    <w:rsid w:val="00560E58"/>
    <w:rsid w:val="0056101C"/>
    <w:rsid w:val="00561131"/>
    <w:rsid w:val="00561282"/>
    <w:rsid w:val="005615B0"/>
    <w:rsid w:val="0056193F"/>
    <w:rsid w:val="00561A73"/>
    <w:rsid w:val="00561D51"/>
    <w:rsid w:val="00562387"/>
    <w:rsid w:val="005626DA"/>
    <w:rsid w:val="00562A6E"/>
    <w:rsid w:val="00562FE7"/>
    <w:rsid w:val="00563137"/>
    <w:rsid w:val="00563937"/>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6AE"/>
    <w:rsid w:val="00567701"/>
    <w:rsid w:val="005679C9"/>
    <w:rsid w:val="0057028E"/>
    <w:rsid w:val="005703F5"/>
    <w:rsid w:val="005705B5"/>
    <w:rsid w:val="00570645"/>
    <w:rsid w:val="0057083C"/>
    <w:rsid w:val="00570B94"/>
    <w:rsid w:val="00570ECB"/>
    <w:rsid w:val="00571686"/>
    <w:rsid w:val="005716C8"/>
    <w:rsid w:val="00572060"/>
    <w:rsid w:val="0057222C"/>
    <w:rsid w:val="00572281"/>
    <w:rsid w:val="005722A1"/>
    <w:rsid w:val="005723AC"/>
    <w:rsid w:val="00572590"/>
    <w:rsid w:val="005725FC"/>
    <w:rsid w:val="00572637"/>
    <w:rsid w:val="00572779"/>
    <w:rsid w:val="005727C1"/>
    <w:rsid w:val="005727CC"/>
    <w:rsid w:val="00572AD3"/>
    <w:rsid w:val="0057300C"/>
    <w:rsid w:val="00573481"/>
    <w:rsid w:val="005735EA"/>
    <w:rsid w:val="00573954"/>
    <w:rsid w:val="00573CB3"/>
    <w:rsid w:val="00573D2E"/>
    <w:rsid w:val="00573DB8"/>
    <w:rsid w:val="00573DD6"/>
    <w:rsid w:val="00574608"/>
    <w:rsid w:val="00574769"/>
    <w:rsid w:val="0057477D"/>
    <w:rsid w:val="005747B8"/>
    <w:rsid w:val="00574B8E"/>
    <w:rsid w:val="00574CBE"/>
    <w:rsid w:val="0057548A"/>
    <w:rsid w:val="00575A51"/>
    <w:rsid w:val="00575ABA"/>
    <w:rsid w:val="00575BBB"/>
    <w:rsid w:val="00575C35"/>
    <w:rsid w:val="00575C56"/>
    <w:rsid w:val="0057635B"/>
    <w:rsid w:val="005767FA"/>
    <w:rsid w:val="0057686C"/>
    <w:rsid w:val="00576906"/>
    <w:rsid w:val="00576950"/>
    <w:rsid w:val="00577BE1"/>
    <w:rsid w:val="00577C41"/>
    <w:rsid w:val="00577ECE"/>
    <w:rsid w:val="00577FCF"/>
    <w:rsid w:val="00580221"/>
    <w:rsid w:val="005807FF"/>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7FB"/>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620"/>
    <w:rsid w:val="0058787F"/>
    <w:rsid w:val="00587A7E"/>
    <w:rsid w:val="00587B31"/>
    <w:rsid w:val="00587CF7"/>
    <w:rsid w:val="00590069"/>
    <w:rsid w:val="00590320"/>
    <w:rsid w:val="00590423"/>
    <w:rsid w:val="00590B7E"/>
    <w:rsid w:val="00590E44"/>
    <w:rsid w:val="00590FD6"/>
    <w:rsid w:val="00591065"/>
    <w:rsid w:val="00591563"/>
    <w:rsid w:val="00591CBC"/>
    <w:rsid w:val="00592416"/>
    <w:rsid w:val="0059298D"/>
    <w:rsid w:val="00592B54"/>
    <w:rsid w:val="00593F68"/>
    <w:rsid w:val="00593FB5"/>
    <w:rsid w:val="00594158"/>
    <w:rsid w:val="005946FB"/>
    <w:rsid w:val="0059473F"/>
    <w:rsid w:val="00594BD4"/>
    <w:rsid w:val="00594E8D"/>
    <w:rsid w:val="00595561"/>
    <w:rsid w:val="00595577"/>
    <w:rsid w:val="0059626E"/>
    <w:rsid w:val="0059658D"/>
    <w:rsid w:val="005965E7"/>
    <w:rsid w:val="00596CA7"/>
    <w:rsid w:val="00596FE2"/>
    <w:rsid w:val="00597217"/>
    <w:rsid w:val="005972E9"/>
    <w:rsid w:val="00597364"/>
    <w:rsid w:val="0059748D"/>
    <w:rsid w:val="005977CA"/>
    <w:rsid w:val="005977DB"/>
    <w:rsid w:val="005978CA"/>
    <w:rsid w:val="00597936"/>
    <w:rsid w:val="005979B1"/>
    <w:rsid w:val="00597E11"/>
    <w:rsid w:val="005A00C4"/>
    <w:rsid w:val="005A02EB"/>
    <w:rsid w:val="005A0717"/>
    <w:rsid w:val="005A0858"/>
    <w:rsid w:val="005A0BA0"/>
    <w:rsid w:val="005A0D2C"/>
    <w:rsid w:val="005A115A"/>
    <w:rsid w:val="005A12DA"/>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789"/>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B0D"/>
    <w:rsid w:val="005B0109"/>
    <w:rsid w:val="005B0C6E"/>
    <w:rsid w:val="005B1006"/>
    <w:rsid w:val="005B113B"/>
    <w:rsid w:val="005B122E"/>
    <w:rsid w:val="005B12DF"/>
    <w:rsid w:val="005B14D3"/>
    <w:rsid w:val="005B17E8"/>
    <w:rsid w:val="005B1993"/>
    <w:rsid w:val="005B1B00"/>
    <w:rsid w:val="005B1BDD"/>
    <w:rsid w:val="005B1CEC"/>
    <w:rsid w:val="005B1E34"/>
    <w:rsid w:val="005B2226"/>
    <w:rsid w:val="005B22B1"/>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2F1"/>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26"/>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7140"/>
    <w:rsid w:val="005C75F2"/>
    <w:rsid w:val="005C77FB"/>
    <w:rsid w:val="005C7E4E"/>
    <w:rsid w:val="005D0056"/>
    <w:rsid w:val="005D03F3"/>
    <w:rsid w:val="005D0825"/>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4354"/>
    <w:rsid w:val="005D4441"/>
    <w:rsid w:val="005D46E2"/>
    <w:rsid w:val="005D47CB"/>
    <w:rsid w:val="005D4CED"/>
    <w:rsid w:val="005D4EB7"/>
    <w:rsid w:val="005D50B1"/>
    <w:rsid w:val="005D50F2"/>
    <w:rsid w:val="005D5347"/>
    <w:rsid w:val="005D5514"/>
    <w:rsid w:val="005D5553"/>
    <w:rsid w:val="005D560A"/>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75A5"/>
    <w:rsid w:val="005E7733"/>
    <w:rsid w:val="005E78B1"/>
    <w:rsid w:val="005E7C6F"/>
    <w:rsid w:val="005E7D03"/>
    <w:rsid w:val="005E7F05"/>
    <w:rsid w:val="005E7F5B"/>
    <w:rsid w:val="005E7F6C"/>
    <w:rsid w:val="005F0202"/>
    <w:rsid w:val="005F03A3"/>
    <w:rsid w:val="005F05E6"/>
    <w:rsid w:val="005F08D0"/>
    <w:rsid w:val="005F0941"/>
    <w:rsid w:val="005F0B89"/>
    <w:rsid w:val="005F0C85"/>
    <w:rsid w:val="005F0C9E"/>
    <w:rsid w:val="005F1183"/>
    <w:rsid w:val="005F11D1"/>
    <w:rsid w:val="005F17E9"/>
    <w:rsid w:val="005F1A52"/>
    <w:rsid w:val="005F1AB1"/>
    <w:rsid w:val="005F1AC1"/>
    <w:rsid w:val="005F1BE1"/>
    <w:rsid w:val="005F20CD"/>
    <w:rsid w:val="005F2389"/>
    <w:rsid w:val="005F2427"/>
    <w:rsid w:val="005F2447"/>
    <w:rsid w:val="005F2479"/>
    <w:rsid w:val="005F257C"/>
    <w:rsid w:val="005F28C3"/>
    <w:rsid w:val="005F2B6F"/>
    <w:rsid w:val="005F2E27"/>
    <w:rsid w:val="005F3383"/>
    <w:rsid w:val="005F3479"/>
    <w:rsid w:val="005F3A42"/>
    <w:rsid w:val="005F3D45"/>
    <w:rsid w:val="005F40CA"/>
    <w:rsid w:val="005F43B7"/>
    <w:rsid w:val="005F446D"/>
    <w:rsid w:val="005F4CD0"/>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5406"/>
    <w:rsid w:val="00605744"/>
    <w:rsid w:val="0060576D"/>
    <w:rsid w:val="006057F4"/>
    <w:rsid w:val="0060597E"/>
    <w:rsid w:val="00605B01"/>
    <w:rsid w:val="00605B82"/>
    <w:rsid w:val="00605D29"/>
    <w:rsid w:val="00606302"/>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F47"/>
    <w:rsid w:val="0061001A"/>
    <w:rsid w:val="0061028A"/>
    <w:rsid w:val="00610483"/>
    <w:rsid w:val="00610D78"/>
    <w:rsid w:val="0061115F"/>
    <w:rsid w:val="006116A3"/>
    <w:rsid w:val="00611EDE"/>
    <w:rsid w:val="00611F60"/>
    <w:rsid w:val="006124B7"/>
    <w:rsid w:val="00612A13"/>
    <w:rsid w:val="00612E19"/>
    <w:rsid w:val="00612ED0"/>
    <w:rsid w:val="00613057"/>
    <w:rsid w:val="006130A7"/>
    <w:rsid w:val="00613191"/>
    <w:rsid w:val="0061328E"/>
    <w:rsid w:val="00613461"/>
    <w:rsid w:val="00613498"/>
    <w:rsid w:val="0061352C"/>
    <w:rsid w:val="006137CE"/>
    <w:rsid w:val="00613AF5"/>
    <w:rsid w:val="006142FF"/>
    <w:rsid w:val="00614561"/>
    <w:rsid w:val="00615263"/>
    <w:rsid w:val="006152D7"/>
    <w:rsid w:val="006153D2"/>
    <w:rsid w:val="00615EED"/>
    <w:rsid w:val="00615FCC"/>
    <w:rsid w:val="00616378"/>
    <w:rsid w:val="0061652A"/>
    <w:rsid w:val="00616548"/>
    <w:rsid w:val="0061660F"/>
    <w:rsid w:val="00616A5B"/>
    <w:rsid w:val="00616ABD"/>
    <w:rsid w:val="0061700E"/>
    <w:rsid w:val="0061733E"/>
    <w:rsid w:val="00617446"/>
    <w:rsid w:val="006175DC"/>
    <w:rsid w:val="0061761C"/>
    <w:rsid w:val="006176B3"/>
    <w:rsid w:val="006179DB"/>
    <w:rsid w:val="00617B33"/>
    <w:rsid w:val="00617B78"/>
    <w:rsid w:val="00617CAF"/>
    <w:rsid w:val="00617D18"/>
    <w:rsid w:val="00617D50"/>
    <w:rsid w:val="00617D6F"/>
    <w:rsid w:val="0062040D"/>
    <w:rsid w:val="006206D9"/>
    <w:rsid w:val="006206F1"/>
    <w:rsid w:val="00620819"/>
    <w:rsid w:val="0062084E"/>
    <w:rsid w:val="00620905"/>
    <w:rsid w:val="0062096F"/>
    <w:rsid w:val="00620CF4"/>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5E4"/>
    <w:rsid w:val="00625789"/>
    <w:rsid w:val="00625889"/>
    <w:rsid w:val="006262AF"/>
    <w:rsid w:val="006264CC"/>
    <w:rsid w:val="006268C5"/>
    <w:rsid w:val="00626AB2"/>
    <w:rsid w:val="00626AE9"/>
    <w:rsid w:val="00626B99"/>
    <w:rsid w:val="00626C91"/>
    <w:rsid w:val="00626D42"/>
    <w:rsid w:val="00626E95"/>
    <w:rsid w:val="00627008"/>
    <w:rsid w:val="00627086"/>
    <w:rsid w:val="0062774A"/>
    <w:rsid w:val="006278D4"/>
    <w:rsid w:val="00627BCE"/>
    <w:rsid w:val="00627BE4"/>
    <w:rsid w:val="00627F0F"/>
    <w:rsid w:val="00630039"/>
    <w:rsid w:val="00630043"/>
    <w:rsid w:val="0063039E"/>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C70"/>
    <w:rsid w:val="00632D8B"/>
    <w:rsid w:val="006331AE"/>
    <w:rsid w:val="006334A6"/>
    <w:rsid w:val="00633783"/>
    <w:rsid w:val="006339B5"/>
    <w:rsid w:val="00633AA9"/>
    <w:rsid w:val="00633B1C"/>
    <w:rsid w:val="00633C0A"/>
    <w:rsid w:val="00634487"/>
    <w:rsid w:val="006344EE"/>
    <w:rsid w:val="00634580"/>
    <w:rsid w:val="006346F1"/>
    <w:rsid w:val="006351F5"/>
    <w:rsid w:val="006355F0"/>
    <w:rsid w:val="0063581E"/>
    <w:rsid w:val="006359F0"/>
    <w:rsid w:val="00635B89"/>
    <w:rsid w:val="00635C3B"/>
    <w:rsid w:val="00635D69"/>
    <w:rsid w:val="006360E8"/>
    <w:rsid w:val="0063624E"/>
    <w:rsid w:val="006365BE"/>
    <w:rsid w:val="00636776"/>
    <w:rsid w:val="006367A1"/>
    <w:rsid w:val="00636801"/>
    <w:rsid w:val="00636AB7"/>
    <w:rsid w:val="00636B22"/>
    <w:rsid w:val="00636CF0"/>
    <w:rsid w:val="006370DD"/>
    <w:rsid w:val="0063744B"/>
    <w:rsid w:val="006374D8"/>
    <w:rsid w:val="0063758B"/>
    <w:rsid w:val="00637A04"/>
    <w:rsid w:val="00637C79"/>
    <w:rsid w:val="00637F94"/>
    <w:rsid w:val="0064000F"/>
    <w:rsid w:val="00640183"/>
    <w:rsid w:val="006405F6"/>
    <w:rsid w:val="00640818"/>
    <w:rsid w:val="006408D4"/>
    <w:rsid w:val="00640F9D"/>
    <w:rsid w:val="0064124C"/>
    <w:rsid w:val="0064159F"/>
    <w:rsid w:val="00641772"/>
    <w:rsid w:val="006417CE"/>
    <w:rsid w:val="006418DD"/>
    <w:rsid w:val="006419C7"/>
    <w:rsid w:val="006420AD"/>
    <w:rsid w:val="006425A3"/>
    <w:rsid w:val="006428C3"/>
    <w:rsid w:val="00642979"/>
    <w:rsid w:val="00642DF5"/>
    <w:rsid w:val="00642E27"/>
    <w:rsid w:val="006436F7"/>
    <w:rsid w:val="0064381A"/>
    <w:rsid w:val="006439ED"/>
    <w:rsid w:val="00643F32"/>
    <w:rsid w:val="0064441B"/>
    <w:rsid w:val="00644B49"/>
    <w:rsid w:val="0064532D"/>
    <w:rsid w:val="0064539E"/>
    <w:rsid w:val="006458B0"/>
    <w:rsid w:val="006458DF"/>
    <w:rsid w:val="00645AB9"/>
    <w:rsid w:val="006460B9"/>
    <w:rsid w:val="006460D3"/>
    <w:rsid w:val="00646706"/>
    <w:rsid w:val="006467CE"/>
    <w:rsid w:val="006469F9"/>
    <w:rsid w:val="00646ED8"/>
    <w:rsid w:val="006470B7"/>
    <w:rsid w:val="0064749E"/>
    <w:rsid w:val="006477B5"/>
    <w:rsid w:val="00647ADC"/>
    <w:rsid w:val="00647E75"/>
    <w:rsid w:val="0065055D"/>
    <w:rsid w:val="006506EB"/>
    <w:rsid w:val="00650CA9"/>
    <w:rsid w:val="00650CC3"/>
    <w:rsid w:val="00650F3B"/>
    <w:rsid w:val="006511C7"/>
    <w:rsid w:val="0065129E"/>
    <w:rsid w:val="00651514"/>
    <w:rsid w:val="00651819"/>
    <w:rsid w:val="00651884"/>
    <w:rsid w:val="00651949"/>
    <w:rsid w:val="00651C0E"/>
    <w:rsid w:val="00651D9C"/>
    <w:rsid w:val="00651E0D"/>
    <w:rsid w:val="0065269F"/>
    <w:rsid w:val="00652811"/>
    <w:rsid w:val="006529A5"/>
    <w:rsid w:val="00652BA0"/>
    <w:rsid w:val="00652C8D"/>
    <w:rsid w:val="0065306F"/>
    <w:rsid w:val="0065344B"/>
    <w:rsid w:val="00653484"/>
    <w:rsid w:val="006534F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983"/>
    <w:rsid w:val="00660A05"/>
    <w:rsid w:val="006610C7"/>
    <w:rsid w:val="006610C8"/>
    <w:rsid w:val="006611BE"/>
    <w:rsid w:val="00661255"/>
    <w:rsid w:val="006617C4"/>
    <w:rsid w:val="0066191D"/>
    <w:rsid w:val="00661AC4"/>
    <w:rsid w:val="0066237E"/>
    <w:rsid w:val="00662D6C"/>
    <w:rsid w:val="00662DBD"/>
    <w:rsid w:val="00662F67"/>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70E"/>
    <w:rsid w:val="0066784E"/>
    <w:rsid w:val="006678AD"/>
    <w:rsid w:val="00667D73"/>
    <w:rsid w:val="00667DB8"/>
    <w:rsid w:val="00667EA5"/>
    <w:rsid w:val="00667FE3"/>
    <w:rsid w:val="00670005"/>
    <w:rsid w:val="006702A7"/>
    <w:rsid w:val="0067048E"/>
    <w:rsid w:val="0067052E"/>
    <w:rsid w:val="006705CC"/>
    <w:rsid w:val="00670CAB"/>
    <w:rsid w:val="006712F0"/>
    <w:rsid w:val="006713A1"/>
    <w:rsid w:val="006715EC"/>
    <w:rsid w:val="006718E8"/>
    <w:rsid w:val="00671BE3"/>
    <w:rsid w:val="0067224F"/>
    <w:rsid w:val="00672312"/>
    <w:rsid w:val="0067244E"/>
    <w:rsid w:val="00672554"/>
    <w:rsid w:val="006726D5"/>
    <w:rsid w:val="00672870"/>
    <w:rsid w:val="00672CBE"/>
    <w:rsid w:val="00672DA0"/>
    <w:rsid w:val="0067301B"/>
    <w:rsid w:val="0067315E"/>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A3"/>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66B"/>
    <w:rsid w:val="00681B98"/>
    <w:rsid w:val="00681C37"/>
    <w:rsid w:val="00681D64"/>
    <w:rsid w:val="00681E43"/>
    <w:rsid w:val="0068230B"/>
    <w:rsid w:val="00682B77"/>
    <w:rsid w:val="00682DCB"/>
    <w:rsid w:val="00682F95"/>
    <w:rsid w:val="006830F5"/>
    <w:rsid w:val="0068354C"/>
    <w:rsid w:val="0068399E"/>
    <w:rsid w:val="00683B6D"/>
    <w:rsid w:val="00683BFA"/>
    <w:rsid w:val="00683C2A"/>
    <w:rsid w:val="00684076"/>
    <w:rsid w:val="006845D6"/>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CFA"/>
    <w:rsid w:val="00686D71"/>
    <w:rsid w:val="00686FF5"/>
    <w:rsid w:val="00687017"/>
    <w:rsid w:val="006872E6"/>
    <w:rsid w:val="00687487"/>
    <w:rsid w:val="00687535"/>
    <w:rsid w:val="0068798A"/>
    <w:rsid w:val="00687E00"/>
    <w:rsid w:val="00687F56"/>
    <w:rsid w:val="00690106"/>
    <w:rsid w:val="00690605"/>
    <w:rsid w:val="0069060C"/>
    <w:rsid w:val="00690651"/>
    <w:rsid w:val="00690936"/>
    <w:rsid w:val="00690A6A"/>
    <w:rsid w:val="00690C6B"/>
    <w:rsid w:val="00690FC6"/>
    <w:rsid w:val="006911A8"/>
    <w:rsid w:val="006916CF"/>
    <w:rsid w:val="00691732"/>
    <w:rsid w:val="00691926"/>
    <w:rsid w:val="00691D93"/>
    <w:rsid w:val="00691EC9"/>
    <w:rsid w:val="00691F18"/>
    <w:rsid w:val="00691F92"/>
    <w:rsid w:val="00692560"/>
    <w:rsid w:val="0069289C"/>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EE"/>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DD8"/>
    <w:rsid w:val="006A2E0C"/>
    <w:rsid w:val="006A3076"/>
    <w:rsid w:val="006A3124"/>
    <w:rsid w:val="006A3391"/>
    <w:rsid w:val="006A35E6"/>
    <w:rsid w:val="006A3798"/>
    <w:rsid w:val="006A387D"/>
    <w:rsid w:val="006A3D58"/>
    <w:rsid w:val="006A3DF2"/>
    <w:rsid w:val="006A4101"/>
    <w:rsid w:val="006A433F"/>
    <w:rsid w:val="006A4355"/>
    <w:rsid w:val="006A48C3"/>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573"/>
    <w:rsid w:val="006A660F"/>
    <w:rsid w:val="006A67FD"/>
    <w:rsid w:val="006A69F1"/>
    <w:rsid w:val="006A6A59"/>
    <w:rsid w:val="006A701F"/>
    <w:rsid w:val="006A75D4"/>
    <w:rsid w:val="006A7BA6"/>
    <w:rsid w:val="006A7D00"/>
    <w:rsid w:val="006A7D82"/>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B85"/>
    <w:rsid w:val="006C1CCD"/>
    <w:rsid w:val="006C211E"/>
    <w:rsid w:val="006C226F"/>
    <w:rsid w:val="006C242D"/>
    <w:rsid w:val="006C271A"/>
    <w:rsid w:val="006C2982"/>
    <w:rsid w:val="006C2A11"/>
    <w:rsid w:val="006C2BC6"/>
    <w:rsid w:val="006C2BD5"/>
    <w:rsid w:val="006C2D6E"/>
    <w:rsid w:val="006C2F2D"/>
    <w:rsid w:val="006C30B1"/>
    <w:rsid w:val="006C3217"/>
    <w:rsid w:val="006C34C4"/>
    <w:rsid w:val="006C35A6"/>
    <w:rsid w:val="006C3A16"/>
    <w:rsid w:val="006C3AA3"/>
    <w:rsid w:val="006C3FE3"/>
    <w:rsid w:val="006C41A3"/>
    <w:rsid w:val="006C49B9"/>
    <w:rsid w:val="006C49DD"/>
    <w:rsid w:val="006C4A1D"/>
    <w:rsid w:val="006C4D33"/>
    <w:rsid w:val="006C4FE9"/>
    <w:rsid w:val="006C5049"/>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209"/>
    <w:rsid w:val="006D4324"/>
    <w:rsid w:val="006D443F"/>
    <w:rsid w:val="006D448C"/>
    <w:rsid w:val="006D456C"/>
    <w:rsid w:val="006D460A"/>
    <w:rsid w:val="006D471C"/>
    <w:rsid w:val="006D4CA2"/>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4DED"/>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D1D"/>
    <w:rsid w:val="00704E8F"/>
    <w:rsid w:val="00704EEE"/>
    <w:rsid w:val="0070506F"/>
    <w:rsid w:val="00705446"/>
    <w:rsid w:val="00705605"/>
    <w:rsid w:val="007056B3"/>
    <w:rsid w:val="00705B55"/>
    <w:rsid w:val="0070603C"/>
    <w:rsid w:val="007060D2"/>
    <w:rsid w:val="007064C6"/>
    <w:rsid w:val="00706588"/>
    <w:rsid w:val="00706B12"/>
    <w:rsid w:val="00706BDD"/>
    <w:rsid w:val="00707774"/>
    <w:rsid w:val="00707794"/>
    <w:rsid w:val="007077DB"/>
    <w:rsid w:val="00707877"/>
    <w:rsid w:val="007078C6"/>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27D"/>
    <w:rsid w:val="007123BF"/>
    <w:rsid w:val="007124C7"/>
    <w:rsid w:val="0071268C"/>
    <w:rsid w:val="0071271A"/>
    <w:rsid w:val="0071278E"/>
    <w:rsid w:val="007129AD"/>
    <w:rsid w:val="007129B6"/>
    <w:rsid w:val="00712D5F"/>
    <w:rsid w:val="00712DF6"/>
    <w:rsid w:val="00712F7E"/>
    <w:rsid w:val="00712FB9"/>
    <w:rsid w:val="007130BA"/>
    <w:rsid w:val="007131BC"/>
    <w:rsid w:val="00713339"/>
    <w:rsid w:val="00713407"/>
    <w:rsid w:val="00713508"/>
    <w:rsid w:val="00713EC4"/>
    <w:rsid w:val="0071467D"/>
    <w:rsid w:val="007146EA"/>
    <w:rsid w:val="00714C63"/>
    <w:rsid w:val="00715B20"/>
    <w:rsid w:val="00715D4E"/>
    <w:rsid w:val="00715E3A"/>
    <w:rsid w:val="0071628E"/>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980"/>
    <w:rsid w:val="00721CD6"/>
    <w:rsid w:val="007220E5"/>
    <w:rsid w:val="007224FA"/>
    <w:rsid w:val="007227DD"/>
    <w:rsid w:val="00723024"/>
    <w:rsid w:val="00723182"/>
    <w:rsid w:val="00723193"/>
    <w:rsid w:val="00723274"/>
    <w:rsid w:val="007238ED"/>
    <w:rsid w:val="00723A04"/>
    <w:rsid w:val="00723DCB"/>
    <w:rsid w:val="007240E2"/>
    <w:rsid w:val="00724290"/>
    <w:rsid w:val="0072438D"/>
    <w:rsid w:val="007244CA"/>
    <w:rsid w:val="00724683"/>
    <w:rsid w:val="007246A4"/>
    <w:rsid w:val="00724783"/>
    <w:rsid w:val="007252EA"/>
    <w:rsid w:val="007253B4"/>
    <w:rsid w:val="007256C6"/>
    <w:rsid w:val="00725AAE"/>
    <w:rsid w:val="00725ABD"/>
    <w:rsid w:val="00725CDE"/>
    <w:rsid w:val="00725D55"/>
    <w:rsid w:val="00725FDD"/>
    <w:rsid w:val="0072602B"/>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FF"/>
    <w:rsid w:val="00731D09"/>
    <w:rsid w:val="00731FFC"/>
    <w:rsid w:val="007320A0"/>
    <w:rsid w:val="00732143"/>
    <w:rsid w:val="00732419"/>
    <w:rsid w:val="00732998"/>
    <w:rsid w:val="00732A67"/>
    <w:rsid w:val="00732FFD"/>
    <w:rsid w:val="00733233"/>
    <w:rsid w:val="00733390"/>
    <w:rsid w:val="00733702"/>
    <w:rsid w:val="00733790"/>
    <w:rsid w:val="0073396D"/>
    <w:rsid w:val="00733BEA"/>
    <w:rsid w:val="00733C4A"/>
    <w:rsid w:val="00733D16"/>
    <w:rsid w:val="00733E78"/>
    <w:rsid w:val="00734194"/>
    <w:rsid w:val="0073441A"/>
    <w:rsid w:val="00734487"/>
    <w:rsid w:val="00734555"/>
    <w:rsid w:val="00734677"/>
    <w:rsid w:val="00734C87"/>
    <w:rsid w:val="00734F27"/>
    <w:rsid w:val="00734FEA"/>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3C6"/>
    <w:rsid w:val="007404F8"/>
    <w:rsid w:val="0074054D"/>
    <w:rsid w:val="00740766"/>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4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0D4"/>
    <w:rsid w:val="007563FE"/>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1DB"/>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0AC"/>
    <w:rsid w:val="00765772"/>
    <w:rsid w:val="007657A7"/>
    <w:rsid w:val="007657BF"/>
    <w:rsid w:val="007658BD"/>
    <w:rsid w:val="00765CD4"/>
    <w:rsid w:val="00765F5F"/>
    <w:rsid w:val="007661D3"/>
    <w:rsid w:val="00766541"/>
    <w:rsid w:val="007666EA"/>
    <w:rsid w:val="00766700"/>
    <w:rsid w:val="00766F16"/>
    <w:rsid w:val="00766F1D"/>
    <w:rsid w:val="0076738D"/>
    <w:rsid w:val="00767B8D"/>
    <w:rsid w:val="00767CC8"/>
    <w:rsid w:val="007702A1"/>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2141"/>
    <w:rsid w:val="00772B34"/>
    <w:rsid w:val="00772B66"/>
    <w:rsid w:val="00772DA3"/>
    <w:rsid w:val="00772EF4"/>
    <w:rsid w:val="00772FE8"/>
    <w:rsid w:val="00773150"/>
    <w:rsid w:val="00773AE4"/>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7D"/>
    <w:rsid w:val="00777110"/>
    <w:rsid w:val="007775FE"/>
    <w:rsid w:val="00777606"/>
    <w:rsid w:val="0077777A"/>
    <w:rsid w:val="007778DE"/>
    <w:rsid w:val="007779BE"/>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02"/>
    <w:rsid w:val="007919D9"/>
    <w:rsid w:val="00791C77"/>
    <w:rsid w:val="0079200D"/>
    <w:rsid w:val="0079231E"/>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BF0"/>
    <w:rsid w:val="00795E95"/>
    <w:rsid w:val="00796027"/>
    <w:rsid w:val="0079613B"/>
    <w:rsid w:val="007962D1"/>
    <w:rsid w:val="007964B2"/>
    <w:rsid w:val="00796CBA"/>
    <w:rsid w:val="00797212"/>
    <w:rsid w:val="00797434"/>
    <w:rsid w:val="00797504"/>
    <w:rsid w:val="0079757D"/>
    <w:rsid w:val="00797B0C"/>
    <w:rsid w:val="00797C82"/>
    <w:rsid w:val="00797F0D"/>
    <w:rsid w:val="007A0AEB"/>
    <w:rsid w:val="007A0CED"/>
    <w:rsid w:val="007A0E8D"/>
    <w:rsid w:val="007A10B6"/>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358"/>
    <w:rsid w:val="007A4768"/>
    <w:rsid w:val="007A477A"/>
    <w:rsid w:val="007A4996"/>
    <w:rsid w:val="007A4A0F"/>
    <w:rsid w:val="007A4B0C"/>
    <w:rsid w:val="007A52F7"/>
    <w:rsid w:val="007A542F"/>
    <w:rsid w:val="007A5810"/>
    <w:rsid w:val="007A5AE4"/>
    <w:rsid w:val="007A5CD7"/>
    <w:rsid w:val="007A5F15"/>
    <w:rsid w:val="007A6179"/>
    <w:rsid w:val="007A6626"/>
    <w:rsid w:val="007A674F"/>
    <w:rsid w:val="007A67E5"/>
    <w:rsid w:val="007A6877"/>
    <w:rsid w:val="007A6933"/>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7EC"/>
    <w:rsid w:val="007B7B20"/>
    <w:rsid w:val="007B7BB7"/>
    <w:rsid w:val="007B7BBD"/>
    <w:rsid w:val="007B7BF4"/>
    <w:rsid w:val="007B7E01"/>
    <w:rsid w:val="007B7E54"/>
    <w:rsid w:val="007B7F45"/>
    <w:rsid w:val="007C005F"/>
    <w:rsid w:val="007C00E4"/>
    <w:rsid w:val="007C00F3"/>
    <w:rsid w:val="007C077B"/>
    <w:rsid w:val="007C0B3A"/>
    <w:rsid w:val="007C1157"/>
    <w:rsid w:val="007C1A27"/>
    <w:rsid w:val="007C1BD3"/>
    <w:rsid w:val="007C1C00"/>
    <w:rsid w:val="007C1EEF"/>
    <w:rsid w:val="007C2010"/>
    <w:rsid w:val="007C20F6"/>
    <w:rsid w:val="007C22CC"/>
    <w:rsid w:val="007C2821"/>
    <w:rsid w:val="007C2897"/>
    <w:rsid w:val="007C290A"/>
    <w:rsid w:val="007C2C26"/>
    <w:rsid w:val="007C3295"/>
    <w:rsid w:val="007C359C"/>
    <w:rsid w:val="007C35A8"/>
    <w:rsid w:val="007C3600"/>
    <w:rsid w:val="007C38BF"/>
    <w:rsid w:val="007C38E3"/>
    <w:rsid w:val="007C3EAE"/>
    <w:rsid w:val="007C3ED4"/>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BB3"/>
    <w:rsid w:val="007D0C36"/>
    <w:rsid w:val="007D0CF3"/>
    <w:rsid w:val="007D13F5"/>
    <w:rsid w:val="007D2262"/>
    <w:rsid w:val="007D22EF"/>
    <w:rsid w:val="007D23CA"/>
    <w:rsid w:val="007D25F1"/>
    <w:rsid w:val="007D2696"/>
    <w:rsid w:val="007D2CA3"/>
    <w:rsid w:val="007D2F31"/>
    <w:rsid w:val="007D3068"/>
    <w:rsid w:val="007D32BF"/>
    <w:rsid w:val="007D3336"/>
    <w:rsid w:val="007D34A8"/>
    <w:rsid w:val="007D3A05"/>
    <w:rsid w:val="007D3EC9"/>
    <w:rsid w:val="007D4547"/>
    <w:rsid w:val="007D4881"/>
    <w:rsid w:val="007D497D"/>
    <w:rsid w:val="007D4D4C"/>
    <w:rsid w:val="007D517F"/>
    <w:rsid w:val="007D597C"/>
    <w:rsid w:val="007D5A43"/>
    <w:rsid w:val="007D5A8E"/>
    <w:rsid w:val="007D63E5"/>
    <w:rsid w:val="007D653C"/>
    <w:rsid w:val="007D65CF"/>
    <w:rsid w:val="007D65FB"/>
    <w:rsid w:val="007D6722"/>
    <w:rsid w:val="007D68E4"/>
    <w:rsid w:val="007D6E08"/>
    <w:rsid w:val="007D7150"/>
    <w:rsid w:val="007D762A"/>
    <w:rsid w:val="007D7669"/>
    <w:rsid w:val="007D76B7"/>
    <w:rsid w:val="007D7AFB"/>
    <w:rsid w:val="007D7C57"/>
    <w:rsid w:val="007D7CCC"/>
    <w:rsid w:val="007D7CFD"/>
    <w:rsid w:val="007D7FC0"/>
    <w:rsid w:val="007E0016"/>
    <w:rsid w:val="007E0280"/>
    <w:rsid w:val="007E04DD"/>
    <w:rsid w:val="007E06D5"/>
    <w:rsid w:val="007E08E8"/>
    <w:rsid w:val="007E0F62"/>
    <w:rsid w:val="007E1871"/>
    <w:rsid w:val="007E2031"/>
    <w:rsid w:val="007E21EA"/>
    <w:rsid w:val="007E246D"/>
    <w:rsid w:val="007E2518"/>
    <w:rsid w:val="007E2696"/>
    <w:rsid w:val="007E2A14"/>
    <w:rsid w:val="007E309F"/>
    <w:rsid w:val="007E39A4"/>
    <w:rsid w:val="007E39B4"/>
    <w:rsid w:val="007E3BC0"/>
    <w:rsid w:val="007E3D4B"/>
    <w:rsid w:val="007E3DA8"/>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E85"/>
    <w:rsid w:val="007E71F9"/>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6135"/>
    <w:rsid w:val="007F6311"/>
    <w:rsid w:val="007F63DE"/>
    <w:rsid w:val="007F64AC"/>
    <w:rsid w:val="007F6570"/>
    <w:rsid w:val="007F65F4"/>
    <w:rsid w:val="007F68DA"/>
    <w:rsid w:val="007F6BD6"/>
    <w:rsid w:val="007F6BE4"/>
    <w:rsid w:val="007F6CEA"/>
    <w:rsid w:val="007F6D61"/>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8F4"/>
    <w:rsid w:val="00801CA7"/>
    <w:rsid w:val="00801F27"/>
    <w:rsid w:val="00802437"/>
    <w:rsid w:val="0080250A"/>
    <w:rsid w:val="00802845"/>
    <w:rsid w:val="008028B7"/>
    <w:rsid w:val="00802BB3"/>
    <w:rsid w:val="008030D1"/>
    <w:rsid w:val="00803210"/>
    <w:rsid w:val="008036EB"/>
    <w:rsid w:val="008049AE"/>
    <w:rsid w:val="00804A46"/>
    <w:rsid w:val="00804E8A"/>
    <w:rsid w:val="00804F01"/>
    <w:rsid w:val="008050EF"/>
    <w:rsid w:val="008056CC"/>
    <w:rsid w:val="008056EF"/>
    <w:rsid w:val="00805747"/>
    <w:rsid w:val="00805CA3"/>
    <w:rsid w:val="00805D71"/>
    <w:rsid w:val="00805F50"/>
    <w:rsid w:val="008060D1"/>
    <w:rsid w:val="0080614F"/>
    <w:rsid w:val="00806412"/>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922"/>
    <w:rsid w:val="00816ABA"/>
    <w:rsid w:val="00816C0A"/>
    <w:rsid w:val="0081727A"/>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892"/>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F65"/>
    <w:rsid w:val="008310B1"/>
    <w:rsid w:val="008317EA"/>
    <w:rsid w:val="008319CA"/>
    <w:rsid w:val="00831F50"/>
    <w:rsid w:val="008326AF"/>
    <w:rsid w:val="00832852"/>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7BE"/>
    <w:rsid w:val="008350A7"/>
    <w:rsid w:val="008351D9"/>
    <w:rsid w:val="00835372"/>
    <w:rsid w:val="008354C0"/>
    <w:rsid w:val="008355FE"/>
    <w:rsid w:val="008362B8"/>
    <w:rsid w:val="008367CC"/>
    <w:rsid w:val="00836A63"/>
    <w:rsid w:val="00836B29"/>
    <w:rsid w:val="00836B98"/>
    <w:rsid w:val="00836EAF"/>
    <w:rsid w:val="008370A2"/>
    <w:rsid w:val="008379E2"/>
    <w:rsid w:val="00837CD1"/>
    <w:rsid w:val="0084005C"/>
    <w:rsid w:val="008401C8"/>
    <w:rsid w:val="00840886"/>
    <w:rsid w:val="00840914"/>
    <w:rsid w:val="0084107D"/>
    <w:rsid w:val="0084139A"/>
    <w:rsid w:val="00841A5D"/>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8B5"/>
    <w:rsid w:val="00853944"/>
    <w:rsid w:val="00853A68"/>
    <w:rsid w:val="00853FAE"/>
    <w:rsid w:val="00854029"/>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2E5"/>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644"/>
    <w:rsid w:val="008608EA"/>
    <w:rsid w:val="00860FA8"/>
    <w:rsid w:val="008610C1"/>
    <w:rsid w:val="008611F6"/>
    <w:rsid w:val="00861398"/>
    <w:rsid w:val="00861A9A"/>
    <w:rsid w:val="00861BA9"/>
    <w:rsid w:val="00862516"/>
    <w:rsid w:val="00862625"/>
    <w:rsid w:val="0086275F"/>
    <w:rsid w:val="008627F9"/>
    <w:rsid w:val="00862BD2"/>
    <w:rsid w:val="00862D2F"/>
    <w:rsid w:val="00862F31"/>
    <w:rsid w:val="00863435"/>
    <w:rsid w:val="0086367A"/>
    <w:rsid w:val="00863737"/>
    <w:rsid w:val="00863CBC"/>
    <w:rsid w:val="00864172"/>
    <w:rsid w:val="00864630"/>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816"/>
    <w:rsid w:val="00870AA6"/>
    <w:rsid w:val="00870AE8"/>
    <w:rsid w:val="00870B16"/>
    <w:rsid w:val="008719BC"/>
    <w:rsid w:val="008723CF"/>
    <w:rsid w:val="008726BD"/>
    <w:rsid w:val="008727DA"/>
    <w:rsid w:val="00872F15"/>
    <w:rsid w:val="00872F5C"/>
    <w:rsid w:val="00872F5D"/>
    <w:rsid w:val="00873080"/>
    <w:rsid w:val="0087349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5C8"/>
    <w:rsid w:val="008906C5"/>
    <w:rsid w:val="008909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8BF"/>
    <w:rsid w:val="00893DEC"/>
    <w:rsid w:val="0089440D"/>
    <w:rsid w:val="008947E7"/>
    <w:rsid w:val="008948B7"/>
    <w:rsid w:val="00894C74"/>
    <w:rsid w:val="008951FE"/>
    <w:rsid w:val="008957E3"/>
    <w:rsid w:val="00895BCC"/>
    <w:rsid w:val="00895C03"/>
    <w:rsid w:val="00895D5D"/>
    <w:rsid w:val="00895F0C"/>
    <w:rsid w:val="008960A6"/>
    <w:rsid w:val="008960FA"/>
    <w:rsid w:val="00896152"/>
    <w:rsid w:val="008962B8"/>
    <w:rsid w:val="0089697B"/>
    <w:rsid w:val="008969BD"/>
    <w:rsid w:val="00896BD3"/>
    <w:rsid w:val="00896ECD"/>
    <w:rsid w:val="00897676"/>
    <w:rsid w:val="00897758"/>
    <w:rsid w:val="00897871"/>
    <w:rsid w:val="00897E0B"/>
    <w:rsid w:val="008A0365"/>
    <w:rsid w:val="008A0452"/>
    <w:rsid w:val="008A04CC"/>
    <w:rsid w:val="008A06AA"/>
    <w:rsid w:val="008A07DD"/>
    <w:rsid w:val="008A0AA1"/>
    <w:rsid w:val="008A0B82"/>
    <w:rsid w:val="008A0C65"/>
    <w:rsid w:val="008A1742"/>
    <w:rsid w:val="008A1DA3"/>
    <w:rsid w:val="008A1F9D"/>
    <w:rsid w:val="008A2176"/>
    <w:rsid w:val="008A21E6"/>
    <w:rsid w:val="008A229E"/>
    <w:rsid w:val="008A249A"/>
    <w:rsid w:val="008A25A1"/>
    <w:rsid w:val="008A2623"/>
    <w:rsid w:val="008A27E3"/>
    <w:rsid w:val="008A2D09"/>
    <w:rsid w:val="008A2DF0"/>
    <w:rsid w:val="008A2DF3"/>
    <w:rsid w:val="008A2EAA"/>
    <w:rsid w:val="008A30EA"/>
    <w:rsid w:val="008A30F8"/>
    <w:rsid w:val="008A326A"/>
    <w:rsid w:val="008A347C"/>
    <w:rsid w:val="008A3599"/>
    <w:rsid w:val="008A3984"/>
    <w:rsid w:val="008A3F66"/>
    <w:rsid w:val="008A4572"/>
    <w:rsid w:val="008A4712"/>
    <w:rsid w:val="008A4AEE"/>
    <w:rsid w:val="008A4CB2"/>
    <w:rsid w:val="008A4D53"/>
    <w:rsid w:val="008A4FA9"/>
    <w:rsid w:val="008A509C"/>
    <w:rsid w:val="008A52EB"/>
    <w:rsid w:val="008A54E8"/>
    <w:rsid w:val="008A58E0"/>
    <w:rsid w:val="008A59AD"/>
    <w:rsid w:val="008A5C48"/>
    <w:rsid w:val="008A5CDB"/>
    <w:rsid w:val="008A5E0D"/>
    <w:rsid w:val="008A5EB8"/>
    <w:rsid w:val="008A6200"/>
    <w:rsid w:val="008A658B"/>
    <w:rsid w:val="008A67CF"/>
    <w:rsid w:val="008A6856"/>
    <w:rsid w:val="008A6BDA"/>
    <w:rsid w:val="008A6C86"/>
    <w:rsid w:val="008A6D7D"/>
    <w:rsid w:val="008A6E14"/>
    <w:rsid w:val="008A6ECD"/>
    <w:rsid w:val="008A778B"/>
    <w:rsid w:val="008A77FB"/>
    <w:rsid w:val="008A7DC2"/>
    <w:rsid w:val="008B06ED"/>
    <w:rsid w:val="008B07F6"/>
    <w:rsid w:val="008B0883"/>
    <w:rsid w:val="008B0959"/>
    <w:rsid w:val="008B0C60"/>
    <w:rsid w:val="008B0D7C"/>
    <w:rsid w:val="008B10A9"/>
    <w:rsid w:val="008B1455"/>
    <w:rsid w:val="008B14BB"/>
    <w:rsid w:val="008B1746"/>
    <w:rsid w:val="008B19A5"/>
    <w:rsid w:val="008B1CC3"/>
    <w:rsid w:val="008B211D"/>
    <w:rsid w:val="008B2194"/>
    <w:rsid w:val="008B2BF9"/>
    <w:rsid w:val="008B2C20"/>
    <w:rsid w:val="008B2C93"/>
    <w:rsid w:val="008B3242"/>
    <w:rsid w:val="008B3387"/>
    <w:rsid w:val="008B357F"/>
    <w:rsid w:val="008B366F"/>
    <w:rsid w:val="008B3720"/>
    <w:rsid w:val="008B3AD2"/>
    <w:rsid w:val="008B3E15"/>
    <w:rsid w:val="008B411E"/>
    <w:rsid w:val="008B435E"/>
    <w:rsid w:val="008B4946"/>
    <w:rsid w:val="008B4972"/>
    <w:rsid w:val="008B49ED"/>
    <w:rsid w:val="008B4A6E"/>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A38"/>
    <w:rsid w:val="008C5B33"/>
    <w:rsid w:val="008C5B3E"/>
    <w:rsid w:val="008C5E98"/>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30AD"/>
    <w:rsid w:val="008D30CC"/>
    <w:rsid w:val="008D30D3"/>
    <w:rsid w:val="008D3847"/>
    <w:rsid w:val="008D4163"/>
    <w:rsid w:val="008D4D4B"/>
    <w:rsid w:val="008D4E03"/>
    <w:rsid w:val="008D5765"/>
    <w:rsid w:val="008D579E"/>
    <w:rsid w:val="008D58DE"/>
    <w:rsid w:val="008D5C61"/>
    <w:rsid w:val="008D5D83"/>
    <w:rsid w:val="008D5E2A"/>
    <w:rsid w:val="008D6010"/>
    <w:rsid w:val="008D6033"/>
    <w:rsid w:val="008D63F3"/>
    <w:rsid w:val="008D645E"/>
    <w:rsid w:val="008D6C70"/>
    <w:rsid w:val="008D6D84"/>
    <w:rsid w:val="008D739F"/>
    <w:rsid w:val="008D7416"/>
    <w:rsid w:val="008D7666"/>
    <w:rsid w:val="008D7A4E"/>
    <w:rsid w:val="008D7F22"/>
    <w:rsid w:val="008E00B3"/>
    <w:rsid w:val="008E0547"/>
    <w:rsid w:val="008E0654"/>
    <w:rsid w:val="008E0AD9"/>
    <w:rsid w:val="008E0AE2"/>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B98"/>
    <w:rsid w:val="008E3C44"/>
    <w:rsid w:val="008E3D12"/>
    <w:rsid w:val="008E3D89"/>
    <w:rsid w:val="008E3F8B"/>
    <w:rsid w:val="008E40E0"/>
    <w:rsid w:val="008E44BE"/>
    <w:rsid w:val="008E4698"/>
    <w:rsid w:val="008E474D"/>
    <w:rsid w:val="008E49D9"/>
    <w:rsid w:val="008E4A6B"/>
    <w:rsid w:val="008E4C9C"/>
    <w:rsid w:val="008E4D96"/>
    <w:rsid w:val="008E53A1"/>
    <w:rsid w:val="008E581D"/>
    <w:rsid w:val="008E5C21"/>
    <w:rsid w:val="008E5E1E"/>
    <w:rsid w:val="008E60DD"/>
    <w:rsid w:val="008E63C9"/>
    <w:rsid w:val="008E6742"/>
    <w:rsid w:val="008E67C0"/>
    <w:rsid w:val="008E692D"/>
    <w:rsid w:val="008E6CF5"/>
    <w:rsid w:val="008E7C19"/>
    <w:rsid w:val="008E7D4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5A"/>
    <w:rsid w:val="008F236C"/>
    <w:rsid w:val="008F265F"/>
    <w:rsid w:val="008F28A4"/>
    <w:rsid w:val="008F2CB2"/>
    <w:rsid w:val="008F2D2F"/>
    <w:rsid w:val="008F2E41"/>
    <w:rsid w:val="008F2F3F"/>
    <w:rsid w:val="008F2FFA"/>
    <w:rsid w:val="008F343A"/>
    <w:rsid w:val="008F409D"/>
    <w:rsid w:val="008F4426"/>
    <w:rsid w:val="008F4684"/>
    <w:rsid w:val="008F47AF"/>
    <w:rsid w:val="008F4912"/>
    <w:rsid w:val="008F4DF4"/>
    <w:rsid w:val="008F5180"/>
    <w:rsid w:val="008F5475"/>
    <w:rsid w:val="008F5513"/>
    <w:rsid w:val="008F55A0"/>
    <w:rsid w:val="008F5707"/>
    <w:rsid w:val="008F5FB1"/>
    <w:rsid w:val="008F6162"/>
    <w:rsid w:val="008F617D"/>
    <w:rsid w:val="008F6250"/>
    <w:rsid w:val="008F63A3"/>
    <w:rsid w:val="008F658C"/>
    <w:rsid w:val="008F6BD5"/>
    <w:rsid w:val="008F6C00"/>
    <w:rsid w:val="008F6C3B"/>
    <w:rsid w:val="008F6D73"/>
    <w:rsid w:val="008F6E6B"/>
    <w:rsid w:val="008F7225"/>
    <w:rsid w:val="008F755D"/>
    <w:rsid w:val="008F7659"/>
    <w:rsid w:val="008F7742"/>
    <w:rsid w:val="008F78A5"/>
    <w:rsid w:val="008F7BE5"/>
    <w:rsid w:val="008F7E49"/>
    <w:rsid w:val="009000DB"/>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686"/>
    <w:rsid w:val="009058A9"/>
    <w:rsid w:val="00905976"/>
    <w:rsid w:val="009059E1"/>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276"/>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D0F"/>
    <w:rsid w:val="00923F8D"/>
    <w:rsid w:val="009243E9"/>
    <w:rsid w:val="00924530"/>
    <w:rsid w:val="00924810"/>
    <w:rsid w:val="00924A69"/>
    <w:rsid w:val="00924EAF"/>
    <w:rsid w:val="0092519B"/>
    <w:rsid w:val="0092534B"/>
    <w:rsid w:val="00925893"/>
    <w:rsid w:val="009259C5"/>
    <w:rsid w:val="00925BD3"/>
    <w:rsid w:val="00925BF6"/>
    <w:rsid w:val="00925D04"/>
    <w:rsid w:val="00925D4F"/>
    <w:rsid w:val="00926821"/>
    <w:rsid w:val="00926958"/>
    <w:rsid w:val="00927178"/>
    <w:rsid w:val="009271FB"/>
    <w:rsid w:val="009274FF"/>
    <w:rsid w:val="0092750A"/>
    <w:rsid w:val="0092761A"/>
    <w:rsid w:val="00927BFB"/>
    <w:rsid w:val="00927FA7"/>
    <w:rsid w:val="009300D2"/>
    <w:rsid w:val="0093039D"/>
    <w:rsid w:val="00930518"/>
    <w:rsid w:val="00930605"/>
    <w:rsid w:val="009306B1"/>
    <w:rsid w:val="00930B89"/>
    <w:rsid w:val="009313D1"/>
    <w:rsid w:val="009317AF"/>
    <w:rsid w:val="0093183C"/>
    <w:rsid w:val="00931C5C"/>
    <w:rsid w:val="0093273D"/>
    <w:rsid w:val="00932B44"/>
    <w:rsid w:val="00933135"/>
    <w:rsid w:val="009331E3"/>
    <w:rsid w:val="00934975"/>
    <w:rsid w:val="009349F8"/>
    <w:rsid w:val="00934B7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4D9"/>
    <w:rsid w:val="009425B9"/>
    <w:rsid w:val="00943033"/>
    <w:rsid w:val="00943084"/>
    <w:rsid w:val="00943251"/>
    <w:rsid w:val="00943528"/>
    <w:rsid w:val="0094352B"/>
    <w:rsid w:val="009438A5"/>
    <w:rsid w:val="00943CFA"/>
    <w:rsid w:val="00943E83"/>
    <w:rsid w:val="00944297"/>
    <w:rsid w:val="009444A8"/>
    <w:rsid w:val="009449EC"/>
    <w:rsid w:val="00944A98"/>
    <w:rsid w:val="00944AA9"/>
    <w:rsid w:val="00944DBA"/>
    <w:rsid w:val="00944E0F"/>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903"/>
    <w:rsid w:val="00951912"/>
    <w:rsid w:val="0095193E"/>
    <w:rsid w:val="00951A8E"/>
    <w:rsid w:val="009528FF"/>
    <w:rsid w:val="00952DED"/>
    <w:rsid w:val="00952E51"/>
    <w:rsid w:val="00952F9A"/>
    <w:rsid w:val="0095304D"/>
    <w:rsid w:val="00953318"/>
    <w:rsid w:val="0095331C"/>
    <w:rsid w:val="00953446"/>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82B"/>
    <w:rsid w:val="00960D75"/>
    <w:rsid w:val="00960ED5"/>
    <w:rsid w:val="0096105F"/>
    <w:rsid w:val="00961218"/>
    <w:rsid w:val="0096195B"/>
    <w:rsid w:val="00961AB2"/>
    <w:rsid w:val="00961BF5"/>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4099"/>
    <w:rsid w:val="00964302"/>
    <w:rsid w:val="0096440E"/>
    <w:rsid w:val="0096449B"/>
    <w:rsid w:val="00964912"/>
    <w:rsid w:val="00964C12"/>
    <w:rsid w:val="00964C2D"/>
    <w:rsid w:val="00964E17"/>
    <w:rsid w:val="009650D8"/>
    <w:rsid w:val="00965422"/>
    <w:rsid w:val="009658CF"/>
    <w:rsid w:val="00965C17"/>
    <w:rsid w:val="00965E03"/>
    <w:rsid w:val="00965E95"/>
    <w:rsid w:val="009660E3"/>
    <w:rsid w:val="009660F3"/>
    <w:rsid w:val="009664A8"/>
    <w:rsid w:val="0096695A"/>
    <w:rsid w:val="00966CF1"/>
    <w:rsid w:val="00966EBF"/>
    <w:rsid w:val="00966FE1"/>
    <w:rsid w:val="00967087"/>
    <w:rsid w:val="009671BC"/>
    <w:rsid w:val="00967673"/>
    <w:rsid w:val="00967C5B"/>
    <w:rsid w:val="00967C96"/>
    <w:rsid w:val="0097023B"/>
    <w:rsid w:val="0097033B"/>
    <w:rsid w:val="0097037D"/>
    <w:rsid w:val="009703F4"/>
    <w:rsid w:val="009704EC"/>
    <w:rsid w:val="00970555"/>
    <w:rsid w:val="00970D4D"/>
    <w:rsid w:val="00970F2D"/>
    <w:rsid w:val="00971093"/>
    <w:rsid w:val="00971315"/>
    <w:rsid w:val="0097153E"/>
    <w:rsid w:val="00971682"/>
    <w:rsid w:val="009716D7"/>
    <w:rsid w:val="009718BE"/>
    <w:rsid w:val="00971B69"/>
    <w:rsid w:val="00972C60"/>
    <w:rsid w:val="0097311B"/>
    <w:rsid w:val="009733AB"/>
    <w:rsid w:val="009735DA"/>
    <w:rsid w:val="009735EC"/>
    <w:rsid w:val="009738BE"/>
    <w:rsid w:val="00974063"/>
    <w:rsid w:val="00974173"/>
    <w:rsid w:val="009746DD"/>
    <w:rsid w:val="00974F6B"/>
    <w:rsid w:val="00975289"/>
    <w:rsid w:val="00975290"/>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75"/>
    <w:rsid w:val="0098041B"/>
    <w:rsid w:val="0098096E"/>
    <w:rsid w:val="00980A46"/>
    <w:rsid w:val="00980DE8"/>
    <w:rsid w:val="00980E10"/>
    <w:rsid w:val="009812C6"/>
    <w:rsid w:val="00981481"/>
    <w:rsid w:val="009815EC"/>
    <w:rsid w:val="009816C0"/>
    <w:rsid w:val="009819BE"/>
    <w:rsid w:val="00981BF2"/>
    <w:rsid w:val="00981E02"/>
    <w:rsid w:val="00982227"/>
    <w:rsid w:val="009822A9"/>
    <w:rsid w:val="00982503"/>
    <w:rsid w:val="00982679"/>
    <w:rsid w:val="009829BA"/>
    <w:rsid w:val="00982A5A"/>
    <w:rsid w:val="00982C29"/>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78"/>
    <w:rsid w:val="00984CEF"/>
    <w:rsid w:val="00984D59"/>
    <w:rsid w:val="00985018"/>
    <w:rsid w:val="00985089"/>
    <w:rsid w:val="009850E7"/>
    <w:rsid w:val="0098530E"/>
    <w:rsid w:val="009854E8"/>
    <w:rsid w:val="00985676"/>
    <w:rsid w:val="00986525"/>
    <w:rsid w:val="00986529"/>
    <w:rsid w:val="00986541"/>
    <w:rsid w:val="00986645"/>
    <w:rsid w:val="0098664D"/>
    <w:rsid w:val="0098696F"/>
    <w:rsid w:val="0098724D"/>
    <w:rsid w:val="009878CA"/>
    <w:rsid w:val="0098791F"/>
    <w:rsid w:val="00987A53"/>
    <w:rsid w:val="00987BC4"/>
    <w:rsid w:val="00987C37"/>
    <w:rsid w:val="00987F69"/>
    <w:rsid w:val="00990250"/>
    <w:rsid w:val="00990382"/>
    <w:rsid w:val="00990515"/>
    <w:rsid w:val="00990657"/>
    <w:rsid w:val="0099068E"/>
    <w:rsid w:val="00990950"/>
    <w:rsid w:val="00990D2B"/>
    <w:rsid w:val="00990E2A"/>
    <w:rsid w:val="00990EF5"/>
    <w:rsid w:val="00991157"/>
    <w:rsid w:val="00991265"/>
    <w:rsid w:val="0099161D"/>
    <w:rsid w:val="00991A07"/>
    <w:rsid w:val="009920F9"/>
    <w:rsid w:val="00992271"/>
    <w:rsid w:val="009922D6"/>
    <w:rsid w:val="009922FF"/>
    <w:rsid w:val="009924F7"/>
    <w:rsid w:val="0099257C"/>
    <w:rsid w:val="00992EC2"/>
    <w:rsid w:val="00993111"/>
    <w:rsid w:val="009939DE"/>
    <w:rsid w:val="00993B09"/>
    <w:rsid w:val="00993B2B"/>
    <w:rsid w:val="00993B71"/>
    <w:rsid w:val="00993F7B"/>
    <w:rsid w:val="009940CC"/>
    <w:rsid w:val="00994210"/>
    <w:rsid w:val="009943D4"/>
    <w:rsid w:val="009946F1"/>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CF9"/>
    <w:rsid w:val="009A21A5"/>
    <w:rsid w:val="009A27AA"/>
    <w:rsid w:val="009A2EE6"/>
    <w:rsid w:val="009A31C1"/>
    <w:rsid w:val="009A3566"/>
    <w:rsid w:val="009A3AF5"/>
    <w:rsid w:val="009A3C46"/>
    <w:rsid w:val="009A4073"/>
    <w:rsid w:val="009A4235"/>
    <w:rsid w:val="009A4AE6"/>
    <w:rsid w:val="009A4D26"/>
    <w:rsid w:val="009A50F1"/>
    <w:rsid w:val="009A5493"/>
    <w:rsid w:val="009A55AF"/>
    <w:rsid w:val="009A5887"/>
    <w:rsid w:val="009A5A33"/>
    <w:rsid w:val="009A5C72"/>
    <w:rsid w:val="009A5D5D"/>
    <w:rsid w:val="009A5F00"/>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26B"/>
    <w:rsid w:val="009B6292"/>
    <w:rsid w:val="009B62C8"/>
    <w:rsid w:val="009B6603"/>
    <w:rsid w:val="009B68D7"/>
    <w:rsid w:val="009B6A06"/>
    <w:rsid w:val="009B6BD6"/>
    <w:rsid w:val="009B6E4F"/>
    <w:rsid w:val="009B7163"/>
    <w:rsid w:val="009B7221"/>
    <w:rsid w:val="009B735E"/>
    <w:rsid w:val="009B7B25"/>
    <w:rsid w:val="009C00C3"/>
    <w:rsid w:val="009C0547"/>
    <w:rsid w:val="009C06A0"/>
    <w:rsid w:val="009C0AA9"/>
    <w:rsid w:val="009C0BBA"/>
    <w:rsid w:val="009C0E08"/>
    <w:rsid w:val="009C0FFC"/>
    <w:rsid w:val="009C153C"/>
    <w:rsid w:val="009C19F1"/>
    <w:rsid w:val="009C1FB9"/>
    <w:rsid w:val="009C2345"/>
    <w:rsid w:val="009C298E"/>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493"/>
    <w:rsid w:val="009D15A4"/>
    <w:rsid w:val="009D1A19"/>
    <w:rsid w:val="009D1AF6"/>
    <w:rsid w:val="009D1B29"/>
    <w:rsid w:val="009D1E07"/>
    <w:rsid w:val="009D20D6"/>
    <w:rsid w:val="009D243B"/>
    <w:rsid w:val="009D247E"/>
    <w:rsid w:val="009D2BFB"/>
    <w:rsid w:val="009D2C4E"/>
    <w:rsid w:val="009D2C75"/>
    <w:rsid w:val="009D2C9A"/>
    <w:rsid w:val="009D32F4"/>
    <w:rsid w:val="009D336F"/>
    <w:rsid w:val="009D34B0"/>
    <w:rsid w:val="009D34DB"/>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6D11"/>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D6C"/>
    <w:rsid w:val="009F2D6D"/>
    <w:rsid w:val="009F2EF2"/>
    <w:rsid w:val="009F3580"/>
    <w:rsid w:val="009F386A"/>
    <w:rsid w:val="009F390A"/>
    <w:rsid w:val="009F39FB"/>
    <w:rsid w:val="009F3B5C"/>
    <w:rsid w:val="009F3BFE"/>
    <w:rsid w:val="009F3CDB"/>
    <w:rsid w:val="009F403F"/>
    <w:rsid w:val="009F4586"/>
    <w:rsid w:val="009F47A3"/>
    <w:rsid w:val="009F4CEE"/>
    <w:rsid w:val="009F4FB8"/>
    <w:rsid w:val="009F5993"/>
    <w:rsid w:val="009F5BBA"/>
    <w:rsid w:val="009F625A"/>
    <w:rsid w:val="009F64E1"/>
    <w:rsid w:val="009F6784"/>
    <w:rsid w:val="009F68E4"/>
    <w:rsid w:val="009F69BE"/>
    <w:rsid w:val="009F6EBC"/>
    <w:rsid w:val="009F6F2B"/>
    <w:rsid w:val="009F72E4"/>
    <w:rsid w:val="00A00052"/>
    <w:rsid w:val="00A005B3"/>
    <w:rsid w:val="00A006B5"/>
    <w:rsid w:val="00A00B3C"/>
    <w:rsid w:val="00A00CEA"/>
    <w:rsid w:val="00A00D56"/>
    <w:rsid w:val="00A0131A"/>
    <w:rsid w:val="00A01732"/>
    <w:rsid w:val="00A01859"/>
    <w:rsid w:val="00A01979"/>
    <w:rsid w:val="00A01B92"/>
    <w:rsid w:val="00A01D41"/>
    <w:rsid w:val="00A02453"/>
    <w:rsid w:val="00A0253F"/>
    <w:rsid w:val="00A0259F"/>
    <w:rsid w:val="00A026D8"/>
    <w:rsid w:val="00A0272D"/>
    <w:rsid w:val="00A02BFD"/>
    <w:rsid w:val="00A03063"/>
    <w:rsid w:val="00A0306B"/>
    <w:rsid w:val="00A033CC"/>
    <w:rsid w:val="00A03465"/>
    <w:rsid w:val="00A03660"/>
    <w:rsid w:val="00A03B11"/>
    <w:rsid w:val="00A03B1E"/>
    <w:rsid w:val="00A03EC6"/>
    <w:rsid w:val="00A04440"/>
    <w:rsid w:val="00A04458"/>
    <w:rsid w:val="00A04666"/>
    <w:rsid w:val="00A0470C"/>
    <w:rsid w:val="00A04986"/>
    <w:rsid w:val="00A04E17"/>
    <w:rsid w:val="00A04FEC"/>
    <w:rsid w:val="00A0500E"/>
    <w:rsid w:val="00A0504B"/>
    <w:rsid w:val="00A05193"/>
    <w:rsid w:val="00A0532B"/>
    <w:rsid w:val="00A05566"/>
    <w:rsid w:val="00A05991"/>
    <w:rsid w:val="00A05A3C"/>
    <w:rsid w:val="00A05B2B"/>
    <w:rsid w:val="00A05DE9"/>
    <w:rsid w:val="00A05ED3"/>
    <w:rsid w:val="00A05F97"/>
    <w:rsid w:val="00A05FB4"/>
    <w:rsid w:val="00A061A6"/>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90B"/>
    <w:rsid w:val="00A10DE6"/>
    <w:rsid w:val="00A10EDD"/>
    <w:rsid w:val="00A10FA5"/>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77"/>
    <w:rsid w:val="00A21833"/>
    <w:rsid w:val="00A21F13"/>
    <w:rsid w:val="00A225A4"/>
    <w:rsid w:val="00A226C2"/>
    <w:rsid w:val="00A22957"/>
    <w:rsid w:val="00A22C1C"/>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529A"/>
    <w:rsid w:val="00A255A0"/>
    <w:rsid w:val="00A255C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760"/>
    <w:rsid w:val="00A31FAA"/>
    <w:rsid w:val="00A31FF7"/>
    <w:rsid w:val="00A3234B"/>
    <w:rsid w:val="00A323B2"/>
    <w:rsid w:val="00A3264A"/>
    <w:rsid w:val="00A32707"/>
    <w:rsid w:val="00A329D9"/>
    <w:rsid w:val="00A32A59"/>
    <w:rsid w:val="00A32D4D"/>
    <w:rsid w:val="00A32D81"/>
    <w:rsid w:val="00A33497"/>
    <w:rsid w:val="00A33E11"/>
    <w:rsid w:val="00A34066"/>
    <w:rsid w:val="00A340FA"/>
    <w:rsid w:val="00A34490"/>
    <w:rsid w:val="00A34720"/>
    <w:rsid w:val="00A348C8"/>
    <w:rsid w:val="00A34B4E"/>
    <w:rsid w:val="00A35082"/>
    <w:rsid w:val="00A350E6"/>
    <w:rsid w:val="00A354E9"/>
    <w:rsid w:val="00A35812"/>
    <w:rsid w:val="00A35AFD"/>
    <w:rsid w:val="00A36087"/>
    <w:rsid w:val="00A36246"/>
    <w:rsid w:val="00A36755"/>
    <w:rsid w:val="00A36E8B"/>
    <w:rsid w:val="00A374E1"/>
    <w:rsid w:val="00A37A5E"/>
    <w:rsid w:val="00A37B7C"/>
    <w:rsid w:val="00A37CD6"/>
    <w:rsid w:val="00A40230"/>
    <w:rsid w:val="00A403E6"/>
    <w:rsid w:val="00A40736"/>
    <w:rsid w:val="00A407C2"/>
    <w:rsid w:val="00A40C43"/>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B39"/>
    <w:rsid w:val="00A43C1C"/>
    <w:rsid w:val="00A44027"/>
    <w:rsid w:val="00A444CF"/>
    <w:rsid w:val="00A446B2"/>
    <w:rsid w:val="00A44707"/>
    <w:rsid w:val="00A448CD"/>
    <w:rsid w:val="00A449DC"/>
    <w:rsid w:val="00A44A24"/>
    <w:rsid w:val="00A44C0B"/>
    <w:rsid w:val="00A4509A"/>
    <w:rsid w:val="00A4515E"/>
    <w:rsid w:val="00A45172"/>
    <w:rsid w:val="00A4519D"/>
    <w:rsid w:val="00A453B2"/>
    <w:rsid w:val="00A4589F"/>
    <w:rsid w:val="00A45FD7"/>
    <w:rsid w:val="00A4627C"/>
    <w:rsid w:val="00A463D9"/>
    <w:rsid w:val="00A46576"/>
    <w:rsid w:val="00A46725"/>
    <w:rsid w:val="00A46E55"/>
    <w:rsid w:val="00A47210"/>
    <w:rsid w:val="00A4756A"/>
    <w:rsid w:val="00A47891"/>
    <w:rsid w:val="00A47D84"/>
    <w:rsid w:val="00A47DC0"/>
    <w:rsid w:val="00A47E80"/>
    <w:rsid w:val="00A50012"/>
    <w:rsid w:val="00A50231"/>
    <w:rsid w:val="00A505CE"/>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95"/>
    <w:rsid w:val="00A5532A"/>
    <w:rsid w:val="00A55385"/>
    <w:rsid w:val="00A55C0F"/>
    <w:rsid w:val="00A561D6"/>
    <w:rsid w:val="00A56716"/>
    <w:rsid w:val="00A56BC3"/>
    <w:rsid w:val="00A56BFA"/>
    <w:rsid w:val="00A57545"/>
    <w:rsid w:val="00A578A0"/>
    <w:rsid w:val="00A57B83"/>
    <w:rsid w:val="00A57E9B"/>
    <w:rsid w:val="00A60289"/>
    <w:rsid w:val="00A60A40"/>
    <w:rsid w:val="00A60EAC"/>
    <w:rsid w:val="00A60FCB"/>
    <w:rsid w:val="00A60FEF"/>
    <w:rsid w:val="00A61202"/>
    <w:rsid w:val="00A617AA"/>
    <w:rsid w:val="00A619CB"/>
    <w:rsid w:val="00A61C8A"/>
    <w:rsid w:val="00A6271E"/>
    <w:rsid w:val="00A6301A"/>
    <w:rsid w:val="00A6348F"/>
    <w:rsid w:val="00A637DF"/>
    <w:rsid w:val="00A639C5"/>
    <w:rsid w:val="00A63DAB"/>
    <w:rsid w:val="00A63EDD"/>
    <w:rsid w:val="00A63FFE"/>
    <w:rsid w:val="00A64B4C"/>
    <w:rsid w:val="00A64E14"/>
    <w:rsid w:val="00A64EDA"/>
    <w:rsid w:val="00A6564C"/>
    <w:rsid w:val="00A656CC"/>
    <w:rsid w:val="00A6570C"/>
    <w:rsid w:val="00A65BA2"/>
    <w:rsid w:val="00A65C29"/>
    <w:rsid w:val="00A65CC2"/>
    <w:rsid w:val="00A6640A"/>
    <w:rsid w:val="00A6672F"/>
    <w:rsid w:val="00A66B33"/>
    <w:rsid w:val="00A66CA3"/>
    <w:rsid w:val="00A66FC1"/>
    <w:rsid w:val="00A67137"/>
    <w:rsid w:val="00A67307"/>
    <w:rsid w:val="00A67713"/>
    <w:rsid w:val="00A67BB2"/>
    <w:rsid w:val="00A67C90"/>
    <w:rsid w:val="00A700AB"/>
    <w:rsid w:val="00A7041C"/>
    <w:rsid w:val="00A70425"/>
    <w:rsid w:val="00A704FA"/>
    <w:rsid w:val="00A708DD"/>
    <w:rsid w:val="00A709BB"/>
    <w:rsid w:val="00A70BAA"/>
    <w:rsid w:val="00A70CE7"/>
    <w:rsid w:val="00A71614"/>
    <w:rsid w:val="00A71A63"/>
    <w:rsid w:val="00A71B43"/>
    <w:rsid w:val="00A72061"/>
    <w:rsid w:val="00A72101"/>
    <w:rsid w:val="00A72160"/>
    <w:rsid w:val="00A7222A"/>
    <w:rsid w:val="00A7227C"/>
    <w:rsid w:val="00A72747"/>
    <w:rsid w:val="00A72A80"/>
    <w:rsid w:val="00A72A91"/>
    <w:rsid w:val="00A7343B"/>
    <w:rsid w:val="00A735E9"/>
    <w:rsid w:val="00A737A2"/>
    <w:rsid w:val="00A738C9"/>
    <w:rsid w:val="00A739BA"/>
    <w:rsid w:val="00A73D2F"/>
    <w:rsid w:val="00A743E1"/>
    <w:rsid w:val="00A744B6"/>
    <w:rsid w:val="00A749E9"/>
    <w:rsid w:val="00A74B2B"/>
    <w:rsid w:val="00A74D91"/>
    <w:rsid w:val="00A74DBB"/>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80077"/>
    <w:rsid w:val="00A8016B"/>
    <w:rsid w:val="00A80891"/>
    <w:rsid w:val="00A808AC"/>
    <w:rsid w:val="00A809C6"/>
    <w:rsid w:val="00A80BFB"/>
    <w:rsid w:val="00A80C5E"/>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DC"/>
    <w:rsid w:val="00A82F87"/>
    <w:rsid w:val="00A83499"/>
    <w:rsid w:val="00A83862"/>
    <w:rsid w:val="00A839BC"/>
    <w:rsid w:val="00A83AE0"/>
    <w:rsid w:val="00A83B77"/>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C5D"/>
    <w:rsid w:val="00A85F58"/>
    <w:rsid w:val="00A85FF2"/>
    <w:rsid w:val="00A86627"/>
    <w:rsid w:val="00A86B9F"/>
    <w:rsid w:val="00A86C2B"/>
    <w:rsid w:val="00A86D8F"/>
    <w:rsid w:val="00A86FBE"/>
    <w:rsid w:val="00A8753E"/>
    <w:rsid w:val="00A8778A"/>
    <w:rsid w:val="00A87AA3"/>
    <w:rsid w:val="00A90324"/>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1D"/>
    <w:rsid w:val="00AA01C5"/>
    <w:rsid w:val="00AA029B"/>
    <w:rsid w:val="00AA048B"/>
    <w:rsid w:val="00AA07C9"/>
    <w:rsid w:val="00AA0A21"/>
    <w:rsid w:val="00AA0BCD"/>
    <w:rsid w:val="00AA0FF8"/>
    <w:rsid w:val="00AA1155"/>
    <w:rsid w:val="00AA133A"/>
    <w:rsid w:val="00AA1359"/>
    <w:rsid w:val="00AA1433"/>
    <w:rsid w:val="00AA167B"/>
    <w:rsid w:val="00AA17BE"/>
    <w:rsid w:val="00AA1E42"/>
    <w:rsid w:val="00AA215C"/>
    <w:rsid w:val="00AA23F1"/>
    <w:rsid w:val="00AA2615"/>
    <w:rsid w:val="00AA2C8E"/>
    <w:rsid w:val="00AA2D14"/>
    <w:rsid w:val="00AA2EE2"/>
    <w:rsid w:val="00AA3050"/>
    <w:rsid w:val="00AA3333"/>
    <w:rsid w:val="00AA3611"/>
    <w:rsid w:val="00AA3C98"/>
    <w:rsid w:val="00AA3CCB"/>
    <w:rsid w:val="00AA3D27"/>
    <w:rsid w:val="00AA4752"/>
    <w:rsid w:val="00AA4821"/>
    <w:rsid w:val="00AA4896"/>
    <w:rsid w:val="00AA4AAE"/>
    <w:rsid w:val="00AA4C70"/>
    <w:rsid w:val="00AA4CF1"/>
    <w:rsid w:val="00AA56E6"/>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219"/>
    <w:rsid w:val="00AB0331"/>
    <w:rsid w:val="00AB061B"/>
    <w:rsid w:val="00AB097D"/>
    <w:rsid w:val="00AB1011"/>
    <w:rsid w:val="00AB112E"/>
    <w:rsid w:val="00AB1A41"/>
    <w:rsid w:val="00AB2046"/>
    <w:rsid w:val="00AB2927"/>
    <w:rsid w:val="00AB2C97"/>
    <w:rsid w:val="00AB3159"/>
    <w:rsid w:val="00AB3163"/>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389"/>
    <w:rsid w:val="00AB76B1"/>
    <w:rsid w:val="00AB786E"/>
    <w:rsid w:val="00AB7D4E"/>
    <w:rsid w:val="00AB7FED"/>
    <w:rsid w:val="00AC0E34"/>
    <w:rsid w:val="00AC1011"/>
    <w:rsid w:val="00AC1225"/>
    <w:rsid w:val="00AC1397"/>
    <w:rsid w:val="00AC178B"/>
    <w:rsid w:val="00AC18B8"/>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D7"/>
    <w:rsid w:val="00AC4763"/>
    <w:rsid w:val="00AC4B76"/>
    <w:rsid w:val="00AC4F31"/>
    <w:rsid w:val="00AC4FBC"/>
    <w:rsid w:val="00AC5013"/>
    <w:rsid w:val="00AC54DA"/>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A1C"/>
    <w:rsid w:val="00AD3AD6"/>
    <w:rsid w:val="00AD3B50"/>
    <w:rsid w:val="00AD444D"/>
    <w:rsid w:val="00AD44EF"/>
    <w:rsid w:val="00AD48EC"/>
    <w:rsid w:val="00AD4BC5"/>
    <w:rsid w:val="00AD4DB1"/>
    <w:rsid w:val="00AD501E"/>
    <w:rsid w:val="00AD5222"/>
    <w:rsid w:val="00AD542D"/>
    <w:rsid w:val="00AD5832"/>
    <w:rsid w:val="00AD59E0"/>
    <w:rsid w:val="00AD5BDB"/>
    <w:rsid w:val="00AD5D0F"/>
    <w:rsid w:val="00AD5E64"/>
    <w:rsid w:val="00AD5FFE"/>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1230"/>
    <w:rsid w:val="00AE12B6"/>
    <w:rsid w:val="00AE1C57"/>
    <w:rsid w:val="00AE1C84"/>
    <w:rsid w:val="00AE1CEA"/>
    <w:rsid w:val="00AE1E3D"/>
    <w:rsid w:val="00AE20BF"/>
    <w:rsid w:val="00AE21C9"/>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4C97"/>
    <w:rsid w:val="00AE5316"/>
    <w:rsid w:val="00AE5378"/>
    <w:rsid w:val="00AE5444"/>
    <w:rsid w:val="00AE56A3"/>
    <w:rsid w:val="00AE5939"/>
    <w:rsid w:val="00AE63A0"/>
    <w:rsid w:val="00AE6412"/>
    <w:rsid w:val="00AE64E1"/>
    <w:rsid w:val="00AE66FD"/>
    <w:rsid w:val="00AE6C25"/>
    <w:rsid w:val="00AE6CB2"/>
    <w:rsid w:val="00AE761D"/>
    <w:rsid w:val="00AE7BCA"/>
    <w:rsid w:val="00AE7FD5"/>
    <w:rsid w:val="00AF0040"/>
    <w:rsid w:val="00AF00BB"/>
    <w:rsid w:val="00AF0368"/>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A0"/>
    <w:rsid w:val="00AF4921"/>
    <w:rsid w:val="00AF4964"/>
    <w:rsid w:val="00AF4DAB"/>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75D"/>
    <w:rsid w:val="00AF7848"/>
    <w:rsid w:val="00AF7C7B"/>
    <w:rsid w:val="00AF7CC7"/>
    <w:rsid w:val="00AF7DA0"/>
    <w:rsid w:val="00AF7FC1"/>
    <w:rsid w:val="00B00230"/>
    <w:rsid w:val="00B002DF"/>
    <w:rsid w:val="00B0051D"/>
    <w:rsid w:val="00B007BE"/>
    <w:rsid w:val="00B008EA"/>
    <w:rsid w:val="00B00B65"/>
    <w:rsid w:val="00B00CAE"/>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4F"/>
    <w:rsid w:val="00B04730"/>
    <w:rsid w:val="00B04932"/>
    <w:rsid w:val="00B04A4E"/>
    <w:rsid w:val="00B04D6A"/>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50DE"/>
    <w:rsid w:val="00B150EC"/>
    <w:rsid w:val="00B152AD"/>
    <w:rsid w:val="00B152F0"/>
    <w:rsid w:val="00B15327"/>
    <w:rsid w:val="00B1537C"/>
    <w:rsid w:val="00B15A3A"/>
    <w:rsid w:val="00B15B22"/>
    <w:rsid w:val="00B15DF7"/>
    <w:rsid w:val="00B15E77"/>
    <w:rsid w:val="00B163D8"/>
    <w:rsid w:val="00B1669D"/>
    <w:rsid w:val="00B168C8"/>
    <w:rsid w:val="00B16A6D"/>
    <w:rsid w:val="00B16A9E"/>
    <w:rsid w:val="00B16C79"/>
    <w:rsid w:val="00B16E7D"/>
    <w:rsid w:val="00B173FB"/>
    <w:rsid w:val="00B17637"/>
    <w:rsid w:val="00B1783A"/>
    <w:rsid w:val="00B17FB6"/>
    <w:rsid w:val="00B20052"/>
    <w:rsid w:val="00B2005B"/>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1FD6"/>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F0F"/>
    <w:rsid w:val="00B361F1"/>
    <w:rsid w:val="00B361F3"/>
    <w:rsid w:val="00B36219"/>
    <w:rsid w:val="00B36573"/>
    <w:rsid w:val="00B36687"/>
    <w:rsid w:val="00B37163"/>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E6A"/>
    <w:rsid w:val="00B451B0"/>
    <w:rsid w:val="00B45284"/>
    <w:rsid w:val="00B4534E"/>
    <w:rsid w:val="00B4555B"/>
    <w:rsid w:val="00B4585D"/>
    <w:rsid w:val="00B45A94"/>
    <w:rsid w:val="00B45C0A"/>
    <w:rsid w:val="00B45C54"/>
    <w:rsid w:val="00B45D87"/>
    <w:rsid w:val="00B45F30"/>
    <w:rsid w:val="00B45FDD"/>
    <w:rsid w:val="00B46085"/>
    <w:rsid w:val="00B46292"/>
    <w:rsid w:val="00B46397"/>
    <w:rsid w:val="00B465CC"/>
    <w:rsid w:val="00B466CC"/>
    <w:rsid w:val="00B466D6"/>
    <w:rsid w:val="00B4682D"/>
    <w:rsid w:val="00B47631"/>
    <w:rsid w:val="00B47935"/>
    <w:rsid w:val="00B47973"/>
    <w:rsid w:val="00B479CE"/>
    <w:rsid w:val="00B47A3F"/>
    <w:rsid w:val="00B47EC0"/>
    <w:rsid w:val="00B50146"/>
    <w:rsid w:val="00B50433"/>
    <w:rsid w:val="00B5046D"/>
    <w:rsid w:val="00B50724"/>
    <w:rsid w:val="00B50ABB"/>
    <w:rsid w:val="00B50AC7"/>
    <w:rsid w:val="00B510C1"/>
    <w:rsid w:val="00B51135"/>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C59"/>
    <w:rsid w:val="00B54EAC"/>
    <w:rsid w:val="00B55105"/>
    <w:rsid w:val="00B55151"/>
    <w:rsid w:val="00B55203"/>
    <w:rsid w:val="00B55227"/>
    <w:rsid w:val="00B55649"/>
    <w:rsid w:val="00B557E9"/>
    <w:rsid w:val="00B558BD"/>
    <w:rsid w:val="00B55978"/>
    <w:rsid w:val="00B55AA3"/>
    <w:rsid w:val="00B55C48"/>
    <w:rsid w:val="00B55E55"/>
    <w:rsid w:val="00B56083"/>
    <w:rsid w:val="00B5624B"/>
    <w:rsid w:val="00B56497"/>
    <w:rsid w:val="00B5653A"/>
    <w:rsid w:val="00B56728"/>
    <w:rsid w:val="00B574AD"/>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C0F"/>
    <w:rsid w:val="00B70D35"/>
    <w:rsid w:val="00B7130B"/>
    <w:rsid w:val="00B71469"/>
    <w:rsid w:val="00B71B16"/>
    <w:rsid w:val="00B71C57"/>
    <w:rsid w:val="00B72072"/>
    <w:rsid w:val="00B721BA"/>
    <w:rsid w:val="00B7226D"/>
    <w:rsid w:val="00B72466"/>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ADC"/>
    <w:rsid w:val="00B75ADF"/>
    <w:rsid w:val="00B75C10"/>
    <w:rsid w:val="00B75CFA"/>
    <w:rsid w:val="00B75FEB"/>
    <w:rsid w:val="00B76137"/>
    <w:rsid w:val="00B76151"/>
    <w:rsid w:val="00B761AA"/>
    <w:rsid w:val="00B761DD"/>
    <w:rsid w:val="00B762E4"/>
    <w:rsid w:val="00B76A00"/>
    <w:rsid w:val="00B76A8E"/>
    <w:rsid w:val="00B76AEB"/>
    <w:rsid w:val="00B7717A"/>
    <w:rsid w:val="00B77223"/>
    <w:rsid w:val="00B77391"/>
    <w:rsid w:val="00B77C32"/>
    <w:rsid w:val="00B77D32"/>
    <w:rsid w:val="00B800BC"/>
    <w:rsid w:val="00B802EA"/>
    <w:rsid w:val="00B8072F"/>
    <w:rsid w:val="00B80CE0"/>
    <w:rsid w:val="00B8105F"/>
    <w:rsid w:val="00B810E4"/>
    <w:rsid w:val="00B8111F"/>
    <w:rsid w:val="00B8116E"/>
    <w:rsid w:val="00B811A9"/>
    <w:rsid w:val="00B813BB"/>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51E"/>
    <w:rsid w:val="00B8767A"/>
    <w:rsid w:val="00B877AC"/>
    <w:rsid w:val="00B87829"/>
    <w:rsid w:val="00B878BA"/>
    <w:rsid w:val="00B878C0"/>
    <w:rsid w:val="00B87999"/>
    <w:rsid w:val="00B87B06"/>
    <w:rsid w:val="00B87CF3"/>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9D4"/>
    <w:rsid w:val="00BB7CC6"/>
    <w:rsid w:val="00BB7FB4"/>
    <w:rsid w:val="00BB7FC1"/>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724"/>
    <w:rsid w:val="00BC29D8"/>
    <w:rsid w:val="00BC2AC0"/>
    <w:rsid w:val="00BC2C3C"/>
    <w:rsid w:val="00BC2C8A"/>
    <w:rsid w:val="00BC2E80"/>
    <w:rsid w:val="00BC3261"/>
    <w:rsid w:val="00BC3661"/>
    <w:rsid w:val="00BC3687"/>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3C"/>
    <w:rsid w:val="00BC6E53"/>
    <w:rsid w:val="00BC6F58"/>
    <w:rsid w:val="00BC7145"/>
    <w:rsid w:val="00BC72ED"/>
    <w:rsid w:val="00BC762C"/>
    <w:rsid w:val="00BC77A9"/>
    <w:rsid w:val="00BC7903"/>
    <w:rsid w:val="00BC7999"/>
    <w:rsid w:val="00BC7A07"/>
    <w:rsid w:val="00BD0049"/>
    <w:rsid w:val="00BD01E4"/>
    <w:rsid w:val="00BD04AF"/>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AA0"/>
    <w:rsid w:val="00BE527F"/>
    <w:rsid w:val="00BE540D"/>
    <w:rsid w:val="00BE55F6"/>
    <w:rsid w:val="00BE5AB9"/>
    <w:rsid w:val="00BE5E2B"/>
    <w:rsid w:val="00BE5E50"/>
    <w:rsid w:val="00BE61DB"/>
    <w:rsid w:val="00BE625C"/>
    <w:rsid w:val="00BE655D"/>
    <w:rsid w:val="00BE6603"/>
    <w:rsid w:val="00BE66E7"/>
    <w:rsid w:val="00BE6796"/>
    <w:rsid w:val="00BE71F2"/>
    <w:rsid w:val="00BE75F7"/>
    <w:rsid w:val="00BE766D"/>
    <w:rsid w:val="00BE76E3"/>
    <w:rsid w:val="00BE7A23"/>
    <w:rsid w:val="00BE7A5D"/>
    <w:rsid w:val="00BE7ED5"/>
    <w:rsid w:val="00BE7F25"/>
    <w:rsid w:val="00BF0436"/>
    <w:rsid w:val="00BF047B"/>
    <w:rsid w:val="00BF0909"/>
    <w:rsid w:val="00BF097D"/>
    <w:rsid w:val="00BF0BC7"/>
    <w:rsid w:val="00BF1284"/>
    <w:rsid w:val="00BF150C"/>
    <w:rsid w:val="00BF15FB"/>
    <w:rsid w:val="00BF1601"/>
    <w:rsid w:val="00BF1871"/>
    <w:rsid w:val="00BF19C2"/>
    <w:rsid w:val="00BF1B05"/>
    <w:rsid w:val="00BF1E61"/>
    <w:rsid w:val="00BF1F57"/>
    <w:rsid w:val="00BF2117"/>
    <w:rsid w:val="00BF26DA"/>
    <w:rsid w:val="00BF3219"/>
    <w:rsid w:val="00BF338E"/>
    <w:rsid w:val="00BF33FB"/>
    <w:rsid w:val="00BF3482"/>
    <w:rsid w:val="00BF3635"/>
    <w:rsid w:val="00BF3C9E"/>
    <w:rsid w:val="00BF3CD8"/>
    <w:rsid w:val="00BF403F"/>
    <w:rsid w:val="00BF4077"/>
    <w:rsid w:val="00BF420E"/>
    <w:rsid w:val="00BF4278"/>
    <w:rsid w:val="00BF44DC"/>
    <w:rsid w:val="00BF45E6"/>
    <w:rsid w:val="00BF4689"/>
    <w:rsid w:val="00BF4930"/>
    <w:rsid w:val="00BF49B6"/>
    <w:rsid w:val="00BF4B1C"/>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5FB"/>
    <w:rsid w:val="00C0779C"/>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949"/>
    <w:rsid w:val="00C159BB"/>
    <w:rsid w:val="00C160D2"/>
    <w:rsid w:val="00C1610B"/>
    <w:rsid w:val="00C16941"/>
    <w:rsid w:val="00C16AC0"/>
    <w:rsid w:val="00C16B14"/>
    <w:rsid w:val="00C16E88"/>
    <w:rsid w:val="00C173D6"/>
    <w:rsid w:val="00C17456"/>
    <w:rsid w:val="00C1794E"/>
    <w:rsid w:val="00C17A26"/>
    <w:rsid w:val="00C17BAC"/>
    <w:rsid w:val="00C17C1F"/>
    <w:rsid w:val="00C17D20"/>
    <w:rsid w:val="00C17FB6"/>
    <w:rsid w:val="00C20146"/>
    <w:rsid w:val="00C201D1"/>
    <w:rsid w:val="00C201F4"/>
    <w:rsid w:val="00C202E9"/>
    <w:rsid w:val="00C20391"/>
    <w:rsid w:val="00C203C7"/>
    <w:rsid w:val="00C207E1"/>
    <w:rsid w:val="00C20D4A"/>
    <w:rsid w:val="00C211F1"/>
    <w:rsid w:val="00C212B0"/>
    <w:rsid w:val="00C212DF"/>
    <w:rsid w:val="00C2147F"/>
    <w:rsid w:val="00C214B6"/>
    <w:rsid w:val="00C21743"/>
    <w:rsid w:val="00C21BB7"/>
    <w:rsid w:val="00C21D79"/>
    <w:rsid w:val="00C229C1"/>
    <w:rsid w:val="00C229F3"/>
    <w:rsid w:val="00C22A82"/>
    <w:rsid w:val="00C231AA"/>
    <w:rsid w:val="00C23510"/>
    <w:rsid w:val="00C23784"/>
    <w:rsid w:val="00C2399B"/>
    <w:rsid w:val="00C23A2B"/>
    <w:rsid w:val="00C23B5A"/>
    <w:rsid w:val="00C23DBE"/>
    <w:rsid w:val="00C242F0"/>
    <w:rsid w:val="00C2471A"/>
    <w:rsid w:val="00C24CD6"/>
    <w:rsid w:val="00C24D9E"/>
    <w:rsid w:val="00C2512B"/>
    <w:rsid w:val="00C25B31"/>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1DAD"/>
    <w:rsid w:val="00C32286"/>
    <w:rsid w:val="00C32348"/>
    <w:rsid w:val="00C3238D"/>
    <w:rsid w:val="00C3239E"/>
    <w:rsid w:val="00C323EF"/>
    <w:rsid w:val="00C324AC"/>
    <w:rsid w:val="00C3261B"/>
    <w:rsid w:val="00C32665"/>
    <w:rsid w:val="00C3285A"/>
    <w:rsid w:val="00C32C93"/>
    <w:rsid w:val="00C33106"/>
    <w:rsid w:val="00C33390"/>
    <w:rsid w:val="00C33861"/>
    <w:rsid w:val="00C33C98"/>
    <w:rsid w:val="00C33D0A"/>
    <w:rsid w:val="00C33D80"/>
    <w:rsid w:val="00C33FD0"/>
    <w:rsid w:val="00C34082"/>
    <w:rsid w:val="00C3424F"/>
    <w:rsid w:val="00C34B15"/>
    <w:rsid w:val="00C34B3B"/>
    <w:rsid w:val="00C34C2F"/>
    <w:rsid w:val="00C34DD3"/>
    <w:rsid w:val="00C350E2"/>
    <w:rsid w:val="00C35106"/>
    <w:rsid w:val="00C35570"/>
    <w:rsid w:val="00C356BC"/>
    <w:rsid w:val="00C35852"/>
    <w:rsid w:val="00C3588B"/>
    <w:rsid w:val="00C359BC"/>
    <w:rsid w:val="00C359DD"/>
    <w:rsid w:val="00C35DE7"/>
    <w:rsid w:val="00C36025"/>
    <w:rsid w:val="00C360CF"/>
    <w:rsid w:val="00C361A0"/>
    <w:rsid w:val="00C368EA"/>
    <w:rsid w:val="00C36A37"/>
    <w:rsid w:val="00C36AF0"/>
    <w:rsid w:val="00C36AF9"/>
    <w:rsid w:val="00C36DA7"/>
    <w:rsid w:val="00C37016"/>
    <w:rsid w:val="00C3723F"/>
    <w:rsid w:val="00C372E5"/>
    <w:rsid w:val="00C37349"/>
    <w:rsid w:val="00C37759"/>
    <w:rsid w:val="00C3777C"/>
    <w:rsid w:val="00C400AC"/>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7E5"/>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6250"/>
    <w:rsid w:val="00C462BE"/>
    <w:rsid w:val="00C463BA"/>
    <w:rsid w:val="00C46415"/>
    <w:rsid w:val="00C46479"/>
    <w:rsid w:val="00C46675"/>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B3F"/>
    <w:rsid w:val="00C55C9F"/>
    <w:rsid w:val="00C56393"/>
    <w:rsid w:val="00C56D96"/>
    <w:rsid w:val="00C56ED2"/>
    <w:rsid w:val="00C56F5D"/>
    <w:rsid w:val="00C576F1"/>
    <w:rsid w:val="00C578BE"/>
    <w:rsid w:val="00C57B0A"/>
    <w:rsid w:val="00C57E2B"/>
    <w:rsid w:val="00C60294"/>
    <w:rsid w:val="00C60564"/>
    <w:rsid w:val="00C60B60"/>
    <w:rsid w:val="00C60DC4"/>
    <w:rsid w:val="00C612F9"/>
    <w:rsid w:val="00C61315"/>
    <w:rsid w:val="00C619D3"/>
    <w:rsid w:val="00C61DDC"/>
    <w:rsid w:val="00C61F45"/>
    <w:rsid w:val="00C62B86"/>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8B0"/>
    <w:rsid w:val="00C72A4E"/>
    <w:rsid w:val="00C72A8F"/>
    <w:rsid w:val="00C72B30"/>
    <w:rsid w:val="00C72D91"/>
    <w:rsid w:val="00C72DED"/>
    <w:rsid w:val="00C734E3"/>
    <w:rsid w:val="00C739C6"/>
    <w:rsid w:val="00C74477"/>
    <w:rsid w:val="00C74688"/>
    <w:rsid w:val="00C74A96"/>
    <w:rsid w:val="00C74D79"/>
    <w:rsid w:val="00C75099"/>
    <w:rsid w:val="00C75201"/>
    <w:rsid w:val="00C7557B"/>
    <w:rsid w:val="00C75A95"/>
    <w:rsid w:val="00C75B86"/>
    <w:rsid w:val="00C75FD1"/>
    <w:rsid w:val="00C76551"/>
    <w:rsid w:val="00C76722"/>
    <w:rsid w:val="00C768F5"/>
    <w:rsid w:val="00C77018"/>
    <w:rsid w:val="00C7710E"/>
    <w:rsid w:val="00C77138"/>
    <w:rsid w:val="00C7718D"/>
    <w:rsid w:val="00C77254"/>
    <w:rsid w:val="00C7734B"/>
    <w:rsid w:val="00C774B6"/>
    <w:rsid w:val="00C77ABC"/>
    <w:rsid w:val="00C8063E"/>
    <w:rsid w:val="00C80A42"/>
    <w:rsid w:val="00C80C1E"/>
    <w:rsid w:val="00C81188"/>
    <w:rsid w:val="00C814A6"/>
    <w:rsid w:val="00C81851"/>
    <w:rsid w:val="00C819B9"/>
    <w:rsid w:val="00C81E8D"/>
    <w:rsid w:val="00C81EE0"/>
    <w:rsid w:val="00C82014"/>
    <w:rsid w:val="00C8203D"/>
    <w:rsid w:val="00C82127"/>
    <w:rsid w:val="00C829E3"/>
    <w:rsid w:val="00C82AA0"/>
    <w:rsid w:val="00C82BA6"/>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8D4"/>
    <w:rsid w:val="00C91F20"/>
    <w:rsid w:val="00C91F73"/>
    <w:rsid w:val="00C92853"/>
    <w:rsid w:val="00C92B3B"/>
    <w:rsid w:val="00C92BCE"/>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D60"/>
    <w:rsid w:val="00C94E46"/>
    <w:rsid w:val="00C95363"/>
    <w:rsid w:val="00C95415"/>
    <w:rsid w:val="00C9566E"/>
    <w:rsid w:val="00C95DC7"/>
    <w:rsid w:val="00C95E79"/>
    <w:rsid w:val="00C95F0D"/>
    <w:rsid w:val="00C9602A"/>
    <w:rsid w:val="00C96083"/>
    <w:rsid w:val="00C961C0"/>
    <w:rsid w:val="00C962C1"/>
    <w:rsid w:val="00C96715"/>
    <w:rsid w:val="00C96874"/>
    <w:rsid w:val="00C96A37"/>
    <w:rsid w:val="00C96A67"/>
    <w:rsid w:val="00C96CA9"/>
    <w:rsid w:val="00C96DCA"/>
    <w:rsid w:val="00C9701C"/>
    <w:rsid w:val="00C97123"/>
    <w:rsid w:val="00C97821"/>
    <w:rsid w:val="00C97944"/>
    <w:rsid w:val="00C97DDE"/>
    <w:rsid w:val="00C97F5D"/>
    <w:rsid w:val="00CA03B2"/>
    <w:rsid w:val="00CA05B2"/>
    <w:rsid w:val="00CA09DB"/>
    <w:rsid w:val="00CA0A0B"/>
    <w:rsid w:val="00CA0AC3"/>
    <w:rsid w:val="00CA0E37"/>
    <w:rsid w:val="00CA14E2"/>
    <w:rsid w:val="00CA1D0E"/>
    <w:rsid w:val="00CA1F6A"/>
    <w:rsid w:val="00CA2176"/>
    <w:rsid w:val="00CA2353"/>
    <w:rsid w:val="00CA23B8"/>
    <w:rsid w:val="00CA2643"/>
    <w:rsid w:val="00CA2716"/>
    <w:rsid w:val="00CA288B"/>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C1C"/>
    <w:rsid w:val="00CA6016"/>
    <w:rsid w:val="00CA6097"/>
    <w:rsid w:val="00CA624B"/>
    <w:rsid w:val="00CA6D79"/>
    <w:rsid w:val="00CA6DEA"/>
    <w:rsid w:val="00CA6EF5"/>
    <w:rsid w:val="00CA700F"/>
    <w:rsid w:val="00CA70AA"/>
    <w:rsid w:val="00CA748A"/>
    <w:rsid w:val="00CA74CA"/>
    <w:rsid w:val="00CA792B"/>
    <w:rsid w:val="00CA7DBE"/>
    <w:rsid w:val="00CA7FDE"/>
    <w:rsid w:val="00CB0228"/>
    <w:rsid w:val="00CB02F5"/>
    <w:rsid w:val="00CB0538"/>
    <w:rsid w:val="00CB0801"/>
    <w:rsid w:val="00CB0D32"/>
    <w:rsid w:val="00CB0F58"/>
    <w:rsid w:val="00CB1497"/>
    <w:rsid w:val="00CB159B"/>
    <w:rsid w:val="00CB15B0"/>
    <w:rsid w:val="00CB1740"/>
    <w:rsid w:val="00CB1858"/>
    <w:rsid w:val="00CB1976"/>
    <w:rsid w:val="00CB1B5A"/>
    <w:rsid w:val="00CB1D84"/>
    <w:rsid w:val="00CB2197"/>
    <w:rsid w:val="00CB2206"/>
    <w:rsid w:val="00CB2330"/>
    <w:rsid w:val="00CB2446"/>
    <w:rsid w:val="00CB2633"/>
    <w:rsid w:val="00CB2756"/>
    <w:rsid w:val="00CB2E52"/>
    <w:rsid w:val="00CB3217"/>
    <w:rsid w:val="00CB3576"/>
    <w:rsid w:val="00CB38A7"/>
    <w:rsid w:val="00CB3949"/>
    <w:rsid w:val="00CB436D"/>
    <w:rsid w:val="00CB4402"/>
    <w:rsid w:val="00CB4BC7"/>
    <w:rsid w:val="00CB4DDE"/>
    <w:rsid w:val="00CB50F5"/>
    <w:rsid w:val="00CB5212"/>
    <w:rsid w:val="00CB5425"/>
    <w:rsid w:val="00CB5470"/>
    <w:rsid w:val="00CB577D"/>
    <w:rsid w:val="00CB5AB5"/>
    <w:rsid w:val="00CB5EDC"/>
    <w:rsid w:val="00CB6244"/>
    <w:rsid w:val="00CB63E9"/>
    <w:rsid w:val="00CB6460"/>
    <w:rsid w:val="00CB6617"/>
    <w:rsid w:val="00CB6872"/>
    <w:rsid w:val="00CB76B9"/>
    <w:rsid w:val="00CB7752"/>
    <w:rsid w:val="00CB77F8"/>
    <w:rsid w:val="00CB79AA"/>
    <w:rsid w:val="00CB7CCE"/>
    <w:rsid w:val="00CB7D13"/>
    <w:rsid w:val="00CB7FB9"/>
    <w:rsid w:val="00CC0325"/>
    <w:rsid w:val="00CC07B1"/>
    <w:rsid w:val="00CC0866"/>
    <w:rsid w:val="00CC0875"/>
    <w:rsid w:val="00CC093A"/>
    <w:rsid w:val="00CC0A27"/>
    <w:rsid w:val="00CC0D81"/>
    <w:rsid w:val="00CC1981"/>
    <w:rsid w:val="00CC198F"/>
    <w:rsid w:val="00CC1E36"/>
    <w:rsid w:val="00CC20A7"/>
    <w:rsid w:val="00CC20D0"/>
    <w:rsid w:val="00CC276D"/>
    <w:rsid w:val="00CC2922"/>
    <w:rsid w:val="00CC29C7"/>
    <w:rsid w:val="00CC2E0D"/>
    <w:rsid w:val="00CC33DC"/>
    <w:rsid w:val="00CC35FC"/>
    <w:rsid w:val="00CC3B6C"/>
    <w:rsid w:val="00CC3E32"/>
    <w:rsid w:val="00CC4121"/>
    <w:rsid w:val="00CC42EA"/>
    <w:rsid w:val="00CC4376"/>
    <w:rsid w:val="00CC44D8"/>
    <w:rsid w:val="00CC451B"/>
    <w:rsid w:val="00CC46F7"/>
    <w:rsid w:val="00CC488E"/>
    <w:rsid w:val="00CC4D63"/>
    <w:rsid w:val="00CC5435"/>
    <w:rsid w:val="00CC56A6"/>
    <w:rsid w:val="00CC5965"/>
    <w:rsid w:val="00CC5A52"/>
    <w:rsid w:val="00CC5B86"/>
    <w:rsid w:val="00CC5E2C"/>
    <w:rsid w:val="00CC611D"/>
    <w:rsid w:val="00CC611F"/>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D0A"/>
    <w:rsid w:val="00CD0F96"/>
    <w:rsid w:val="00CD11D1"/>
    <w:rsid w:val="00CD12F6"/>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85"/>
    <w:rsid w:val="00CD40C5"/>
    <w:rsid w:val="00CD41ED"/>
    <w:rsid w:val="00CD453A"/>
    <w:rsid w:val="00CD460A"/>
    <w:rsid w:val="00CD5170"/>
    <w:rsid w:val="00CD5280"/>
    <w:rsid w:val="00CD5495"/>
    <w:rsid w:val="00CD5729"/>
    <w:rsid w:val="00CD610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377"/>
    <w:rsid w:val="00CE04F7"/>
    <w:rsid w:val="00CE073E"/>
    <w:rsid w:val="00CE0A88"/>
    <w:rsid w:val="00CE0D7F"/>
    <w:rsid w:val="00CE0E6E"/>
    <w:rsid w:val="00CE13B8"/>
    <w:rsid w:val="00CE182B"/>
    <w:rsid w:val="00CE18AE"/>
    <w:rsid w:val="00CE1E74"/>
    <w:rsid w:val="00CE1F7D"/>
    <w:rsid w:val="00CE20D1"/>
    <w:rsid w:val="00CE24A6"/>
    <w:rsid w:val="00CE2621"/>
    <w:rsid w:val="00CE26FB"/>
    <w:rsid w:val="00CE2CB0"/>
    <w:rsid w:val="00CE2F0C"/>
    <w:rsid w:val="00CE2F1B"/>
    <w:rsid w:val="00CE34D6"/>
    <w:rsid w:val="00CE368C"/>
    <w:rsid w:val="00CE36EF"/>
    <w:rsid w:val="00CE3A85"/>
    <w:rsid w:val="00CE3BC1"/>
    <w:rsid w:val="00CE3CBC"/>
    <w:rsid w:val="00CE3D79"/>
    <w:rsid w:val="00CE4A7C"/>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EB6"/>
    <w:rsid w:val="00CF1F5C"/>
    <w:rsid w:val="00CF2041"/>
    <w:rsid w:val="00CF22E2"/>
    <w:rsid w:val="00CF28C4"/>
    <w:rsid w:val="00CF2D17"/>
    <w:rsid w:val="00CF2FAE"/>
    <w:rsid w:val="00CF2FE3"/>
    <w:rsid w:val="00CF3168"/>
    <w:rsid w:val="00CF32FF"/>
    <w:rsid w:val="00CF3405"/>
    <w:rsid w:val="00CF362C"/>
    <w:rsid w:val="00CF3C01"/>
    <w:rsid w:val="00CF443E"/>
    <w:rsid w:val="00CF4623"/>
    <w:rsid w:val="00CF46E8"/>
    <w:rsid w:val="00CF47E7"/>
    <w:rsid w:val="00CF49F4"/>
    <w:rsid w:val="00CF49FC"/>
    <w:rsid w:val="00CF4BA1"/>
    <w:rsid w:val="00CF53C2"/>
    <w:rsid w:val="00CF54F7"/>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2E7"/>
    <w:rsid w:val="00D03319"/>
    <w:rsid w:val="00D033C7"/>
    <w:rsid w:val="00D0343E"/>
    <w:rsid w:val="00D03672"/>
    <w:rsid w:val="00D037BC"/>
    <w:rsid w:val="00D038D8"/>
    <w:rsid w:val="00D03B64"/>
    <w:rsid w:val="00D03C18"/>
    <w:rsid w:val="00D03EBC"/>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5C"/>
    <w:rsid w:val="00D079B8"/>
    <w:rsid w:val="00D10035"/>
    <w:rsid w:val="00D1003B"/>
    <w:rsid w:val="00D100C4"/>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C6"/>
    <w:rsid w:val="00D225F1"/>
    <w:rsid w:val="00D22A18"/>
    <w:rsid w:val="00D22E78"/>
    <w:rsid w:val="00D23186"/>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816"/>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9E"/>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B67"/>
    <w:rsid w:val="00D43C5A"/>
    <w:rsid w:val="00D43DE6"/>
    <w:rsid w:val="00D43F00"/>
    <w:rsid w:val="00D4420E"/>
    <w:rsid w:val="00D4461E"/>
    <w:rsid w:val="00D44EBF"/>
    <w:rsid w:val="00D44F2E"/>
    <w:rsid w:val="00D4519C"/>
    <w:rsid w:val="00D452DC"/>
    <w:rsid w:val="00D452E5"/>
    <w:rsid w:val="00D45485"/>
    <w:rsid w:val="00D4565C"/>
    <w:rsid w:val="00D45684"/>
    <w:rsid w:val="00D45703"/>
    <w:rsid w:val="00D458CB"/>
    <w:rsid w:val="00D458E0"/>
    <w:rsid w:val="00D46078"/>
    <w:rsid w:val="00D460A5"/>
    <w:rsid w:val="00D46734"/>
    <w:rsid w:val="00D46926"/>
    <w:rsid w:val="00D46B00"/>
    <w:rsid w:val="00D46DF5"/>
    <w:rsid w:val="00D477DF"/>
    <w:rsid w:val="00D47CA2"/>
    <w:rsid w:val="00D47F2C"/>
    <w:rsid w:val="00D504A9"/>
    <w:rsid w:val="00D50522"/>
    <w:rsid w:val="00D509B4"/>
    <w:rsid w:val="00D50C58"/>
    <w:rsid w:val="00D50EAB"/>
    <w:rsid w:val="00D516C6"/>
    <w:rsid w:val="00D51AFF"/>
    <w:rsid w:val="00D51C2D"/>
    <w:rsid w:val="00D51EB4"/>
    <w:rsid w:val="00D5212D"/>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FB8"/>
    <w:rsid w:val="00D84289"/>
    <w:rsid w:val="00D84691"/>
    <w:rsid w:val="00D8492A"/>
    <w:rsid w:val="00D84C58"/>
    <w:rsid w:val="00D84DD5"/>
    <w:rsid w:val="00D84ECE"/>
    <w:rsid w:val="00D85F05"/>
    <w:rsid w:val="00D86342"/>
    <w:rsid w:val="00D8645B"/>
    <w:rsid w:val="00D86FB2"/>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491"/>
    <w:rsid w:val="00D9153A"/>
    <w:rsid w:val="00D917BE"/>
    <w:rsid w:val="00D91D14"/>
    <w:rsid w:val="00D921C5"/>
    <w:rsid w:val="00D92387"/>
    <w:rsid w:val="00D92563"/>
    <w:rsid w:val="00D929B8"/>
    <w:rsid w:val="00D92A64"/>
    <w:rsid w:val="00D931DA"/>
    <w:rsid w:val="00D933F7"/>
    <w:rsid w:val="00D9341E"/>
    <w:rsid w:val="00D93463"/>
    <w:rsid w:val="00D934EF"/>
    <w:rsid w:val="00D93516"/>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CF"/>
    <w:rsid w:val="00DA1B60"/>
    <w:rsid w:val="00DA1CCF"/>
    <w:rsid w:val="00DA1DD7"/>
    <w:rsid w:val="00DA209F"/>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FA"/>
    <w:rsid w:val="00DA68A2"/>
    <w:rsid w:val="00DA6A24"/>
    <w:rsid w:val="00DA6A46"/>
    <w:rsid w:val="00DA6B2F"/>
    <w:rsid w:val="00DA6FF0"/>
    <w:rsid w:val="00DA74B8"/>
    <w:rsid w:val="00DA74F4"/>
    <w:rsid w:val="00DA7CAE"/>
    <w:rsid w:val="00DA7D3F"/>
    <w:rsid w:val="00DB006E"/>
    <w:rsid w:val="00DB0327"/>
    <w:rsid w:val="00DB0372"/>
    <w:rsid w:val="00DB05C9"/>
    <w:rsid w:val="00DB062D"/>
    <w:rsid w:val="00DB0720"/>
    <w:rsid w:val="00DB07A3"/>
    <w:rsid w:val="00DB0822"/>
    <w:rsid w:val="00DB0CBC"/>
    <w:rsid w:val="00DB1330"/>
    <w:rsid w:val="00DB1990"/>
    <w:rsid w:val="00DB205B"/>
    <w:rsid w:val="00DB207C"/>
    <w:rsid w:val="00DB21C8"/>
    <w:rsid w:val="00DB2342"/>
    <w:rsid w:val="00DB2833"/>
    <w:rsid w:val="00DB29D0"/>
    <w:rsid w:val="00DB2B00"/>
    <w:rsid w:val="00DB2BF8"/>
    <w:rsid w:val="00DB2E1C"/>
    <w:rsid w:val="00DB2FFD"/>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25F"/>
    <w:rsid w:val="00DB63E4"/>
    <w:rsid w:val="00DB68DD"/>
    <w:rsid w:val="00DB6A8F"/>
    <w:rsid w:val="00DB701E"/>
    <w:rsid w:val="00DB7385"/>
    <w:rsid w:val="00DC025E"/>
    <w:rsid w:val="00DC0313"/>
    <w:rsid w:val="00DC0476"/>
    <w:rsid w:val="00DC061E"/>
    <w:rsid w:val="00DC0724"/>
    <w:rsid w:val="00DC0813"/>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4D4"/>
    <w:rsid w:val="00DC351B"/>
    <w:rsid w:val="00DC35F8"/>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70F"/>
    <w:rsid w:val="00DC5713"/>
    <w:rsid w:val="00DC5CAF"/>
    <w:rsid w:val="00DC5CDD"/>
    <w:rsid w:val="00DC5E38"/>
    <w:rsid w:val="00DC5E89"/>
    <w:rsid w:val="00DC5ED2"/>
    <w:rsid w:val="00DC6690"/>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1043"/>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442"/>
    <w:rsid w:val="00DE2515"/>
    <w:rsid w:val="00DE2638"/>
    <w:rsid w:val="00DE2740"/>
    <w:rsid w:val="00DE27EC"/>
    <w:rsid w:val="00DE2878"/>
    <w:rsid w:val="00DE28BD"/>
    <w:rsid w:val="00DE2C5B"/>
    <w:rsid w:val="00DE3081"/>
    <w:rsid w:val="00DE36D3"/>
    <w:rsid w:val="00DE384F"/>
    <w:rsid w:val="00DE3BDA"/>
    <w:rsid w:val="00DE46E1"/>
    <w:rsid w:val="00DE46E9"/>
    <w:rsid w:val="00DE48E6"/>
    <w:rsid w:val="00DE4952"/>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55E"/>
    <w:rsid w:val="00DF15BD"/>
    <w:rsid w:val="00DF15E6"/>
    <w:rsid w:val="00DF1765"/>
    <w:rsid w:val="00DF19CF"/>
    <w:rsid w:val="00DF1A39"/>
    <w:rsid w:val="00DF1A51"/>
    <w:rsid w:val="00DF1B50"/>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813"/>
    <w:rsid w:val="00DF39EF"/>
    <w:rsid w:val="00DF3BF9"/>
    <w:rsid w:val="00DF3D81"/>
    <w:rsid w:val="00DF3F49"/>
    <w:rsid w:val="00DF4015"/>
    <w:rsid w:val="00DF469B"/>
    <w:rsid w:val="00DF4829"/>
    <w:rsid w:val="00DF4AD2"/>
    <w:rsid w:val="00DF523A"/>
    <w:rsid w:val="00DF5577"/>
    <w:rsid w:val="00DF5A45"/>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A1"/>
    <w:rsid w:val="00E00D2E"/>
    <w:rsid w:val="00E00FC6"/>
    <w:rsid w:val="00E010D8"/>
    <w:rsid w:val="00E0132C"/>
    <w:rsid w:val="00E01797"/>
    <w:rsid w:val="00E01A01"/>
    <w:rsid w:val="00E02237"/>
    <w:rsid w:val="00E0236F"/>
    <w:rsid w:val="00E023C4"/>
    <w:rsid w:val="00E02588"/>
    <w:rsid w:val="00E02994"/>
    <w:rsid w:val="00E02B11"/>
    <w:rsid w:val="00E02E7D"/>
    <w:rsid w:val="00E031AA"/>
    <w:rsid w:val="00E03288"/>
    <w:rsid w:val="00E038EA"/>
    <w:rsid w:val="00E03A3A"/>
    <w:rsid w:val="00E03AEB"/>
    <w:rsid w:val="00E03C02"/>
    <w:rsid w:val="00E04369"/>
    <w:rsid w:val="00E04645"/>
    <w:rsid w:val="00E0465C"/>
    <w:rsid w:val="00E047E2"/>
    <w:rsid w:val="00E04CB2"/>
    <w:rsid w:val="00E052BD"/>
    <w:rsid w:val="00E0559E"/>
    <w:rsid w:val="00E056BB"/>
    <w:rsid w:val="00E056DF"/>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F5"/>
    <w:rsid w:val="00E13291"/>
    <w:rsid w:val="00E13503"/>
    <w:rsid w:val="00E13565"/>
    <w:rsid w:val="00E13A5C"/>
    <w:rsid w:val="00E13BFB"/>
    <w:rsid w:val="00E13F32"/>
    <w:rsid w:val="00E146E4"/>
    <w:rsid w:val="00E14797"/>
    <w:rsid w:val="00E147F1"/>
    <w:rsid w:val="00E1494C"/>
    <w:rsid w:val="00E1495B"/>
    <w:rsid w:val="00E14E9F"/>
    <w:rsid w:val="00E15057"/>
    <w:rsid w:val="00E151A9"/>
    <w:rsid w:val="00E156A1"/>
    <w:rsid w:val="00E1571B"/>
    <w:rsid w:val="00E15755"/>
    <w:rsid w:val="00E15AE0"/>
    <w:rsid w:val="00E15B7B"/>
    <w:rsid w:val="00E15C4E"/>
    <w:rsid w:val="00E15D09"/>
    <w:rsid w:val="00E15D94"/>
    <w:rsid w:val="00E15F70"/>
    <w:rsid w:val="00E1652B"/>
    <w:rsid w:val="00E166D0"/>
    <w:rsid w:val="00E16750"/>
    <w:rsid w:val="00E168DA"/>
    <w:rsid w:val="00E16A18"/>
    <w:rsid w:val="00E16A7E"/>
    <w:rsid w:val="00E16F3E"/>
    <w:rsid w:val="00E171DF"/>
    <w:rsid w:val="00E173D0"/>
    <w:rsid w:val="00E1740B"/>
    <w:rsid w:val="00E174A4"/>
    <w:rsid w:val="00E17C3F"/>
    <w:rsid w:val="00E20535"/>
    <w:rsid w:val="00E206DD"/>
    <w:rsid w:val="00E20820"/>
    <w:rsid w:val="00E208A1"/>
    <w:rsid w:val="00E209E8"/>
    <w:rsid w:val="00E20D0E"/>
    <w:rsid w:val="00E21466"/>
    <w:rsid w:val="00E2173C"/>
    <w:rsid w:val="00E21E96"/>
    <w:rsid w:val="00E21EB6"/>
    <w:rsid w:val="00E22496"/>
    <w:rsid w:val="00E22812"/>
    <w:rsid w:val="00E228EF"/>
    <w:rsid w:val="00E22965"/>
    <w:rsid w:val="00E22C64"/>
    <w:rsid w:val="00E22CD0"/>
    <w:rsid w:val="00E22F8E"/>
    <w:rsid w:val="00E237C2"/>
    <w:rsid w:val="00E238A2"/>
    <w:rsid w:val="00E23D9D"/>
    <w:rsid w:val="00E24075"/>
    <w:rsid w:val="00E2459E"/>
    <w:rsid w:val="00E245B3"/>
    <w:rsid w:val="00E2463A"/>
    <w:rsid w:val="00E24868"/>
    <w:rsid w:val="00E24A06"/>
    <w:rsid w:val="00E2582D"/>
    <w:rsid w:val="00E258E6"/>
    <w:rsid w:val="00E25A4F"/>
    <w:rsid w:val="00E25DB1"/>
    <w:rsid w:val="00E260F5"/>
    <w:rsid w:val="00E2666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76"/>
    <w:rsid w:val="00E31C33"/>
    <w:rsid w:val="00E31DC3"/>
    <w:rsid w:val="00E320B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A8"/>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CE"/>
    <w:rsid w:val="00E54BB0"/>
    <w:rsid w:val="00E54C36"/>
    <w:rsid w:val="00E54C5C"/>
    <w:rsid w:val="00E54D21"/>
    <w:rsid w:val="00E54F97"/>
    <w:rsid w:val="00E5502E"/>
    <w:rsid w:val="00E550CC"/>
    <w:rsid w:val="00E551D9"/>
    <w:rsid w:val="00E5529B"/>
    <w:rsid w:val="00E5543E"/>
    <w:rsid w:val="00E55567"/>
    <w:rsid w:val="00E55791"/>
    <w:rsid w:val="00E55AB6"/>
    <w:rsid w:val="00E55BCD"/>
    <w:rsid w:val="00E55C52"/>
    <w:rsid w:val="00E55CA2"/>
    <w:rsid w:val="00E55EFE"/>
    <w:rsid w:val="00E55F54"/>
    <w:rsid w:val="00E5634A"/>
    <w:rsid w:val="00E56775"/>
    <w:rsid w:val="00E56AC9"/>
    <w:rsid w:val="00E56B78"/>
    <w:rsid w:val="00E56BB1"/>
    <w:rsid w:val="00E56D68"/>
    <w:rsid w:val="00E5732B"/>
    <w:rsid w:val="00E575C9"/>
    <w:rsid w:val="00E57739"/>
    <w:rsid w:val="00E579F2"/>
    <w:rsid w:val="00E57A26"/>
    <w:rsid w:val="00E57CD5"/>
    <w:rsid w:val="00E57F46"/>
    <w:rsid w:val="00E57FBA"/>
    <w:rsid w:val="00E57FD5"/>
    <w:rsid w:val="00E60174"/>
    <w:rsid w:val="00E60528"/>
    <w:rsid w:val="00E60859"/>
    <w:rsid w:val="00E609E6"/>
    <w:rsid w:val="00E60DAE"/>
    <w:rsid w:val="00E61031"/>
    <w:rsid w:val="00E61141"/>
    <w:rsid w:val="00E6134E"/>
    <w:rsid w:val="00E614F0"/>
    <w:rsid w:val="00E61621"/>
    <w:rsid w:val="00E61CA7"/>
    <w:rsid w:val="00E61CD6"/>
    <w:rsid w:val="00E61ED5"/>
    <w:rsid w:val="00E623ED"/>
    <w:rsid w:val="00E62575"/>
    <w:rsid w:val="00E62CCB"/>
    <w:rsid w:val="00E63413"/>
    <w:rsid w:val="00E6375D"/>
    <w:rsid w:val="00E63847"/>
    <w:rsid w:val="00E638FB"/>
    <w:rsid w:val="00E63FAE"/>
    <w:rsid w:val="00E64517"/>
    <w:rsid w:val="00E64946"/>
    <w:rsid w:val="00E64FF4"/>
    <w:rsid w:val="00E65251"/>
    <w:rsid w:val="00E65503"/>
    <w:rsid w:val="00E65A33"/>
    <w:rsid w:val="00E65F70"/>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C9"/>
    <w:rsid w:val="00E7263F"/>
    <w:rsid w:val="00E7268A"/>
    <w:rsid w:val="00E72EC0"/>
    <w:rsid w:val="00E72F16"/>
    <w:rsid w:val="00E73700"/>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C5A"/>
    <w:rsid w:val="00E80F19"/>
    <w:rsid w:val="00E8104B"/>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43"/>
    <w:rsid w:val="00E84EF3"/>
    <w:rsid w:val="00E85370"/>
    <w:rsid w:val="00E85979"/>
    <w:rsid w:val="00E85BBB"/>
    <w:rsid w:val="00E85D33"/>
    <w:rsid w:val="00E866BF"/>
    <w:rsid w:val="00E869F1"/>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B87"/>
    <w:rsid w:val="00E92CDB"/>
    <w:rsid w:val="00E92D64"/>
    <w:rsid w:val="00E932BE"/>
    <w:rsid w:val="00E934B5"/>
    <w:rsid w:val="00E93631"/>
    <w:rsid w:val="00E9369A"/>
    <w:rsid w:val="00E93CC4"/>
    <w:rsid w:val="00E93F11"/>
    <w:rsid w:val="00E942AF"/>
    <w:rsid w:val="00E94495"/>
    <w:rsid w:val="00E95015"/>
    <w:rsid w:val="00E9557B"/>
    <w:rsid w:val="00E955F8"/>
    <w:rsid w:val="00E9561F"/>
    <w:rsid w:val="00E956B1"/>
    <w:rsid w:val="00E95877"/>
    <w:rsid w:val="00E9593B"/>
    <w:rsid w:val="00E95A0D"/>
    <w:rsid w:val="00E95ABA"/>
    <w:rsid w:val="00E95B19"/>
    <w:rsid w:val="00E95B71"/>
    <w:rsid w:val="00E95BF3"/>
    <w:rsid w:val="00E96013"/>
    <w:rsid w:val="00E963CD"/>
    <w:rsid w:val="00E96683"/>
    <w:rsid w:val="00E96805"/>
    <w:rsid w:val="00E96891"/>
    <w:rsid w:val="00E96936"/>
    <w:rsid w:val="00E96DF8"/>
    <w:rsid w:val="00E97225"/>
    <w:rsid w:val="00E97362"/>
    <w:rsid w:val="00E97BDE"/>
    <w:rsid w:val="00E97F7F"/>
    <w:rsid w:val="00EA001E"/>
    <w:rsid w:val="00EA0E4D"/>
    <w:rsid w:val="00EA123B"/>
    <w:rsid w:val="00EA15B3"/>
    <w:rsid w:val="00EA16F4"/>
    <w:rsid w:val="00EA2209"/>
    <w:rsid w:val="00EA2EAC"/>
    <w:rsid w:val="00EA3641"/>
    <w:rsid w:val="00EA377B"/>
    <w:rsid w:val="00EA3870"/>
    <w:rsid w:val="00EA41D7"/>
    <w:rsid w:val="00EA424B"/>
    <w:rsid w:val="00EA4279"/>
    <w:rsid w:val="00EA4598"/>
    <w:rsid w:val="00EA4859"/>
    <w:rsid w:val="00EA485F"/>
    <w:rsid w:val="00EA49ED"/>
    <w:rsid w:val="00EA4A69"/>
    <w:rsid w:val="00EA4BCF"/>
    <w:rsid w:val="00EA4C04"/>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3CD"/>
    <w:rsid w:val="00EA756A"/>
    <w:rsid w:val="00EA77E0"/>
    <w:rsid w:val="00EA780A"/>
    <w:rsid w:val="00EA7E7E"/>
    <w:rsid w:val="00EB005B"/>
    <w:rsid w:val="00EB0193"/>
    <w:rsid w:val="00EB05AD"/>
    <w:rsid w:val="00EB068D"/>
    <w:rsid w:val="00EB08F6"/>
    <w:rsid w:val="00EB092E"/>
    <w:rsid w:val="00EB0CBD"/>
    <w:rsid w:val="00EB0D68"/>
    <w:rsid w:val="00EB0DCE"/>
    <w:rsid w:val="00EB103D"/>
    <w:rsid w:val="00EB10D7"/>
    <w:rsid w:val="00EB12EF"/>
    <w:rsid w:val="00EB1406"/>
    <w:rsid w:val="00EB19A1"/>
    <w:rsid w:val="00EB1C7A"/>
    <w:rsid w:val="00EB1E12"/>
    <w:rsid w:val="00EB1F04"/>
    <w:rsid w:val="00EB1FB7"/>
    <w:rsid w:val="00EB2670"/>
    <w:rsid w:val="00EB269B"/>
    <w:rsid w:val="00EB282B"/>
    <w:rsid w:val="00EB283D"/>
    <w:rsid w:val="00EB28CA"/>
    <w:rsid w:val="00EB307E"/>
    <w:rsid w:val="00EB3188"/>
    <w:rsid w:val="00EB3963"/>
    <w:rsid w:val="00EB3E97"/>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38C0"/>
    <w:rsid w:val="00EC42EE"/>
    <w:rsid w:val="00EC4B92"/>
    <w:rsid w:val="00EC5008"/>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B30"/>
    <w:rsid w:val="00ED102D"/>
    <w:rsid w:val="00ED190A"/>
    <w:rsid w:val="00ED1A45"/>
    <w:rsid w:val="00ED1B12"/>
    <w:rsid w:val="00ED1E23"/>
    <w:rsid w:val="00ED200C"/>
    <w:rsid w:val="00ED210F"/>
    <w:rsid w:val="00ED2341"/>
    <w:rsid w:val="00ED2748"/>
    <w:rsid w:val="00ED2A70"/>
    <w:rsid w:val="00ED2C06"/>
    <w:rsid w:val="00ED2C0E"/>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3215"/>
    <w:rsid w:val="00EE3EA3"/>
    <w:rsid w:val="00EE4613"/>
    <w:rsid w:val="00EE4CB6"/>
    <w:rsid w:val="00EE4E64"/>
    <w:rsid w:val="00EE4FD5"/>
    <w:rsid w:val="00EE5131"/>
    <w:rsid w:val="00EE553F"/>
    <w:rsid w:val="00EE570B"/>
    <w:rsid w:val="00EE5CFF"/>
    <w:rsid w:val="00EE6106"/>
    <w:rsid w:val="00EE6298"/>
    <w:rsid w:val="00EE62B2"/>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363"/>
    <w:rsid w:val="00EF03FA"/>
    <w:rsid w:val="00EF040D"/>
    <w:rsid w:val="00EF0644"/>
    <w:rsid w:val="00EF086C"/>
    <w:rsid w:val="00EF0BE4"/>
    <w:rsid w:val="00EF0C2E"/>
    <w:rsid w:val="00EF0CDF"/>
    <w:rsid w:val="00EF0E19"/>
    <w:rsid w:val="00EF0EF1"/>
    <w:rsid w:val="00EF11AC"/>
    <w:rsid w:val="00EF16AE"/>
    <w:rsid w:val="00EF1B17"/>
    <w:rsid w:val="00EF20B6"/>
    <w:rsid w:val="00EF2332"/>
    <w:rsid w:val="00EF235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2DFC"/>
    <w:rsid w:val="00F13162"/>
    <w:rsid w:val="00F13534"/>
    <w:rsid w:val="00F135D1"/>
    <w:rsid w:val="00F1382F"/>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1DC"/>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7B1"/>
    <w:rsid w:val="00F2787F"/>
    <w:rsid w:val="00F27958"/>
    <w:rsid w:val="00F27D15"/>
    <w:rsid w:val="00F30170"/>
    <w:rsid w:val="00F30520"/>
    <w:rsid w:val="00F3056A"/>
    <w:rsid w:val="00F307DE"/>
    <w:rsid w:val="00F30B2F"/>
    <w:rsid w:val="00F30B78"/>
    <w:rsid w:val="00F31090"/>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BC4"/>
    <w:rsid w:val="00F35D30"/>
    <w:rsid w:val="00F360A2"/>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C93"/>
    <w:rsid w:val="00F40FC7"/>
    <w:rsid w:val="00F41242"/>
    <w:rsid w:val="00F414B1"/>
    <w:rsid w:val="00F41770"/>
    <w:rsid w:val="00F418E8"/>
    <w:rsid w:val="00F41E93"/>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4FE5"/>
    <w:rsid w:val="00F450D2"/>
    <w:rsid w:val="00F452F6"/>
    <w:rsid w:val="00F454D1"/>
    <w:rsid w:val="00F458CC"/>
    <w:rsid w:val="00F45A61"/>
    <w:rsid w:val="00F45B41"/>
    <w:rsid w:val="00F45D0C"/>
    <w:rsid w:val="00F45EE4"/>
    <w:rsid w:val="00F462BE"/>
    <w:rsid w:val="00F46569"/>
    <w:rsid w:val="00F4694A"/>
    <w:rsid w:val="00F46C4D"/>
    <w:rsid w:val="00F46C8B"/>
    <w:rsid w:val="00F46D34"/>
    <w:rsid w:val="00F46EC8"/>
    <w:rsid w:val="00F46F00"/>
    <w:rsid w:val="00F46FEB"/>
    <w:rsid w:val="00F47268"/>
    <w:rsid w:val="00F472A1"/>
    <w:rsid w:val="00F47A31"/>
    <w:rsid w:val="00F47A6E"/>
    <w:rsid w:val="00F47B37"/>
    <w:rsid w:val="00F47CFA"/>
    <w:rsid w:val="00F47FAA"/>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70BC"/>
    <w:rsid w:val="00F572FE"/>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8A5"/>
    <w:rsid w:val="00F62948"/>
    <w:rsid w:val="00F62AA4"/>
    <w:rsid w:val="00F62C68"/>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EDB"/>
    <w:rsid w:val="00F75F76"/>
    <w:rsid w:val="00F75F82"/>
    <w:rsid w:val="00F76052"/>
    <w:rsid w:val="00F760DE"/>
    <w:rsid w:val="00F762F5"/>
    <w:rsid w:val="00F76328"/>
    <w:rsid w:val="00F7660B"/>
    <w:rsid w:val="00F76AC7"/>
    <w:rsid w:val="00F76C38"/>
    <w:rsid w:val="00F76C85"/>
    <w:rsid w:val="00F77125"/>
    <w:rsid w:val="00F771E1"/>
    <w:rsid w:val="00F77214"/>
    <w:rsid w:val="00F773BC"/>
    <w:rsid w:val="00F77669"/>
    <w:rsid w:val="00F77BFA"/>
    <w:rsid w:val="00F77C1F"/>
    <w:rsid w:val="00F77DFF"/>
    <w:rsid w:val="00F804AE"/>
    <w:rsid w:val="00F80F20"/>
    <w:rsid w:val="00F81892"/>
    <w:rsid w:val="00F8198A"/>
    <w:rsid w:val="00F8198D"/>
    <w:rsid w:val="00F819B9"/>
    <w:rsid w:val="00F81A7F"/>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4092"/>
    <w:rsid w:val="00F8413B"/>
    <w:rsid w:val="00F8441C"/>
    <w:rsid w:val="00F84820"/>
    <w:rsid w:val="00F84CD2"/>
    <w:rsid w:val="00F84D79"/>
    <w:rsid w:val="00F85225"/>
    <w:rsid w:val="00F856CC"/>
    <w:rsid w:val="00F85713"/>
    <w:rsid w:val="00F85A37"/>
    <w:rsid w:val="00F85C91"/>
    <w:rsid w:val="00F85CC4"/>
    <w:rsid w:val="00F86E6C"/>
    <w:rsid w:val="00F870B9"/>
    <w:rsid w:val="00F873D2"/>
    <w:rsid w:val="00F876A0"/>
    <w:rsid w:val="00F8771C"/>
    <w:rsid w:val="00F879D1"/>
    <w:rsid w:val="00F87C1F"/>
    <w:rsid w:val="00F87C42"/>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CE3"/>
    <w:rsid w:val="00F91F8F"/>
    <w:rsid w:val="00F92036"/>
    <w:rsid w:val="00F92270"/>
    <w:rsid w:val="00F92330"/>
    <w:rsid w:val="00F924FD"/>
    <w:rsid w:val="00F92763"/>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DF3"/>
    <w:rsid w:val="00F97F43"/>
    <w:rsid w:val="00FA042B"/>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D1"/>
    <w:rsid w:val="00FA5E9A"/>
    <w:rsid w:val="00FA5FF1"/>
    <w:rsid w:val="00FA61DC"/>
    <w:rsid w:val="00FA628C"/>
    <w:rsid w:val="00FA62F2"/>
    <w:rsid w:val="00FA6AB0"/>
    <w:rsid w:val="00FA6D5D"/>
    <w:rsid w:val="00FA724A"/>
    <w:rsid w:val="00FA7568"/>
    <w:rsid w:val="00FA7585"/>
    <w:rsid w:val="00FA767C"/>
    <w:rsid w:val="00FA769A"/>
    <w:rsid w:val="00FA78DA"/>
    <w:rsid w:val="00FB00B0"/>
    <w:rsid w:val="00FB041A"/>
    <w:rsid w:val="00FB0778"/>
    <w:rsid w:val="00FB0C5B"/>
    <w:rsid w:val="00FB0CE5"/>
    <w:rsid w:val="00FB0EC3"/>
    <w:rsid w:val="00FB104D"/>
    <w:rsid w:val="00FB11A7"/>
    <w:rsid w:val="00FB1486"/>
    <w:rsid w:val="00FB1845"/>
    <w:rsid w:val="00FB1A3A"/>
    <w:rsid w:val="00FB1CE8"/>
    <w:rsid w:val="00FB1E65"/>
    <w:rsid w:val="00FB262B"/>
    <w:rsid w:val="00FB272F"/>
    <w:rsid w:val="00FB284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694"/>
    <w:rsid w:val="00FB5838"/>
    <w:rsid w:val="00FB60E5"/>
    <w:rsid w:val="00FB6615"/>
    <w:rsid w:val="00FB6F6F"/>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6CA"/>
    <w:rsid w:val="00FC389B"/>
    <w:rsid w:val="00FC3936"/>
    <w:rsid w:val="00FC3949"/>
    <w:rsid w:val="00FC3B75"/>
    <w:rsid w:val="00FC3BF6"/>
    <w:rsid w:val="00FC409E"/>
    <w:rsid w:val="00FC428D"/>
    <w:rsid w:val="00FC4616"/>
    <w:rsid w:val="00FC46A2"/>
    <w:rsid w:val="00FC4876"/>
    <w:rsid w:val="00FC49E7"/>
    <w:rsid w:val="00FC4F0F"/>
    <w:rsid w:val="00FC519D"/>
    <w:rsid w:val="00FC5484"/>
    <w:rsid w:val="00FC55B1"/>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D33"/>
    <w:rsid w:val="00FD3D7B"/>
    <w:rsid w:val="00FD4021"/>
    <w:rsid w:val="00FD49A4"/>
    <w:rsid w:val="00FD4B63"/>
    <w:rsid w:val="00FD506A"/>
    <w:rsid w:val="00FD5174"/>
    <w:rsid w:val="00FD59E4"/>
    <w:rsid w:val="00FD5BCC"/>
    <w:rsid w:val="00FD5C0E"/>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393"/>
    <w:rsid w:val="00FE43F9"/>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73A"/>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9AC"/>
    <w:rsid w:val="00FF69EB"/>
    <w:rsid w:val="00FF6A67"/>
    <w:rsid w:val="00FF6B0B"/>
    <w:rsid w:val="00FF6BB6"/>
    <w:rsid w:val="00FF6DEB"/>
    <w:rsid w:val="00FF6F6E"/>
    <w:rsid w:val="00FF6FED"/>
    <w:rsid w:val="00FF7089"/>
    <w:rsid w:val="00FF716A"/>
    <w:rsid w:val="00FF73EC"/>
    <w:rsid w:val="00FF788F"/>
    <w:rsid w:val="00FF7901"/>
    <w:rsid w:val="00FF7BDD"/>
    <w:rsid w:val="00FF7D37"/>
    <w:rsid w:val="00FF7D64"/>
    <w:rsid w:val="028A3EA1"/>
    <w:rsid w:val="4C8F39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Calibri" w:hAnsi="Calibri" w:eastAsiaTheme="minorEastAsia" w:cstheme="minorBidi"/>
      <w:kern w:val="2"/>
      <w:sz w:val="22"/>
      <w:szCs w:val="21"/>
      <w:lang w:val="en-US" w:eastAsia="zh-CN" w:bidi="ar-SA"/>
    </w:rPr>
  </w:style>
  <w:style w:type="paragraph" w:styleId="2">
    <w:name w:val="heading 1"/>
    <w:basedOn w:val="1"/>
    <w:next w:val="1"/>
    <w:link w:val="82"/>
    <w:qFormat/>
    <w:uiPriority w:val="9"/>
    <w:pPr>
      <w:keepNext/>
      <w:keepLines/>
      <w:pageBreakBefore/>
      <w:widowControl/>
      <w:numPr>
        <w:ilvl w:val="0"/>
        <w:numId w:val="1"/>
      </w:numPr>
      <w:topLinePunct w:val="0"/>
      <w:spacing w:before="240" w:after="240"/>
      <w:jc w:val="center"/>
      <w:outlineLvl w:val="0"/>
    </w:pPr>
    <w:rPr>
      <w:rFonts w:ascii="Century Gothic" w:hAnsi="Century Gothic" w:cs="Calibri" w:eastAsiaTheme="majorEastAsia"/>
      <w:b/>
      <w:color w:val="EE3123"/>
      <w:kern w:val="0"/>
      <w:sz w:val="36"/>
      <w:szCs w:val="32"/>
      <w:lang w:val="en-IN" w:eastAsia="en-US"/>
    </w:rPr>
  </w:style>
  <w:style w:type="paragraph" w:styleId="3">
    <w:name w:val="heading 2"/>
    <w:basedOn w:val="1"/>
    <w:next w:val="1"/>
    <w:link w:val="83"/>
    <w:qFormat/>
    <w:uiPriority w:val="9"/>
    <w:pPr>
      <w:keepNext/>
      <w:keepLines/>
      <w:numPr>
        <w:ilvl w:val="1"/>
        <w:numId w:val="1"/>
      </w:numPr>
      <w:spacing w:before="240" w:after="240"/>
      <w:jc w:val="left"/>
      <w:outlineLvl w:val="1"/>
    </w:pPr>
    <w:rPr>
      <w:rFonts w:cs="Calibri"/>
      <w:b/>
      <w:bCs/>
      <w:color w:val="0D0D0D" w:themeColor="text1" w:themeTint="F2"/>
      <w:sz w:val="30"/>
      <w:szCs w:val="32"/>
      <w14:textFill>
        <w14:solidFill>
          <w14:schemeClr w14:val="tx1">
            <w14:lumMod w14:val="95000"/>
            <w14:lumOff w14:val="5000"/>
          </w14:schemeClr>
        </w14:solidFill>
      </w14:textFill>
    </w:rPr>
  </w:style>
  <w:style w:type="paragraph" w:styleId="4">
    <w:name w:val="heading 3"/>
    <w:basedOn w:val="1"/>
    <w:next w:val="1"/>
    <w:link w:val="84"/>
    <w:qFormat/>
    <w:uiPriority w:val="9"/>
    <w:pPr>
      <w:keepNext/>
      <w:keepLines/>
      <w:numPr>
        <w:ilvl w:val="2"/>
        <w:numId w:val="1"/>
      </w:numPr>
      <w:spacing w:before="160" w:after="160" w:line="40" w:lineRule="atLeast"/>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5"/>
    <w:qFormat/>
    <w:uiPriority w:val="9"/>
    <w:pPr>
      <w:keepNext/>
      <w:keepLines/>
      <w:numPr>
        <w:ilvl w:val="3"/>
        <w:numId w:val="1"/>
      </w:numPr>
      <w:spacing w:before="80" w:after="80"/>
      <w:ind w:left="567" w:hanging="567"/>
      <w:outlineLvl w:val="3"/>
    </w:pPr>
    <w:rPr>
      <w:rFonts w:eastAsiaTheme="majorEastAsia"/>
      <w:b/>
      <w:bCs/>
      <w:sz w:val="26"/>
      <w:szCs w:val="26"/>
      <w:lang w:val="zh-CN" w:eastAsia="zh-CN"/>
    </w:rPr>
  </w:style>
  <w:style w:type="paragraph" w:styleId="6">
    <w:name w:val="heading 5"/>
    <w:basedOn w:val="1"/>
    <w:next w:val="1"/>
    <w:link w:val="86"/>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7"/>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4"/>
    <w:unhideWhenUsed/>
    <w:qFormat/>
    <w:uiPriority w:val="9"/>
    <w:pPr>
      <w:keepNext/>
      <w:keepLines/>
      <w:spacing w:before="240" w:after="64" w:line="320" w:lineRule="auto"/>
      <w:outlineLvl w:val="6"/>
    </w:pPr>
    <w:rPr>
      <w:rFonts w:ascii="Book Antiqua" w:hAnsi="Book Antiqua" w:eastAsia="宋体"/>
      <w:b/>
      <w:bCs/>
      <w:color w:val="1A1A1A" w:themeColor="background1" w:themeShade="1A"/>
      <w:sz w:val="21"/>
      <w:szCs w:val="24"/>
    </w:rPr>
  </w:style>
  <w:style w:type="paragraph" w:styleId="9">
    <w:name w:val="heading 8"/>
    <w:basedOn w:val="1"/>
    <w:next w:val="1"/>
    <w:link w:val="195"/>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2"/>
    <w:qFormat/>
    <w:uiPriority w:val="0"/>
    <w:pPr>
      <w:shd w:val="clear" w:color="auto" w:fill="000080"/>
    </w:pPr>
    <w:rPr>
      <w:rFonts w:asciiTheme="minorHAnsi" w:hAnsiTheme="minorHAnsi"/>
    </w:rPr>
  </w:style>
  <w:style w:type="paragraph" w:styleId="12">
    <w:name w:val="annotation text"/>
    <w:basedOn w:val="1"/>
    <w:link w:val="117"/>
    <w:unhideWhenUsed/>
    <w:qFormat/>
    <w:uiPriority w:val="0"/>
    <w:pPr>
      <w:jc w:val="left"/>
    </w:pPr>
  </w:style>
  <w:style w:type="paragraph" w:styleId="13">
    <w:name w:val="Body Text"/>
    <w:basedOn w:val="1"/>
    <w:link w:val="113"/>
    <w:qFormat/>
    <w:uiPriority w:val="1"/>
    <w:pPr>
      <w:jc w:val="left"/>
    </w:pPr>
    <w:rPr>
      <w:rFonts w:ascii="Arial" w:hAnsi="Arial"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9"/>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1"/>
    <w:qFormat/>
    <w:uiPriority w:val="0"/>
    <w:pPr>
      <w:ind w:left="100" w:leftChars="2500"/>
    </w:pPr>
  </w:style>
  <w:style w:type="paragraph" w:styleId="19">
    <w:name w:val="endnote text"/>
    <w:basedOn w:val="1"/>
    <w:link w:val="141"/>
    <w:semiHidden/>
    <w:unhideWhenUsed/>
    <w:qFormat/>
    <w:uiPriority w:val="99"/>
    <w:pPr>
      <w:snapToGrid w:val="0"/>
      <w:jc w:val="left"/>
    </w:pPr>
  </w:style>
  <w:style w:type="paragraph" w:styleId="20">
    <w:name w:val="Balloon Text"/>
    <w:basedOn w:val="1"/>
    <w:link w:val="105"/>
    <w:unhideWhenUsed/>
    <w:qFormat/>
    <w:uiPriority w:val="99"/>
    <w:rPr>
      <w:rFonts w:ascii="Arial" w:hAnsi="Arial" w:cs="Arial"/>
      <w:kern w:val="0"/>
      <w:sz w:val="18"/>
      <w:szCs w:val="18"/>
      <w:lang w:eastAsia="en-US"/>
    </w:rPr>
  </w:style>
  <w:style w:type="paragraph" w:styleId="21">
    <w:name w:val="footer"/>
    <w:basedOn w:val="1"/>
    <w:link w:val="75"/>
    <w:unhideWhenUsed/>
    <w:qFormat/>
    <w:uiPriority w:val="99"/>
    <w:pPr>
      <w:tabs>
        <w:tab w:val="center" w:pos="4153"/>
        <w:tab w:val="right" w:pos="8306"/>
      </w:tabs>
      <w:snapToGrid w:val="0"/>
      <w:jc w:val="left"/>
    </w:pPr>
    <w:rPr>
      <w:sz w:val="18"/>
      <w:szCs w:val="18"/>
    </w:rPr>
  </w:style>
  <w:style w:type="paragraph" w:styleId="22">
    <w:name w:val="header"/>
    <w:basedOn w:val="1"/>
    <w:link w:val="74"/>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ascii="Century Gothic" w:hAnsi="Century Gothic" w:eastAsiaTheme="minorEastAsia" w:cstheme="majorHAnsi"/>
      <w:b/>
      <w:bCs/>
      <w:color w:val="2E75B6" w:themeColor="accent1" w:themeShade="BF"/>
      <w:spacing w:val="0"/>
      <w:sz w:val="24"/>
      <w:szCs w:val="24"/>
      <w:lang w:val="en-IN"/>
    </w:rPr>
  </w:style>
  <w:style w:type="paragraph" w:customStyle="1" w:styleId="24">
    <w:name w:val="Bold text_1"/>
    <w:basedOn w:val="1"/>
    <w:link w:val="139"/>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2"/>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next w:val="1"/>
    <w:qFormat/>
    <w:uiPriority w:val="99"/>
    <w:pPr>
      <w:widowControl w:val="0"/>
      <w:tabs>
        <w:tab w:val="right" w:leader="dot" w:pos="9736"/>
      </w:tabs>
      <w:topLinePunct/>
      <w:ind w:left="879" w:hanging="879"/>
    </w:pPr>
    <w:rPr>
      <w:rFonts w:ascii="Calibri" w:hAnsi="Calibri" w:eastAsiaTheme="minorEastAsia" w:cstheme="minorBidi"/>
      <w:kern w:val="2"/>
      <w:sz w:val="20"/>
      <w:szCs w:val="20"/>
      <w:lang w:val="en-US" w:eastAsia="zh-CN" w:bidi="ar-SA"/>
    </w:rPr>
  </w:style>
  <w:style w:type="paragraph" w:styleId="29">
    <w:name w:val="toc 2"/>
    <w:basedOn w:val="24"/>
    <w:next w:val="24"/>
    <w:link w:val="158"/>
    <w:qFormat/>
    <w:uiPriority w:val="39"/>
    <w:pPr>
      <w:spacing w:before="160" w:after="0" w:line="240" w:lineRule="auto"/>
      <w:ind w:left="578" w:hanging="578"/>
      <w:jc w:val="left"/>
    </w:pPr>
    <w:rPr>
      <w:rFonts w:eastAsiaTheme="minorEastAsia"/>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9"/>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9"/>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both"/>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FollowedHyperlink"/>
    <w:basedOn w:val="67"/>
    <w:semiHidden/>
    <w:unhideWhenUsed/>
    <w:qFormat/>
    <w:uiPriority w:val="99"/>
    <w:rPr>
      <w:color w:val="954F72" w:themeColor="followedHyperlink"/>
      <w:u w:val="single"/>
      <w14:textFill>
        <w14:solidFill>
          <w14:schemeClr w14:val="folHlink"/>
        </w14:solidFill>
      </w14:textFill>
    </w:rPr>
  </w:style>
  <w:style w:type="character" w:styleId="71">
    <w:name w:val="Emphasis"/>
    <w:qFormat/>
    <w:uiPriority w:val="0"/>
    <w:rPr>
      <w:i/>
      <w:iCs/>
    </w:rPr>
  </w:style>
  <w:style w:type="character" w:styleId="72">
    <w:name w:val="Hyperlink"/>
    <w:unhideWhenUsed/>
    <w:qFormat/>
    <w:uiPriority w:val="99"/>
    <w:rPr>
      <w:color w:val="0000FF"/>
      <w:u w:val="single"/>
    </w:rPr>
  </w:style>
  <w:style w:type="character" w:styleId="73">
    <w:name w:val="annotation reference"/>
    <w:qFormat/>
    <w:uiPriority w:val="0"/>
    <w:rPr>
      <w:sz w:val="21"/>
      <w:szCs w:val="21"/>
    </w:rPr>
  </w:style>
  <w:style w:type="character" w:customStyle="1" w:styleId="74">
    <w:name w:val="页眉 字符"/>
    <w:basedOn w:val="67"/>
    <w:link w:val="22"/>
    <w:qFormat/>
    <w:uiPriority w:val="99"/>
    <w:rPr>
      <w:sz w:val="18"/>
      <w:szCs w:val="18"/>
    </w:rPr>
  </w:style>
  <w:style w:type="character" w:customStyle="1" w:styleId="75">
    <w:name w:val="页脚 字符"/>
    <w:basedOn w:val="67"/>
    <w:link w:val="21"/>
    <w:qFormat/>
    <w:uiPriority w:val="99"/>
    <w:rPr>
      <w:sz w:val="18"/>
      <w:szCs w:val="18"/>
    </w:rPr>
  </w:style>
  <w:style w:type="character" w:customStyle="1" w:styleId="76">
    <w:name w:val="标题 1 字符"/>
    <w:basedOn w:val="67"/>
    <w:qFormat/>
    <w:uiPriority w:val="9"/>
    <w:rPr>
      <w:rFonts w:ascii="Times New Roman" w:hAnsi="Times New Roman" w:eastAsia="Times New Roman" w:cs="Times New Roman"/>
      <w:b/>
      <w:bCs/>
      <w:kern w:val="44"/>
      <w:sz w:val="44"/>
      <w:szCs w:val="44"/>
    </w:rPr>
  </w:style>
  <w:style w:type="character" w:customStyle="1" w:styleId="77">
    <w:name w:val="标题 2 字符"/>
    <w:basedOn w:val="67"/>
    <w:qFormat/>
    <w:uiPriority w:val="9"/>
    <w:rPr>
      <w:rFonts w:asciiTheme="majorHAnsi" w:hAnsiTheme="majorHAnsi" w:eastAsiaTheme="majorEastAsia" w:cstheme="majorBidi"/>
      <w:b/>
      <w:bCs/>
      <w:sz w:val="32"/>
      <w:szCs w:val="32"/>
    </w:rPr>
  </w:style>
  <w:style w:type="character" w:customStyle="1" w:styleId="78">
    <w:name w:val="标题 3 字符"/>
    <w:basedOn w:val="67"/>
    <w:qFormat/>
    <w:uiPriority w:val="9"/>
    <w:rPr>
      <w:rFonts w:ascii="Times New Roman" w:hAnsi="Times New Roman" w:eastAsia="Times New Roman" w:cs="Times New Roman"/>
      <w:b/>
      <w:bCs/>
      <w:sz w:val="32"/>
      <w:szCs w:val="32"/>
    </w:rPr>
  </w:style>
  <w:style w:type="character" w:customStyle="1" w:styleId="79">
    <w:name w:val="标题 4 字符"/>
    <w:basedOn w:val="67"/>
    <w:qFormat/>
    <w:uiPriority w:val="9"/>
    <w:rPr>
      <w:rFonts w:asciiTheme="majorHAnsi" w:hAnsiTheme="majorHAnsi" w:eastAsiaTheme="majorEastAsia" w:cstheme="majorBidi"/>
      <w:b/>
      <w:bCs/>
      <w:sz w:val="28"/>
      <w:szCs w:val="28"/>
    </w:rPr>
  </w:style>
  <w:style w:type="character" w:customStyle="1" w:styleId="80">
    <w:name w:val="标题 5 字符"/>
    <w:basedOn w:val="67"/>
    <w:qFormat/>
    <w:uiPriority w:val="9"/>
    <w:rPr>
      <w:rFonts w:ascii="Times New Roman" w:hAnsi="Times New Roman" w:eastAsia="Times New Roman" w:cs="Times New Roman"/>
      <w:b/>
      <w:bCs/>
      <w:sz w:val="28"/>
      <w:szCs w:val="28"/>
    </w:rPr>
  </w:style>
  <w:style w:type="character" w:customStyle="1" w:styleId="81">
    <w:name w:val="标题 6 字符"/>
    <w:basedOn w:val="67"/>
    <w:qFormat/>
    <w:uiPriority w:val="9"/>
    <w:rPr>
      <w:rFonts w:asciiTheme="majorHAnsi" w:hAnsiTheme="majorHAnsi" w:eastAsiaTheme="majorEastAsia" w:cstheme="majorBidi"/>
      <w:b/>
      <w:bCs/>
      <w:sz w:val="24"/>
      <w:szCs w:val="24"/>
    </w:rPr>
  </w:style>
  <w:style w:type="character" w:customStyle="1" w:styleId="82">
    <w:name w:val="标题 1 字符1"/>
    <w:link w:val="2"/>
    <w:qFormat/>
    <w:uiPriority w:val="9"/>
    <w:rPr>
      <w:rFonts w:ascii="Century Gothic" w:hAnsi="Century Gothic" w:cs="Calibri" w:eastAsiaTheme="majorEastAsia"/>
      <w:b/>
      <w:color w:val="EE3123"/>
      <w:kern w:val="0"/>
      <w:sz w:val="36"/>
      <w:szCs w:val="32"/>
      <w:lang w:val="en-IN" w:eastAsia="en-US"/>
    </w:rPr>
  </w:style>
  <w:style w:type="character" w:customStyle="1" w:styleId="83">
    <w:name w:val="标题 2 字符1"/>
    <w:link w:val="3"/>
    <w:qFormat/>
    <w:uiPriority w:val="9"/>
    <w:rPr>
      <w:rFonts w:ascii="Calibri" w:hAnsi="Calibri" w:cs="Calibri"/>
      <w:b/>
      <w:bCs/>
      <w:color w:val="0D0D0D" w:themeColor="text1" w:themeTint="F2"/>
      <w:sz w:val="30"/>
      <w:szCs w:val="32"/>
      <w14:textFill>
        <w14:solidFill>
          <w14:schemeClr w14:val="tx1">
            <w14:lumMod w14:val="95000"/>
            <w14:lumOff w14:val="5000"/>
          </w14:schemeClr>
        </w14:solidFill>
      </w14:textFill>
    </w:rPr>
  </w:style>
  <w:style w:type="character" w:customStyle="1" w:styleId="84">
    <w:name w:val="标题 3 字符1"/>
    <w:link w:val="4"/>
    <w:qFormat/>
    <w:uiPriority w:val="9"/>
    <w:rPr>
      <w:rFonts w:ascii="Calibri" w:hAnsi="Calibri" w:cs="Calibri"/>
      <w:b/>
      <w:bCs/>
      <w:color w:val="0D0D0D" w:themeColor="text1" w:themeTint="F2"/>
      <w:sz w:val="28"/>
      <w:szCs w:val="32"/>
      <w14:textFill>
        <w14:solidFill>
          <w14:schemeClr w14:val="tx1">
            <w14:lumMod w14:val="95000"/>
            <w14:lumOff w14:val="5000"/>
          </w14:schemeClr>
        </w14:solidFill>
      </w14:textFill>
    </w:rPr>
  </w:style>
  <w:style w:type="character" w:customStyle="1" w:styleId="85">
    <w:name w:val="标题 4 字符1"/>
    <w:link w:val="5"/>
    <w:qFormat/>
    <w:uiPriority w:val="9"/>
    <w:rPr>
      <w:rFonts w:ascii="Calibri" w:hAnsi="Calibri" w:eastAsiaTheme="majorEastAsia"/>
      <w:b/>
      <w:bCs/>
      <w:sz w:val="26"/>
      <w:szCs w:val="26"/>
      <w:lang w:val="zh-CN" w:eastAsia="zh-CN"/>
    </w:rPr>
  </w:style>
  <w:style w:type="character" w:customStyle="1" w:styleId="86">
    <w:name w:val="标题 5 字符1"/>
    <w:link w:val="6"/>
    <w:qFormat/>
    <w:uiPriority w:val="9"/>
    <w:rPr>
      <w:rFonts w:ascii="Calibri" w:hAnsi="Calibri"/>
      <w:b/>
      <w:bCs/>
      <w:sz w:val="28"/>
      <w:szCs w:val="28"/>
    </w:rPr>
  </w:style>
  <w:style w:type="character" w:customStyle="1" w:styleId="87">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8">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9">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90">
    <w:name w:val="页眉 Char"/>
    <w:qFormat/>
    <w:uiPriority w:val="0"/>
    <w:rPr>
      <w:rFonts w:ascii="Arial Unicode MS" w:hAnsi="Arial Unicode MS" w:eastAsia="微软雅黑"/>
      <w:kern w:val="2"/>
      <w:sz w:val="18"/>
      <w:szCs w:val="22"/>
    </w:rPr>
  </w:style>
  <w:style w:type="character" w:customStyle="1" w:styleId="91">
    <w:name w:val="页脚 Char"/>
    <w:qFormat/>
    <w:uiPriority w:val="99"/>
    <w:rPr>
      <w:rFonts w:ascii="Arial Unicode MS" w:hAnsi="Arial Unicode MS" w:eastAsia="微软雅黑"/>
      <w:kern w:val="2"/>
      <w:sz w:val="18"/>
      <w:szCs w:val="22"/>
    </w:rPr>
  </w:style>
  <w:style w:type="character" w:customStyle="1" w:styleId="92">
    <w:name w:val="文档结构图 字符1"/>
    <w:link w:val="11"/>
    <w:qFormat/>
    <w:uiPriority w:val="0"/>
    <w:rPr>
      <w:rFonts w:eastAsia="Times New Roman"/>
      <w:szCs w:val="21"/>
      <w:shd w:val="clear" w:color="auto" w:fill="000080"/>
    </w:rPr>
  </w:style>
  <w:style w:type="character" w:customStyle="1" w:styleId="93">
    <w:name w:val="文档结构图 字符"/>
    <w:basedOn w:val="67"/>
    <w:qFormat/>
    <w:uiPriority w:val="99"/>
    <w:rPr>
      <w:rFonts w:ascii="Microsoft YaHei UI" w:hAnsi="Times New Roman" w:eastAsia="Microsoft YaHei UI" w:cs="Times New Roman"/>
      <w:sz w:val="18"/>
      <w:szCs w:val="18"/>
    </w:rPr>
  </w:style>
  <w:style w:type="character" w:customStyle="1" w:styleId="94">
    <w:name w:val="文档结构图 Char1"/>
    <w:qFormat/>
    <w:uiPriority w:val="99"/>
    <w:rPr>
      <w:rFonts w:ascii="宋体" w:hAnsi="Arial Unicode MS"/>
      <w:kern w:val="2"/>
      <w:sz w:val="18"/>
      <w:szCs w:val="18"/>
    </w:rPr>
  </w:style>
  <w:style w:type="character" w:customStyle="1" w:styleId="95">
    <w:name w:val="纯文本 字符"/>
    <w:basedOn w:val="67"/>
    <w:qFormat/>
    <w:uiPriority w:val="99"/>
    <w:rPr>
      <w:rFonts w:hAnsi="Courier New" w:cs="Courier New" w:asciiTheme="minorEastAsia"/>
      <w:szCs w:val="21"/>
    </w:rPr>
  </w:style>
  <w:style w:type="paragraph" w:customStyle="1" w:styleId="96">
    <w:name w:val="_Style 48"/>
    <w:qFormat/>
    <w:uiPriority w:val="63"/>
    <w:rPr>
      <w:rFonts w:ascii="Calibri" w:hAnsi="Calibri" w:eastAsia="宋体" w:cs="Times New Roman"/>
      <w:kern w:val="2"/>
      <w:sz w:val="21"/>
      <w:szCs w:val="21"/>
      <w:lang w:val="en-US" w:eastAsia="zh-CN" w:bidi="ar-SA"/>
    </w:rPr>
  </w:style>
  <w:style w:type="paragraph" w:customStyle="1" w:styleId="97">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
    <w:basedOn w:val="67"/>
    <w:qFormat/>
    <w:uiPriority w:val="10"/>
    <w:rPr>
      <w:rFonts w:asciiTheme="majorHAnsi" w:hAnsiTheme="majorHAnsi" w:eastAsiaTheme="majorEastAsia" w:cstheme="majorBidi"/>
      <w:b/>
      <w:bCs/>
      <w:sz w:val="32"/>
      <w:szCs w:val="32"/>
    </w:rPr>
  </w:style>
  <w:style w:type="character" w:customStyle="1" w:styleId="99">
    <w:name w:val="标题 字符1"/>
    <w:link w:val="32"/>
    <w:qFormat/>
    <w:uiPriority w:val="10"/>
    <w:rPr>
      <w:rFonts w:ascii="Cambria" w:hAnsi="Cambria" w:eastAsia="宋体" w:cs="Times New Roman"/>
      <w:b/>
      <w:bCs/>
      <w:sz w:val="32"/>
      <w:szCs w:val="32"/>
    </w:rPr>
  </w:style>
  <w:style w:type="paragraph" w:customStyle="1" w:styleId="100">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
    <w:basedOn w:val="67"/>
    <w:qFormat/>
    <w:uiPriority w:val="11"/>
    <w:rPr>
      <w:b/>
      <w:bCs/>
      <w:kern w:val="28"/>
      <w:sz w:val="32"/>
      <w:szCs w:val="32"/>
    </w:rPr>
  </w:style>
  <w:style w:type="character" w:customStyle="1" w:styleId="102">
    <w:name w:val="副标题 字符1"/>
    <w:link w:val="26"/>
    <w:qFormat/>
    <w:uiPriority w:val="11"/>
    <w:rPr>
      <w:rFonts w:ascii="Cambria" w:hAnsi="Cambria" w:eastAsia="宋体" w:cs="Times New Roman"/>
      <w:b/>
      <w:bCs/>
      <w:kern w:val="28"/>
      <w:sz w:val="32"/>
      <w:szCs w:val="32"/>
    </w:rPr>
  </w:style>
  <w:style w:type="character" w:customStyle="1" w:styleId="103">
    <w:name w:val="@他1"/>
    <w:semiHidden/>
    <w:unhideWhenUsed/>
    <w:qFormat/>
    <w:uiPriority w:val="99"/>
    <w:rPr>
      <w:color w:val="2B579A"/>
      <w:shd w:val="clear" w:color="auto" w:fill="E6E6E6"/>
    </w:rPr>
  </w:style>
  <w:style w:type="character" w:customStyle="1" w:styleId="104">
    <w:name w:val="批注框文本 字符"/>
    <w:basedOn w:val="67"/>
    <w:qFormat/>
    <w:uiPriority w:val="99"/>
    <w:rPr>
      <w:rFonts w:ascii="Times New Roman" w:hAnsi="Times New Roman" w:eastAsia="Times New Roman" w:cs="Times New Roman"/>
      <w:sz w:val="18"/>
      <w:szCs w:val="18"/>
    </w:rPr>
  </w:style>
  <w:style w:type="character" w:customStyle="1" w:styleId="105">
    <w:name w:val="批注框文本 字符1"/>
    <w:link w:val="20"/>
    <w:qFormat/>
    <w:uiPriority w:val="99"/>
    <w:rPr>
      <w:rFonts w:ascii="Arial" w:hAnsi="Arial" w:eastAsia="Times New Roman" w:cs="Arial"/>
      <w:kern w:val="0"/>
      <w:sz w:val="18"/>
      <w:szCs w:val="18"/>
      <w:lang w:eastAsia="en-US"/>
    </w:rPr>
  </w:style>
  <w:style w:type="table" w:customStyle="1" w:styleId="106">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qFormat/>
    <w:uiPriority w:val="0"/>
    <w:rPr>
      <w:rFonts w:cs="宋体"/>
      <w:szCs w:val="20"/>
    </w:rPr>
  </w:style>
  <w:style w:type="paragraph" w:customStyle="1" w:styleId="108">
    <w:name w:val="样式 标题 5 + (中文) 宋体"/>
    <w:basedOn w:val="6"/>
    <w:qFormat/>
    <w:uiPriority w:val="0"/>
  </w:style>
  <w:style w:type="character" w:customStyle="1" w:styleId="109">
    <w:name w:val="纯文本 字符1"/>
    <w:link w:val="16"/>
    <w:qFormat/>
    <w:uiPriority w:val="0"/>
    <w:rPr>
      <w:rFonts w:ascii="宋体" w:hAnsi="Courier New" w:eastAsia="Times New Roman" w:cs="Courier New"/>
      <w:szCs w:val="21"/>
    </w:rPr>
  </w:style>
  <w:style w:type="table" w:customStyle="1" w:styleId="110">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1">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2">
    <w:name w:val="正文文本 字符"/>
    <w:basedOn w:val="67"/>
    <w:qFormat/>
    <w:uiPriority w:val="99"/>
    <w:rPr>
      <w:rFonts w:ascii="Times New Roman" w:hAnsi="Times New Roman" w:eastAsia="Times New Roman" w:cs="Times New Roman"/>
      <w:szCs w:val="21"/>
    </w:rPr>
  </w:style>
  <w:style w:type="character" w:customStyle="1" w:styleId="113">
    <w:name w:val="正文文本 字符1"/>
    <w:link w:val="13"/>
    <w:qFormat/>
    <w:uiPriority w:val="1"/>
    <w:rPr>
      <w:rFonts w:ascii="Arial" w:hAnsi="Arial" w:eastAsia="Arial" w:cs="Arial"/>
      <w:kern w:val="0"/>
      <w:sz w:val="53"/>
      <w:szCs w:val="53"/>
      <w:lang w:eastAsia="en-US"/>
    </w:rPr>
  </w:style>
  <w:style w:type="paragraph" w:styleId="114">
    <w:name w:val="List Paragraph"/>
    <w:basedOn w:val="1"/>
    <w:link w:val="148"/>
    <w:qFormat/>
    <w:uiPriority w:val="34"/>
    <w:pPr>
      <w:jc w:val="left"/>
    </w:pPr>
    <w:rPr>
      <w:rFonts w:ascii="Arial" w:hAnsi="Arial" w:eastAsia="Arial" w:cs="Arial"/>
      <w:kern w:val="0"/>
      <w:szCs w:val="22"/>
      <w:lang w:eastAsia="en-US"/>
    </w:rPr>
  </w:style>
  <w:style w:type="paragraph" w:customStyle="1" w:styleId="115">
    <w:name w:val="Table Paragraph"/>
    <w:basedOn w:val="1"/>
    <w:qFormat/>
    <w:uiPriority w:val="1"/>
    <w:pPr>
      <w:jc w:val="left"/>
    </w:pPr>
    <w:rPr>
      <w:rFonts w:ascii="Arial" w:hAnsi="Arial" w:eastAsia="Arial" w:cs="Arial"/>
      <w:kern w:val="0"/>
      <w:szCs w:val="22"/>
      <w:lang w:eastAsia="en-US"/>
    </w:rPr>
  </w:style>
  <w:style w:type="character" w:customStyle="1" w:styleId="116">
    <w:name w:val="批注文字 字符"/>
    <w:basedOn w:val="67"/>
    <w:qFormat/>
    <w:uiPriority w:val="99"/>
    <w:rPr>
      <w:rFonts w:ascii="Times New Roman" w:hAnsi="Times New Roman" w:eastAsia="Times New Roman" w:cs="Times New Roman"/>
      <w:szCs w:val="21"/>
    </w:rPr>
  </w:style>
  <w:style w:type="character" w:customStyle="1" w:styleId="117">
    <w:name w:val="批注文字 字符1"/>
    <w:link w:val="12"/>
    <w:qFormat/>
    <w:uiPriority w:val="0"/>
    <w:rPr>
      <w:rFonts w:ascii="Times New Roman" w:hAnsi="Times New Roman" w:eastAsia="Times New Roman" w:cs="Times New Roman"/>
      <w:szCs w:val="21"/>
    </w:rPr>
  </w:style>
  <w:style w:type="character" w:customStyle="1" w:styleId="118">
    <w:name w:val="批注主题 字符"/>
    <w:basedOn w:val="116"/>
    <w:qFormat/>
    <w:uiPriority w:val="99"/>
    <w:rPr>
      <w:rFonts w:ascii="Times New Roman" w:hAnsi="Times New Roman" w:eastAsia="Times New Roman" w:cs="Times New Roman"/>
      <w:b/>
      <w:bCs/>
      <w:szCs w:val="21"/>
    </w:rPr>
  </w:style>
  <w:style w:type="character" w:customStyle="1" w:styleId="119">
    <w:name w:val="批注主题 字符1"/>
    <w:link w:val="33"/>
    <w:qFormat/>
    <w:uiPriority w:val="0"/>
    <w:rPr>
      <w:rFonts w:ascii="Times New Roman" w:hAnsi="Times New Roman" w:eastAsia="Times New Roman" w:cs="Times New Roman"/>
      <w:b/>
      <w:bCs/>
      <w:szCs w:val="21"/>
    </w:rPr>
  </w:style>
  <w:style w:type="character" w:customStyle="1" w:styleId="120">
    <w:name w:val="日期 字符"/>
    <w:basedOn w:val="67"/>
    <w:qFormat/>
    <w:uiPriority w:val="99"/>
    <w:rPr>
      <w:rFonts w:ascii="Times New Roman" w:hAnsi="Times New Roman" w:eastAsia="Times New Roman" w:cs="Times New Roman"/>
      <w:szCs w:val="21"/>
    </w:rPr>
  </w:style>
  <w:style w:type="character" w:customStyle="1" w:styleId="121">
    <w:name w:val="日期 字符1"/>
    <w:link w:val="18"/>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qFormat/>
    <w:uiPriority w:val="0"/>
    <w:pPr>
      <w:ind w:left="420" w:hanging="420"/>
    </w:pPr>
    <w:rPr>
      <w:rFonts w:cs="宋体"/>
      <w:szCs w:val="20"/>
    </w:rPr>
  </w:style>
  <w:style w:type="paragraph" w:customStyle="1" w:styleId="123">
    <w:name w:val="样式 标题 6 + 首行缩进:  1 字符"/>
    <w:basedOn w:val="7"/>
    <w:qFormat/>
    <w:uiPriority w:val="0"/>
    <w:rPr>
      <w:rFonts w:cs="宋体"/>
      <w:szCs w:val="20"/>
    </w:rPr>
  </w:style>
  <w:style w:type="paragraph" w:customStyle="1" w:styleId="124">
    <w:name w:val="样式 图表目录 + 左侧:  2 字符 悬挂缩进: 2 字符"/>
    <w:basedOn w:val="28"/>
    <w:qFormat/>
    <w:uiPriority w:val="0"/>
    <w:pPr>
      <w:ind w:left="842" w:hanging="422"/>
    </w:pPr>
    <w:rPr>
      <w:rFonts w:cs="宋体"/>
    </w:rPr>
  </w:style>
  <w:style w:type="paragraph" w:customStyle="1" w:styleId="125">
    <w:name w:val="样式 图表目录 + 左侧:  2 字符 悬挂缩进: 2 字符1"/>
    <w:basedOn w:val="28"/>
    <w:qFormat/>
    <w:uiPriority w:val="0"/>
    <w:rPr>
      <w:rFonts w:cs="宋体"/>
    </w:rPr>
  </w:style>
  <w:style w:type="paragraph" w:customStyle="1" w:styleId="126">
    <w:name w:val="样式 11 磅 右"/>
    <w:basedOn w:val="1"/>
    <w:next w:val="1"/>
    <w:qFormat/>
    <w:uiPriority w:val="0"/>
    <w:pPr>
      <w:jc w:val="right"/>
    </w:pPr>
    <w:rPr>
      <w:rFonts w:cs="宋体"/>
      <w:kern w:val="0"/>
      <w:szCs w:val="20"/>
    </w:rPr>
  </w:style>
  <w:style w:type="paragraph" w:customStyle="1" w:styleId="127">
    <w:name w:val="样式 10 磅 左"/>
    <w:basedOn w:val="1"/>
    <w:next w:val="1"/>
    <w:qFormat/>
    <w:uiPriority w:val="0"/>
    <w:pPr>
      <w:jc w:val="left"/>
    </w:pPr>
    <w:rPr>
      <w:rFonts w:cs="宋体"/>
      <w:kern w:val="0"/>
      <w:sz w:val="20"/>
      <w:szCs w:val="20"/>
    </w:rPr>
  </w:style>
  <w:style w:type="paragraph" w:customStyle="1" w:styleId="128">
    <w:name w:val="样式 10 磅 左1"/>
    <w:basedOn w:val="1"/>
    <w:next w:val="1"/>
    <w:qFormat/>
    <w:uiPriority w:val="0"/>
    <w:pPr>
      <w:jc w:val="left"/>
    </w:pPr>
    <w:rPr>
      <w:rFonts w:cs="宋体"/>
      <w:kern w:val="0"/>
      <w:sz w:val="20"/>
      <w:szCs w:val="20"/>
    </w:rPr>
  </w:style>
  <w:style w:type="paragraph" w:customStyle="1" w:styleId="129">
    <w:name w:val="样式 10 磅 左2"/>
    <w:basedOn w:val="1"/>
    <w:next w:val="1"/>
    <w:qFormat/>
    <w:uiPriority w:val="0"/>
    <w:pPr>
      <w:jc w:val="left"/>
    </w:pPr>
    <w:rPr>
      <w:rFonts w:cs="宋体"/>
      <w:kern w:val="0"/>
      <w:szCs w:val="20"/>
    </w:rPr>
  </w:style>
  <w:style w:type="paragraph" w:customStyle="1" w:styleId="130">
    <w:name w:val="样式 加粗 倾斜 左"/>
    <w:basedOn w:val="1"/>
    <w:next w:val="1"/>
    <w:qFormat/>
    <w:uiPriority w:val="0"/>
    <w:pPr>
      <w:jc w:val="left"/>
    </w:pPr>
    <w:rPr>
      <w:rFonts w:cs="宋体"/>
      <w:b/>
      <w:bCs/>
      <w:i/>
      <w:iCs/>
      <w:kern w:val="0"/>
      <w:szCs w:val="20"/>
    </w:rPr>
  </w:style>
  <w:style w:type="character" w:customStyle="1" w:styleId="131">
    <w:name w:val="apple-converted-space"/>
    <w:uiPriority w:val="0"/>
  </w:style>
  <w:style w:type="paragraph" w:styleId="132">
    <w:name w:val="No Spacing"/>
    <w:link w:val="133"/>
    <w:qFormat/>
    <w:uiPriority w:val="1"/>
    <w:rPr>
      <w:rFonts w:ascii="Calibri" w:hAnsi="Calibri" w:eastAsia="宋体" w:cs="Times New Roman"/>
      <w:kern w:val="0"/>
      <w:sz w:val="22"/>
      <w:szCs w:val="21"/>
      <w:lang w:val="en-US" w:eastAsia="zh-CN" w:bidi="ar-SA"/>
    </w:rPr>
  </w:style>
  <w:style w:type="character" w:customStyle="1" w:styleId="133">
    <w:name w:val="无间隔 字符"/>
    <w:link w:val="132"/>
    <w:qFormat/>
    <w:uiPriority w:val="1"/>
    <w:rPr>
      <w:rFonts w:ascii="Calibri" w:hAnsi="Calibri" w:eastAsia="宋体" w:cs="Times New Roman"/>
      <w:kern w:val="0"/>
      <w:sz w:val="22"/>
    </w:rPr>
  </w:style>
  <w:style w:type="paragraph" w:customStyle="1" w:styleId="134">
    <w:name w:val="概述标题"/>
    <w:basedOn w:val="1"/>
    <w:qFormat/>
    <w:uiPriority w:val="0"/>
    <w:rPr>
      <w:b/>
    </w:rPr>
  </w:style>
  <w:style w:type="table" w:customStyle="1" w:styleId="135">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7"/>
    <w:semiHidden/>
    <w:unhideWhenUsed/>
    <w:qFormat/>
    <w:uiPriority w:val="99"/>
    <w:rPr>
      <w:color w:val="605E5C"/>
      <w:shd w:val="clear" w:color="auto" w:fill="E1DFDD"/>
    </w:rPr>
  </w:style>
  <w:style w:type="character" w:customStyle="1" w:styleId="139">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40">
    <w:name w:val="Style1"/>
    <w:link w:val="169"/>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1">
    <w:name w:val="尾注文本 字符"/>
    <w:basedOn w:val="67"/>
    <w:link w:val="19"/>
    <w:semiHidden/>
    <w:qFormat/>
    <w:uiPriority w:val="99"/>
    <w:rPr>
      <w:rFonts w:ascii="Times New Roman" w:hAnsi="Times New Roman"/>
    </w:rPr>
  </w:style>
  <w:style w:type="character" w:customStyle="1" w:styleId="142">
    <w:name w:val="未处理的提及11"/>
    <w:basedOn w:val="67"/>
    <w:semiHidden/>
    <w:unhideWhenUsed/>
    <w:qFormat/>
    <w:uiPriority w:val="99"/>
    <w:rPr>
      <w:color w:val="605E5C"/>
      <w:shd w:val="clear" w:color="auto" w:fill="E1DFDD"/>
    </w:rPr>
  </w:style>
  <w:style w:type="character" w:customStyle="1" w:styleId="143">
    <w:name w:val="未处理的提及2"/>
    <w:basedOn w:val="67"/>
    <w:semiHidden/>
    <w:unhideWhenUsed/>
    <w:qFormat/>
    <w:uiPriority w:val="99"/>
    <w:rPr>
      <w:color w:val="605E5C"/>
      <w:shd w:val="clear" w:color="auto" w:fill="E1DFDD"/>
    </w:rPr>
  </w:style>
  <w:style w:type="paragraph" w:customStyle="1" w:styleId="144">
    <w:name w:val="Source"/>
    <w:basedOn w:val="1"/>
    <w:link w:val="145"/>
    <w:qFormat/>
    <w:uiPriority w:val="0"/>
    <w:pPr>
      <w:widowControl/>
      <w:topLinePunct w:val="0"/>
      <w:spacing w:before="12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5">
    <w:name w:val="Source 字符"/>
    <w:basedOn w:val="67"/>
    <w:link w:val="144"/>
    <w:uiPriority w:val="0"/>
    <w:rPr>
      <w:rFonts w:ascii="Calibri" w:hAnsi="Calibri"/>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6">
    <w:name w:val="正文-段落"/>
    <w:basedOn w:val="1"/>
    <w:link w:val="147"/>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7"/>
    <w:link w:val="146"/>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character" w:customStyle="1" w:styleId="148">
    <w:name w:val="列表段落 字符"/>
    <w:basedOn w:val="67"/>
    <w:link w:val="114"/>
    <w:qFormat/>
    <w:uiPriority w:val="34"/>
    <w:rPr>
      <w:rFonts w:ascii="Arial" w:hAnsi="Arial" w:eastAsia="Arial" w:cs="Arial"/>
      <w:kern w:val="0"/>
      <w:sz w:val="22"/>
      <w:szCs w:val="22"/>
      <w:lang w:eastAsia="en-US"/>
    </w:rPr>
  </w:style>
  <w:style w:type="paragraph" w:customStyle="1" w:styleId="149">
    <w:name w:val="Figure Style"/>
    <w:basedOn w:val="114"/>
    <w:link w:val="151"/>
    <w:qFormat/>
    <w:uiPriority w:val="0"/>
    <w:pPr>
      <w:keepNext/>
      <w:keepLines/>
      <w:numPr>
        <w:ilvl w:val="0"/>
        <w:numId w:val="2"/>
      </w:numPr>
      <w:tabs>
        <w:tab w:val="left" w:pos="284"/>
      </w:tabs>
      <w:spacing w:before="120" w:after="240"/>
      <w:ind w:left="0" w:firstLine="0"/>
    </w:pPr>
    <w:rPr>
      <w:rFonts w:ascii="Calibri" w:hAnsi="Calibri"/>
      <w:b/>
      <w:color w:val="44546A" w:themeColor="text2"/>
      <w:sz w:val="24"/>
      <w14:textFill>
        <w14:solidFill>
          <w14:schemeClr w14:val="tx2"/>
        </w14:solidFill>
      </w14:textFill>
    </w:rPr>
  </w:style>
  <w:style w:type="character" w:customStyle="1" w:styleId="150">
    <w:name w:val="Figure Style Char"/>
    <w:basedOn w:val="148"/>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1">
    <w:name w:val="Figure Style 字符"/>
    <w:basedOn w:val="148"/>
    <w:link w:val="149"/>
    <w:qFormat/>
    <w:uiPriority w:val="0"/>
    <w:rPr>
      <w:rFonts w:ascii="Calibri" w:hAnsi="Calibri" w:eastAsia="Arial" w:cs="Arial"/>
      <w:b/>
      <w:color w:val="44546A" w:themeColor="text2"/>
      <w:kern w:val="0"/>
      <w:sz w:val="24"/>
      <w:szCs w:val="22"/>
      <w:lang w:eastAsia="en-US"/>
      <w14:textFill>
        <w14:solidFill>
          <w14:schemeClr w14:val="tx2"/>
        </w14:solidFill>
      </w14:textFill>
    </w:rPr>
  </w:style>
  <w:style w:type="paragraph" w:customStyle="1" w:styleId="152">
    <w:name w:val="Table Style"/>
    <w:basedOn w:val="114"/>
    <w:link w:val="153"/>
    <w:qFormat/>
    <w:uiPriority w:val="0"/>
    <w:pPr>
      <w:keepNext/>
      <w:keepLines/>
      <w:widowControl/>
      <w:numPr>
        <w:ilvl w:val="0"/>
        <w:numId w:val="3"/>
      </w:numPr>
      <w:tabs>
        <w:tab w:val="left" w:pos="288"/>
      </w:tabs>
      <w:topLinePunct w:val="0"/>
      <w:spacing w:before="120" w:after="240"/>
      <w:ind w:left="0" w:firstLine="0"/>
    </w:pPr>
    <w:rPr>
      <w:rFonts w:ascii="Calibri" w:hAnsi="Calibri" w:eastAsiaTheme="minorEastAsia" w:cstheme="minorBidi"/>
      <w:b/>
      <w:color w:val="44546A" w:themeColor="text2"/>
      <w:sz w:val="24"/>
      <w:lang w:val="en-IN"/>
      <w14:textFill>
        <w14:solidFill>
          <w14:schemeClr w14:val="tx2"/>
        </w14:solidFill>
      </w14:textFill>
    </w:rPr>
  </w:style>
  <w:style w:type="character" w:customStyle="1" w:styleId="153">
    <w:name w:val="Table Style Char"/>
    <w:basedOn w:val="67"/>
    <w:link w:val="152"/>
    <w:qFormat/>
    <w:uiPriority w:val="0"/>
    <w:rPr>
      <w:rFonts w:ascii="Calibri" w:hAnsi="Calibri"/>
      <w:b/>
      <w:color w:val="44546A" w:themeColor="text2"/>
      <w:kern w:val="0"/>
      <w:sz w:val="24"/>
      <w:szCs w:val="22"/>
      <w:lang w:val="en-IN" w:eastAsia="en-US"/>
      <w14:textFill>
        <w14:solidFill>
          <w14:schemeClr w14:val="tx2"/>
        </w14:solidFill>
      </w14:textFill>
    </w:rPr>
  </w:style>
  <w:style w:type="paragraph" w:customStyle="1" w:styleId="154">
    <w:name w:val="Table of Contents"/>
    <w:basedOn w:val="140"/>
    <w:link w:val="155"/>
    <w:qFormat/>
    <w:uiPriority w:val="0"/>
    <w:pPr>
      <w:pageBreakBefore/>
      <w:jc w:val="both"/>
    </w:pPr>
    <w:rPr>
      <w:szCs w:val="20"/>
    </w:rPr>
  </w:style>
  <w:style w:type="character" w:customStyle="1" w:styleId="155">
    <w:name w:val="Table of Contents Char"/>
    <w:basedOn w:val="67"/>
    <w:link w:val="154"/>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6">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7">
    <w:name w:val="目录2"/>
    <w:basedOn w:val="29"/>
    <w:next w:val="29"/>
    <w:link w:val="159"/>
    <w:qFormat/>
    <w:uiPriority w:val="0"/>
    <w:pPr>
      <w:tabs>
        <w:tab w:val="right" w:pos="9736"/>
      </w:tabs>
    </w:pPr>
  </w:style>
  <w:style w:type="character" w:customStyle="1" w:styleId="158">
    <w:name w:val="TOC 2 字符"/>
    <w:basedOn w:val="67"/>
    <w:link w:val="29"/>
    <w:qFormat/>
    <w:uiPriority w:val="39"/>
    <w:rPr>
      <w:rFonts w:ascii="Calibri" w:hAnsi="Calibri"/>
      <w:b/>
      <w:color w:val="000000" w:themeColor="text1"/>
      <w:spacing w:val="-6"/>
      <w:kern w:val="0"/>
      <w:sz w:val="22"/>
      <w:szCs w:val="22"/>
      <w:lang w:eastAsia="en-US"/>
      <w14:textFill>
        <w14:solidFill>
          <w14:schemeClr w14:val="tx1"/>
        </w14:solidFill>
      </w14:textFill>
    </w:rPr>
  </w:style>
  <w:style w:type="character" w:customStyle="1" w:styleId="159">
    <w:name w:val="目录2 字符"/>
    <w:basedOn w:val="158"/>
    <w:link w:val="157"/>
    <w:qFormat/>
    <w:uiPriority w:val="0"/>
    <w:rPr>
      <w:rFonts w:ascii="Calibri" w:hAnsi="Calibri"/>
      <w:color w:val="000000" w:themeColor="text1"/>
      <w:spacing w:val="-6"/>
      <w:kern w:val="0"/>
      <w:sz w:val="24"/>
      <w:szCs w:val="22"/>
      <w:lang w:eastAsia="en-US"/>
      <w14:textFill>
        <w14:solidFill>
          <w14:schemeClr w14:val="tx1"/>
        </w14:solidFill>
      </w14:textFill>
    </w:rPr>
  </w:style>
  <w:style w:type="character" w:customStyle="1" w:styleId="160">
    <w:name w:val="未处理的提及3"/>
    <w:basedOn w:val="67"/>
    <w:semiHidden/>
    <w:unhideWhenUsed/>
    <w:qFormat/>
    <w:uiPriority w:val="99"/>
    <w:rPr>
      <w:color w:val="605E5C"/>
      <w:shd w:val="clear" w:color="auto" w:fill="E1DFDD"/>
    </w:rPr>
  </w:style>
  <w:style w:type="table" w:customStyle="1" w:styleId="161">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2">
    <w:name w:val="表格-lpi"/>
    <w:basedOn w:val="34"/>
    <w:qFormat/>
    <w:uiPriority w:val="99"/>
    <w:rPr>
      <w:rFonts w:eastAsia="Times New Roman"/>
      <w:color w:val="00B050"/>
      <w:kern w:val="0"/>
      <w:sz w:val="20"/>
      <w:szCs w:val="20"/>
    </w:rPr>
  </w:style>
  <w:style w:type="character" w:customStyle="1" w:styleId="163">
    <w:name w:val="未处理的提及31"/>
    <w:basedOn w:val="67"/>
    <w:semiHidden/>
    <w:unhideWhenUsed/>
    <w:qFormat/>
    <w:uiPriority w:val="99"/>
    <w:rPr>
      <w:color w:val="605E5C"/>
      <w:shd w:val="clear" w:color="auto" w:fill="E1DFDD"/>
    </w:rPr>
  </w:style>
  <w:style w:type="paragraph" w:customStyle="1" w:styleId="164">
    <w:name w:val="Paragraph"/>
    <w:basedOn w:val="1"/>
    <w:link w:val="165"/>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5">
    <w:name w:val="Paragraph Char"/>
    <w:basedOn w:val="67"/>
    <w:link w:val="164"/>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6">
    <w:name w:val="List Table 1 Light Accent 1"/>
    <w:basedOn w:val="34"/>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7">
    <w:name w:val="Unresolved Mention"/>
    <w:basedOn w:val="67"/>
    <w:semiHidden/>
    <w:unhideWhenUsed/>
    <w:qFormat/>
    <w:uiPriority w:val="99"/>
    <w:rPr>
      <w:color w:val="605E5C"/>
      <w:shd w:val="clear" w:color="auto" w:fill="E1DFDD"/>
    </w:rPr>
  </w:style>
  <w:style w:type="paragraph" w:customStyle="1" w:styleId="168">
    <w:name w:val="概述"/>
    <w:basedOn w:val="140"/>
    <w:link w:val="170"/>
    <w:qFormat/>
    <w:uiPriority w:val="0"/>
    <w:pPr>
      <w:spacing w:after="120"/>
    </w:pPr>
    <w:rPr>
      <w:color w:val="EE3123"/>
      <w:sz w:val="32"/>
    </w:rPr>
  </w:style>
  <w:style w:type="character" w:customStyle="1" w:styleId="169">
    <w:name w:val="Style1 字符"/>
    <w:basedOn w:val="67"/>
    <w:link w:val="140"/>
    <w:qFormat/>
    <w:uiPriority w:val="0"/>
    <w:rPr>
      <w:rFonts w:ascii="Calibri" w:hAnsi="Calibri" w:cs="Calibri"/>
      <w:b/>
      <w:caps/>
      <w:color w:val="2E75B6" w:themeColor="accent1" w:themeShade="BF"/>
      <w:spacing w:val="-3"/>
      <w:kern w:val="0"/>
      <w:sz w:val="40"/>
      <w:szCs w:val="40"/>
      <w:lang w:eastAsia="en-IN"/>
    </w:rPr>
  </w:style>
  <w:style w:type="character" w:customStyle="1" w:styleId="170">
    <w:name w:val="概述 字符"/>
    <w:basedOn w:val="169"/>
    <w:link w:val="168"/>
    <w:qFormat/>
    <w:uiPriority w:val="0"/>
    <w:rPr>
      <w:rFonts w:ascii="Calibri" w:hAnsi="Calibri" w:cs="Calibri"/>
      <w:color w:val="EE3123"/>
      <w:spacing w:val="-3"/>
      <w:kern w:val="0"/>
      <w:sz w:val="32"/>
      <w:szCs w:val="40"/>
      <w:lang w:eastAsia="en-IN"/>
    </w:rPr>
  </w:style>
  <w:style w:type="table" w:customStyle="1" w:styleId="171">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2">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3">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4">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5">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6">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7">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8">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9">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80">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1">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2">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3">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4">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5">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6">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7">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8">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9">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90">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1">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2">
    <w:name w:val="未处理的提及4"/>
    <w:basedOn w:val="67"/>
    <w:semiHidden/>
    <w:unhideWhenUsed/>
    <w:qFormat/>
    <w:uiPriority w:val="99"/>
    <w:rPr>
      <w:color w:val="605E5C"/>
      <w:shd w:val="clear" w:color="auto" w:fill="E1DFDD"/>
    </w:rPr>
  </w:style>
  <w:style w:type="table" w:customStyle="1" w:styleId="193">
    <w:name w:val="List Table 2 Accent 2"/>
    <w:basedOn w:val="34"/>
    <w:qFormat/>
    <w:uiPriority w:val="47"/>
    <w:pPr>
      <w:spacing w:line="259" w:lineRule="auto"/>
      <w:jc w:val="both"/>
    </w:pPr>
    <w:tblPr>
      <w:tblBorders>
        <w:top w:val="single" w:color="F4B083" w:themeColor="accent2" w:themeTint="99" w:sz="4" w:space="0"/>
        <w:bottom w:val="single" w:color="F4B083" w:themeColor="accent2" w:themeTint="99" w:sz="4" w:space="0"/>
        <w:insideH w:val="single" w:color="F4B083"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character" w:customStyle="1" w:styleId="194">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5">
    <w:name w:val="标题 8 字符"/>
    <w:basedOn w:val="67"/>
    <w:link w:val="9"/>
    <w:semiHidden/>
    <w:qFormat/>
    <w:uiPriority w:val="9"/>
    <w:rPr>
      <w:rFonts w:asciiTheme="majorHAnsi" w:hAnsiTheme="majorHAnsi" w:eastAsiaTheme="majorEastAsia" w:cstheme="majorBidi"/>
      <w:sz w:val="24"/>
      <w:szCs w:val="24"/>
    </w:rPr>
  </w:style>
  <w:style w:type="character" w:customStyle="1" w:styleId="196">
    <w:name w:val="未处理的提及5"/>
    <w:basedOn w:val="67"/>
    <w:semiHidden/>
    <w:unhideWhenUsed/>
    <w:qFormat/>
    <w:uiPriority w:val="99"/>
    <w:rPr>
      <w:color w:val="605E5C"/>
      <w:shd w:val="clear" w:color="auto" w:fill="E1DFDD"/>
    </w:rPr>
  </w:style>
  <w:style w:type="table" w:customStyle="1" w:styleId="197">
    <w:name w:val="lpi 专用"/>
    <w:basedOn w:val="198"/>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9">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200">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1">
    <w:name w:val="季度-样式"/>
    <w:basedOn w:val="34"/>
    <w:qFormat/>
    <w:uiPriority w:val="99"/>
  </w:style>
  <w:style w:type="table" w:customStyle="1" w:styleId="202">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3">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4">
    <w:name w:val="样式 Calibri 加粗 白色 左侧:  0.74 厘米 悬挂缩进: 4.2 字符"/>
    <w:basedOn w:val="1"/>
    <w:next w:val="13"/>
    <w:qFormat/>
    <w:uiPriority w:val="0"/>
    <w:pPr>
      <w:spacing w:after="160" w:line="259" w:lineRule="auto"/>
      <w:ind w:left="840" w:hanging="420"/>
    </w:pPr>
    <w:rPr>
      <w:rFonts w:eastAsia="Times New Roman" w:cs="宋体"/>
      <w:b/>
      <w:bCs/>
      <w:color w:val="000000"/>
      <w:sz w:val="21"/>
      <w:szCs w:val="20"/>
    </w:rPr>
  </w:style>
  <w:style w:type="paragraph" w:customStyle="1" w:styleId="205">
    <w:name w:val="样式 Calibri 加粗 白色 左侧:  0.74 厘米 悬挂缩进: 4.2 字符1"/>
    <w:basedOn w:val="1"/>
    <w:qFormat/>
    <w:uiPriority w:val="0"/>
    <w:pPr>
      <w:spacing w:after="160" w:line="259" w:lineRule="auto"/>
      <w:ind w:left="840" w:hanging="420"/>
    </w:pPr>
    <w:rPr>
      <w:rFonts w:eastAsia="Times New Roman" w:cs="宋体"/>
      <w:b/>
      <w:bCs/>
      <w:color w:val="FFFFFF"/>
      <w:sz w:val="21"/>
      <w:szCs w:val="20"/>
    </w:rPr>
  </w:style>
  <w:style w:type="paragraph" w:customStyle="1" w:styleId="206">
    <w:name w:val="msonormal"/>
    <w:basedOn w:val="1"/>
    <w:qFormat/>
    <w:uiPriority w:val="99"/>
    <w:pPr>
      <w:widowControl/>
      <w:spacing w:before="100" w:beforeAutospacing="1" w:after="100" w:afterAutospacing="1"/>
      <w:jc w:val="left"/>
    </w:pPr>
    <w:rPr>
      <w:rFonts w:ascii="宋体" w:hAnsi="宋体" w:cs="宋体"/>
      <w:kern w:val="0"/>
      <w:szCs w:val="24"/>
    </w:rPr>
  </w:style>
  <w:style w:type="table" w:customStyle="1" w:styleId="207">
    <w:name w:val="List Table 1 Light"/>
    <w:basedOn w:val="34"/>
    <w:qFormat/>
    <w:uiPriority w:val="46"/>
    <w:tblStylePr w:type="firstRow">
      <w:rPr>
        <w:b/>
        <w:bCs/>
      </w:rPr>
      <w:tcPr>
        <w:tcBorders>
          <w:bottom w:val="single" w:color="666666" w:themeColor="text1" w:themeTint="99" w:sz="4" w:space="0"/>
        </w:tcBorders>
      </w:tcPr>
    </w:tblStylePr>
    <w:tblStylePr w:type="lastRow">
      <w:rPr>
        <w:b/>
        <w:bCs/>
      </w:rPr>
      <w:tcPr>
        <w:tcBorders>
          <w:top w:val="sing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1" Type="http://schemas.openxmlformats.org/officeDocument/2006/relationships/fontTable" Target="fontTable.xml"/><Relationship Id="rId50" Type="http://schemas.openxmlformats.org/officeDocument/2006/relationships/customXml" Target="../customXml/item2.xml"/><Relationship Id="rId5" Type="http://schemas.openxmlformats.org/officeDocument/2006/relationships/footer" Target="footer1.xml"/><Relationship Id="rId49" Type="http://schemas.openxmlformats.org/officeDocument/2006/relationships/numbering" Target="numbering.xml"/><Relationship Id="rId48" Type="http://schemas.openxmlformats.org/officeDocument/2006/relationships/customXml" Target="../customXml/item1.xml"/><Relationship Id="rId47" Type="http://schemas.openxmlformats.org/officeDocument/2006/relationships/image" Target="media/image17.png"/><Relationship Id="rId46" Type="http://schemas.openxmlformats.org/officeDocument/2006/relationships/image" Target="media/image16.png"/><Relationship Id="rId45" Type="http://schemas.openxmlformats.org/officeDocument/2006/relationships/image" Target="media/image15.png"/><Relationship Id="rId44" Type="http://schemas.openxmlformats.org/officeDocument/2006/relationships/image" Target="media/image14.png"/><Relationship Id="rId43" Type="http://schemas.openxmlformats.org/officeDocument/2006/relationships/image" Target="media/image13.jpeg"/><Relationship Id="rId42" Type="http://schemas.openxmlformats.org/officeDocument/2006/relationships/image" Target="media/image12.png"/><Relationship Id="rId41" Type="http://schemas.openxmlformats.org/officeDocument/2006/relationships/image" Target="media/image11.png"/><Relationship Id="rId40" Type="http://schemas.openxmlformats.org/officeDocument/2006/relationships/image" Target="media/image10.png"/><Relationship Id="rId4" Type="http://schemas.openxmlformats.org/officeDocument/2006/relationships/header" Target="header1.xml"/><Relationship Id="rId39" Type="http://schemas.openxmlformats.org/officeDocument/2006/relationships/chart" Target="charts/chart24.xml"/><Relationship Id="rId38" Type="http://schemas.openxmlformats.org/officeDocument/2006/relationships/chart" Target="charts/chart23.xml"/><Relationship Id="rId37" Type="http://schemas.openxmlformats.org/officeDocument/2006/relationships/image" Target="media/image9.png"/><Relationship Id="rId36" Type="http://schemas.openxmlformats.org/officeDocument/2006/relationships/image" Target="media/image8.png"/><Relationship Id="rId35" Type="http://schemas.openxmlformats.org/officeDocument/2006/relationships/image" Target="media/image7.png"/><Relationship Id="rId34" Type="http://schemas.openxmlformats.org/officeDocument/2006/relationships/chart" Target="charts/chart22.xml"/><Relationship Id="rId33" Type="http://schemas.openxmlformats.org/officeDocument/2006/relationships/chart" Target="charts/chart21.xml"/><Relationship Id="rId32" Type="http://schemas.openxmlformats.org/officeDocument/2006/relationships/chart" Target="charts/chart20.xml"/><Relationship Id="rId31" Type="http://schemas.openxmlformats.org/officeDocument/2006/relationships/chart" Target="charts/chart19.xml"/><Relationship Id="rId30" Type="http://schemas.openxmlformats.org/officeDocument/2006/relationships/chart" Target="charts/chart18.xml"/><Relationship Id="rId3" Type="http://schemas.openxmlformats.org/officeDocument/2006/relationships/footnotes" Target="footnotes.xml"/><Relationship Id="rId29" Type="http://schemas.openxmlformats.org/officeDocument/2006/relationships/chart" Target="charts/chart17.xml"/><Relationship Id="rId28" Type="http://schemas.openxmlformats.org/officeDocument/2006/relationships/chart" Target="charts/chart16.xml"/><Relationship Id="rId27" Type="http://schemas.openxmlformats.org/officeDocument/2006/relationships/chart" Target="charts/chart15.xml"/><Relationship Id="rId26" Type="http://schemas.openxmlformats.org/officeDocument/2006/relationships/chart" Target="charts/chart14.xml"/><Relationship Id="rId25" Type="http://schemas.openxmlformats.org/officeDocument/2006/relationships/chart" Target="charts/chart13.xml"/><Relationship Id="rId24" Type="http://schemas.openxmlformats.org/officeDocument/2006/relationships/image" Target="media/image6.png"/><Relationship Id="rId23" Type="http://schemas.openxmlformats.org/officeDocument/2006/relationships/image" Target="media/image5.png"/><Relationship Id="rId22" Type="http://schemas.openxmlformats.org/officeDocument/2006/relationships/image" Target="media/image4.png"/><Relationship Id="rId21" Type="http://schemas.openxmlformats.org/officeDocument/2006/relationships/chart" Target="charts/chart12.xml"/><Relationship Id="rId20" Type="http://schemas.openxmlformats.org/officeDocument/2006/relationships/chart" Target="charts/chart11.xml"/><Relationship Id="rId2" Type="http://schemas.openxmlformats.org/officeDocument/2006/relationships/settings" Target="settings.xml"/><Relationship Id="rId19" Type="http://schemas.openxmlformats.org/officeDocument/2006/relationships/chart" Target="charts/chart10.xml"/><Relationship Id="rId18" Type="http://schemas.openxmlformats.org/officeDocument/2006/relationships/chart" Target="charts/chart9.xml"/><Relationship Id="rId17" Type="http://schemas.openxmlformats.org/officeDocument/2006/relationships/chart" Target="charts/chart8.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C:\Users\Administrator\Desktop\QYR%20&#22270;&#34920;%202019102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oleObject" Target="file:///C:\Users\Administrator\Desktop\QYR%20&#22270;&#34920;%2020191021.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6.xml"/><Relationship Id="rId2" Type="http://schemas.microsoft.com/office/2011/relationships/chartStyle" Target="style16.xml"/><Relationship Id="rId1" Type="http://schemas.openxmlformats.org/officeDocument/2006/relationships/oleObject" Target="file:///C:\Users\Administrator\Desktop\QYR%20&#22270;&#34920;%2020191021.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oleObject" Target="file:///C:\Users\Administrator\Desktop\QYR%20&#22270;&#34920;%2020191021.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G:\&#33410;&#36873;%20&#27169;&#26495;\QYR%20&#22270;&#34920;%2020201214.xlsx" TargetMode="External"/></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G:\&#33410;&#36873;%20&#27169;&#26495;\QYR%20&#22270;&#34920;%2020201214.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G:\&#33410;&#36873;%20&#27169;&#26495;\QYR%20&#22270;&#34920;%2020191223.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G:\&#33410;&#36873;%20&#27169;&#26495;\QYR%20&#22270;&#34920;%2020191223.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G:\&#33410;&#36873;%20&#27169;&#26495;\QYR%20&#22270;&#34920;%2020201217.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15.xml"/><Relationship Id="rId2" Type="http://schemas.microsoft.com/office/2011/relationships/chartStyle" Target="style15.xml"/><Relationship Id="rId1" Type="http://schemas.openxmlformats.org/officeDocument/2006/relationships/oleObject" Target="file:///G:\&#33410;&#36873;%20&#27169;&#26495;\QYR%20&#22270;&#34920;%2020201214.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G:\&#33410;&#36873;%20&#27169;&#26495;\QYR%20&#22270;&#34920;%2020201214.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G:\&#33410;&#36873;%20&#27169;&#26495;\QYR%20&#22270;&#34920;%2020201217.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G:\&#33410;&#36873;%20&#27169;&#26495;\QYR%20&#22270;&#34920;%2020201217.xlsx" TargetMode="External"/></Relationships>
</file>

<file path=word/charts/_rels/chart14.xml.rels><?xml version="1.0" encoding="UTF-8" standalone="yes"?>
<Relationships xmlns="http://schemas.openxmlformats.org/package/2006/relationships"><Relationship Id="rId3" Type="http://schemas.microsoft.com/office/2011/relationships/chartColorStyle" Target="colors13.xml"/><Relationship Id="rId2" Type="http://schemas.microsoft.com/office/2011/relationships/chartStyle" Target="style13.xml"/><Relationship Id="rId1" Type="http://schemas.openxmlformats.org/officeDocument/2006/relationships/oleObject" Target="file:///G:\&#33410;&#36873;%20&#27169;&#26495;\QYR%20&#22270;&#34920;%2020191223.xlsx" TargetMode="External"/></Relationships>
</file>

<file path=word/charts/_rels/chart15.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oleObject" Target="file:///G:\&#33410;&#36873;%20&#27169;&#26495;\QYR%20&#22270;&#34920;%2020191223.xlsx" TargetMode="External"/></Relationships>
</file>

<file path=word/charts/_rels/chart16.xml.rels><?xml version="1.0" encoding="UTF-8" standalone="yes"?>
<Relationships xmlns="http://schemas.openxmlformats.org/package/2006/relationships"><Relationship Id="rId3" Type="http://schemas.microsoft.com/office/2011/relationships/chartColorStyle" Target="colors18.xml"/><Relationship Id="rId2" Type="http://schemas.microsoft.com/office/2011/relationships/chartStyle" Target="style18.xml"/><Relationship Id="rId1" Type="http://schemas.openxmlformats.org/officeDocument/2006/relationships/oleObject" Target="file:///G:\&#33410;&#36873;%20&#27169;&#26495;\QYR%20&#22270;&#34920;%2020191216.xlsx" TargetMode="External"/></Relationships>
</file>

<file path=word/charts/_rels/chart17.xml.rels><?xml version="1.0" encoding="UTF-8" standalone="yes"?>
<Relationships xmlns="http://schemas.openxmlformats.org/package/2006/relationships"><Relationship Id="rId3" Type="http://schemas.microsoft.com/office/2011/relationships/chartColorStyle" Target="colors19.xml"/><Relationship Id="rId2" Type="http://schemas.microsoft.com/office/2011/relationships/chartStyle" Target="style19.xml"/><Relationship Id="rId1" Type="http://schemas.openxmlformats.org/officeDocument/2006/relationships/oleObject" Target="file:///G:\&#33410;&#36873;%20&#27169;&#26495;\QYR%20&#22270;&#34920;%2020191216.xlsx" TargetMode="External"/></Relationships>
</file>

<file path=word/charts/_rels/chart18.xml.rels><?xml version="1.0" encoding="UTF-8" standalone="yes"?>
<Relationships xmlns="http://schemas.openxmlformats.org/package/2006/relationships"><Relationship Id="rId3" Type="http://schemas.microsoft.com/office/2011/relationships/chartColorStyle" Target="colors17.xml"/><Relationship Id="rId2" Type="http://schemas.microsoft.com/office/2011/relationships/chartStyle" Target="style17.xml"/><Relationship Id="rId1" Type="http://schemas.openxmlformats.org/officeDocument/2006/relationships/oleObject" Target="file:///G:\&#33410;&#36873;%20&#27169;&#26495;\QYR%20&#22270;&#34920;%2020191221.xlsx" TargetMode="External"/></Relationships>
</file>

<file path=word/charts/_rels/chart19.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191221.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G:\&#33410;&#36873;%20&#27169;&#26495;\QYR%20&#22270;&#34920;%2020201217.xlsx" TargetMode="External"/></Relationships>
</file>

<file path=word/charts/_rels/chart2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201214.xlsx" TargetMode="External"/></Relationships>
</file>

<file path=word/charts/_rels/chart2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33410;&#36873;%20&#27169;&#26495;\QYR%20&#22270;&#34920;%2020201214.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K:\&#22312;&#23478;&#21150;&#20844;\&#33410;&#36873;%20&#27169;&#26495;\QYR%20&#22270;&#34920;%2020200219.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K:\&#22312;&#23478;&#21150;&#20844;\&#33410;&#36873;%20&#27169;&#26495;\QYR%20&#22270;&#34920;%2020200219.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t>2021</a:t>
            </a:r>
            <a:endParaRPr lang="en-US" altLang="zh-CN"/>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qyr!$G$69</c:f>
              <c:strCache>
                <c:ptCount val="1"/>
                <c:pt idx="0">
                  <c:v>2018</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600" b="0" i="0" u="none" strike="noStrike" kern="1200" baseline="0">
                    <a:solidFill>
                      <a:schemeClr val="bg1"/>
                    </a:solidFill>
                    <a:latin typeface="+mn-lt"/>
                    <a:ea typeface="+mn-ea"/>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qyr!$B$70:$B$72</c:f>
              <c:strCache>
                <c:ptCount val="3"/>
                <c:pt idx="0">
                  <c:v>Type 1</c:v>
                </c:pt>
                <c:pt idx="1">
                  <c:v>Type 2</c:v>
                </c:pt>
                <c:pt idx="2">
                  <c:v>Type 3</c:v>
                </c:pt>
              </c:strCache>
            </c:strRef>
          </c:cat>
          <c:val>
            <c:numRef>
              <c:f>qyr!$G$70:$G$72</c:f>
              <c:numCache>
                <c:formatCode>_ * #,##0_ ;_ * \-#,##0_ ;_ * "-"??_ ;_ @_ </c:formatCode>
                <c:ptCount val="3"/>
                <c:pt idx="0">
                  <c:v>176</c:v>
                </c:pt>
                <c:pt idx="1">
                  <c:v>126</c:v>
                </c:pt>
                <c:pt idx="2">
                  <c:v>118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t>2027</a:t>
            </a:r>
            <a:endParaRPr lang="en-US" altLang="zh-CN"/>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qyr!$N$69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600" b="0" i="0" u="none" strike="noStrike" kern="1200" baseline="0">
                    <a:solidFill>
                      <a:schemeClr val="bg1"/>
                    </a:solidFill>
                    <a:latin typeface="+mn-lt"/>
                    <a:ea typeface="+mn-ea"/>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qyr!$B$70:$B$72</c:f>
              <c:strCache>
                <c:ptCount val="3"/>
                <c:pt idx="0">
                  <c:v>Type 1</c:v>
                </c:pt>
                <c:pt idx="1">
                  <c:v>Type 2</c:v>
                </c:pt>
                <c:pt idx="2">
                  <c:v>Type 3</c:v>
                </c:pt>
              </c:strCache>
            </c:strRef>
          </c:cat>
          <c:val>
            <c:numRef>
              <c:f>qyr!$N$70:$N$72</c:f>
              <c:numCache>
                <c:formatCode>_ * #,##0_ ;_ * \-#,##0_ ;_ * "-"??_ ;_ @_ </c:formatCode>
                <c:ptCount val="3"/>
                <c:pt idx="0">
                  <c:v>215</c:v>
                </c:pt>
                <c:pt idx="1">
                  <c:v>190</c:v>
                </c:pt>
                <c:pt idx="2">
                  <c:v>211</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t>2021</a:t>
            </a:r>
            <a:endParaRPr lang="en-US" altLang="zh-CN"/>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qyr!$G$69</c:f>
              <c:strCache>
                <c:ptCount val="1"/>
                <c:pt idx="0">
                  <c:v>2018</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600" b="0" i="0" u="none" strike="noStrike" kern="1200" baseline="0">
                    <a:solidFill>
                      <a:schemeClr val="bg1"/>
                    </a:solidFill>
                    <a:latin typeface="+mn-lt"/>
                    <a:ea typeface="+mn-ea"/>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qyr!$B$70:$B$72</c:f>
              <c:strCache>
                <c:ptCount val="3"/>
                <c:pt idx="0">
                  <c:v>Type 1</c:v>
                </c:pt>
                <c:pt idx="1">
                  <c:v>Type 2</c:v>
                </c:pt>
                <c:pt idx="2">
                  <c:v>Type 3</c:v>
                </c:pt>
              </c:strCache>
            </c:strRef>
          </c:cat>
          <c:val>
            <c:numRef>
              <c:f>qyr!$G$70:$G$72</c:f>
              <c:numCache>
                <c:formatCode>_ * #,##0_ ;_ * \-#,##0_ ;_ * "-"??_ ;_ @_ </c:formatCode>
                <c:ptCount val="3"/>
                <c:pt idx="0">
                  <c:v>176</c:v>
                </c:pt>
                <c:pt idx="1">
                  <c:v>126</c:v>
                </c:pt>
                <c:pt idx="2">
                  <c:v>118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t>2027</a:t>
            </a:r>
            <a:endParaRPr lang="en-US" altLang="zh-CN"/>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qyr!$N$69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600" b="0" i="0" u="none" strike="noStrike" kern="1200" baseline="0">
                    <a:solidFill>
                      <a:schemeClr val="bg1"/>
                    </a:solidFill>
                    <a:latin typeface="+mn-lt"/>
                    <a:ea typeface="+mn-ea"/>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qyr!$B$70:$B$72</c:f>
              <c:strCache>
                <c:ptCount val="3"/>
                <c:pt idx="0">
                  <c:v>Type 1</c:v>
                </c:pt>
                <c:pt idx="1">
                  <c:v>Type 2</c:v>
                </c:pt>
                <c:pt idx="2">
                  <c:v>Type 3</c:v>
                </c:pt>
              </c:strCache>
            </c:strRef>
          </c:cat>
          <c:val>
            <c:numRef>
              <c:f>qyr!$N$70:$N$72</c:f>
              <c:numCache>
                <c:formatCode>_ * #,##0_ ;_ * \-#,##0_ ;_ * "-"??_ ;_ @_ </c:formatCode>
                <c:ptCount val="3"/>
                <c:pt idx="0">
                  <c:v>215</c:v>
                </c:pt>
                <c:pt idx="1">
                  <c:v>190</c:v>
                </c:pt>
                <c:pt idx="2">
                  <c:v>211</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qyr!$B$52</c:f>
              <c:strCache>
                <c:ptCount val="1"/>
                <c:pt idx="0">
                  <c:v>Capacity</c:v>
                </c:pt>
              </c:strCache>
            </c:strRef>
          </c:tx>
          <c:spPr>
            <a:solidFill>
              <a:schemeClr val="accent1">
                <a:lumMod val="75000"/>
              </a:schemeClr>
            </a:solidFill>
            <a:ln>
              <a:noFill/>
            </a:ln>
            <a:effectLst/>
          </c:spPr>
          <c:invertIfNegative val="0"/>
          <c:dLbls>
            <c:delete val="1"/>
          </c:dLbls>
          <c:cat>
            <c:strRef>
              <c:f>qyr!$C$51:$N$51</c:f>
              <c:strCache>
                <c:ptCount val="12"/>
                <c:pt idx="0">
                  <c:v>2016</c:v>
                </c:pt>
                <c:pt idx="1">
                  <c:v>2017</c:v>
                </c:pt>
                <c:pt idx="2">
                  <c:v>2018</c:v>
                </c:pt>
                <c:pt idx="3">
                  <c:v>2019</c:v>
                </c:pt>
                <c:pt idx="4">
                  <c:v>2020</c:v>
                </c:pt>
                <c:pt idx="5">
                  <c:v>2021e</c:v>
                </c:pt>
                <c:pt idx="6">
                  <c:v>2022f</c:v>
                </c:pt>
                <c:pt idx="7">
                  <c:v>2023f</c:v>
                </c:pt>
                <c:pt idx="8">
                  <c:v>2024f</c:v>
                </c:pt>
                <c:pt idx="9">
                  <c:v>2025f</c:v>
                </c:pt>
                <c:pt idx="10">
                  <c:v>2026f</c:v>
                </c:pt>
                <c:pt idx="11">
                  <c:v>2027f</c:v>
                </c:pt>
              </c:strCache>
            </c:strRef>
          </c:cat>
          <c:val>
            <c:numRef>
              <c:f>qyr!$C$52:$N$52</c:f>
              <c:numCache>
                <c:formatCode>0</c:formatCode>
                <c:ptCount val="12"/>
                <c:pt idx="0">
                  <c:v>418.44</c:v>
                </c:pt>
                <c:pt idx="1">
                  <c:v>447.92</c:v>
                </c:pt>
                <c:pt idx="2">
                  <c:v>471.9</c:v>
                </c:pt>
                <c:pt idx="3">
                  <c:v>496.32</c:v>
                </c:pt>
                <c:pt idx="4">
                  <c:v>496</c:v>
                </c:pt>
                <c:pt idx="5">
                  <c:v>496</c:v>
                </c:pt>
                <c:pt idx="6">
                  <c:v>511</c:v>
                </c:pt>
                <c:pt idx="7">
                  <c:v>534.204</c:v>
                </c:pt>
                <c:pt idx="8">
                  <c:v>578.40373428475</c:v>
                </c:pt>
                <c:pt idx="9">
                  <c:v>627.10987587534</c:v>
                </c:pt>
                <c:pt idx="10">
                  <c:v>676.878335056715</c:v>
                </c:pt>
                <c:pt idx="11">
                  <c:v>718.303289162186</c:v>
                </c:pt>
              </c:numCache>
            </c:numRef>
          </c:val>
        </c:ser>
        <c:ser>
          <c:idx val="1"/>
          <c:order val="1"/>
          <c:tx>
            <c:strRef>
              <c:f>qyr!$B$53</c:f>
              <c:strCache>
                <c:ptCount val="1"/>
                <c:pt idx="0">
                  <c:v>Production</c:v>
                </c:pt>
              </c:strCache>
            </c:strRef>
          </c:tx>
          <c:spPr>
            <a:solidFill>
              <a:srgbClr val="868686"/>
            </a:solidFill>
            <a:ln>
              <a:noFill/>
            </a:ln>
            <a:effectLst/>
          </c:spPr>
          <c:invertIfNegative val="0"/>
          <c:dLbls>
            <c:delete val="1"/>
          </c:dLbls>
          <c:cat>
            <c:strRef>
              <c:f>qyr!$C$51:$N$51</c:f>
              <c:strCache>
                <c:ptCount val="12"/>
                <c:pt idx="0">
                  <c:v>2016</c:v>
                </c:pt>
                <c:pt idx="1">
                  <c:v>2017</c:v>
                </c:pt>
                <c:pt idx="2">
                  <c:v>2018</c:v>
                </c:pt>
                <c:pt idx="3">
                  <c:v>2019</c:v>
                </c:pt>
                <c:pt idx="4">
                  <c:v>2020</c:v>
                </c:pt>
                <c:pt idx="5">
                  <c:v>2021e</c:v>
                </c:pt>
                <c:pt idx="6">
                  <c:v>2022f</c:v>
                </c:pt>
                <c:pt idx="7">
                  <c:v>2023f</c:v>
                </c:pt>
                <c:pt idx="8">
                  <c:v>2024f</c:v>
                </c:pt>
                <c:pt idx="9">
                  <c:v>2025f</c:v>
                </c:pt>
                <c:pt idx="10">
                  <c:v>2026f</c:v>
                </c:pt>
                <c:pt idx="11">
                  <c:v>2027f</c:v>
                </c:pt>
              </c:strCache>
            </c:strRef>
          </c:cat>
          <c:val>
            <c:numRef>
              <c:f>qyr!$C$53:$N$53</c:f>
              <c:numCache>
                <c:formatCode>0</c:formatCode>
                <c:ptCount val="12"/>
                <c:pt idx="0">
                  <c:v>340.6</c:v>
                </c:pt>
                <c:pt idx="1">
                  <c:v>378.3</c:v>
                </c:pt>
                <c:pt idx="2">
                  <c:v>383.5</c:v>
                </c:pt>
                <c:pt idx="3">
                  <c:v>417.3</c:v>
                </c:pt>
                <c:pt idx="4">
                  <c:v>452.4</c:v>
                </c:pt>
                <c:pt idx="5">
                  <c:v>309.12</c:v>
                </c:pt>
                <c:pt idx="6">
                  <c:v>413.92</c:v>
                </c:pt>
                <c:pt idx="7">
                  <c:v>469.72464</c:v>
                </c:pt>
                <c:pt idx="8">
                  <c:v>492.615</c:v>
                </c:pt>
                <c:pt idx="9">
                  <c:v>575.64</c:v>
                </c:pt>
                <c:pt idx="10">
                  <c:v>606.39</c:v>
                </c:pt>
                <c:pt idx="11">
                  <c:v>643.501068</c:v>
                </c:pt>
              </c:numCache>
            </c:numRef>
          </c:val>
        </c:ser>
        <c:dLbls>
          <c:showLegendKey val="0"/>
          <c:showVal val="0"/>
          <c:showCatName val="0"/>
          <c:showSerName val="0"/>
          <c:showPercent val="0"/>
          <c:showBubbleSize val="0"/>
        </c:dLbls>
        <c:gapWidth val="80"/>
        <c:axId val="170253824"/>
        <c:axId val="170245504"/>
      </c:barChart>
      <c:lineChart>
        <c:grouping val="standard"/>
        <c:varyColors val="0"/>
        <c:ser>
          <c:idx val="2"/>
          <c:order val="2"/>
          <c:tx>
            <c:strRef>
              <c:f>qyr!$B$54</c:f>
              <c:strCache>
                <c:ptCount val="1"/>
                <c:pt idx="0">
                  <c:v>Capacity Utilization</c:v>
                </c:pt>
              </c:strCache>
            </c:strRef>
          </c:tx>
          <c:spPr>
            <a:ln w="28575" cap="rnd">
              <a:solidFill>
                <a:schemeClr val="accent3"/>
              </a:solidFill>
              <a:round/>
            </a:ln>
            <a:effectLst/>
          </c:spPr>
          <c:marker>
            <c:symbol val="none"/>
          </c:marker>
          <c:dLbls>
            <c:delete val="1"/>
          </c:dLbls>
          <c:cat>
            <c:strRef>
              <c:f>qyr!$C$51:$N$51</c:f>
              <c:strCache>
                <c:ptCount val="12"/>
                <c:pt idx="0">
                  <c:v>2016</c:v>
                </c:pt>
                <c:pt idx="1">
                  <c:v>2017</c:v>
                </c:pt>
                <c:pt idx="2">
                  <c:v>2018</c:v>
                </c:pt>
                <c:pt idx="3">
                  <c:v>2019</c:v>
                </c:pt>
                <c:pt idx="4">
                  <c:v>2020</c:v>
                </c:pt>
                <c:pt idx="5">
                  <c:v>2021e</c:v>
                </c:pt>
                <c:pt idx="6">
                  <c:v>2022f</c:v>
                </c:pt>
                <c:pt idx="7">
                  <c:v>2023f</c:v>
                </c:pt>
                <c:pt idx="8">
                  <c:v>2024f</c:v>
                </c:pt>
                <c:pt idx="9">
                  <c:v>2025f</c:v>
                </c:pt>
                <c:pt idx="10">
                  <c:v>2026f</c:v>
                </c:pt>
                <c:pt idx="11">
                  <c:v>2027f</c:v>
                </c:pt>
              </c:strCache>
            </c:strRef>
          </c:cat>
          <c:val>
            <c:numRef>
              <c:f>qyr!$C$54:$N$54</c:f>
              <c:numCache>
                <c:formatCode>0%</c:formatCode>
                <c:ptCount val="12"/>
                <c:pt idx="0">
                  <c:v>0.813975719338495</c:v>
                </c:pt>
                <c:pt idx="1">
                  <c:v>0.844570459010538</c:v>
                </c:pt>
                <c:pt idx="2">
                  <c:v>0.81267217630854</c:v>
                </c:pt>
                <c:pt idx="3">
                  <c:v>0.840788201160542</c:v>
                </c:pt>
                <c:pt idx="4">
                  <c:v>0.912096774193549</c:v>
                </c:pt>
                <c:pt idx="5">
                  <c:v>0.623225806451613</c:v>
                </c:pt>
                <c:pt idx="6">
                  <c:v>0.810019569471624</c:v>
                </c:pt>
                <c:pt idx="7">
                  <c:v>0.879298245614035</c:v>
                </c:pt>
                <c:pt idx="8">
                  <c:v>0.851680186002195</c:v>
                </c:pt>
                <c:pt idx="9">
                  <c:v>0.917925266599419</c:v>
                </c:pt>
                <c:pt idx="10">
                  <c:v>0.895862621972073</c:v>
                </c:pt>
                <c:pt idx="11">
                  <c:v>0.895862621972073</c:v>
                </c:pt>
              </c:numCache>
            </c:numRef>
          </c:val>
          <c:smooth val="0"/>
        </c:ser>
        <c:dLbls>
          <c:showLegendKey val="0"/>
          <c:showVal val="0"/>
          <c:showCatName val="0"/>
          <c:showSerName val="0"/>
          <c:showPercent val="0"/>
          <c:showBubbleSize val="0"/>
        </c:dLbls>
        <c:marker val="0"/>
        <c:smooth val="0"/>
        <c:axId val="170255904"/>
        <c:axId val="170247168"/>
      </c:lineChart>
      <c:catAx>
        <c:axId val="1702538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0245504"/>
        <c:crosses val="autoZero"/>
        <c:auto val="1"/>
        <c:lblAlgn val="ctr"/>
        <c:lblOffset val="100"/>
        <c:noMultiLvlLbl val="0"/>
      </c:catAx>
      <c:valAx>
        <c:axId val="170245504"/>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0253824"/>
        <c:crosses val="autoZero"/>
        <c:crossBetween val="between"/>
      </c:valAx>
      <c:catAx>
        <c:axId val="170255904"/>
        <c:scaling>
          <c:orientation val="minMax"/>
        </c:scaling>
        <c:delete val="1"/>
        <c:axPos val="b"/>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0247168"/>
        <c:crosses val="autoZero"/>
        <c:auto val="1"/>
        <c:lblAlgn val="ctr"/>
        <c:lblOffset val="100"/>
        <c:noMultiLvlLbl val="0"/>
      </c:catAx>
      <c:valAx>
        <c:axId val="170247168"/>
        <c:scaling>
          <c:orientation val="minMax"/>
        </c:scaling>
        <c:delete val="0"/>
        <c:axPos val="r"/>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0255904"/>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22282112599474"/>
          <c:y val="0.044097237533763"/>
          <c:w val="0.961512714600909"/>
          <c:h val="0.774510685593988"/>
        </c:manualLayout>
      </c:layout>
      <c:barChart>
        <c:barDir val="col"/>
        <c:grouping val="clustered"/>
        <c:varyColors val="0"/>
        <c:ser>
          <c:idx val="0"/>
          <c:order val="0"/>
          <c:tx>
            <c:strRef>
              <c:f>qyr!$B$58</c:f>
              <c:strCache>
                <c:ptCount val="1"/>
                <c:pt idx="0">
                  <c:v>Demand</c:v>
                </c:pt>
              </c:strCache>
            </c:strRef>
          </c:tx>
          <c:spPr>
            <a:solidFill>
              <a:srgbClr val="868686"/>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050" b="0" i="0" u="none" strike="noStrike" kern="1200" cap="all" baseline="0">
                    <a:solidFill>
                      <a:schemeClr val="tx1"/>
                    </a:solidFill>
                    <a:latin typeface="+mn-lt"/>
                    <a:ea typeface="Cambria" panose="02040503050406030204" pitchFamily="1" charset="0"/>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qyr!$C$47:$N$47</c:f>
              <c:strCache>
                <c:ptCount val="12"/>
                <c:pt idx="0">
                  <c:v>2016</c:v>
                </c:pt>
                <c:pt idx="1">
                  <c:v>2017</c:v>
                </c:pt>
                <c:pt idx="2">
                  <c:v>2018</c:v>
                </c:pt>
                <c:pt idx="3">
                  <c:v>2019</c:v>
                </c:pt>
                <c:pt idx="4">
                  <c:v>2020</c:v>
                </c:pt>
                <c:pt idx="5">
                  <c:v>2021e</c:v>
                </c:pt>
                <c:pt idx="6">
                  <c:v>2022f</c:v>
                </c:pt>
                <c:pt idx="7">
                  <c:v>2023f</c:v>
                </c:pt>
                <c:pt idx="8">
                  <c:v>2024f</c:v>
                </c:pt>
                <c:pt idx="9">
                  <c:v>2025f</c:v>
                </c:pt>
                <c:pt idx="10">
                  <c:v>2026f</c:v>
                </c:pt>
                <c:pt idx="11">
                  <c:v>2027f</c:v>
                </c:pt>
              </c:strCache>
            </c:strRef>
          </c:cat>
          <c:val>
            <c:numRef>
              <c:f>qyr!$C$58:$N$58</c:f>
              <c:numCache>
                <c:formatCode>0</c:formatCode>
                <c:ptCount val="12"/>
                <c:pt idx="0">
                  <c:v>418.44</c:v>
                </c:pt>
                <c:pt idx="1">
                  <c:v>447.92</c:v>
                </c:pt>
                <c:pt idx="2">
                  <c:v>471.9</c:v>
                </c:pt>
                <c:pt idx="3">
                  <c:v>496.32</c:v>
                </c:pt>
                <c:pt idx="4">
                  <c:v>436.48</c:v>
                </c:pt>
                <c:pt idx="5">
                  <c:v>471.2</c:v>
                </c:pt>
                <c:pt idx="6">
                  <c:v>511</c:v>
                </c:pt>
                <c:pt idx="7">
                  <c:v>534.204</c:v>
                </c:pt>
                <c:pt idx="8">
                  <c:v>578.40373428475</c:v>
                </c:pt>
                <c:pt idx="9">
                  <c:v>627.10987587534</c:v>
                </c:pt>
                <c:pt idx="10">
                  <c:v>676.878335056715</c:v>
                </c:pt>
                <c:pt idx="11">
                  <c:v>718.303289162186</c:v>
                </c:pt>
              </c:numCache>
            </c:numRef>
          </c:val>
        </c:ser>
        <c:ser>
          <c:idx val="1"/>
          <c:order val="1"/>
          <c:tx>
            <c:strRef>
              <c:f>qyr!$B$59</c:f>
              <c:strCache>
                <c:ptCount val="1"/>
                <c:pt idx="0">
                  <c:v>Production</c:v>
                </c:pt>
              </c:strCache>
            </c:strRef>
          </c:tx>
          <c:spPr>
            <a:solidFill>
              <a:schemeClr val="accent1">
                <a:lumMod val="75000"/>
              </a:schemeClr>
            </a:solidFill>
            <a:ln w="6350" cap="flat" cmpd="sng" algn="ctr">
              <a:noFill/>
              <a:prstDash val="solid"/>
              <a:round/>
            </a:ln>
          </c:spPr>
          <c:invertIfNegative val="0"/>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qyr!$C$47:$N$47</c:f>
              <c:strCache>
                <c:ptCount val="12"/>
                <c:pt idx="0">
                  <c:v>2016</c:v>
                </c:pt>
                <c:pt idx="1">
                  <c:v>2017</c:v>
                </c:pt>
                <c:pt idx="2">
                  <c:v>2018</c:v>
                </c:pt>
                <c:pt idx="3">
                  <c:v>2019</c:v>
                </c:pt>
                <c:pt idx="4">
                  <c:v>2020</c:v>
                </c:pt>
                <c:pt idx="5">
                  <c:v>2021e</c:v>
                </c:pt>
                <c:pt idx="6">
                  <c:v>2022f</c:v>
                </c:pt>
                <c:pt idx="7">
                  <c:v>2023f</c:v>
                </c:pt>
                <c:pt idx="8">
                  <c:v>2024f</c:v>
                </c:pt>
                <c:pt idx="9">
                  <c:v>2025f</c:v>
                </c:pt>
                <c:pt idx="10">
                  <c:v>2026f</c:v>
                </c:pt>
                <c:pt idx="11">
                  <c:v>2027f</c:v>
                </c:pt>
              </c:strCache>
            </c:strRef>
          </c:cat>
          <c:val>
            <c:numRef>
              <c:f>qyr!$C$59:$N$59</c:f>
              <c:numCache>
                <c:formatCode>0</c:formatCode>
                <c:ptCount val="12"/>
                <c:pt idx="0">
                  <c:v>380.4</c:v>
                </c:pt>
                <c:pt idx="1">
                  <c:v>407.2</c:v>
                </c:pt>
                <c:pt idx="2">
                  <c:v>429</c:v>
                </c:pt>
                <c:pt idx="3">
                  <c:v>451.2</c:v>
                </c:pt>
                <c:pt idx="4">
                  <c:v>348</c:v>
                </c:pt>
                <c:pt idx="5">
                  <c:v>404.8</c:v>
                </c:pt>
                <c:pt idx="6">
                  <c:v>437.8</c:v>
                </c:pt>
                <c:pt idx="7">
                  <c:v>485.64</c:v>
                </c:pt>
                <c:pt idx="8">
                  <c:v>525.8215766225</c:v>
                </c:pt>
                <c:pt idx="9">
                  <c:v>570.0998871594</c:v>
                </c:pt>
                <c:pt idx="10">
                  <c:v>615.34394096065</c:v>
                </c:pt>
                <c:pt idx="11">
                  <c:v>653.002990147442</c:v>
                </c:pt>
              </c:numCache>
            </c:numRef>
          </c:val>
        </c:ser>
        <c:dLbls>
          <c:showLegendKey val="0"/>
          <c:showVal val="1"/>
          <c:showCatName val="0"/>
          <c:showSerName val="0"/>
          <c:showPercent val="0"/>
          <c:showBubbleSize val="0"/>
        </c:dLbls>
        <c:gapWidth val="70"/>
        <c:overlap val="100"/>
        <c:axId val="-1322419456"/>
        <c:axId val="-1322431424"/>
      </c:bar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31424"/>
        <c:crosses val="autoZero"/>
        <c:auto val="1"/>
        <c:lblAlgn val="ctr"/>
        <c:lblOffset val="100"/>
        <c:noMultiLvlLbl val="0"/>
      </c:catAx>
      <c:valAx>
        <c:axId val="-1322431424"/>
        <c:scaling>
          <c:orientation val="minMax"/>
        </c:scaling>
        <c:delete val="1"/>
        <c:axPos val="l"/>
        <c:numFmt formatCode="0" sourceLinked="1"/>
        <c:majorTickMark val="none"/>
        <c:minorTickMark val="none"/>
        <c:tickLblPos val="none"/>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spPr>
        <a:ln>
          <a:noFill/>
        </a:ln>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ln w="6350" cap="flat" cmpd="sng" algn="ctr">
      <a:solidFill>
        <a:schemeClr val="accent1"/>
      </a:solidFill>
      <a:prstDash val="solid"/>
      <a:round/>
    </a:ln>
  </c:spPr>
  <c:txPr>
    <a:bodyPr/>
    <a:lstStyle/>
    <a:p>
      <a:pPr>
        <a:defRPr lang="zh-CN"/>
      </a:pPr>
    </a:p>
  </c:txPr>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t>2016</a:t>
            </a:r>
            <a:endParaRPr lang="en-US" altLang="zh-CN"/>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mn-lt"/>
                    <a:ea typeface="+mn-ea"/>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t>2021</a:t>
            </a:r>
            <a:endParaRPr lang="en-US" altLang="zh-CN"/>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mn-lt"/>
                    <a:ea typeface="+mn-ea"/>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中文!$B$147</c:f>
              <c:strCache>
                <c:ptCount val="1"/>
                <c:pt idx="0">
                  <c:v>Type 1</c:v>
                </c:pt>
              </c:strCache>
            </c:strRef>
          </c:tx>
          <c:spPr>
            <a:solidFill>
              <a:schemeClr val="accent1"/>
            </a:solidFill>
            <a:ln>
              <a:noFill/>
            </a:ln>
            <a:effectLst/>
            <a:sp3d/>
          </c:spPr>
          <c:invertIfNegative val="0"/>
          <c:dLbls>
            <c:delete val="1"/>
          </c:dLbls>
          <c:cat>
            <c:numRef>
              <c:f>中文!$C$146:$N$146</c:f>
              <c:numCache>
                <c:formatCode>General</c:formatCode>
                <c:ptCount val="12"/>
                <c:pt idx="0">
                  <c:v>2016</c:v>
                </c:pt>
                <c:pt idx="1">
                  <c:v>2017</c:v>
                </c:pt>
                <c:pt idx="2">
                  <c:v>2018</c:v>
                </c:pt>
                <c:pt idx="3">
                  <c:v>2019</c:v>
                </c:pt>
                <c:pt idx="4">
                  <c:v>2020</c:v>
                </c:pt>
                <c:pt idx="5">
                  <c:v>2021</c:v>
                </c:pt>
                <c:pt idx="6">
                  <c:v>2022</c:v>
                </c:pt>
                <c:pt idx="7">
                  <c:v>2023</c:v>
                </c:pt>
                <c:pt idx="8">
                  <c:v>2024</c:v>
                </c:pt>
                <c:pt idx="9">
                  <c:v>2025</c:v>
                </c:pt>
                <c:pt idx="10">
                  <c:v>2026</c:v>
                </c:pt>
                <c:pt idx="11">
                  <c:v>2027</c:v>
                </c:pt>
              </c:numCache>
            </c:numRef>
          </c:cat>
          <c:val>
            <c:numRef>
              <c:f>中文!$C$147:$N$147</c:f>
              <c:numCache>
                <c:formatCode>_ * #,##0_ ;_ * \-#,##0_ ;_ * "-"??_ ;_ @_ </c:formatCode>
                <c:ptCount val="12"/>
                <c:pt idx="0">
                  <c:v>121</c:v>
                </c:pt>
                <c:pt idx="1">
                  <c:v>135</c:v>
                </c:pt>
                <c:pt idx="2">
                  <c:v>152</c:v>
                </c:pt>
                <c:pt idx="3">
                  <c:v>163</c:v>
                </c:pt>
                <c:pt idx="4">
                  <c:v>176</c:v>
                </c:pt>
                <c:pt idx="5">
                  <c:v>182</c:v>
                </c:pt>
                <c:pt idx="6">
                  <c:v>188</c:v>
                </c:pt>
                <c:pt idx="7">
                  <c:v>195</c:v>
                </c:pt>
                <c:pt idx="8">
                  <c:v>201</c:v>
                </c:pt>
                <c:pt idx="9">
                  <c:v>208</c:v>
                </c:pt>
                <c:pt idx="10">
                  <c:v>217</c:v>
                </c:pt>
                <c:pt idx="11">
                  <c:v>224</c:v>
                </c:pt>
              </c:numCache>
            </c:numRef>
          </c:val>
        </c:ser>
        <c:ser>
          <c:idx val="1"/>
          <c:order val="1"/>
          <c:tx>
            <c:strRef>
              <c:f>中文!$B$148</c:f>
              <c:strCache>
                <c:ptCount val="1"/>
                <c:pt idx="0">
                  <c:v>Type 2</c:v>
                </c:pt>
              </c:strCache>
            </c:strRef>
          </c:tx>
          <c:spPr>
            <a:solidFill>
              <a:schemeClr val="accent2"/>
            </a:solidFill>
            <a:ln>
              <a:noFill/>
            </a:ln>
            <a:effectLst/>
            <a:sp3d/>
          </c:spPr>
          <c:invertIfNegative val="0"/>
          <c:dLbls>
            <c:delete val="1"/>
          </c:dLbls>
          <c:cat>
            <c:numRef>
              <c:f>中文!$C$146:$N$146</c:f>
              <c:numCache>
                <c:formatCode>General</c:formatCode>
                <c:ptCount val="12"/>
                <c:pt idx="0">
                  <c:v>2016</c:v>
                </c:pt>
                <c:pt idx="1">
                  <c:v>2017</c:v>
                </c:pt>
                <c:pt idx="2">
                  <c:v>2018</c:v>
                </c:pt>
                <c:pt idx="3">
                  <c:v>2019</c:v>
                </c:pt>
                <c:pt idx="4">
                  <c:v>2020</c:v>
                </c:pt>
                <c:pt idx="5">
                  <c:v>2021</c:v>
                </c:pt>
                <c:pt idx="6">
                  <c:v>2022</c:v>
                </c:pt>
                <c:pt idx="7">
                  <c:v>2023</c:v>
                </c:pt>
                <c:pt idx="8">
                  <c:v>2024</c:v>
                </c:pt>
                <c:pt idx="9">
                  <c:v>2025</c:v>
                </c:pt>
                <c:pt idx="10">
                  <c:v>2026</c:v>
                </c:pt>
                <c:pt idx="11">
                  <c:v>2027</c:v>
                </c:pt>
              </c:numCache>
            </c:numRef>
          </c:cat>
          <c:val>
            <c:numRef>
              <c:f>中文!$C$148:$N$148</c:f>
              <c:numCache>
                <c:formatCode>_ * #,##0_ ;_ * \-#,##0_ ;_ * "-"??_ ;_ @_ </c:formatCode>
                <c:ptCount val="12"/>
                <c:pt idx="0">
                  <c:v>20.6872</c:v>
                </c:pt>
                <c:pt idx="1">
                  <c:v>44</c:v>
                </c:pt>
                <c:pt idx="2">
                  <c:v>66</c:v>
                </c:pt>
                <c:pt idx="3">
                  <c:v>88</c:v>
                </c:pt>
                <c:pt idx="4">
                  <c:v>111</c:v>
                </c:pt>
                <c:pt idx="5">
                  <c:v>124</c:v>
                </c:pt>
                <c:pt idx="6">
                  <c:v>155</c:v>
                </c:pt>
                <c:pt idx="7">
                  <c:v>184</c:v>
                </c:pt>
                <c:pt idx="8">
                  <c:v>201</c:v>
                </c:pt>
                <c:pt idx="9">
                  <c:v>255</c:v>
                </c:pt>
                <c:pt idx="10">
                  <c:v>289</c:v>
                </c:pt>
                <c:pt idx="11">
                  <c:v>311</c:v>
                </c:pt>
              </c:numCache>
            </c:numRef>
          </c:val>
        </c:ser>
        <c:ser>
          <c:idx val="2"/>
          <c:order val="2"/>
          <c:tx>
            <c:strRef>
              <c:f>中文!$B$149</c:f>
              <c:strCache>
                <c:ptCount val="1"/>
                <c:pt idx="0">
                  <c:v>Type 3</c:v>
                </c:pt>
              </c:strCache>
            </c:strRef>
          </c:tx>
          <c:spPr>
            <a:solidFill>
              <a:schemeClr val="accent3"/>
            </a:solidFill>
            <a:ln>
              <a:noFill/>
            </a:ln>
            <a:effectLst/>
            <a:sp3d/>
          </c:spPr>
          <c:invertIfNegative val="0"/>
          <c:dLbls>
            <c:delete val="1"/>
          </c:dLbls>
          <c:cat>
            <c:numRef>
              <c:f>中文!$C$146:$N$146</c:f>
              <c:numCache>
                <c:formatCode>General</c:formatCode>
                <c:ptCount val="12"/>
                <c:pt idx="0">
                  <c:v>2016</c:v>
                </c:pt>
                <c:pt idx="1">
                  <c:v>2017</c:v>
                </c:pt>
                <c:pt idx="2">
                  <c:v>2018</c:v>
                </c:pt>
                <c:pt idx="3">
                  <c:v>2019</c:v>
                </c:pt>
                <c:pt idx="4">
                  <c:v>2020</c:v>
                </c:pt>
                <c:pt idx="5">
                  <c:v>2021</c:v>
                </c:pt>
                <c:pt idx="6">
                  <c:v>2022</c:v>
                </c:pt>
                <c:pt idx="7">
                  <c:v>2023</c:v>
                </c:pt>
                <c:pt idx="8">
                  <c:v>2024</c:v>
                </c:pt>
                <c:pt idx="9">
                  <c:v>2025</c:v>
                </c:pt>
                <c:pt idx="10">
                  <c:v>2026</c:v>
                </c:pt>
                <c:pt idx="11">
                  <c:v>2027</c:v>
                </c:pt>
              </c:numCache>
            </c:numRef>
          </c:cat>
          <c:val>
            <c:numRef>
              <c:f>中文!$C$149:$N$149</c:f>
              <c:numCache>
                <c:formatCode>_ * #,##0_ ;_ * \-#,##0_ ;_ * "-"??_ ;_ @_ </c:formatCode>
                <c:ptCount val="12"/>
                <c:pt idx="0">
                  <c:v>77</c:v>
                </c:pt>
                <c:pt idx="1">
                  <c:v>84</c:v>
                </c:pt>
                <c:pt idx="2">
                  <c:v>98</c:v>
                </c:pt>
                <c:pt idx="3">
                  <c:v>111</c:v>
                </c:pt>
                <c:pt idx="4">
                  <c:v>118</c:v>
                </c:pt>
                <c:pt idx="5">
                  <c:v>125</c:v>
                </c:pt>
                <c:pt idx="6">
                  <c:v>135</c:v>
                </c:pt>
                <c:pt idx="7">
                  <c:v>153</c:v>
                </c:pt>
                <c:pt idx="8">
                  <c:v>163</c:v>
                </c:pt>
                <c:pt idx="9">
                  <c:v>175</c:v>
                </c:pt>
                <c:pt idx="10">
                  <c:v>193</c:v>
                </c:pt>
                <c:pt idx="11">
                  <c:v>211</c:v>
                </c:pt>
              </c:numCache>
            </c:numRef>
          </c:val>
        </c:ser>
        <c:ser>
          <c:idx val="3"/>
          <c:order val="3"/>
          <c:tx>
            <c:strRef>
              <c:f>中文!$B$150</c:f>
              <c:strCache>
                <c:ptCount val="1"/>
                <c:pt idx="0">
                  <c:v>..</c:v>
                </c:pt>
              </c:strCache>
            </c:strRef>
          </c:tx>
          <c:spPr>
            <a:solidFill>
              <a:schemeClr val="accent4"/>
            </a:solidFill>
            <a:ln>
              <a:noFill/>
            </a:ln>
            <a:effectLst/>
            <a:sp3d/>
          </c:spPr>
          <c:invertIfNegative val="0"/>
          <c:dLbls>
            <c:delete val="1"/>
          </c:dLbls>
          <c:cat>
            <c:numRef>
              <c:f>中文!$C$146:$N$146</c:f>
              <c:numCache>
                <c:formatCode>General</c:formatCode>
                <c:ptCount val="12"/>
                <c:pt idx="0">
                  <c:v>2016</c:v>
                </c:pt>
                <c:pt idx="1">
                  <c:v>2017</c:v>
                </c:pt>
                <c:pt idx="2">
                  <c:v>2018</c:v>
                </c:pt>
                <c:pt idx="3">
                  <c:v>2019</c:v>
                </c:pt>
                <c:pt idx="4">
                  <c:v>2020</c:v>
                </c:pt>
                <c:pt idx="5">
                  <c:v>2021</c:v>
                </c:pt>
                <c:pt idx="6">
                  <c:v>2022</c:v>
                </c:pt>
                <c:pt idx="7">
                  <c:v>2023</c:v>
                </c:pt>
                <c:pt idx="8">
                  <c:v>2024</c:v>
                </c:pt>
                <c:pt idx="9">
                  <c:v>2025</c:v>
                </c:pt>
                <c:pt idx="10">
                  <c:v>2026</c:v>
                </c:pt>
                <c:pt idx="11">
                  <c:v>2027</c:v>
                </c:pt>
              </c:numCache>
            </c:numRef>
          </c:cat>
          <c:val>
            <c:numRef>
              <c:f>中文!$C$150:$N$150</c:f>
              <c:numCache>
                <c:formatCode>_ * #,##0_ ;_ * \-#,##0_ ;_ * "-"??_ ;_ @_ </c:formatCode>
                <c:ptCount val="12"/>
                <c:pt idx="0">
                  <c:v>86</c:v>
                </c:pt>
                <c:pt idx="1">
                  <c:v>101</c:v>
                </c:pt>
                <c:pt idx="2">
                  <c:v>111</c:v>
                </c:pt>
                <c:pt idx="3">
                  <c:v>121</c:v>
                </c:pt>
                <c:pt idx="4">
                  <c:v>126</c:v>
                </c:pt>
                <c:pt idx="5">
                  <c:v>135</c:v>
                </c:pt>
                <c:pt idx="6">
                  <c:v>143</c:v>
                </c:pt>
                <c:pt idx="7">
                  <c:v>155</c:v>
                </c:pt>
                <c:pt idx="8">
                  <c:v>158</c:v>
                </c:pt>
                <c:pt idx="9">
                  <c:v>173</c:v>
                </c:pt>
                <c:pt idx="10">
                  <c:v>186</c:v>
                </c:pt>
                <c:pt idx="11">
                  <c:v>190</c:v>
                </c:pt>
              </c:numCache>
            </c:numRef>
          </c:val>
        </c:ser>
        <c:ser>
          <c:idx val="4"/>
          <c:order val="4"/>
          <c:tx>
            <c:strRef>
              <c:f>中文!$B$151</c:f>
              <c:strCache>
                <c:ptCount val="1"/>
                <c:pt idx="0">
                  <c:v>,,</c:v>
                </c:pt>
              </c:strCache>
            </c:strRef>
          </c:tx>
          <c:spPr>
            <a:solidFill>
              <a:schemeClr val="accent5"/>
            </a:solidFill>
            <a:ln>
              <a:noFill/>
            </a:ln>
            <a:effectLst/>
            <a:sp3d/>
          </c:spPr>
          <c:invertIfNegative val="0"/>
          <c:dLbls>
            <c:delete val="1"/>
          </c:dLbls>
          <c:cat>
            <c:numRef>
              <c:f>中文!$C$146:$N$146</c:f>
              <c:numCache>
                <c:formatCode>General</c:formatCode>
                <c:ptCount val="12"/>
                <c:pt idx="0">
                  <c:v>2016</c:v>
                </c:pt>
                <c:pt idx="1">
                  <c:v>2017</c:v>
                </c:pt>
                <c:pt idx="2">
                  <c:v>2018</c:v>
                </c:pt>
                <c:pt idx="3">
                  <c:v>2019</c:v>
                </c:pt>
                <c:pt idx="4">
                  <c:v>2020</c:v>
                </c:pt>
                <c:pt idx="5">
                  <c:v>2021</c:v>
                </c:pt>
                <c:pt idx="6">
                  <c:v>2022</c:v>
                </c:pt>
                <c:pt idx="7">
                  <c:v>2023</c:v>
                </c:pt>
                <c:pt idx="8">
                  <c:v>2024</c:v>
                </c:pt>
                <c:pt idx="9">
                  <c:v>2025</c:v>
                </c:pt>
                <c:pt idx="10">
                  <c:v>2026</c:v>
                </c:pt>
                <c:pt idx="11">
                  <c:v>2027</c:v>
                </c:pt>
              </c:numCache>
            </c:numRef>
          </c:cat>
          <c:val>
            <c:numRef>
              <c:f>中文!$C$151:$N$151</c:f>
              <c:numCache>
                <c:formatCode>_ * #,##0_ ;_ * \-#,##0_ ;_ * "-"??_ ;_ @_ </c:formatCode>
                <c:ptCount val="12"/>
                <c:pt idx="0">
                  <c:v>27.0984</c:v>
                </c:pt>
                <c:pt idx="1">
                  <c:v>38.4768</c:v>
                </c:pt>
                <c:pt idx="2">
                  <c:v>46.4608</c:v>
                </c:pt>
                <c:pt idx="3">
                  <c:v>52.076</c:v>
                </c:pt>
                <c:pt idx="4">
                  <c:v>53.112</c:v>
                </c:pt>
                <c:pt idx="5">
                  <c:v>66.1024</c:v>
                </c:pt>
                <c:pt idx="6">
                  <c:v>79.104</c:v>
                </c:pt>
                <c:pt idx="7">
                  <c:v>97.8372</c:v>
                </c:pt>
                <c:pt idx="8">
                  <c:v>104.008</c:v>
                </c:pt>
                <c:pt idx="9">
                  <c:v>110.5412</c:v>
                </c:pt>
                <c:pt idx="10">
                  <c:v>117.1536</c:v>
                </c:pt>
                <c:pt idx="11">
                  <c:v>123.766</c:v>
                </c:pt>
              </c:numCache>
            </c:numRef>
          </c:val>
        </c:ser>
        <c:dLbls>
          <c:showLegendKey val="0"/>
          <c:showVal val="0"/>
          <c:showCatName val="0"/>
          <c:showSerName val="0"/>
          <c:showPercent val="0"/>
          <c:showBubbleSize val="0"/>
        </c:dLbls>
        <c:gapWidth val="150"/>
        <c:overlap val="100"/>
        <c:axId val="834663344"/>
        <c:axId val="715321088"/>
      </c:barChart>
      <c:catAx>
        <c:axId val="834663344"/>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5321088"/>
        <c:crosses val="autoZero"/>
        <c:auto val="1"/>
        <c:lblAlgn val="ctr"/>
        <c:lblOffset val="100"/>
        <c:noMultiLvlLbl val="0"/>
      </c:catAx>
      <c:valAx>
        <c:axId val="715321088"/>
        <c:scaling>
          <c:orientation val="minMax"/>
        </c:scaling>
        <c:delete val="0"/>
        <c:axPos val="l"/>
        <c:majorGridlines>
          <c:spPr>
            <a:ln w="9525" cap="flat" cmpd="sng" algn="ctr">
              <a:no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3466334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qyr!$B$52</c:f>
              <c:strCache>
                <c:ptCount val="1"/>
                <c:pt idx="0">
                  <c:v>Capacity</c:v>
                </c:pt>
              </c:strCache>
            </c:strRef>
          </c:tx>
          <c:spPr>
            <a:solidFill>
              <a:schemeClr val="accent1">
                <a:lumMod val="75000"/>
              </a:schemeClr>
            </a:solidFill>
            <a:ln>
              <a:noFill/>
            </a:ln>
            <a:effectLst/>
          </c:spPr>
          <c:invertIfNegative val="0"/>
          <c:dLbls>
            <c:delete val="1"/>
          </c:dLbls>
          <c:cat>
            <c:strRef>
              <c:f>qyr!$C$51:$N$51</c:f>
              <c:strCache>
                <c:ptCount val="12"/>
                <c:pt idx="0">
                  <c:v>2016</c:v>
                </c:pt>
                <c:pt idx="1">
                  <c:v>2017</c:v>
                </c:pt>
                <c:pt idx="2">
                  <c:v>2018</c:v>
                </c:pt>
                <c:pt idx="3">
                  <c:v>2019</c:v>
                </c:pt>
                <c:pt idx="4">
                  <c:v>2020</c:v>
                </c:pt>
                <c:pt idx="5">
                  <c:v>2021e</c:v>
                </c:pt>
                <c:pt idx="6">
                  <c:v>2022f</c:v>
                </c:pt>
                <c:pt idx="7">
                  <c:v>2023f</c:v>
                </c:pt>
                <c:pt idx="8">
                  <c:v>2024f</c:v>
                </c:pt>
                <c:pt idx="9">
                  <c:v>2025f</c:v>
                </c:pt>
                <c:pt idx="10">
                  <c:v>2026f</c:v>
                </c:pt>
                <c:pt idx="11">
                  <c:v>2027f</c:v>
                </c:pt>
              </c:strCache>
            </c:strRef>
          </c:cat>
          <c:val>
            <c:numRef>
              <c:f>qyr!$C$52:$N$52</c:f>
              <c:numCache>
                <c:formatCode>0</c:formatCode>
                <c:ptCount val="12"/>
                <c:pt idx="0">
                  <c:v>418.44</c:v>
                </c:pt>
                <c:pt idx="1">
                  <c:v>447.92</c:v>
                </c:pt>
                <c:pt idx="2">
                  <c:v>471.9</c:v>
                </c:pt>
                <c:pt idx="3">
                  <c:v>496.32</c:v>
                </c:pt>
                <c:pt idx="4">
                  <c:v>496</c:v>
                </c:pt>
                <c:pt idx="5">
                  <c:v>496</c:v>
                </c:pt>
                <c:pt idx="6">
                  <c:v>511</c:v>
                </c:pt>
                <c:pt idx="7">
                  <c:v>534.204</c:v>
                </c:pt>
                <c:pt idx="8">
                  <c:v>578.40373428475</c:v>
                </c:pt>
                <c:pt idx="9">
                  <c:v>627.10987587534</c:v>
                </c:pt>
                <c:pt idx="10">
                  <c:v>676.878335056715</c:v>
                </c:pt>
                <c:pt idx="11">
                  <c:v>718.303289162186</c:v>
                </c:pt>
              </c:numCache>
            </c:numRef>
          </c:val>
        </c:ser>
        <c:ser>
          <c:idx val="1"/>
          <c:order val="1"/>
          <c:tx>
            <c:strRef>
              <c:f>qyr!$B$53</c:f>
              <c:strCache>
                <c:ptCount val="1"/>
                <c:pt idx="0">
                  <c:v>Production</c:v>
                </c:pt>
              </c:strCache>
            </c:strRef>
          </c:tx>
          <c:spPr>
            <a:solidFill>
              <a:srgbClr val="868686"/>
            </a:solidFill>
            <a:ln>
              <a:noFill/>
            </a:ln>
            <a:effectLst/>
          </c:spPr>
          <c:invertIfNegative val="0"/>
          <c:dLbls>
            <c:delete val="1"/>
          </c:dLbls>
          <c:cat>
            <c:strRef>
              <c:f>qyr!$C$51:$N$51</c:f>
              <c:strCache>
                <c:ptCount val="12"/>
                <c:pt idx="0">
                  <c:v>2016</c:v>
                </c:pt>
                <c:pt idx="1">
                  <c:v>2017</c:v>
                </c:pt>
                <c:pt idx="2">
                  <c:v>2018</c:v>
                </c:pt>
                <c:pt idx="3">
                  <c:v>2019</c:v>
                </c:pt>
                <c:pt idx="4">
                  <c:v>2020</c:v>
                </c:pt>
                <c:pt idx="5">
                  <c:v>2021e</c:v>
                </c:pt>
                <c:pt idx="6">
                  <c:v>2022f</c:v>
                </c:pt>
                <c:pt idx="7">
                  <c:v>2023f</c:v>
                </c:pt>
                <c:pt idx="8">
                  <c:v>2024f</c:v>
                </c:pt>
                <c:pt idx="9">
                  <c:v>2025f</c:v>
                </c:pt>
                <c:pt idx="10">
                  <c:v>2026f</c:v>
                </c:pt>
                <c:pt idx="11">
                  <c:v>2027f</c:v>
                </c:pt>
              </c:strCache>
            </c:strRef>
          </c:cat>
          <c:val>
            <c:numRef>
              <c:f>qyr!$C$53:$N$53</c:f>
              <c:numCache>
                <c:formatCode>0</c:formatCode>
                <c:ptCount val="12"/>
                <c:pt idx="0">
                  <c:v>340.6</c:v>
                </c:pt>
                <c:pt idx="1">
                  <c:v>378.3</c:v>
                </c:pt>
                <c:pt idx="2">
                  <c:v>383.5</c:v>
                </c:pt>
                <c:pt idx="3">
                  <c:v>417.3</c:v>
                </c:pt>
                <c:pt idx="4">
                  <c:v>452.4</c:v>
                </c:pt>
                <c:pt idx="5">
                  <c:v>309.12</c:v>
                </c:pt>
                <c:pt idx="6">
                  <c:v>413.92</c:v>
                </c:pt>
                <c:pt idx="7">
                  <c:v>469.72464</c:v>
                </c:pt>
                <c:pt idx="8">
                  <c:v>492.615</c:v>
                </c:pt>
                <c:pt idx="9">
                  <c:v>575.64</c:v>
                </c:pt>
                <c:pt idx="10">
                  <c:v>606.39</c:v>
                </c:pt>
                <c:pt idx="11">
                  <c:v>643.501068</c:v>
                </c:pt>
              </c:numCache>
            </c:numRef>
          </c:val>
        </c:ser>
        <c:dLbls>
          <c:showLegendKey val="0"/>
          <c:showVal val="0"/>
          <c:showCatName val="0"/>
          <c:showSerName val="0"/>
          <c:showPercent val="0"/>
          <c:showBubbleSize val="0"/>
        </c:dLbls>
        <c:gapWidth val="80"/>
        <c:axId val="170253824"/>
        <c:axId val="170245504"/>
      </c:barChart>
      <c:lineChart>
        <c:grouping val="standard"/>
        <c:varyColors val="0"/>
        <c:ser>
          <c:idx val="2"/>
          <c:order val="2"/>
          <c:tx>
            <c:strRef>
              <c:f>qyr!$B$54</c:f>
              <c:strCache>
                <c:ptCount val="1"/>
                <c:pt idx="0">
                  <c:v>Capacity Utilization</c:v>
                </c:pt>
              </c:strCache>
            </c:strRef>
          </c:tx>
          <c:spPr>
            <a:ln w="28575" cap="rnd">
              <a:solidFill>
                <a:schemeClr val="accent3"/>
              </a:solidFill>
              <a:round/>
            </a:ln>
            <a:effectLst/>
          </c:spPr>
          <c:marker>
            <c:symbol val="none"/>
          </c:marker>
          <c:dLbls>
            <c:delete val="1"/>
          </c:dLbls>
          <c:cat>
            <c:strRef>
              <c:f>qyr!$C$51:$N$51</c:f>
              <c:strCache>
                <c:ptCount val="12"/>
                <c:pt idx="0">
                  <c:v>2016</c:v>
                </c:pt>
                <c:pt idx="1">
                  <c:v>2017</c:v>
                </c:pt>
                <c:pt idx="2">
                  <c:v>2018</c:v>
                </c:pt>
                <c:pt idx="3">
                  <c:v>2019</c:v>
                </c:pt>
                <c:pt idx="4">
                  <c:v>2020</c:v>
                </c:pt>
                <c:pt idx="5">
                  <c:v>2021e</c:v>
                </c:pt>
                <c:pt idx="6">
                  <c:v>2022f</c:v>
                </c:pt>
                <c:pt idx="7">
                  <c:v>2023f</c:v>
                </c:pt>
                <c:pt idx="8">
                  <c:v>2024f</c:v>
                </c:pt>
                <c:pt idx="9">
                  <c:v>2025f</c:v>
                </c:pt>
                <c:pt idx="10">
                  <c:v>2026f</c:v>
                </c:pt>
                <c:pt idx="11">
                  <c:v>2027f</c:v>
                </c:pt>
              </c:strCache>
            </c:strRef>
          </c:cat>
          <c:val>
            <c:numRef>
              <c:f>qyr!$C$54:$N$54</c:f>
              <c:numCache>
                <c:formatCode>0%</c:formatCode>
                <c:ptCount val="12"/>
                <c:pt idx="0">
                  <c:v>0.813975719338495</c:v>
                </c:pt>
                <c:pt idx="1">
                  <c:v>0.844570459010538</c:v>
                </c:pt>
                <c:pt idx="2">
                  <c:v>0.81267217630854</c:v>
                </c:pt>
                <c:pt idx="3">
                  <c:v>0.840788201160542</c:v>
                </c:pt>
                <c:pt idx="4">
                  <c:v>0.912096774193549</c:v>
                </c:pt>
                <c:pt idx="5">
                  <c:v>0.623225806451613</c:v>
                </c:pt>
                <c:pt idx="6">
                  <c:v>0.810019569471624</c:v>
                </c:pt>
                <c:pt idx="7">
                  <c:v>0.879298245614035</c:v>
                </c:pt>
                <c:pt idx="8">
                  <c:v>0.851680186002195</c:v>
                </c:pt>
                <c:pt idx="9">
                  <c:v>0.917925266599419</c:v>
                </c:pt>
                <c:pt idx="10">
                  <c:v>0.895862621972073</c:v>
                </c:pt>
                <c:pt idx="11">
                  <c:v>0.895862621972073</c:v>
                </c:pt>
              </c:numCache>
            </c:numRef>
          </c:val>
          <c:smooth val="0"/>
        </c:ser>
        <c:dLbls>
          <c:showLegendKey val="0"/>
          <c:showVal val="0"/>
          <c:showCatName val="0"/>
          <c:showSerName val="0"/>
          <c:showPercent val="0"/>
          <c:showBubbleSize val="0"/>
        </c:dLbls>
        <c:marker val="0"/>
        <c:smooth val="0"/>
        <c:axId val="170255904"/>
        <c:axId val="170247168"/>
      </c:lineChart>
      <c:catAx>
        <c:axId val="1702538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0245504"/>
        <c:crosses val="autoZero"/>
        <c:auto val="1"/>
        <c:lblAlgn val="ctr"/>
        <c:lblOffset val="100"/>
        <c:noMultiLvlLbl val="0"/>
      </c:catAx>
      <c:valAx>
        <c:axId val="170245504"/>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0253824"/>
        <c:crosses val="autoZero"/>
        <c:crossBetween val="between"/>
      </c:valAx>
      <c:catAx>
        <c:axId val="170255904"/>
        <c:scaling>
          <c:orientation val="minMax"/>
        </c:scaling>
        <c:delete val="1"/>
        <c:axPos val="b"/>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0247168"/>
        <c:crosses val="autoZero"/>
        <c:auto val="1"/>
        <c:lblAlgn val="ctr"/>
        <c:lblOffset val="100"/>
        <c:noMultiLvlLbl val="0"/>
      </c:catAx>
      <c:valAx>
        <c:axId val="170247168"/>
        <c:scaling>
          <c:orientation val="minMax"/>
        </c:scaling>
        <c:delete val="0"/>
        <c:axPos val="r"/>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0255904"/>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22282112599474"/>
          <c:y val="0.044097237533763"/>
          <c:w val="0.961512714600909"/>
          <c:h val="0.774510685593988"/>
        </c:manualLayout>
      </c:layout>
      <c:barChart>
        <c:barDir val="col"/>
        <c:grouping val="clustered"/>
        <c:varyColors val="0"/>
        <c:ser>
          <c:idx val="0"/>
          <c:order val="0"/>
          <c:tx>
            <c:strRef>
              <c:f>qyr!$B$58</c:f>
              <c:strCache>
                <c:ptCount val="1"/>
                <c:pt idx="0">
                  <c:v>Demand</c:v>
                </c:pt>
              </c:strCache>
            </c:strRef>
          </c:tx>
          <c:spPr>
            <a:solidFill>
              <a:srgbClr val="868686"/>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050" b="0" i="0" u="none" strike="noStrike" kern="1200" cap="all" baseline="0">
                    <a:solidFill>
                      <a:schemeClr val="tx1"/>
                    </a:solidFill>
                    <a:latin typeface="+mn-lt"/>
                    <a:ea typeface="Cambria" panose="02040503050406030204" pitchFamily="1" charset="0"/>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qyr!$C$47:$N$47</c:f>
              <c:strCache>
                <c:ptCount val="12"/>
                <c:pt idx="0">
                  <c:v>2016</c:v>
                </c:pt>
                <c:pt idx="1">
                  <c:v>2017</c:v>
                </c:pt>
                <c:pt idx="2">
                  <c:v>2018</c:v>
                </c:pt>
                <c:pt idx="3">
                  <c:v>2019</c:v>
                </c:pt>
                <c:pt idx="4">
                  <c:v>2020</c:v>
                </c:pt>
                <c:pt idx="5">
                  <c:v>2021e</c:v>
                </c:pt>
                <c:pt idx="6">
                  <c:v>2022f</c:v>
                </c:pt>
                <c:pt idx="7">
                  <c:v>2023f</c:v>
                </c:pt>
                <c:pt idx="8">
                  <c:v>2024f</c:v>
                </c:pt>
                <c:pt idx="9">
                  <c:v>2025f</c:v>
                </c:pt>
                <c:pt idx="10">
                  <c:v>2026f</c:v>
                </c:pt>
                <c:pt idx="11">
                  <c:v>2027f</c:v>
                </c:pt>
              </c:strCache>
            </c:strRef>
          </c:cat>
          <c:val>
            <c:numRef>
              <c:f>qyr!$C$58:$N$58</c:f>
              <c:numCache>
                <c:formatCode>0</c:formatCode>
                <c:ptCount val="12"/>
                <c:pt idx="0">
                  <c:v>418.44</c:v>
                </c:pt>
                <c:pt idx="1">
                  <c:v>447.92</c:v>
                </c:pt>
                <c:pt idx="2">
                  <c:v>471.9</c:v>
                </c:pt>
                <c:pt idx="3">
                  <c:v>496.32</c:v>
                </c:pt>
                <c:pt idx="4">
                  <c:v>436.48</c:v>
                </c:pt>
                <c:pt idx="5">
                  <c:v>471.2</c:v>
                </c:pt>
                <c:pt idx="6">
                  <c:v>511</c:v>
                </c:pt>
                <c:pt idx="7">
                  <c:v>534.204</c:v>
                </c:pt>
                <c:pt idx="8">
                  <c:v>578.40373428475</c:v>
                </c:pt>
                <c:pt idx="9">
                  <c:v>627.10987587534</c:v>
                </c:pt>
                <c:pt idx="10">
                  <c:v>676.878335056715</c:v>
                </c:pt>
                <c:pt idx="11">
                  <c:v>718.303289162186</c:v>
                </c:pt>
              </c:numCache>
            </c:numRef>
          </c:val>
        </c:ser>
        <c:ser>
          <c:idx val="1"/>
          <c:order val="1"/>
          <c:tx>
            <c:strRef>
              <c:f>qyr!$B$59</c:f>
              <c:strCache>
                <c:ptCount val="1"/>
                <c:pt idx="0">
                  <c:v>Production</c:v>
                </c:pt>
              </c:strCache>
            </c:strRef>
          </c:tx>
          <c:spPr>
            <a:solidFill>
              <a:schemeClr val="accent1">
                <a:lumMod val="75000"/>
              </a:schemeClr>
            </a:solidFill>
            <a:ln w="6350" cap="flat" cmpd="sng" algn="ctr">
              <a:noFill/>
              <a:prstDash val="solid"/>
              <a:round/>
            </a:ln>
          </c:spPr>
          <c:invertIfNegative val="0"/>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qyr!$C$47:$N$47</c:f>
              <c:strCache>
                <c:ptCount val="12"/>
                <c:pt idx="0">
                  <c:v>2016</c:v>
                </c:pt>
                <c:pt idx="1">
                  <c:v>2017</c:v>
                </c:pt>
                <c:pt idx="2">
                  <c:v>2018</c:v>
                </c:pt>
                <c:pt idx="3">
                  <c:v>2019</c:v>
                </c:pt>
                <c:pt idx="4">
                  <c:v>2020</c:v>
                </c:pt>
                <c:pt idx="5">
                  <c:v>2021e</c:v>
                </c:pt>
                <c:pt idx="6">
                  <c:v>2022f</c:v>
                </c:pt>
                <c:pt idx="7">
                  <c:v>2023f</c:v>
                </c:pt>
                <c:pt idx="8">
                  <c:v>2024f</c:v>
                </c:pt>
                <c:pt idx="9">
                  <c:v>2025f</c:v>
                </c:pt>
                <c:pt idx="10">
                  <c:v>2026f</c:v>
                </c:pt>
                <c:pt idx="11">
                  <c:v>2027f</c:v>
                </c:pt>
              </c:strCache>
            </c:strRef>
          </c:cat>
          <c:val>
            <c:numRef>
              <c:f>qyr!$C$59:$N$59</c:f>
              <c:numCache>
                <c:formatCode>0</c:formatCode>
                <c:ptCount val="12"/>
                <c:pt idx="0">
                  <c:v>380.4</c:v>
                </c:pt>
                <c:pt idx="1">
                  <c:v>407.2</c:v>
                </c:pt>
                <c:pt idx="2">
                  <c:v>429</c:v>
                </c:pt>
                <c:pt idx="3">
                  <c:v>451.2</c:v>
                </c:pt>
                <c:pt idx="4">
                  <c:v>348</c:v>
                </c:pt>
                <c:pt idx="5">
                  <c:v>404.8</c:v>
                </c:pt>
                <c:pt idx="6">
                  <c:v>437.8</c:v>
                </c:pt>
                <c:pt idx="7">
                  <c:v>485.64</c:v>
                </c:pt>
                <c:pt idx="8">
                  <c:v>525.8215766225</c:v>
                </c:pt>
                <c:pt idx="9">
                  <c:v>570.0998871594</c:v>
                </c:pt>
                <c:pt idx="10">
                  <c:v>615.34394096065</c:v>
                </c:pt>
                <c:pt idx="11">
                  <c:v>653.002990147442</c:v>
                </c:pt>
              </c:numCache>
            </c:numRef>
          </c:val>
        </c:ser>
        <c:dLbls>
          <c:showLegendKey val="0"/>
          <c:showVal val="1"/>
          <c:showCatName val="0"/>
          <c:showSerName val="0"/>
          <c:showPercent val="0"/>
          <c:showBubbleSize val="0"/>
        </c:dLbls>
        <c:gapWidth val="70"/>
        <c:overlap val="100"/>
        <c:axId val="-1322419456"/>
        <c:axId val="-1322431424"/>
      </c:bar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31424"/>
        <c:crosses val="autoZero"/>
        <c:auto val="1"/>
        <c:lblAlgn val="ctr"/>
        <c:lblOffset val="100"/>
        <c:noMultiLvlLbl val="0"/>
      </c:catAx>
      <c:valAx>
        <c:axId val="-1322431424"/>
        <c:scaling>
          <c:orientation val="minMax"/>
        </c:scaling>
        <c:delete val="1"/>
        <c:axPos val="l"/>
        <c:numFmt formatCode="0" sourceLinked="1"/>
        <c:majorTickMark val="none"/>
        <c:minorTickMark val="none"/>
        <c:tickLblPos val="none"/>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spPr>
        <a:ln>
          <a:noFill/>
        </a:ln>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ln w="6350" cap="flat" cmpd="sng" algn="ctr">
      <a:solidFill>
        <a:schemeClr val="accent1"/>
      </a:solid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中文!$B$8</c:f>
              <c:strCache>
                <c:ptCount val="1"/>
                <c:pt idx="0">
                  <c:v>Market Size(Million USD)</c:v>
                </c:pt>
              </c:strCache>
            </c:strRef>
          </c:tx>
          <c:spPr>
            <a:solidFill>
              <a:srgbClr val="808284"/>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mn-lt"/>
                    <a:ea typeface="Cambria" panose="02040503050406030204" pitchFamily="1" charset="0"/>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中文!$C$1:$N$1</c:f>
              <c:numCache>
                <c:formatCode>General</c:formatCode>
                <c:ptCount val="12"/>
                <c:pt idx="0">
                  <c:v>2016</c:v>
                </c:pt>
                <c:pt idx="1">
                  <c:v>2017</c:v>
                </c:pt>
                <c:pt idx="2">
                  <c:v>2018</c:v>
                </c:pt>
                <c:pt idx="3">
                  <c:v>2019</c:v>
                </c:pt>
                <c:pt idx="4">
                  <c:v>2020</c:v>
                </c:pt>
                <c:pt idx="5">
                  <c:v>2021</c:v>
                </c:pt>
                <c:pt idx="6">
                  <c:v>2022</c:v>
                </c:pt>
                <c:pt idx="7">
                  <c:v>2023</c:v>
                </c:pt>
                <c:pt idx="8">
                  <c:v>2024</c:v>
                </c:pt>
                <c:pt idx="9">
                  <c:v>2025</c:v>
                </c:pt>
                <c:pt idx="10">
                  <c:v>2026</c:v>
                </c:pt>
                <c:pt idx="11">
                  <c:v>2027</c:v>
                </c:pt>
              </c:numCache>
            </c:numRef>
          </c:cat>
          <c:val>
            <c:numRef>
              <c:f>中文!$C$8:$N$8</c:f>
              <c:numCache>
                <c:formatCode>General</c:formatCode>
                <c:ptCount val="12"/>
                <c:pt idx="0">
                  <c:v>302</c:v>
                </c:pt>
                <c:pt idx="1">
                  <c:v>344</c:v>
                </c:pt>
                <c:pt idx="2">
                  <c:v>384</c:v>
                </c:pt>
                <c:pt idx="3">
                  <c:v>441</c:v>
                </c:pt>
                <c:pt idx="4">
                  <c:v>369</c:v>
                </c:pt>
                <c:pt idx="5">
                  <c:v>415</c:v>
                </c:pt>
                <c:pt idx="6" c:formatCode="0">
                  <c:v>456</c:v>
                </c:pt>
                <c:pt idx="7" c:formatCode="0">
                  <c:v>488</c:v>
                </c:pt>
                <c:pt idx="8" c:formatCode="0">
                  <c:v>522</c:v>
                </c:pt>
                <c:pt idx="9" c:formatCode="0">
                  <c:v>555</c:v>
                </c:pt>
                <c:pt idx="10" c:formatCode="0">
                  <c:v>586</c:v>
                </c:pt>
                <c:pt idx="11" c:formatCode="0">
                  <c:v>615</c:v>
                </c:pt>
              </c:numCache>
            </c:numRef>
          </c:val>
        </c:ser>
        <c:dLbls>
          <c:showLegendKey val="0"/>
          <c:showVal val="0"/>
          <c:showCatName val="0"/>
          <c:showSerName val="0"/>
          <c:showPercent val="0"/>
          <c:showBubbleSize val="0"/>
        </c:dLbls>
        <c:gapWidth val="50"/>
        <c:axId val="-1322419456"/>
        <c:axId val="-1322431424"/>
      </c:barChart>
      <c:lineChart>
        <c:grouping val="stacked"/>
        <c:varyColors val="0"/>
        <c:ser>
          <c:idx val="1"/>
          <c:order val="1"/>
          <c:tx>
            <c:strRef>
              <c:f>中文!$B$9</c:f>
              <c:strCache>
                <c:ptCount val="1"/>
                <c:pt idx="0">
                  <c:v>Growth Rate</c:v>
                </c:pt>
              </c:strCache>
            </c:strRef>
          </c:tx>
          <c:spPr>
            <a:ln w="25400" cap="rnd" cmpd="sng" algn="ctr">
              <a:solidFill>
                <a:srgbClr val="EE3123"/>
              </a:solidFill>
              <a:prstDash val="solid"/>
              <a:round/>
            </a:ln>
          </c:spPr>
          <c:marker>
            <c:symbol val="circle"/>
            <c:size val="24"/>
            <c:spPr>
              <a:solidFill>
                <a:srgbClr val="004F49"/>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中文!$C$1:$N$1</c:f>
              <c:numCache>
                <c:formatCode>General</c:formatCode>
                <c:ptCount val="12"/>
                <c:pt idx="0">
                  <c:v>2016</c:v>
                </c:pt>
                <c:pt idx="1">
                  <c:v>2017</c:v>
                </c:pt>
                <c:pt idx="2">
                  <c:v>2018</c:v>
                </c:pt>
                <c:pt idx="3">
                  <c:v>2019</c:v>
                </c:pt>
                <c:pt idx="4">
                  <c:v>2020</c:v>
                </c:pt>
                <c:pt idx="5">
                  <c:v>2021</c:v>
                </c:pt>
                <c:pt idx="6">
                  <c:v>2022</c:v>
                </c:pt>
                <c:pt idx="7">
                  <c:v>2023</c:v>
                </c:pt>
                <c:pt idx="8">
                  <c:v>2024</c:v>
                </c:pt>
                <c:pt idx="9">
                  <c:v>2025</c:v>
                </c:pt>
                <c:pt idx="10">
                  <c:v>2026</c:v>
                </c:pt>
                <c:pt idx="11">
                  <c:v>2027</c:v>
                </c:pt>
              </c:numCache>
            </c:numRef>
          </c:cat>
          <c:val>
            <c:numRef>
              <c:f>中文!$C$9:$N$9</c:f>
              <c:numCache>
                <c:formatCode>0.00%</c:formatCode>
                <c:ptCount val="12"/>
                <c:pt idx="0">
                  <c:v>0.053</c:v>
                </c:pt>
                <c:pt idx="1">
                  <c:v>0.125</c:v>
                </c:pt>
                <c:pt idx="2">
                  <c:v>0.094</c:v>
                </c:pt>
                <c:pt idx="3">
                  <c:v>0.114</c:v>
                </c:pt>
                <c:pt idx="4">
                  <c:v>-0.163265306122449</c:v>
                </c:pt>
                <c:pt idx="5">
                  <c:v>0.124661246612466</c:v>
                </c:pt>
                <c:pt idx="6">
                  <c:v>0.0987951807228915</c:v>
                </c:pt>
                <c:pt idx="7">
                  <c:v>0.0701754385964912</c:v>
                </c:pt>
                <c:pt idx="8">
                  <c:v>0.069672131147541</c:v>
                </c:pt>
                <c:pt idx="9">
                  <c:v>0.0632183908045978</c:v>
                </c:pt>
                <c:pt idx="10">
                  <c:v>0.055855855855856</c:v>
                </c:pt>
                <c:pt idx="11">
                  <c:v>0.0494880546075085</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spPr>
          <a:noFill/>
          <a:ln w="19050" cap="flat" cmpd="sng" algn="ctr">
            <a:solidFill>
              <a:srgbClr val="174A7C"/>
            </a:solid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2"/>
          <c:min val="-0.6"/>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minorUnit val="0.065"/>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中文!$B$8</c:f>
              <c:strCache>
                <c:ptCount val="1"/>
                <c:pt idx="0">
                  <c:v>Market Size(Million USD)</c:v>
                </c:pt>
              </c:strCache>
            </c:strRef>
          </c:tx>
          <c:spPr>
            <a:solidFill>
              <a:srgbClr val="808284"/>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mn-lt"/>
                    <a:ea typeface="Cambria" panose="02040503050406030204" pitchFamily="1" charset="0"/>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中文!$C$1:$N$1</c:f>
              <c:numCache>
                <c:formatCode>General</c:formatCode>
                <c:ptCount val="12"/>
                <c:pt idx="0">
                  <c:v>2016</c:v>
                </c:pt>
                <c:pt idx="1">
                  <c:v>2017</c:v>
                </c:pt>
                <c:pt idx="2">
                  <c:v>2018</c:v>
                </c:pt>
                <c:pt idx="3">
                  <c:v>2019</c:v>
                </c:pt>
                <c:pt idx="4">
                  <c:v>2020</c:v>
                </c:pt>
                <c:pt idx="5">
                  <c:v>2021</c:v>
                </c:pt>
                <c:pt idx="6">
                  <c:v>2022</c:v>
                </c:pt>
                <c:pt idx="7">
                  <c:v>2023</c:v>
                </c:pt>
                <c:pt idx="8">
                  <c:v>2024</c:v>
                </c:pt>
                <c:pt idx="9">
                  <c:v>2025</c:v>
                </c:pt>
                <c:pt idx="10">
                  <c:v>2026</c:v>
                </c:pt>
                <c:pt idx="11">
                  <c:v>2027</c:v>
                </c:pt>
              </c:numCache>
            </c:numRef>
          </c:cat>
          <c:val>
            <c:numRef>
              <c:f>中文!$C$8:$N$8</c:f>
              <c:numCache>
                <c:formatCode>General</c:formatCode>
                <c:ptCount val="12"/>
                <c:pt idx="0">
                  <c:v>302</c:v>
                </c:pt>
                <c:pt idx="1">
                  <c:v>344</c:v>
                </c:pt>
                <c:pt idx="2">
                  <c:v>384</c:v>
                </c:pt>
                <c:pt idx="3">
                  <c:v>441</c:v>
                </c:pt>
                <c:pt idx="4">
                  <c:v>369</c:v>
                </c:pt>
                <c:pt idx="5">
                  <c:v>415</c:v>
                </c:pt>
                <c:pt idx="6" c:formatCode="0">
                  <c:v>456</c:v>
                </c:pt>
                <c:pt idx="7" c:formatCode="0">
                  <c:v>488</c:v>
                </c:pt>
                <c:pt idx="8" c:formatCode="0">
                  <c:v>522</c:v>
                </c:pt>
                <c:pt idx="9" c:formatCode="0">
                  <c:v>555</c:v>
                </c:pt>
                <c:pt idx="10" c:formatCode="0">
                  <c:v>586</c:v>
                </c:pt>
                <c:pt idx="11" c:formatCode="0">
                  <c:v>615</c:v>
                </c:pt>
              </c:numCache>
            </c:numRef>
          </c:val>
        </c:ser>
        <c:dLbls>
          <c:showLegendKey val="0"/>
          <c:showVal val="0"/>
          <c:showCatName val="0"/>
          <c:showSerName val="0"/>
          <c:showPercent val="0"/>
          <c:showBubbleSize val="0"/>
        </c:dLbls>
        <c:gapWidth val="50"/>
        <c:axId val="-1322419456"/>
        <c:axId val="-1322431424"/>
      </c:barChart>
      <c:lineChart>
        <c:grouping val="stacked"/>
        <c:varyColors val="0"/>
        <c:ser>
          <c:idx val="1"/>
          <c:order val="1"/>
          <c:tx>
            <c:strRef>
              <c:f>中文!$B$9</c:f>
              <c:strCache>
                <c:ptCount val="1"/>
                <c:pt idx="0">
                  <c:v>Growth Rate</c:v>
                </c:pt>
              </c:strCache>
            </c:strRef>
          </c:tx>
          <c:spPr>
            <a:ln w="25400" cap="rnd" cmpd="sng" algn="ctr">
              <a:solidFill>
                <a:srgbClr val="EE3123"/>
              </a:solidFill>
              <a:prstDash val="solid"/>
              <a:round/>
            </a:ln>
          </c:spPr>
          <c:marker>
            <c:symbol val="circle"/>
            <c:size val="24"/>
            <c:spPr>
              <a:solidFill>
                <a:srgbClr val="004F49"/>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中文!$C$1:$N$1</c:f>
              <c:numCache>
                <c:formatCode>General</c:formatCode>
                <c:ptCount val="12"/>
                <c:pt idx="0">
                  <c:v>2016</c:v>
                </c:pt>
                <c:pt idx="1">
                  <c:v>2017</c:v>
                </c:pt>
                <c:pt idx="2">
                  <c:v>2018</c:v>
                </c:pt>
                <c:pt idx="3">
                  <c:v>2019</c:v>
                </c:pt>
                <c:pt idx="4">
                  <c:v>2020</c:v>
                </c:pt>
                <c:pt idx="5">
                  <c:v>2021</c:v>
                </c:pt>
                <c:pt idx="6">
                  <c:v>2022</c:v>
                </c:pt>
                <c:pt idx="7">
                  <c:v>2023</c:v>
                </c:pt>
                <c:pt idx="8">
                  <c:v>2024</c:v>
                </c:pt>
                <c:pt idx="9">
                  <c:v>2025</c:v>
                </c:pt>
                <c:pt idx="10">
                  <c:v>2026</c:v>
                </c:pt>
                <c:pt idx="11">
                  <c:v>2027</c:v>
                </c:pt>
              </c:numCache>
            </c:numRef>
          </c:cat>
          <c:val>
            <c:numRef>
              <c:f>中文!$C$9:$N$9</c:f>
              <c:numCache>
                <c:formatCode>0.00%</c:formatCode>
                <c:ptCount val="12"/>
                <c:pt idx="0">
                  <c:v>0.053</c:v>
                </c:pt>
                <c:pt idx="1">
                  <c:v>0.125</c:v>
                </c:pt>
                <c:pt idx="2">
                  <c:v>0.094</c:v>
                </c:pt>
                <c:pt idx="3">
                  <c:v>0.114</c:v>
                </c:pt>
                <c:pt idx="4">
                  <c:v>-0.163265306122449</c:v>
                </c:pt>
                <c:pt idx="5">
                  <c:v>0.124661246612466</c:v>
                </c:pt>
                <c:pt idx="6">
                  <c:v>0.0987951807228915</c:v>
                </c:pt>
                <c:pt idx="7">
                  <c:v>0.0701754385964912</c:v>
                </c:pt>
                <c:pt idx="8">
                  <c:v>0.069672131147541</c:v>
                </c:pt>
                <c:pt idx="9">
                  <c:v>0.0632183908045978</c:v>
                </c:pt>
                <c:pt idx="10">
                  <c:v>0.055855855855856</c:v>
                </c:pt>
                <c:pt idx="11">
                  <c:v>0.0494880546075085</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spPr>
          <a:noFill/>
          <a:ln w="19050" cap="flat" cmpd="sng" algn="ctr">
            <a:solidFill>
              <a:srgbClr val="174A7C"/>
            </a:solid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2"/>
          <c:min val="-0.6"/>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minorUnit val="0.065"/>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a:t>Top 5</a:t>
            </a:r>
            <a:endParaRPr lang="en-US" altLang="zh-CN" sz="1200"/>
          </a:p>
        </c:rich>
      </c:tx>
      <c:layout>
        <c:manualLayout>
          <c:xMode val="edge"/>
          <c:yMode val="edge"/>
          <c:x val="0.428129489581866"/>
          <c:y val="0.43656265158425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qyr!$G$380</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mn-lt"/>
                    <a:ea typeface="+mn-ea"/>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qyr!$B$381:$B$386</c:f>
              <c:strCache>
                <c:ptCount val="6"/>
                <c:pt idx="0">
                  <c:v>Company one</c:v>
                </c:pt>
                <c:pt idx="1">
                  <c:v>Company two</c:v>
                </c:pt>
                <c:pt idx="2">
                  <c:v>Company three</c:v>
                </c:pt>
                <c:pt idx="3">
                  <c:v>Company four</c:v>
                </c:pt>
                <c:pt idx="4">
                  <c:v>Company five</c:v>
                </c:pt>
                <c:pt idx="5">
                  <c:v>Company six</c:v>
                </c:pt>
              </c:strCache>
            </c:strRef>
          </c:cat>
          <c:val>
            <c:numRef>
              <c:f>qyr!$G$381:$G$386</c:f>
              <c:numCache>
                <c:formatCode>_ * #,##0_ ;_ * \-#,##0_ ;_ * "-"??_ ;_ @_ </c:formatCode>
                <c:ptCount val="6"/>
                <c:pt idx="0">
                  <c:v>208.9404</c:v>
                </c:pt>
                <c:pt idx="1">
                  <c:v>167.28045</c:v>
                </c:pt>
                <c:pt idx="2">
                  <c:v>131.63925</c:v>
                </c:pt>
                <c:pt idx="3">
                  <c:v>100.8</c:v>
                </c:pt>
                <c:pt idx="4">
                  <c:v>84.0000000000001</c:v>
                </c:pt>
                <c:pt idx="5">
                  <c:v>62.68212</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a:t>Top 10</a:t>
            </a:r>
            <a:endParaRPr lang="zh-CN" altLang="en-US" sz="1200"/>
          </a:p>
        </c:rich>
      </c:tx>
      <c:layout>
        <c:manualLayout>
          <c:xMode val="edge"/>
          <c:yMode val="edge"/>
          <c:x val="0.403863875724065"/>
          <c:y val="0.502708333333333"/>
        </c:manualLayout>
      </c:layout>
      <c:overlay val="0"/>
      <c:spPr>
        <a:noFill/>
        <a:ln>
          <a:noFill/>
        </a:ln>
        <a:effectLst/>
      </c:spPr>
    </c:title>
    <c:autoTitleDeleted val="0"/>
    <c:plotArea>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Pt>
            <c:idx val="8"/>
            <c:bubble3D val="0"/>
            <c:spPr>
              <a:solidFill>
                <a:schemeClr val="accent3">
                  <a:lumMod val="60000"/>
                </a:schemeClr>
              </a:solidFill>
              <a:ln w="19050">
                <a:solidFill>
                  <a:schemeClr val="lt1"/>
                </a:solidFill>
              </a:ln>
              <a:effectLst/>
            </c:spPr>
          </c:dPt>
          <c:dPt>
            <c:idx val="9"/>
            <c:bubble3D val="0"/>
            <c:spPr>
              <a:solidFill>
                <a:schemeClr val="accent4">
                  <a:lumMod val="60000"/>
                </a:schemeClr>
              </a:solidFill>
              <a:ln w="19050">
                <a:solidFill>
                  <a:schemeClr val="lt1"/>
                </a:solidFill>
              </a:ln>
              <a:effectLst/>
            </c:spPr>
          </c:dPt>
          <c:dPt>
            <c:idx val="10"/>
            <c:bubble3D val="0"/>
            <c:spPr>
              <a:solidFill>
                <a:schemeClr val="accent5">
                  <a:lumMod val="60000"/>
                </a:schemeClr>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mn-lt"/>
                    <a:ea typeface="+mn-ea"/>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qyr!$B$381:$B$391</c:f>
              <c:strCache>
                <c:ptCount val="11"/>
                <c:pt idx="0">
                  <c:v>Company one</c:v>
                </c:pt>
                <c:pt idx="1">
                  <c:v>Company two</c:v>
                </c:pt>
                <c:pt idx="2">
                  <c:v>Company three</c:v>
                </c:pt>
                <c:pt idx="3">
                  <c:v>Company four</c:v>
                </c:pt>
                <c:pt idx="4">
                  <c:v>Company five</c:v>
                </c:pt>
                <c:pt idx="5">
                  <c:v>Company six</c:v>
                </c:pt>
                <c:pt idx="6">
                  <c:v>……</c:v>
                </c:pt>
                <c:pt idx="7">
                  <c:v>……</c:v>
                </c:pt>
                <c:pt idx="8">
                  <c:v>……</c:v>
                </c:pt>
                <c:pt idx="9">
                  <c:v>……</c:v>
                </c:pt>
                <c:pt idx="10">
                  <c:v>……</c:v>
                </c:pt>
              </c:strCache>
            </c:strRef>
          </c:cat>
          <c:val>
            <c:numRef>
              <c:f>qyr!$C$381:$C$391</c:f>
              <c:numCache>
                <c:formatCode>_ * #,##0_ ;_ * \-#,##0_ ;_ * "-"??_ ;_ @_ </c:formatCode>
                <c:ptCount val="11"/>
                <c:pt idx="0">
                  <c:v>122</c:v>
                </c:pt>
                <c:pt idx="1">
                  <c:v>94</c:v>
                </c:pt>
                <c:pt idx="2">
                  <c:v>66</c:v>
                </c:pt>
                <c:pt idx="3">
                  <c:v>34</c:v>
                </c:pt>
                <c:pt idx="4">
                  <c:v>21</c:v>
                </c:pt>
                <c:pt idx="5">
                  <c:v>17</c:v>
                </c:pt>
                <c:pt idx="6">
                  <c:v>15</c:v>
                </c:pt>
                <c:pt idx="7">
                  <c:v>11</c:v>
                </c:pt>
                <c:pt idx="8">
                  <c:v>10</c:v>
                </c:pt>
                <c:pt idx="9">
                  <c:v>6.3</c:v>
                </c:pt>
                <c:pt idx="10">
                  <c:v>16.3</c:v>
                </c:pt>
              </c:numCache>
            </c:numRef>
          </c:val>
        </c:ser>
        <c:dLbls>
          <c:showLegendKey val="0"/>
          <c:showVal val="0"/>
          <c:showCatName val="0"/>
          <c:showSerName val="0"/>
          <c:showPercent val="1"/>
          <c:showBubbleSize val="0"/>
          <c:showLeaderLines val="0"/>
        </c:dLbls>
        <c:firstSliceAng val="50"/>
        <c:holeSize val="50"/>
      </c:doughnut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t>2016</a:t>
            </a:r>
            <a:endParaRPr lang="en-US" altLang="zh-CN"/>
          </a:p>
        </c:rich>
      </c:tx>
      <c:layout>
        <c:manualLayout>
          <c:xMode val="edge"/>
          <c:yMode val="edge"/>
          <c:x val="0.415586643086554"/>
          <c:y val="0.454201546597759"/>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qyr!$C$401</c:f>
              <c:strCache>
                <c:ptCount val="1"/>
                <c:pt idx="0">
                  <c:v>2015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mn-lt"/>
                    <a:ea typeface="+mn-ea"/>
                    <a:cs typeface="+mn-cs"/>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qyr!$B$402:$B$404</c:f>
              <c:strCache>
                <c:ptCount val="3"/>
                <c:pt idx="0">
                  <c:v>Tier 1</c:v>
                </c:pt>
                <c:pt idx="1">
                  <c:v>Tier 2</c:v>
                </c:pt>
                <c:pt idx="2">
                  <c:v>Tier 3</c:v>
                </c:pt>
              </c:strCache>
            </c:strRef>
          </c:cat>
          <c:val>
            <c:numRef>
              <c:f>qyr!$C$402:$C$404</c:f>
              <c:numCache>
                <c:formatCode>General</c:formatCode>
                <c:ptCount val="3"/>
                <c:pt idx="0">
                  <c:v>50</c:v>
                </c:pt>
                <c:pt idx="1">
                  <c:v>35</c:v>
                </c:pt>
                <c:pt idx="2">
                  <c:v>15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t>2020</a:t>
            </a:r>
            <a:endParaRPr lang="en-US" altLang="zh-CN"/>
          </a:p>
        </c:rich>
      </c:tx>
      <c:layout>
        <c:manualLayout>
          <c:xMode val="edge"/>
          <c:yMode val="edge"/>
          <c:x val="0.415586643086554"/>
          <c:y val="0.454201546597759"/>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qyr!$D$401</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mn-lt"/>
                    <a:ea typeface="+mn-ea"/>
                    <a:cs typeface="+mn-cs"/>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qyr!$B$402:$B$404</c:f>
              <c:strCache>
                <c:ptCount val="3"/>
                <c:pt idx="0">
                  <c:v>Tier 1</c:v>
                </c:pt>
                <c:pt idx="1">
                  <c:v>Tier 2</c:v>
                </c:pt>
                <c:pt idx="2">
                  <c:v>Tier 3</c:v>
                </c:pt>
              </c:strCache>
            </c:strRef>
          </c:cat>
          <c:val>
            <c:numRef>
              <c:f>qyr!$D$402:$D$404</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a:t>2020</a:t>
            </a:r>
            <a:endParaRPr lang="en-US" altLang="zh-CN" sz="1200"/>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qyr!$H$172</c:f>
              <c:strCache>
                <c:ptCount val="1"/>
                <c:pt idx="0">
                  <c:v>2020</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mn-lt"/>
                    <a:ea typeface="+mn-ea"/>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qyr!$B$173:$B$177</c:f>
              <c:strCache>
                <c:ptCount val="5"/>
                <c:pt idx="0">
                  <c:v>XX</c:v>
                </c:pt>
                <c:pt idx="1">
                  <c:v>XX</c:v>
                </c:pt>
                <c:pt idx="2">
                  <c:v>XX</c:v>
                </c:pt>
                <c:pt idx="3">
                  <c:v>XX</c:v>
                </c:pt>
                <c:pt idx="4">
                  <c:v>……</c:v>
                </c:pt>
              </c:strCache>
            </c:strRef>
          </c:cat>
          <c:val>
            <c:numRef>
              <c:f>qyr!$H$173:$H$177</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a:t>2027</a:t>
            </a:r>
            <a:endParaRPr lang="en-US" altLang="zh-CN" sz="1200"/>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qyr!$N$172</c:f>
              <c:strCache>
                <c:ptCount val="1"/>
                <c:pt idx="0">
                  <c:v>2026</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mn-lt"/>
                    <a:ea typeface="+mn-ea"/>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qyr!$B$173:$B$177</c:f>
              <c:strCache>
                <c:ptCount val="5"/>
                <c:pt idx="0">
                  <c:v>XX</c:v>
                </c:pt>
                <c:pt idx="1">
                  <c:v>XX</c:v>
                </c:pt>
                <c:pt idx="2">
                  <c:v>XX</c:v>
                </c:pt>
                <c:pt idx="3">
                  <c:v>XX</c:v>
                </c:pt>
                <c:pt idx="4">
                  <c:v>……</c:v>
                </c:pt>
              </c:strCache>
            </c:strRef>
          </c:cat>
          <c:val>
            <c:numRef>
              <c:f>qyr!$N$173:$N$177</c:f>
              <c:numCache>
                <c:formatCode>0%</c:formatCode>
                <c:ptCount val="5"/>
                <c:pt idx="0">
                  <c:v>0.18</c:v>
                </c:pt>
                <c:pt idx="1">
                  <c:v>0.29</c:v>
                </c:pt>
                <c:pt idx="2">
                  <c:v>0.05</c:v>
                </c:pt>
                <c:pt idx="3">
                  <c:v>0.34</c:v>
                </c:pt>
                <c:pt idx="4">
                  <c:v>0.14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中文!$B$8</c:f>
              <c:strCache>
                <c:ptCount val="1"/>
                <c:pt idx="0">
                  <c:v>Market Size(Million USD)</c:v>
                </c:pt>
              </c:strCache>
            </c:strRef>
          </c:tx>
          <c:spPr>
            <a:solidFill>
              <a:srgbClr val="808284"/>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mn-lt"/>
                    <a:ea typeface="Cambria" panose="02040503050406030204" pitchFamily="1" charset="0"/>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中文!$C$1:$N$1</c:f>
              <c:numCache>
                <c:formatCode>General</c:formatCode>
                <c:ptCount val="12"/>
                <c:pt idx="0">
                  <c:v>2016</c:v>
                </c:pt>
                <c:pt idx="1">
                  <c:v>2017</c:v>
                </c:pt>
                <c:pt idx="2">
                  <c:v>2018</c:v>
                </c:pt>
                <c:pt idx="3">
                  <c:v>2019</c:v>
                </c:pt>
                <c:pt idx="4">
                  <c:v>2020</c:v>
                </c:pt>
                <c:pt idx="5">
                  <c:v>2021</c:v>
                </c:pt>
                <c:pt idx="6">
                  <c:v>2022</c:v>
                </c:pt>
                <c:pt idx="7">
                  <c:v>2023</c:v>
                </c:pt>
                <c:pt idx="8">
                  <c:v>2024</c:v>
                </c:pt>
                <c:pt idx="9">
                  <c:v>2025</c:v>
                </c:pt>
                <c:pt idx="10">
                  <c:v>2026</c:v>
                </c:pt>
                <c:pt idx="11">
                  <c:v>2027</c:v>
                </c:pt>
              </c:numCache>
            </c:numRef>
          </c:cat>
          <c:val>
            <c:numRef>
              <c:f>中文!$C$8:$N$8</c:f>
              <c:numCache>
                <c:formatCode>General</c:formatCode>
                <c:ptCount val="12"/>
                <c:pt idx="0">
                  <c:v>302</c:v>
                </c:pt>
                <c:pt idx="1">
                  <c:v>344</c:v>
                </c:pt>
                <c:pt idx="2">
                  <c:v>384</c:v>
                </c:pt>
                <c:pt idx="3">
                  <c:v>441</c:v>
                </c:pt>
                <c:pt idx="4">
                  <c:v>369</c:v>
                </c:pt>
                <c:pt idx="5">
                  <c:v>415</c:v>
                </c:pt>
                <c:pt idx="6" c:formatCode="0">
                  <c:v>456</c:v>
                </c:pt>
                <c:pt idx="7" c:formatCode="0">
                  <c:v>488</c:v>
                </c:pt>
                <c:pt idx="8" c:formatCode="0">
                  <c:v>522</c:v>
                </c:pt>
                <c:pt idx="9" c:formatCode="0">
                  <c:v>555</c:v>
                </c:pt>
                <c:pt idx="10" c:formatCode="0">
                  <c:v>586</c:v>
                </c:pt>
                <c:pt idx="11" c:formatCode="0">
                  <c:v>615</c:v>
                </c:pt>
              </c:numCache>
            </c:numRef>
          </c:val>
        </c:ser>
        <c:dLbls>
          <c:showLegendKey val="0"/>
          <c:showVal val="0"/>
          <c:showCatName val="0"/>
          <c:showSerName val="0"/>
          <c:showPercent val="0"/>
          <c:showBubbleSize val="0"/>
        </c:dLbls>
        <c:gapWidth val="50"/>
        <c:axId val="-1322419456"/>
        <c:axId val="-1322431424"/>
      </c:barChart>
      <c:lineChart>
        <c:grouping val="stacked"/>
        <c:varyColors val="0"/>
        <c:ser>
          <c:idx val="1"/>
          <c:order val="1"/>
          <c:tx>
            <c:strRef>
              <c:f>中文!$B$9</c:f>
              <c:strCache>
                <c:ptCount val="1"/>
                <c:pt idx="0">
                  <c:v>Growth Rate</c:v>
                </c:pt>
              </c:strCache>
            </c:strRef>
          </c:tx>
          <c:spPr>
            <a:ln w="25400" cap="rnd" cmpd="sng" algn="ctr">
              <a:solidFill>
                <a:srgbClr val="EE3123"/>
              </a:solidFill>
              <a:prstDash val="solid"/>
              <a:round/>
            </a:ln>
          </c:spPr>
          <c:marker>
            <c:symbol val="circle"/>
            <c:size val="24"/>
            <c:spPr>
              <a:solidFill>
                <a:srgbClr val="004F49"/>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中文!$C$1:$N$1</c:f>
              <c:numCache>
                <c:formatCode>General</c:formatCode>
                <c:ptCount val="12"/>
                <c:pt idx="0">
                  <c:v>2016</c:v>
                </c:pt>
                <c:pt idx="1">
                  <c:v>2017</c:v>
                </c:pt>
                <c:pt idx="2">
                  <c:v>2018</c:v>
                </c:pt>
                <c:pt idx="3">
                  <c:v>2019</c:v>
                </c:pt>
                <c:pt idx="4">
                  <c:v>2020</c:v>
                </c:pt>
                <c:pt idx="5">
                  <c:v>2021</c:v>
                </c:pt>
                <c:pt idx="6">
                  <c:v>2022</c:v>
                </c:pt>
                <c:pt idx="7">
                  <c:v>2023</c:v>
                </c:pt>
                <c:pt idx="8">
                  <c:v>2024</c:v>
                </c:pt>
                <c:pt idx="9">
                  <c:v>2025</c:v>
                </c:pt>
                <c:pt idx="10">
                  <c:v>2026</c:v>
                </c:pt>
                <c:pt idx="11">
                  <c:v>2027</c:v>
                </c:pt>
              </c:numCache>
            </c:numRef>
          </c:cat>
          <c:val>
            <c:numRef>
              <c:f>中文!$C$9:$N$9</c:f>
              <c:numCache>
                <c:formatCode>0.00%</c:formatCode>
                <c:ptCount val="12"/>
                <c:pt idx="0">
                  <c:v>0.053</c:v>
                </c:pt>
                <c:pt idx="1">
                  <c:v>0.125</c:v>
                </c:pt>
                <c:pt idx="2">
                  <c:v>0.094</c:v>
                </c:pt>
                <c:pt idx="3">
                  <c:v>0.114</c:v>
                </c:pt>
                <c:pt idx="4">
                  <c:v>-0.163265306122449</c:v>
                </c:pt>
                <c:pt idx="5">
                  <c:v>0.124661246612466</c:v>
                </c:pt>
                <c:pt idx="6">
                  <c:v>0.0987951807228915</c:v>
                </c:pt>
                <c:pt idx="7">
                  <c:v>0.0701754385964912</c:v>
                </c:pt>
                <c:pt idx="8">
                  <c:v>0.069672131147541</c:v>
                </c:pt>
                <c:pt idx="9">
                  <c:v>0.0632183908045978</c:v>
                </c:pt>
                <c:pt idx="10">
                  <c:v>0.055855855855856</c:v>
                </c:pt>
                <c:pt idx="11">
                  <c:v>0.0494880546075085</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spPr>
          <a:noFill/>
          <a:ln w="19050" cap="flat" cmpd="sng" algn="ctr">
            <a:solidFill>
              <a:srgbClr val="174A7C"/>
            </a:solid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2"/>
          <c:min val="-0.6"/>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minorUnit val="0.065"/>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qyr!$B$202</c:f>
              <c:strCache>
                <c:ptCount val="1"/>
                <c:pt idx="0">
                  <c:v>North America</c:v>
                </c:pt>
              </c:strCache>
            </c:strRef>
          </c:tx>
          <c:spPr>
            <a:solidFill>
              <a:schemeClr val="accent1"/>
            </a:solidFill>
            <a:ln>
              <a:noFill/>
            </a:ln>
            <a:effectLst/>
            <a:sp3d/>
          </c:spPr>
          <c:invertIfNegative val="0"/>
          <c:dLbls>
            <c:delete val="1"/>
          </c:dLbls>
          <c:cat>
            <c:strRef>
              <c:f>qyr!$C$201:$N$201</c:f>
              <c:strCache>
                <c:ptCount val="12"/>
                <c:pt idx="0">
                  <c:v>2016</c:v>
                </c:pt>
                <c:pt idx="1">
                  <c:v>2017</c:v>
                </c:pt>
                <c:pt idx="2">
                  <c:v>2018</c:v>
                </c:pt>
                <c:pt idx="3">
                  <c:v>2019</c:v>
                </c:pt>
                <c:pt idx="4">
                  <c:v>2020</c:v>
                </c:pt>
                <c:pt idx="5">
                  <c:v>2021e</c:v>
                </c:pt>
                <c:pt idx="6">
                  <c:v>2022f</c:v>
                </c:pt>
                <c:pt idx="7">
                  <c:v>2023f</c:v>
                </c:pt>
                <c:pt idx="8">
                  <c:v>2024f</c:v>
                </c:pt>
                <c:pt idx="9">
                  <c:v>2025f</c:v>
                </c:pt>
                <c:pt idx="10">
                  <c:v>2026f</c:v>
                </c:pt>
                <c:pt idx="11">
                  <c:v>2027f</c:v>
                </c:pt>
              </c:strCache>
            </c:strRef>
          </c:cat>
          <c:val>
            <c:numRef>
              <c:f>qyr!$C$202:$N$202</c:f>
              <c:numCache>
                <c:formatCode>_ * #,##0_ ;_ * \-#,##0_ ;_ * "-"??_ ;_ @_ </c:formatCode>
                <c:ptCount val="12"/>
                <c:pt idx="0">
                  <c:v>27.0984</c:v>
                </c:pt>
                <c:pt idx="1">
                  <c:v>38.4768</c:v>
                </c:pt>
                <c:pt idx="2">
                  <c:v>45.531584</c:v>
                </c:pt>
                <c:pt idx="3">
                  <c:v>49.99296</c:v>
                </c:pt>
                <c:pt idx="4">
                  <c:v>48.33192</c:v>
                </c:pt>
                <c:pt idx="5">
                  <c:v>54.1378656</c:v>
                </c:pt>
                <c:pt idx="6">
                  <c:v>63.2911104</c:v>
                </c:pt>
                <c:pt idx="7">
                  <c:v>70.60421538</c:v>
                </c:pt>
                <c:pt idx="8">
                  <c:v>71.56478456</c:v>
                </c:pt>
                <c:pt idx="9">
                  <c:v>81.5794056</c:v>
                </c:pt>
                <c:pt idx="10">
                  <c:v>84.350592</c:v>
                </c:pt>
                <c:pt idx="11">
                  <c:v>84.350592</c:v>
                </c:pt>
              </c:numCache>
            </c:numRef>
          </c:val>
        </c:ser>
        <c:ser>
          <c:idx val="1"/>
          <c:order val="1"/>
          <c:tx>
            <c:strRef>
              <c:f>qyr!$B$203</c:f>
              <c:strCache>
                <c:ptCount val="1"/>
                <c:pt idx="0">
                  <c:v>Europe</c:v>
                </c:pt>
              </c:strCache>
            </c:strRef>
          </c:tx>
          <c:spPr>
            <a:solidFill>
              <a:schemeClr val="accent2"/>
            </a:solidFill>
            <a:ln>
              <a:noFill/>
            </a:ln>
            <a:effectLst/>
            <a:sp3d/>
          </c:spPr>
          <c:invertIfNegative val="0"/>
          <c:dLbls>
            <c:delete val="1"/>
          </c:dLbls>
          <c:cat>
            <c:strRef>
              <c:f>qyr!$C$201:$N$201</c:f>
              <c:strCache>
                <c:ptCount val="12"/>
                <c:pt idx="0">
                  <c:v>2016</c:v>
                </c:pt>
                <c:pt idx="1">
                  <c:v>2017</c:v>
                </c:pt>
                <c:pt idx="2">
                  <c:v>2018</c:v>
                </c:pt>
                <c:pt idx="3">
                  <c:v>2019</c:v>
                </c:pt>
                <c:pt idx="4">
                  <c:v>2020</c:v>
                </c:pt>
                <c:pt idx="5">
                  <c:v>2021e</c:v>
                </c:pt>
                <c:pt idx="6">
                  <c:v>2022f</c:v>
                </c:pt>
                <c:pt idx="7">
                  <c:v>2023f</c:v>
                </c:pt>
                <c:pt idx="8">
                  <c:v>2024f</c:v>
                </c:pt>
                <c:pt idx="9">
                  <c:v>2025f</c:v>
                </c:pt>
                <c:pt idx="10">
                  <c:v>2026f</c:v>
                </c:pt>
                <c:pt idx="11">
                  <c:v>2027f</c:v>
                </c:pt>
              </c:strCache>
            </c:strRef>
          </c:cat>
          <c:val>
            <c:numRef>
              <c:f>qyr!$C$203:$N$203</c:f>
              <c:numCache>
                <c:formatCode>_ * #,##0_ ;_ * \-#,##0_ ;_ * "-"??_ ;_ @_ </c:formatCode>
                <c:ptCount val="12"/>
                <c:pt idx="0">
                  <c:v>20.6872</c:v>
                </c:pt>
                <c:pt idx="1">
                  <c:v>28.8732</c:v>
                </c:pt>
                <c:pt idx="2">
                  <c:v>35.0368</c:v>
                </c:pt>
                <c:pt idx="3">
                  <c:v>38.262</c:v>
                </c:pt>
                <c:pt idx="4">
                  <c:v>41.664</c:v>
                </c:pt>
                <c:pt idx="5">
                  <c:v>48.86</c:v>
                </c:pt>
                <c:pt idx="6">
                  <c:v>56.0064</c:v>
                </c:pt>
                <c:pt idx="7">
                  <c:v>59.6016</c:v>
                </c:pt>
                <c:pt idx="8">
                  <c:v>66.232</c:v>
                </c:pt>
                <c:pt idx="9">
                  <c:v>71.5572</c:v>
                </c:pt>
                <c:pt idx="10">
                  <c:v>75.1248</c:v>
                </c:pt>
                <c:pt idx="11">
                  <c:v>79</c:v>
                </c:pt>
              </c:numCache>
            </c:numRef>
          </c:val>
        </c:ser>
        <c:ser>
          <c:idx val="2"/>
          <c:order val="2"/>
          <c:tx>
            <c:strRef>
              <c:f>qyr!$B$204</c:f>
              <c:strCache>
                <c:ptCount val="1"/>
                <c:pt idx="0">
                  <c:v>Asia-Pacific</c:v>
                </c:pt>
              </c:strCache>
            </c:strRef>
          </c:tx>
          <c:spPr>
            <a:solidFill>
              <a:schemeClr val="accent3"/>
            </a:solidFill>
            <a:ln>
              <a:noFill/>
            </a:ln>
            <a:effectLst/>
            <a:sp3d/>
          </c:spPr>
          <c:invertIfNegative val="0"/>
          <c:dLbls>
            <c:delete val="1"/>
          </c:dLbls>
          <c:cat>
            <c:strRef>
              <c:f>qyr!$C$201:$N$201</c:f>
              <c:strCache>
                <c:ptCount val="12"/>
                <c:pt idx="0">
                  <c:v>2016</c:v>
                </c:pt>
                <c:pt idx="1">
                  <c:v>2017</c:v>
                </c:pt>
                <c:pt idx="2">
                  <c:v>2018</c:v>
                </c:pt>
                <c:pt idx="3">
                  <c:v>2019</c:v>
                </c:pt>
                <c:pt idx="4">
                  <c:v>2020</c:v>
                </c:pt>
                <c:pt idx="5">
                  <c:v>2021e</c:v>
                </c:pt>
                <c:pt idx="6">
                  <c:v>2022f</c:v>
                </c:pt>
                <c:pt idx="7">
                  <c:v>2023f</c:v>
                </c:pt>
                <c:pt idx="8">
                  <c:v>2024f</c:v>
                </c:pt>
                <c:pt idx="9">
                  <c:v>2025f</c:v>
                </c:pt>
                <c:pt idx="10">
                  <c:v>2026f</c:v>
                </c:pt>
                <c:pt idx="11">
                  <c:v>2027f</c:v>
                </c:pt>
              </c:strCache>
            </c:strRef>
          </c:cat>
          <c:val>
            <c:numRef>
              <c:f>qyr!$C$204:$N$204</c:f>
              <c:numCache>
                <c:formatCode>_ * #,##0_ ;_ * \-#,##0_ ;_ * "-"??_ ;_ @_ </c:formatCode>
                <c:ptCount val="12"/>
                <c:pt idx="0">
                  <c:v>10.38</c:v>
                </c:pt>
                <c:pt idx="1">
                  <c:v>20</c:v>
                </c:pt>
                <c:pt idx="2">
                  <c:v>30.48</c:v>
                </c:pt>
                <c:pt idx="3">
                  <c:v>36.65</c:v>
                </c:pt>
                <c:pt idx="4">
                  <c:v>44.8</c:v>
                </c:pt>
                <c:pt idx="5">
                  <c:v>62.02</c:v>
                </c:pt>
                <c:pt idx="6">
                  <c:v>78.92</c:v>
                </c:pt>
                <c:pt idx="7">
                  <c:v>100.99</c:v>
                </c:pt>
                <c:pt idx="8">
                  <c:v>112</c:v>
                </c:pt>
                <c:pt idx="9">
                  <c:v>128.07</c:v>
                </c:pt>
                <c:pt idx="10">
                  <c:v>144.32</c:v>
                </c:pt>
                <c:pt idx="11">
                  <c:v>158.28</c:v>
                </c:pt>
              </c:numCache>
            </c:numRef>
          </c:val>
        </c:ser>
        <c:dLbls>
          <c:showLegendKey val="0"/>
          <c:showVal val="0"/>
          <c:showCatName val="0"/>
          <c:showSerName val="0"/>
          <c:showPercent val="0"/>
          <c:showBubbleSize val="0"/>
        </c:dLbls>
        <c:gapWidth val="150"/>
        <c:overlap val="100"/>
        <c:axId val="834663344"/>
        <c:axId val="715321088"/>
      </c:barChart>
      <c:catAx>
        <c:axId val="834663344"/>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5321088"/>
        <c:crosses val="autoZero"/>
        <c:auto val="1"/>
        <c:lblAlgn val="ctr"/>
        <c:lblOffset val="100"/>
        <c:noMultiLvlLbl val="0"/>
      </c:catAx>
      <c:valAx>
        <c:axId val="715321088"/>
        <c:scaling>
          <c:orientation val="minMax"/>
        </c:scaling>
        <c:delete val="0"/>
        <c:axPos val="l"/>
        <c:majorGridlines>
          <c:spPr>
            <a:ln w="9525" cap="flat" cmpd="sng" algn="ctr">
              <a:no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3466334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qyr!$B$202</c:f>
              <c:strCache>
                <c:ptCount val="1"/>
                <c:pt idx="0">
                  <c:v>North America</c:v>
                </c:pt>
              </c:strCache>
            </c:strRef>
          </c:tx>
          <c:spPr>
            <a:solidFill>
              <a:schemeClr val="accent1"/>
            </a:solidFill>
            <a:ln>
              <a:noFill/>
            </a:ln>
            <a:effectLst/>
            <a:sp3d/>
          </c:spPr>
          <c:invertIfNegative val="0"/>
          <c:dLbls>
            <c:delete val="1"/>
          </c:dLbls>
          <c:cat>
            <c:strRef>
              <c:f>qyr!$C$201:$N$201</c:f>
              <c:strCache>
                <c:ptCount val="12"/>
                <c:pt idx="0">
                  <c:v>2016</c:v>
                </c:pt>
                <c:pt idx="1">
                  <c:v>2017</c:v>
                </c:pt>
                <c:pt idx="2">
                  <c:v>2018</c:v>
                </c:pt>
                <c:pt idx="3">
                  <c:v>2019</c:v>
                </c:pt>
                <c:pt idx="4">
                  <c:v>2020</c:v>
                </c:pt>
                <c:pt idx="5">
                  <c:v>2021e</c:v>
                </c:pt>
                <c:pt idx="6">
                  <c:v>2022f</c:v>
                </c:pt>
                <c:pt idx="7">
                  <c:v>2023f</c:v>
                </c:pt>
                <c:pt idx="8">
                  <c:v>2024f</c:v>
                </c:pt>
                <c:pt idx="9">
                  <c:v>2025f</c:v>
                </c:pt>
                <c:pt idx="10">
                  <c:v>2026f</c:v>
                </c:pt>
                <c:pt idx="11">
                  <c:v>2027f</c:v>
                </c:pt>
              </c:strCache>
            </c:strRef>
          </c:cat>
          <c:val>
            <c:numRef>
              <c:f>qyr!$C$202:$N$202</c:f>
              <c:numCache>
                <c:formatCode>_ * #,##0_ ;_ * \-#,##0_ ;_ * "-"??_ ;_ @_ </c:formatCode>
                <c:ptCount val="12"/>
                <c:pt idx="0">
                  <c:v>27.0984</c:v>
                </c:pt>
                <c:pt idx="1">
                  <c:v>38.4768</c:v>
                </c:pt>
                <c:pt idx="2">
                  <c:v>45.531584</c:v>
                </c:pt>
                <c:pt idx="3">
                  <c:v>49.99296</c:v>
                </c:pt>
                <c:pt idx="4">
                  <c:v>48.33192</c:v>
                </c:pt>
                <c:pt idx="5">
                  <c:v>54.1378656</c:v>
                </c:pt>
                <c:pt idx="6">
                  <c:v>63.2911104</c:v>
                </c:pt>
                <c:pt idx="7">
                  <c:v>70.60421538</c:v>
                </c:pt>
                <c:pt idx="8">
                  <c:v>71.56478456</c:v>
                </c:pt>
                <c:pt idx="9">
                  <c:v>81.5794056</c:v>
                </c:pt>
                <c:pt idx="10">
                  <c:v>84.350592</c:v>
                </c:pt>
                <c:pt idx="11">
                  <c:v>84.350592</c:v>
                </c:pt>
              </c:numCache>
            </c:numRef>
          </c:val>
        </c:ser>
        <c:ser>
          <c:idx val="1"/>
          <c:order val="1"/>
          <c:tx>
            <c:strRef>
              <c:f>qyr!$B$203</c:f>
              <c:strCache>
                <c:ptCount val="1"/>
                <c:pt idx="0">
                  <c:v>Europe</c:v>
                </c:pt>
              </c:strCache>
            </c:strRef>
          </c:tx>
          <c:spPr>
            <a:solidFill>
              <a:schemeClr val="accent2"/>
            </a:solidFill>
            <a:ln>
              <a:noFill/>
            </a:ln>
            <a:effectLst/>
            <a:sp3d/>
          </c:spPr>
          <c:invertIfNegative val="0"/>
          <c:dLbls>
            <c:delete val="1"/>
          </c:dLbls>
          <c:cat>
            <c:strRef>
              <c:f>qyr!$C$201:$N$201</c:f>
              <c:strCache>
                <c:ptCount val="12"/>
                <c:pt idx="0">
                  <c:v>2016</c:v>
                </c:pt>
                <c:pt idx="1">
                  <c:v>2017</c:v>
                </c:pt>
                <c:pt idx="2">
                  <c:v>2018</c:v>
                </c:pt>
                <c:pt idx="3">
                  <c:v>2019</c:v>
                </c:pt>
                <c:pt idx="4">
                  <c:v>2020</c:v>
                </c:pt>
                <c:pt idx="5">
                  <c:v>2021e</c:v>
                </c:pt>
                <c:pt idx="6">
                  <c:v>2022f</c:v>
                </c:pt>
                <c:pt idx="7">
                  <c:v>2023f</c:v>
                </c:pt>
                <c:pt idx="8">
                  <c:v>2024f</c:v>
                </c:pt>
                <c:pt idx="9">
                  <c:v>2025f</c:v>
                </c:pt>
                <c:pt idx="10">
                  <c:v>2026f</c:v>
                </c:pt>
                <c:pt idx="11">
                  <c:v>2027f</c:v>
                </c:pt>
              </c:strCache>
            </c:strRef>
          </c:cat>
          <c:val>
            <c:numRef>
              <c:f>qyr!$C$203:$N$203</c:f>
              <c:numCache>
                <c:formatCode>_ * #,##0_ ;_ * \-#,##0_ ;_ * "-"??_ ;_ @_ </c:formatCode>
                <c:ptCount val="12"/>
                <c:pt idx="0">
                  <c:v>20.6872</c:v>
                </c:pt>
                <c:pt idx="1">
                  <c:v>28.8732</c:v>
                </c:pt>
                <c:pt idx="2">
                  <c:v>35.0368</c:v>
                </c:pt>
                <c:pt idx="3">
                  <c:v>38.262</c:v>
                </c:pt>
                <c:pt idx="4">
                  <c:v>41.664</c:v>
                </c:pt>
                <c:pt idx="5">
                  <c:v>48.86</c:v>
                </c:pt>
                <c:pt idx="6">
                  <c:v>56.0064</c:v>
                </c:pt>
                <c:pt idx="7">
                  <c:v>59.6016</c:v>
                </c:pt>
                <c:pt idx="8">
                  <c:v>66.232</c:v>
                </c:pt>
                <c:pt idx="9">
                  <c:v>71.5572</c:v>
                </c:pt>
                <c:pt idx="10">
                  <c:v>75.1248</c:v>
                </c:pt>
                <c:pt idx="11">
                  <c:v>79</c:v>
                </c:pt>
              </c:numCache>
            </c:numRef>
          </c:val>
        </c:ser>
        <c:ser>
          <c:idx val="2"/>
          <c:order val="2"/>
          <c:tx>
            <c:strRef>
              <c:f>qyr!$B$204</c:f>
              <c:strCache>
                <c:ptCount val="1"/>
                <c:pt idx="0">
                  <c:v>Asia-Pacific</c:v>
                </c:pt>
              </c:strCache>
            </c:strRef>
          </c:tx>
          <c:spPr>
            <a:solidFill>
              <a:schemeClr val="accent3"/>
            </a:solidFill>
            <a:ln>
              <a:noFill/>
            </a:ln>
            <a:effectLst/>
            <a:sp3d/>
          </c:spPr>
          <c:invertIfNegative val="0"/>
          <c:dLbls>
            <c:delete val="1"/>
          </c:dLbls>
          <c:cat>
            <c:strRef>
              <c:f>qyr!$C$201:$N$201</c:f>
              <c:strCache>
                <c:ptCount val="12"/>
                <c:pt idx="0">
                  <c:v>2016</c:v>
                </c:pt>
                <c:pt idx="1">
                  <c:v>2017</c:v>
                </c:pt>
                <c:pt idx="2">
                  <c:v>2018</c:v>
                </c:pt>
                <c:pt idx="3">
                  <c:v>2019</c:v>
                </c:pt>
                <c:pt idx="4">
                  <c:v>2020</c:v>
                </c:pt>
                <c:pt idx="5">
                  <c:v>2021e</c:v>
                </c:pt>
                <c:pt idx="6">
                  <c:v>2022f</c:v>
                </c:pt>
                <c:pt idx="7">
                  <c:v>2023f</c:v>
                </c:pt>
                <c:pt idx="8">
                  <c:v>2024f</c:v>
                </c:pt>
                <c:pt idx="9">
                  <c:v>2025f</c:v>
                </c:pt>
                <c:pt idx="10">
                  <c:v>2026f</c:v>
                </c:pt>
                <c:pt idx="11">
                  <c:v>2027f</c:v>
                </c:pt>
              </c:strCache>
            </c:strRef>
          </c:cat>
          <c:val>
            <c:numRef>
              <c:f>qyr!$C$204:$N$204</c:f>
              <c:numCache>
                <c:formatCode>_ * #,##0_ ;_ * \-#,##0_ ;_ * "-"??_ ;_ @_ </c:formatCode>
                <c:ptCount val="12"/>
                <c:pt idx="0">
                  <c:v>10.38</c:v>
                </c:pt>
                <c:pt idx="1">
                  <c:v>20</c:v>
                </c:pt>
                <c:pt idx="2">
                  <c:v>30.48</c:v>
                </c:pt>
                <c:pt idx="3">
                  <c:v>36.65</c:v>
                </c:pt>
                <c:pt idx="4">
                  <c:v>44.8</c:v>
                </c:pt>
                <c:pt idx="5">
                  <c:v>62.02</c:v>
                </c:pt>
                <c:pt idx="6">
                  <c:v>78.92</c:v>
                </c:pt>
                <c:pt idx="7">
                  <c:v>100.99</c:v>
                </c:pt>
                <c:pt idx="8">
                  <c:v>112</c:v>
                </c:pt>
                <c:pt idx="9">
                  <c:v>128.07</c:v>
                </c:pt>
                <c:pt idx="10">
                  <c:v>144.32</c:v>
                </c:pt>
                <c:pt idx="11">
                  <c:v>158.28</c:v>
                </c:pt>
              </c:numCache>
            </c:numRef>
          </c:val>
        </c:ser>
        <c:dLbls>
          <c:showLegendKey val="0"/>
          <c:showVal val="0"/>
          <c:showCatName val="0"/>
          <c:showSerName val="0"/>
          <c:showPercent val="0"/>
          <c:showBubbleSize val="0"/>
        </c:dLbls>
        <c:gapWidth val="150"/>
        <c:overlap val="100"/>
        <c:axId val="834663344"/>
        <c:axId val="715321088"/>
      </c:barChart>
      <c:catAx>
        <c:axId val="834663344"/>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5321088"/>
        <c:crosses val="autoZero"/>
        <c:auto val="1"/>
        <c:lblAlgn val="ctr"/>
        <c:lblOffset val="100"/>
        <c:noMultiLvlLbl val="0"/>
      </c:catAx>
      <c:valAx>
        <c:axId val="715321088"/>
        <c:scaling>
          <c:orientation val="minMax"/>
        </c:scaling>
        <c:delete val="0"/>
        <c:axPos val="l"/>
        <c:majorGridlines>
          <c:spPr>
            <a:ln w="9525" cap="flat" cmpd="sng" algn="ctr">
              <a:no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3466334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c:explosion val="0"/>
          <c:dPt>
            <c:idx val="0"/>
            <c:bubble3D val="0"/>
            <c:spPr>
              <a:solidFill>
                <a:srgbClr val="FA6601"/>
              </a:solidFill>
              <a:ln w="25400">
                <a:solidFill>
                  <a:schemeClr val="lt1"/>
                </a:solidFill>
              </a:ln>
              <a:effectLst/>
              <a:sp3d contourW="25400">
                <a:contourClr>
                  <a:schemeClr val="lt1"/>
                </a:contourClr>
              </a:sp3d>
            </c:spPr>
          </c:dPt>
          <c:dPt>
            <c:idx val="1"/>
            <c:bubble3D val="0"/>
            <c:spPr>
              <a:solidFill>
                <a:srgbClr val="174A7C"/>
              </a:solidFill>
              <a:ln w="25400">
                <a:solidFill>
                  <a:schemeClr val="lt1"/>
                </a:solidFill>
              </a:ln>
              <a:effectLst/>
              <a:sp3d contourW="25400">
                <a:contourClr>
                  <a:schemeClr val="lt1"/>
                </a:contourClr>
              </a:sp3d>
            </c:spPr>
          </c:dPt>
          <c:dPt>
            <c:idx val="2"/>
            <c:bubble3D val="0"/>
            <c:spPr>
              <a:solidFill>
                <a:schemeClr val="accent3"/>
              </a:solidFill>
              <a:ln w="25400">
                <a:solidFill>
                  <a:schemeClr val="lt1"/>
                </a:solidFill>
              </a:ln>
              <a:effectLst/>
              <a:sp3d contourW="25400">
                <a:contourClr>
                  <a:schemeClr val="lt1"/>
                </a:contourClr>
              </a:sp3d>
            </c:spPr>
          </c:dPt>
          <c:dPt>
            <c:idx val="3"/>
            <c:bubble3D val="0"/>
            <c:spPr>
              <a:solidFill>
                <a:schemeClr val="accent4"/>
              </a:solidFill>
              <a:ln w="25400">
                <a:solidFill>
                  <a:schemeClr val="lt1"/>
                </a:solidFill>
              </a:ln>
              <a:effectLst/>
              <a:sp3d contourW="25400">
                <a:contourClr>
                  <a:schemeClr val="lt1"/>
                </a:contourClr>
              </a:sp3d>
            </c:spPr>
          </c:dPt>
          <c:dPt>
            <c:idx val="4"/>
            <c:bubble3D val="0"/>
            <c:spPr>
              <a:solidFill>
                <a:schemeClr val="accent5"/>
              </a:solidFill>
              <a:ln w="25400">
                <a:solidFill>
                  <a:schemeClr val="lt1"/>
                </a:solidFill>
              </a:ln>
              <a:effectLst/>
              <a:sp3d contourW="25400">
                <a:contourClr>
                  <a:schemeClr val="lt1"/>
                </a:contourClr>
              </a:sp3d>
            </c:spPr>
          </c:dPt>
          <c:dPt>
            <c:idx val="5"/>
            <c:bubble3D val="0"/>
            <c:spPr>
              <a:solidFill>
                <a:schemeClr val="accent6"/>
              </a:solidFill>
              <a:ln w="25400">
                <a:solidFill>
                  <a:schemeClr val="lt1"/>
                </a:solidFill>
              </a:ln>
              <a:effectLst/>
              <a:sp3d contourW="25400">
                <a:contourClr>
                  <a:schemeClr val="lt1"/>
                </a:contourClr>
              </a:sp3d>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GIR!$B$272:$B$277</c:f>
              <c:strCache>
                <c:ptCount val="6"/>
                <c:pt idx="0">
                  <c:v>Germany</c:v>
                </c:pt>
                <c:pt idx="1">
                  <c:v>UK</c:v>
                </c:pt>
                <c:pt idx="2">
                  <c:v>France</c:v>
                </c:pt>
                <c:pt idx="3">
                  <c:v>Russia</c:v>
                </c:pt>
                <c:pt idx="4">
                  <c:v>Italy</c:v>
                </c:pt>
                <c:pt idx="5">
                  <c:v>Others</c:v>
                </c:pt>
              </c:strCache>
            </c:strRef>
          </c:cat>
          <c:val>
            <c:numRef>
              <c:f>GIR!$C$272:$C$277</c:f>
              <c:numCache>
                <c:formatCode>General</c:formatCode>
                <c:ptCount val="6"/>
                <c:pt idx="0">
                  <c:v>27.0984</c:v>
                </c:pt>
                <c:pt idx="1">
                  <c:v>20.6872</c:v>
                </c:pt>
                <c:pt idx="2">
                  <c:v>14.32</c:v>
                </c:pt>
                <c:pt idx="3">
                  <c:v>11.06</c:v>
                </c:pt>
                <c:pt idx="4">
                  <c:v>8.3</c:v>
                </c:pt>
                <c:pt idx="5" c:formatCode="_ * #,##0_ ;_ * \-#,##0_ ;_ * &quot;-&quot;??_ ;_ @_ ">
                  <c:v>16.29312</c:v>
                </c:pt>
              </c:numCache>
            </c:numRef>
          </c:val>
        </c:ser>
        <c:dLbls>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c:explosion val="0"/>
          <c:dPt>
            <c:idx val="0"/>
            <c:bubble3D val="0"/>
            <c:spPr>
              <a:solidFill>
                <a:srgbClr val="FA6601"/>
              </a:solidFill>
              <a:ln w="25400">
                <a:solidFill>
                  <a:schemeClr val="lt1"/>
                </a:solidFill>
              </a:ln>
              <a:effectLst/>
              <a:sp3d contourW="25400">
                <a:contourClr>
                  <a:schemeClr val="lt1"/>
                </a:contourClr>
              </a:sp3d>
            </c:spPr>
          </c:dPt>
          <c:dPt>
            <c:idx val="1"/>
            <c:bubble3D val="0"/>
            <c:spPr>
              <a:solidFill>
                <a:srgbClr val="174A7C"/>
              </a:solidFill>
              <a:ln w="25400">
                <a:solidFill>
                  <a:schemeClr val="lt1"/>
                </a:solidFill>
              </a:ln>
              <a:effectLst/>
              <a:sp3d contourW="25400">
                <a:contourClr>
                  <a:schemeClr val="lt1"/>
                </a:contourClr>
              </a:sp3d>
            </c:spPr>
          </c:dPt>
          <c:dPt>
            <c:idx val="2"/>
            <c:bubble3D val="0"/>
            <c:spPr>
              <a:solidFill>
                <a:schemeClr val="accent3"/>
              </a:solidFill>
              <a:ln w="25400">
                <a:solidFill>
                  <a:schemeClr val="lt1"/>
                </a:solidFill>
              </a:ln>
              <a:effectLst/>
              <a:sp3d contourW="25400">
                <a:contourClr>
                  <a:schemeClr val="lt1"/>
                </a:contourClr>
              </a:sp3d>
            </c:spPr>
          </c:dPt>
          <c:dPt>
            <c:idx val="3"/>
            <c:bubble3D val="0"/>
            <c:spPr>
              <a:solidFill>
                <a:schemeClr val="accent4"/>
              </a:solidFill>
              <a:ln w="25400">
                <a:solidFill>
                  <a:schemeClr val="lt1"/>
                </a:solidFill>
              </a:ln>
              <a:effectLst/>
              <a:sp3d contourW="25400">
                <a:contourClr>
                  <a:schemeClr val="lt1"/>
                </a:contourClr>
              </a:sp3d>
            </c:spPr>
          </c:dPt>
          <c:dPt>
            <c:idx val="4"/>
            <c:bubble3D val="0"/>
            <c:spPr>
              <a:solidFill>
                <a:schemeClr val="accent5"/>
              </a:solidFill>
              <a:ln w="25400">
                <a:solidFill>
                  <a:schemeClr val="lt1"/>
                </a:solidFill>
              </a:ln>
              <a:effectLst/>
              <a:sp3d contourW="25400">
                <a:contourClr>
                  <a:schemeClr val="lt1"/>
                </a:contourClr>
              </a:sp3d>
            </c:spPr>
          </c:dPt>
          <c:dPt>
            <c:idx val="5"/>
            <c:bubble3D val="0"/>
            <c:spPr>
              <a:solidFill>
                <a:schemeClr val="accent6"/>
              </a:solidFill>
              <a:ln w="25400">
                <a:solidFill>
                  <a:schemeClr val="lt1"/>
                </a:solidFill>
              </a:ln>
              <a:effectLst/>
              <a:sp3d contourW="25400">
                <a:contourClr>
                  <a:schemeClr val="lt1"/>
                </a:contourClr>
              </a:sp3d>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GIR!$B$272:$B$277</c:f>
              <c:strCache>
                <c:ptCount val="6"/>
                <c:pt idx="0">
                  <c:v>Germany</c:v>
                </c:pt>
                <c:pt idx="1">
                  <c:v>UK</c:v>
                </c:pt>
                <c:pt idx="2">
                  <c:v>France</c:v>
                </c:pt>
                <c:pt idx="3">
                  <c:v>Russia</c:v>
                </c:pt>
                <c:pt idx="4">
                  <c:v>Italy</c:v>
                </c:pt>
                <c:pt idx="5">
                  <c:v>Others</c:v>
                </c:pt>
              </c:strCache>
            </c:strRef>
          </c:cat>
          <c:val>
            <c:numRef>
              <c:f>GIR!$C$272:$C$277</c:f>
              <c:numCache>
                <c:formatCode>General</c:formatCode>
                <c:ptCount val="6"/>
                <c:pt idx="0">
                  <c:v>27.0984</c:v>
                </c:pt>
                <c:pt idx="1">
                  <c:v>20.6872</c:v>
                </c:pt>
                <c:pt idx="2">
                  <c:v>14.32</c:v>
                </c:pt>
                <c:pt idx="3">
                  <c:v>11.06</c:v>
                </c:pt>
                <c:pt idx="4">
                  <c:v>8.3</c:v>
                </c:pt>
                <c:pt idx="5" c:formatCode="_ * #,##0_ ;_ * \-#,##0_ ;_ * &quot;-&quot;??_ ;_ @_ ">
                  <c:v>16.29312</c:v>
                </c:pt>
              </c:numCache>
            </c:numRef>
          </c:val>
        </c:ser>
        <c:dLbls>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451B6C-2C67-41C2-B7E5-0128CEBF5460}">
  <ds:schemaRefs/>
</ds:datastoreItem>
</file>

<file path=docProps/app.xml><?xml version="1.0" encoding="utf-8"?>
<Properties xmlns="http://schemas.openxmlformats.org/officeDocument/2006/extended-properties" xmlns:vt="http://schemas.openxmlformats.org/officeDocument/2006/docPropsVTypes">
  <Template>Normal</Template>
  <Pages>97</Pages>
  <Words>14031</Words>
  <Characters>74851</Characters>
  <Lines>814</Lines>
  <Paragraphs>229</Paragraphs>
  <TotalTime>1</TotalTime>
  <ScaleCrop>false</ScaleCrop>
  <LinksUpToDate>false</LinksUpToDate>
  <CharactersWithSpaces>84320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dcterms:modified xsi:type="dcterms:W3CDTF">2024-07-02T08:36:24Z</dcterms:modified>
  <cp:revision>3644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75F4C6C375A24569B00DAF2A6559C0FC_13</vt:lpwstr>
  </property>
</Properties>
</file>