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98400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bookmarkStart w:id="0" w:name="_GoBack"/>
      <w:r>
        <w:rPr>
          <w:rFonts w:hint="eastAsia" w:ascii="微软雅黑" w:hAnsi="微软雅黑" w:eastAsia="微软雅黑" w:cs="微软雅黑"/>
        </w:rPr>
        <w:t>微量泵相关知识考试</w:t>
      </w:r>
    </w:p>
    <w:bookmarkEnd w:id="0"/>
    <w:p w14:paraId="0D7D4677">
      <w:pPr>
        <w:pStyle w:val="3"/>
        <w:bidi w:val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一、单选题</w:t>
      </w:r>
    </w:p>
    <w:p w14:paraId="203DB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1. 微量泵的主要作用是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9108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快速输注大量液体</w:t>
      </w:r>
    </w:p>
    <w:p w14:paraId="3A2C5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精确控制液体输注速度和剂量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B87A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仅用于静脉输液</w:t>
      </w:r>
    </w:p>
    <w:p w14:paraId="124A4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只能输注药物</w:t>
      </w:r>
    </w:p>
    <w:p w14:paraId="2EC7B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微量泵的核心功能是通过机械或电子控制，实现对液体输注速度和剂量的精确调节，适用于需要严格控制给药速度的场景，如危重患者、精确给药治疗等。</w:t>
      </w:r>
    </w:p>
    <w:p w14:paraId="290C8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2. 微量泵最常用于以下哪种临床场景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7350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大手术中快速扩容</w:t>
      </w:r>
    </w:p>
    <w:p w14:paraId="3A226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新生儿静脉营养支持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B919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健康体检者输液</w:t>
      </w:r>
    </w:p>
    <w:p w14:paraId="183E2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骨折患者止痛</w:t>
      </w:r>
    </w:p>
    <w:p w14:paraId="48D4E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新生儿对药物剂量和输注速度要求极高，微量泵能提供精准的输注控制，故常用于新生儿静脉营养支持等需要精细调节的场景。</w:t>
      </w:r>
    </w:p>
    <w:p w14:paraId="77CE8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3. 微量泵的输注速度单位通常不包括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4264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ml/h</w:t>
      </w:r>
    </w:p>
    <w:p w14:paraId="7AE6F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ml/min</w:t>
      </w:r>
    </w:p>
    <w:p w14:paraId="00108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滴/分钟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CED4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mg/h</w:t>
      </w:r>
    </w:p>
    <w:p w14:paraId="7D6F1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微量泵的输注速度单位多为容积或质量单位与时间的组合，如ml/h、μg/kg/min等，“滴/分钟”是普通输液器常用单位，非微量泵主要单位。</w:t>
      </w:r>
    </w:p>
    <w:p w14:paraId="590DA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4. 当微量泵出现“堵塞”报警时，首要处理措施是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300B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立即关闭微量泵电源</w:t>
      </w:r>
    </w:p>
    <w:p w14:paraId="3CA86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检查输液管路是否受压、折叠或针头堵塞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C0D6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更换新的微量泵</w:t>
      </w:r>
    </w:p>
    <w:p w14:paraId="00923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加快输注速度</w:t>
      </w:r>
    </w:p>
    <w:p w14:paraId="37FF1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“堵塞”报警通常提示管路流通不畅，应先检查管路有无受压、折叠或针头堵塞等情况，排除机械性梗阻后再考虑其他原因。</w:t>
      </w:r>
    </w:p>
    <w:p w14:paraId="6AA4F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5. 微量泵使用前需进行的首要操作是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F093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连接电源</w:t>
      </w:r>
    </w:p>
    <w:p w14:paraId="5A195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设置输注速度</w:t>
      </w:r>
    </w:p>
    <w:p w14:paraId="5FC9D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检查仪器是否完好、功能正常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2F4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抽取药液</w:t>
      </w:r>
    </w:p>
    <w:p w14:paraId="5BF1D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使用任何医疗设备前，均需先检查仪器的完好性和功能状态，确保设备正常运行，避免因设备故障导致医疗风险。</w:t>
      </w:r>
    </w:p>
    <w:p w14:paraId="5E9AA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6. 微量泵的“KVO”功能指的是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8535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快速输注模式</w:t>
      </w:r>
    </w:p>
    <w:p w14:paraId="5D48A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持续冲洗模式</w:t>
      </w:r>
    </w:p>
    <w:p w14:paraId="65DAC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保持静脉开放的最小流速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7584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剂量计算功能</w:t>
      </w:r>
    </w:p>
    <w:p w14:paraId="6120A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KVO（Keep Vein Open）功能是指在输液结束或暂停时，以最小流速（如1-5ml/h）维持静脉通路开放，防止导管堵塞。</w:t>
      </w:r>
    </w:p>
    <w:p w14:paraId="7218C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7. 下列哪种药物最适合用微量泵输注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49FE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生理盐水快速补液</w:t>
      </w:r>
    </w:p>
    <w:p w14:paraId="58183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大剂量抗生素冲击治疗</w:t>
      </w:r>
    </w:p>
    <w:p w14:paraId="7F092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需要精确控制剂量的血管活性药物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4B5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口服补液盐</w:t>
      </w:r>
    </w:p>
    <w:p w14:paraId="34A3F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血管活性药物（如多巴胺、肾上腺素等）对剂量和输注速度要求极高，微量泵能提供精准控制，确保用药安全有效。</w:t>
      </w:r>
    </w:p>
    <w:p w14:paraId="490E7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8. 微量泵的电池续航时间一般应满足多长时间的备用需求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FF93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1-2小时</w:t>
      </w:r>
    </w:p>
    <w:p w14:paraId="0E1A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4-6小时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D545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10-12小时</w:t>
      </w:r>
    </w:p>
    <w:p w14:paraId="0FC1A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24小时以上</w:t>
      </w:r>
    </w:p>
    <w:p w14:paraId="71153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为保证在突发断电等情况下的持续使用，微量泵通常配备可续航4-6小时的备用电池，以维持关键治疗的连续性。</w:t>
      </w:r>
    </w:p>
    <w:p w14:paraId="28C93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9. 设置微量泵输注参数时，不需要输入的信息是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68ED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患者体重</w:t>
      </w:r>
    </w:p>
    <w:p w14:paraId="0EBDB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输注速度</w:t>
      </w:r>
    </w:p>
    <w:p w14:paraId="36299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患者姓名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77E8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总输注量</w:t>
      </w:r>
    </w:p>
    <w:p w14:paraId="3558F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患者姓名属于患者身份信息，在设置输注参数（如速度、浓度、总量等）时无需输入，通常在核对患者信息时确认。</w:t>
      </w:r>
    </w:p>
    <w:p w14:paraId="6DC3E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10. 微量泵输注过程中，发现药液外渗，应立即采取的措施是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12F0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加快输注速度促进吸收</w:t>
      </w:r>
    </w:p>
    <w:p w14:paraId="7987C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更换输注部位并局部处理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4FD7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继续观察无需处理</w:t>
      </w:r>
    </w:p>
    <w:p w14:paraId="24CC4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调高微量泵压力</w:t>
      </w:r>
    </w:p>
    <w:p w14:paraId="133BD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药液外渗可能导致局部组织损伤，应立即停止输注，更换输注部位，并根据药物性质进行局部处理（如冷敷、热敷等）。</w:t>
      </w:r>
    </w:p>
    <w:p w14:paraId="46B2F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11. 微量泵的清洁消毒周期一般为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4A8B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每次使用后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353D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每周一次</w:t>
      </w:r>
    </w:p>
    <w:p w14:paraId="01BFC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每月一次</w:t>
      </w:r>
    </w:p>
    <w:p w14:paraId="5F895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每季度一次</w:t>
      </w:r>
    </w:p>
    <w:p w14:paraId="5770C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为防止交叉感染，微量泵应在每次使用后进行清洁消毒，特别是与患者接触的表面和管路连接部位。</w:t>
      </w:r>
    </w:p>
    <w:p w14:paraId="05A75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12. 当微量泵显示“电池电量低”报警时，正确的处理是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14DB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忽略报警继续使用</w:t>
      </w:r>
    </w:p>
    <w:p w14:paraId="259EE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连接交流电源充电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717D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关闭微量泵</w:t>
      </w:r>
    </w:p>
    <w:p w14:paraId="4E0E0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更换电池</w:t>
      </w:r>
    </w:p>
    <w:p w14:paraId="36EB5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“电池电量低”提示备用电池即将耗尽，应立即连接交流电源，确保微量泵持续运行，避免因断电影响治疗。</w:t>
      </w:r>
    </w:p>
    <w:p w14:paraId="58722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13. 微量泵输注的优点不包括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804B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输注精度高</w:t>
      </w:r>
    </w:p>
    <w:p w14:paraId="735A2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流速稳定</w:t>
      </w:r>
    </w:p>
    <w:p w14:paraId="4E090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可长时间持续输注</w:t>
      </w:r>
    </w:p>
    <w:p w14:paraId="6C35C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适用于大剂量快速补液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F091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微量泵主要用于小剂量、精准输注，大剂量快速补液通常使用普通输液器或加压输液装置，非微量泵的优势场景。</w:t>
      </w:r>
    </w:p>
    <w:p w14:paraId="16A91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14. 配置微量泵药液时，下列操作错误的是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8B2D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准确计算药物浓度</w:t>
      </w:r>
    </w:p>
    <w:p w14:paraId="1996F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使用专用注射器</w:t>
      </w:r>
    </w:p>
    <w:p w14:paraId="22A91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药液混合后立即使用</w:t>
      </w:r>
    </w:p>
    <w:p w14:paraId="481B7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随意调整药物浓度以适应速度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AD1D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药物浓度应根据医嘱和患者情况准确计算，不可随意调整，否则可能导致剂量偏差，引发不良反应或治疗无效。</w:t>
      </w:r>
    </w:p>
    <w:p w14:paraId="2073C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15. 微量泵的流速调节范围通常是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5B0B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0.1-100ml/h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20D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1-500ml/h</w:t>
      </w:r>
    </w:p>
    <w:p w14:paraId="30468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5-1000ml/h</w:t>
      </w:r>
    </w:p>
    <w:p w14:paraId="78527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10-2000ml/h</w:t>
      </w:r>
    </w:p>
    <w:p w14:paraId="415E0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微量泵以精准控制小流量为特点，流速调节范围通常为0.1-100ml/h，可满足不同药物的输注需求。</w:t>
      </w:r>
    </w:p>
    <w:p w14:paraId="310DC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16. 使用微量泵时，护士应多久巡视一次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3FD2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每小时一次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71C3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每2小时一次</w:t>
      </w:r>
    </w:p>
    <w:p w14:paraId="0E55C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每4小时一次</w:t>
      </w:r>
    </w:p>
    <w:p w14:paraId="615AE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每天一次</w:t>
      </w:r>
    </w:p>
    <w:p w14:paraId="3A250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微量泵输注需密切观察，包括流速、剩余药液、患者反应等，通常每小时巡视一次，确保治疗安全。</w:t>
      </w:r>
    </w:p>
    <w:p w14:paraId="1AF23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17. 微量泵“完成”报警提示的含义是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6EDA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药液已全部输注完毕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C036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电源故障</w:t>
      </w:r>
    </w:p>
    <w:p w14:paraId="005FF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管路堵塞</w:t>
      </w:r>
    </w:p>
    <w:p w14:paraId="5661F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电池电量不足</w:t>
      </w:r>
    </w:p>
    <w:p w14:paraId="6D352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“完成”报警表示预设的药液输注量已输注完毕，提示护士及时处理，如更换药液或停止输注。</w:t>
      </w:r>
    </w:p>
    <w:p w14:paraId="6C106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18. 下列哪种情况不宜使用微量泵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DD6D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需要精确给药的患者</w:t>
      </w:r>
    </w:p>
    <w:p w14:paraId="0F2F5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长时间持续输注药物</w:t>
      </w:r>
    </w:p>
    <w:p w14:paraId="2D17B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大剂量快速扩容治疗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7824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危重症患者监护</w:t>
      </w:r>
    </w:p>
    <w:p w14:paraId="597E3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大剂量快速扩容需要较高的流速，微量泵的流速范围有限，无法满足快速扩容需求，此类情况应选择其他输液方式。</w:t>
      </w:r>
    </w:p>
    <w:p w14:paraId="3F83B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19. 微量泵使用后，注射器的处理方法是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5138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直接丢弃在生活垃圾中</w:t>
      </w:r>
    </w:p>
    <w:p w14:paraId="268F4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按感染性医疗废物处理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1A73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清洗后重复使用</w:t>
      </w:r>
    </w:p>
    <w:p w14:paraId="7147A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交给患者自行处理</w:t>
      </w:r>
    </w:p>
    <w:p w14:paraId="6375A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使用后的注射器属于感染性医疗废物，应严格按照医疗废物管理规定处理，放入专用医疗废物容器中。</w:t>
      </w:r>
    </w:p>
    <w:p w14:paraId="106F1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20. 微量泵的压力限制功能主要作用是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EDEE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防止管路破裂</w:t>
      </w:r>
    </w:p>
    <w:p w14:paraId="05BFF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减少药物不良反应</w:t>
      </w:r>
    </w:p>
    <w:p w14:paraId="5B855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自动报警提示堵塞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DAA2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计算药物剂量</w:t>
      </w:r>
    </w:p>
    <w:p w14:paraId="286E8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压力限制功能在管路压力超过设定值时触发报警，提示可能存在堵塞，有助于及时发现和处理管路问题。</w:t>
      </w:r>
    </w:p>
    <w:p w14:paraId="5757CF94">
      <w:pPr>
        <w:pStyle w:val="3"/>
        <w:bidi w:val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二、多选题</w:t>
      </w:r>
    </w:p>
    <w:p w14:paraId="5C2A2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21. 微量泵常见的报警原因包括 [多选题] *</w:t>
      </w:r>
    </w:p>
    <w:p w14:paraId="58CE6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管路堵塞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1FA7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电池电量不足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6B5B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药液用尽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A04F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输注速度过快</w:t>
      </w:r>
    </w:p>
    <w:p w14:paraId="0F32D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电源故障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E527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微量泵常见报警原因有管路堵塞（压力过高）、电池电量不足、药液用尽（完成报警）、电源故障等；输注速度过快一般不会直接触发报警，除非超过设备设定的最大流速限制。</w:t>
      </w:r>
    </w:p>
    <w:p w14:paraId="63509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22. 微量泵的主要组成部分包括 [多选题] *</w:t>
      </w:r>
    </w:p>
    <w:p w14:paraId="611E9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控制模块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C8DA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驱动装置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E228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注射器</w:t>
      </w:r>
    </w:p>
    <w:p w14:paraId="5C720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显示屏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FF8C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报警系统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A321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微量泵的主要组成部分包括控制模块（设置参数）、驱动装置（推动注射器）、显示屏（显示信息）、报警系统（异常提示）；注射器是耗材，不属于微量泵本身的组成部分。</w:t>
      </w:r>
    </w:p>
    <w:p w14:paraId="0C077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23. 使用微量泵输注药物时，需要核对的信息有 [多选题] *</w:t>
      </w:r>
    </w:p>
    <w:p w14:paraId="2547C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患者姓名、床号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7F06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药物名称、剂量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6E21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输注速度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CC50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药物浓度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053A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患者过敏史</w:t>
      </w:r>
    </w:p>
    <w:p w14:paraId="1EAF9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使用微量泵时需严格三查七对，包括患者身份（姓名、床号）、药物信息（名称、剂量、浓度）、输注参数（速度）等；患者过敏史属于用药前评估内容，非输注时核对的直接信息。</w:t>
      </w:r>
    </w:p>
    <w:p w14:paraId="79A90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24. 微量泵的维护保养包括 [多选题] *</w:t>
      </w:r>
    </w:p>
    <w:p w14:paraId="4C377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定期清洁消毒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C7F6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检查电池性能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8D0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校准流速精度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4320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更换损坏部件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B8B8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随意拆卸内部结构</w:t>
      </w:r>
    </w:p>
    <w:p w14:paraId="0946A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微量泵的维护保养包括定期清洁消毒、检查电池性能、校准流速精度、及时更换损坏部件等；严禁随意拆卸内部结构，以免损坏设备或影响安全。</w:t>
      </w:r>
    </w:p>
    <w:p w14:paraId="187AC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25. 下列药物中，适合用微量泵输注的有 [多选题] *</w:t>
      </w:r>
    </w:p>
    <w:p w14:paraId="57BDA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多巴胺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81DE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胰岛素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7D96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硝酸甘油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0D2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生理盐水</w:t>
      </w:r>
    </w:p>
    <w:p w14:paraId="78668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青霉素</w:t>
      </w:r>
    </w:p>
    <w:p w14:paraId="01C98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多巴胺（血管活性药）、胰岛素（精确降糖）、硝酸甘油（控制血压/心绞痛）均需精准控制剂量和速度，适合用微量泵；生理盐水通常大剂量输注，青霉素一般间歇静脉滴注，无需微量泵。</w:t>
      </w:r>
    </w:p>
    <w:p w14:paraId="3C5DB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26. 微量泵使用过程中的注意事项有 [多选题] *</w:t>
      </w:r>
    </w:p>
    <w:p w14:paraId="778F8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定期检查管路是否通畅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19B2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观察患者有无不良反应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B964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妥善固定管路，防止脱落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7B64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随意调整输注速度</w:t>
      </w:r>
    </w:p>
    <w:p w14:paraId="46392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记录输注开始时间和剩余药液量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0194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使用微量泵时应定期检查管路、观察患者反应、固定管路、记录相关信息；输注速度需按医嘱设置，不可随意调整。</w:t>
      </w:r>
    </w:p>
    <w:p w14:paraId="76052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27. 微量泵与普通输液器相比，具有的优势是 [多选题] *</w:t>
      </w:r>
    </w:p>
    <w:p w14:paraId="131AE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输注精度更高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544D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流速更稳定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1D18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可设定多种输注模式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EBE7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适用于小剂量药物输注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0CF7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价格更低廉</w:t>
      </w:r>
    </w:p>
    <w:p w14:paraId="52270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微量泵相比普通输液器，具有精度高、流速稳定、模式多样、适合小剂量输注等优势；但其成本通常更高，价格并非优势。</w:t>
      </w:r>
    </w:p>
    <w:p w14:paraId="542F1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28. 当微量泵出现“气泡”报警时，可能的原因有 [多选题] *</w:t>
      </w:r>
    </w:p>
    <w:p w14:paraId="1C5D4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管路中有气泡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E809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输液瓶内药液用尽</w:t>
      </w:r>
    </w:p>
    <w:p w14:paraId="36F5E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注射器接口松动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2FBA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过滤器堵塞</w:t>
      </w:r>
    </w:p>
    <w:p w14:paraId="7276C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输注速度过快</w:t>
      </w:r>
    </w:p>
    <w:p w14:paraId="31088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“气泡”报警主要因管路中进入气泡或注射器接口松动导致空气进入；药液用尽通常触发“完成”报警，过滤器堵塞多为“堵塞”报警，流速过快一般不直接引发气泡报警。</w:t>
      </w:r>
    </w:p>
    <w:p w14:paraId="6DB4E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29. 微量泵的消毒部位包括 [多选题] *</w:t>
      </w:r>
    </w:p>
    <w:p w14:paraId="289CA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显示屏表面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B828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操作按钮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2A22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注射器放置槽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5E59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电源插头</w:t>
      </w:r>
    </w:p>
    <w:p w14:paraId="46954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内部线路板</w:t>
      </w:r>
    </w:p>
    <w:p w14:paraId="51E0C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消毒部位为与患者或操作者接触的表面，如显示屏、操作按钮、注射器放置槽等；电源插头和内部线路板无需常规消毒，且内部线路板禁止随意接触。</w:t>
      </w:r>
    </w:p>
    <w:p w14:paraId="6B417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30. 影响微量泵输注准确性的因素有 [多选题] *</w:t>
      </w:r>
    </w:p>
    <w:p w14:paraId="354FC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注射器型号不匹配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FBBE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管路受压或扭曲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B7C2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电池电量不足</w:t>
      </w:r>
    </w:p>
    <w:p w14:paraId="66C96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环境温度过高</w:t>
      </w:r>
    </w:p>
    <w:p w14:paraId="2E2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药物浓度计算错误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07A2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注射器型号不匹配会导致推动精度偏差，管路受压扭曲影响流速，药物浓度计算错误直接导致剂量不准；电池电量不足会触发报警但一般不影响已设定的流速精度，环境温度过高对输注准确性影响较小。</w:t>
      </w:r>
    </w:p>
    <w:p w14:paraId="5C16DAB5">
      <w:pPr>
        <w:pStyle w:val="3"/>
        <w:bidi w:val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三、判断题</w:t>
      </w:r>
    </w:p>
    <w:p w14:paraId="37896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31. 微量泵可以完全替代普通输液器进行所有输液治疗。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DB77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52C12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E2A4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微量泵主要适用于小剂量、精准输注的场景，无法满足大剂量快速补液等需求，不能完全替代普通输液器。</w:t>
      </w:r>
    </w:p>
    <w:p w14:paraId="76427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32. 使用微量泵时，只要设置好速度，就无需再观察患者情况。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BD82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01700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97F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使用微量泵仍需密切观察患者反应、管路情况、输注进度等，不能仅依赖设备设置。</w:t>
      </w:r>
    </w:p>
    <w:p w14:paraId="54DE4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33. 微量泵的“KVO”功能可以防止静脉管路堵塞。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3308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A633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4EDF5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KVO功能通过最小流速维持静脉通路开放，可有效防止导管内血液凝固导致的堵塞。</w:t>
      </w:r>
    </w:p>
    <w:p w14:paraId="1E38A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34. 不同型号的注射器可以随意用于同一台微量泵。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07E8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33709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8E7D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微量泵需匹配特定型号的注射器，不同型号注射器的直径、长度等参数不同，随意使用会导致输注精度下降或设备故障。</w:t>
      </w:r>
    </w:p>
    <w:p w14:paraId="0F9BB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35. 微量泵报警后，应先关闭报警声音再查找原因。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7120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3FD6A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7658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报警是设备提示异常的重要信号，应先查找报警原因并处理，而非先关闭报警声音，以免延误问题解决。</w:t>
      </w:r>
    </w:p>
    <w:p w14:paraId="4CCEC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36. 微量泵输注过程中，若发现药液外渗，应立即停止输注并更换部位。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A4BD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1BE1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52E34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药液外渗可能导致局部组织损伤，需立即停止输注，更换输注部位并进行相应处理。</w:t>
      </w:r>
    </w:p>
    <w:p w14:paraId="1D34B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37. 清洁微量泵时，可以使用酒精直接擦拭显示屏。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50AE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796CF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47C3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酒精可能损伤显示屏涂层，清洁时应使用柔软的湿布或专用清洁剂，避免直接用酒精擦拭。</w:t>
      </w:r>
    </w:p>
    <w:p w14:paraId="22661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38. 微量泵的流速设置一旦确定，在输注过程中不能更改。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3A05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651EF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0AB4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根据患者病情变化或医嘱调整，输注过程中可以在护士操作下更改流速设置，但需严格核对医嘱。</w:t>
      </w:r>
    </w:p>
    <w:p w14:paraId="4C966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39. . 微量泵使用前无需检查设备是否完好，直接连接电源即可。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9874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463BF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7B31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使用前必须检查微量泵是否完好、功能是否正常，包括电源、显示屏、报警系统等，确保设备安全运行。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C03C9"/>
    <w:rsid w:val="5A2C03C9"/>
    <w:rsid w:val="6663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2026-01-28T06:21:00Z</dcterms:created>
  <dc:creator>深呼吸～小飞没有侠</dc:creator>
  <cp:lastModifiedBy>深呼吸～小飞没有侠</cp:lastModifiedBy>
  <dcterms:modified xsi:type="dcterms:W3CDTF">2026-01-28T06:27:40Z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42967FE1A9844500A0F65B867F4F770E_11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