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6366" w:y="59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乙</w:t>
      </w:r>
    </w:p>
    <w:p>
      <w:pPr>
        <w:framePr w:w="797" w:x="7173" w:y="59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甲</w:t>
      </w:r>
    </w:p>
    <w:p>
      <w:pPr>
        <w:framePr w:w="3245" w:x="3057" w:y="665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联立式</w:t>
      </w:r>
      <w:r>
        <w:rPr>
          <w:rFonts w:ascii="TEVECJ+Nimbus Roman No9 L Regular"/>
          <w:color w:val="000000"/>
          <w:spacing w:val="-3"/>
          <w:sz w:val="32"/>
        </w:rPr>
        <w:t>(1)(2)</w:t>
      </w:r>
      <w:r>
        <w:rPr>
          <w:rFonts w:ascii="SimSun" w:hAnsi="SimSun" w:cs="SimSun"/>
          <w:color w:val="000000"/>
          <w:spacing w:val="-3"/>
          <w:sz w:val="32"/>
        </w:rPr>
        <w:t>得</w:t>
      </w:r>
      <w:r>
        <w:rPr>
          <w:rFonts w:ascii="TEVECJ+Nimbus Roman No9 L Regular"/>
          <w:color w:val="000000"/>
          <w:spacing w:val="-1"/>
          <w:sz w:val="32"/>
        </w:rPr>
        <w:t>t=8(s)</w:t>
      </w:r>
    </w:p>
    <w:p>
      <w:pPr>
        <w:framePr w:w="4928" w:x="3057" w:y="1110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</w:t>
      </w:r>
      <w:r>
        <w:rPr>
          <w:rFonts w:ascii="TEVECJ+Nimbus Roman No9 L Regular"/>
          <w:color w:val="000000"/>
          <w:spacing w:val="-2"/>
          <w:sz w:val="32"/>
        </w:rPr>
        <w:t>t=8(s)</w:t>
      </w:r>
      <w:r>
        <w:rPr>
          <w:rFonts w:ascii="SimSun" w:hAnsi="SimSun" w:cs="SimSun"/>
          <w:color w:val="000000"/>
          <w:spacing w:val="-5"/>
          <w:sz w:val="32"/>
        </w:rPr>
        <w:t>代上式得</w:t>
      </w:r>
      <w:r>
        <w:rPr>
          <w:rFonts w:ascii="TEVECJ+Nimbus Roman No9 L Regular"/>
          <w:color w:val="000000"/>
          <w:spacing w:val="-3"/>
          <w:sz w:val="32"/>
        </w:rPr>
        <w:t>a=0.4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TEVECJ+Nimbus Roman No9 L Regular"/>
          <w:color w:val="000000"/>
          <w:spacing w:val="-2"/>
          <w:sz w:val="32"/>
        </w:rPr>
        <w:t>m/s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8" w:x="14479" w:y="1382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EVECJ+Nimbus Roman No9 L Regular"/>
          <w:color w:val="000000"/>
          <w:spacing w:val="0"/>
          <w:sz w:val="32"/>
        </w:rPr>
        <w:t>2</w:t>
      </w:r>
    </w:p>
    <w:p>
      <w:pPr>
        <w:framePr w:w="14414" w:x="3057" w:y="139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【例</w:t>
      </w:r>
      <w:r>
        <w:rPr>
          <w:rFonts w:ascii="TEVECJ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27"/>
          <w:sz w:val="32"/>
        </w:rPr>
        <w:t>】以</w:t>
      </w:r>
      <w:r>
        <w:rPr>
          <w:rFonts w:ascii="TEVECJ+Nimbus Roman No9 L Regular"/>
          <w:color w:val="000000"/>
          <w:spacing w:val="-3"/>
          <w:sz w:val="32"/>
        </w:rPr>
        <w:t>v=36km/h</w:t>
      </w:r>
      <w:r>
        <w:rPr>
          <w:rFonts w:ascii="SimSun" w:hAnsi="SimSun" w:cs="SimSun"/>
          <w:color w:val="000000"/>
          <w:spacing w:val="-6"/>
          <w:sz w:val="32"/>
        </w:rPr>
        <w:t>的速度沿平直公路行驶的汽车，遇障碍物刹车后获得大小为</w:t>
      </w:r>
      <w:r>
        <w:rPr>
          <w:rFonts w:ascii="TEVECJ+Nimbus Roman No9 L Regular"/>
          <w:color w:val="000000"/>
          <w:spacing w:val="-2"/>
          <w:sz w:val="32"/>
        </w:rPr>
        <w:t>4m/s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的加速</w:t>
      </w:r>
    </w:p>
    <w:p>
      <w:pPr>
        <w:framePr w:w="8621" w:x="2337" w:y="1525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【分析】应先求汽车从刹车到停止运动所用的时间</w:t>
      </w:r>
      <w:r>
        <w:rPr>
          <w:rFonts w:ascii="TEVECJ+Nimbus Roman No9 L Regular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38" w:x="9358" w:y="1534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EVECJ+Nimbus Roman No9 L Regular"/>
          <w:color w:val="000000"/>
          <w:spacing w:val="0"/>
          <w:sz w:val="32"/>
        </w:rPr>
        <w:t>0</w:t>
      </w:r>
    </w:p>
    <w:p>
      <w:pPr>
        <w:framePr w:w="1060" w:x="7773" w:y="175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EVECJ+Nimbus Roman No9 L Regular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TEVECJ+Nimbus Roman No9 L Regular"/>
          <w:color w:val="000000"/>
          <w:spacing w:val="-2"/>
          <w:sz w:val="32"/>
        </w:rPr>
        <w:t>=0</w:t>
      </w:r>
    </w:p>
    <w:p>
      <w:pPr>
        <w:framePr w:w="638" w:x="4475" w:y="1768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EVECJ+Nimbus Roman No9 L Regular"/>
          <w:color w:val="000000"/>
          <w:spacing w:val="0"/>
          <w:sz w:val="32"/>
        </w:rPr>
        <w:t>0</w:t>
      </w:r>
    </w:p>
    <w:p>
      <w:pPr>
        <w:framePr w:w="568" w:x="7929" w:y="1768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EVECJ+Nimbus Roman No9 L Regular"/>
          <w:color w:val="000000"/>
          <w:spacing w:val="0"/>
          <w:sz w:val="32"/>
        </w:rPr>
        <w:t>t</w:t>
      </w:r>
    </w:p>
    <w:p>
      <w:pPr>
        <w:framePr w:w="638" w:x="3777" w:y="195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EVECJ+Nimbus Roman No9 L Regular"/>
          <w:color w:val="000000"/>
          <w:spacing w:val="0"/>
          <w:sz w:val="32"/>
        </w:rPr>
        <w:t>0</w:t>
      </w:r>
    </w:p>
    <w:p>
      <w:pPr>
        <w:framePr w:w="9472" w:x="3057" w:y="216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【说明】象汽车这类运动，刹车后会停止运动，不会返回。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8" w:x="11065" w:y="3590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2</w:t>
      </w:r>
    </w:p>
    <w:p>
      <w:pPr>
        <w:framePr w:w="9231" w:x="3057" w:y="58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【解答】设客车刹车后经时间</w:t>
      </w:r>
      <w:r>
        <w:rPr>
          <w:rFonts w:ascii="SEUSLB+Nimbus Roman No9 L Regular"/>
          <w:color w:val="000000"/>
          <w:spacing w:val="-3"/>
          <w:sz w:val="32"/>
        </w:rPr>
        <w:t>t</w:t>
      </w:r>
      <w:r>
        <w:rPr>
          <w:rFonts w:ascii="SimSun" w:hAnsi="SimSun" w:cs="SimSun"/>
          <w:color w:val="000000"/>
          <w:spacing w:val="-5"/>
          <w:sz w:val="32"/>
        </w:rPr>
        <w:t>两车速度相同。即</w:t>
      </w:r>
      <w:r>
        <w:rPr>
          <w:rFonts w:ascii="SEUSLB+Nimbus Roman No9 L Regular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EUSLB+Nimbus Roman No9 L Regular"/>
          <w:color w:val="000000"/>
          <w:spacing w:val="-2"/>
          <w:sz w:val="32"/>
        </w:rPr>
        <w:t>=6(m/s)</w:t>
      </w:r>
    </w:p>
    <w:p>
      <w:pPr>
        <w:framePr w:w="638" w:x="9920" w:y="6041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2</w:t>
      </w:r>
    </w:p>
    <w:p>
      <w:pPr>
        <w:framePr w:w="2698" w:x="3057" w:y="76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此时两车相距为</w:t>
      </w:r>
    </w:p>
    <w:p>
      <w:pPr>
        <w:framePr w:w="1618" w:x="3680" w:y="9081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-1"/>
          <w:sz w:val="32"/>
        </w:rPr>
        <w:t>=-2.5(m)</w:t>
      </w:r>
    </w:p>
    <w:p>
      <w:pPr>
        <w:framePr w:w="638" w:x="3755" w:y="10722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2</w:t>
      </w:r>
    </w:p>
    <w:p>
      <w:pPr>
        <w:framePr w:w="638" w:x="3125" w:y="12126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1</w:t>
      </w:r>
    </w:p>
    <w:p>
      <w:pPr>
        <w:framePr w:w="638" w:x="7540" w:y="12126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2</w:t>
      </w:r>
    </w:p>
    <w:p>
      <w:pPr>
        <w:framePr w:w="638" w:x="9744" w:y="12126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1</w:t>
      </w:r>
    </w:p>
    <w:p>
      <w:pPr>
        <w:framePr w:w="638" w:x="10374" w:y="12126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2</w:t>
      </w:r>
    </w:p>
    <w:p>
      <w:pPr>
        <w:framePr w:w="9346" w:x="3057" w:y="133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【解答】设这段时间内物体的初速度为</w:t>
      </w:r>
      <w:r>
        <w:rPr>
          <w:rFonts w:ascii="SEUSLB+Nimbus Roman No9 L Regular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，末速度为</w:t>
      </w:r>
      <w:r>
        <w:rPr>
          <w:rFonts w:ascii="SEUSLB+Nimbus Roman No9 L Regular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，则</w:t>
      </w:r>
    </w:p>
    <w:p>
      <w:pPr>
        <w:framePr w:w="638" w:x="8573" w:y="13531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0</w:t>
      </w:r>
    </w:p>
    <w:p>
      <w:pPr>
        <w:framePr w:w="568" w:x="10464" w:y="13531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t</w:t>
      </w:r>
    </w:p>
    <w:p>
      <w:pPr>
        <w:framePr w:w="1114" w:x="2337" w:y="178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养。</w:t>
      </w:r>
    </w:p>
    <w:p>
      <w:pPr>
        <w:framePr w:w="14836" w:x="3057" w:y="183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【例</w:t>
      </w:r>
      <w:r>
        <w:rPr>
          <w:rFonts w:ascii="SEUSLB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-11"/>
          <w:sz w:val="32"/>
        </w:rPr>
        <w:t>】一个气球以</w:t>
      </w:r>
      <w:r>
        <w:rPr>
          <w:rFonts w:ascii="SEUSLB+Nimbus Roman No9 L Regular"/>
          <w:color w:val="000000"/>
          <w:spacing w:val="-4"/>
          <w:sz w:val="32"/>
        </w:rPr>
        <w:t>4m/s</w:t>
      </w:r>
      <w:r>
        <w:rPr>
          <w:rFonts w:ascii="SimSun" w:hAnsi="SimSun" w:cs="SimSun"/>
          <w:color w:val="000000"/>
          <w:spacing w:val="-8"/>
          <w:sz w:val="32"/>
        </w:rPr>
        <w:t>的速度竖直上升，气球下系着一个重物，当气球上升到</w:t>
      </w:r>
      <w:r>
        <w:rPr>
          <w:rFonts w:ascii="SEUSLB+Nimbus Roman No9 L Regular"/>
          <w:color w:val="000000"/>
          <w:spacing w:val="-3"/>
          <w:sz w:val="32"/>
        </w:rPr>
        <w:t>217m</w:t>
      </w:r>
      <w:r>
        <w:rPr>
          <w:rFonts w:ascii="SimSun" w:hAnsi="SimSun" w:cs="SimSun"/>
          <w:color w:val="000000"/>
          <w:spacing w:val="-3"/>
          <w:sz w:val="32"/>
        </w:rPr>
        <w:t>高度时，</w:t>
      </w:r>
    </w:p>
    <w:p>
      <w:pPr>
        <w:framePr w:w="638" w:x="13525" w:y="19036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2</w:t>
      </w:r>
    </w:p>
    <w:p>
      <w:pPr>
        <w:framePr w:w="638" w:x="9575" w:y="2148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1</w:t>
      </w:r>
    </w:p>
    <w:p>
      <w:pPr>
        <w:framePr w:w="638" w:x="13885" w:y="21488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EUSLB+Nimbus Roman No9 L Regular"/>
          <w:color w:val="000000"/>
          <w:spacing w:val="0"/>
          <w:sz w:val="32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41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100" w:x="3057" w:y="38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下落过程：重物做自由落体运动</w:t>
      </w:r>
    </w:p>
    <w:p>
      <w:pPr>
        <w:framePr w:w="3648" w:x="3057" w:y="71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（解法二）整体分析法</w:t>
      </w:r>
    </w:p>
    <w:p>
      <w:pPr>
        <w:framePr w:w="15726" w:x="2337" w:y="11345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【说明】</w:t>
      </w:r>
      <w:r>
        <w:rPr>
          <w:rFonts w:ascii="NBPQLI+Nimbus Roman No9 L Regular"/>
          <w:color w:val="000000"/>
          <w:spacing w:val="-3"/>
          <w:sz w:val="32"/>
        </w:rPr>
        <w:t>(1)</w:t>
      </w:r>
      <w:r>
        <w:rPr>
          <w:rFonts w:ascii="SimSun" w:hAnsi="SimSun" w:cs="SimSun"/>
          <w:color w:val="000000"/>
          <w:spacing w:val="-10"/>
          <w:sz w:val="32"/>
        </w:rPr>
        <w:t>计算竖直上抛运动的有关问题，既可用分段法，也可用整体法，具体用哪种方法，</w:t>
      </w:r>
    </w:p>
    <w:p>
      <w:pPr>
        <w:framePr w:w="15726" w:x="2337" w:y="113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视问题的性质和特点而定，解题时要注意各矢量的方向与正负取值。</w:t>
      </w:r>
      <w:r>
        <w:rPr>
          <w:rFonts w:ascii="NBPQLI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13"/>
          <w:sz w:val="32"/>
        </w:rPr>
        <w:t>本题属于“分离型”问题，</w:t>
      </w:r>
    </w:p>
    <w:p>
      <w:pPr>
        <w:framePr w:w="15726" w:x="2337" w:y="113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要注意其特点，即分离时“母体”与“子体”具有相同的速度。</w:t>
      </w:r>
    </w:p>
    <w:p>
      <w:pPr>
        <w:framePr w:w="638" w:x="13373" w:y="12951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PQLI+Nimbus Roman No9 L Regular"/>
          <w:color w:val="000000"/>
          <w:spacing w:val="0"/>
          <w:sz w:val="32"/>
        </w:rPr>
        <w:t>2</w:t>
      </w:r>
    </w:p>
    <w:p>
      <w:pPr>
        <w:framePr w:w="638" w:x="12267" w:y="14355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PQLI+Nimbus Roman No9 L Regular"/>
          <w:color w:val="000000"/>
          <w:spacing w:val="0"/>
          <w:sz w:val="32"/>
        </w:rPr>
        <w:t>2</w:t>
      </w:r>
    </w:p>
    <w:p>
      <w:pPr>
        <w:framePr w:w="638" w:x="10993" w:y="16339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PQLI+Nimbus Roman No9 L Regular"/>
          <w:color w:val="000000"/>
          <w:spacing w:val="0"/>
          <w:sz w:val="32"/>
        </w:rPr>
        <w:t>0</w:t>
      </w:r>
    </w:p>
    <w:p>
      <w:pPr>
        <w:framePr w:w="9685" w:x="3057" w:y="185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PQLI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4"/>
          <w:sz w:val="32"/>
        </w:rPr>
        <w:t>螺钉松脱时速度为</w:t>
      </w:r>
      <w:r>
        <w:rPr>
          <w:rFonts w:ascii="NBPQLI+Nimbus Roman No9 L Regular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NBPQLI+Nimbus Roman No9 L Regular"/>
          <w:color w:val="000000"/>
          <w:spacing w:val="-2"/>
          <w:sz w:val="32"/>
        </w:rPr>
        <w:t>=at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NBPQLI+Nimbus Roman No9 L Regular"/>
          <w:color w:val="000000"/>
          <w:spacing w:val="-2"/>
          <w:sz w:val="32"/>
        </w:rPr>
        <w:t>=10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NBPQLI+Nimbus Roman No9 L Regular"/>
          <w:color w:val="000000"/>
          <w:spacing w:val="-3"/>
          <w:sz w:val="32"/>
        </w:rPr>
        <w:t>1=10(m/s)</w:t>
      </w:r>
      <w:r>
        <w:rPr>
          <w:rFonts w:ascii="SimSun" w:hAnsi="SimSun" w:cs="SimSun"/>
          <w:color w:val="000000"/>
          <w:spacing w:val="-3"/>
          <w:sz w:val="32"/>
        </w:rPr>
        <w:t>，螺钉松脱后作竖</w:t>
      </w:r>
    </w:p>
    <w:p>
      <w:pPr>
        <w:framePr w:w="9685" w:x="3057" w:y="18535"/>
        <w:widowControl w:val="0"/>
        <w:autoSpaceDE w:val="0"/>
        <w:autoSpaceDN w:val="0"/>
        <w:spacing w:before="0" w:after="0" w:line="287" w:lineRule="exact"/>
        <w:ind w:left="304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PQLI+Nimbus Roman No9 L Regular"/>
          <w:color w:val="000000"/>
          <w:spacing w:val="0"/>
          <w:sz w:val="32"/>
        </w:rPr>
        <w:t>0</w:t>
      </w:r>
      <w:r>
        <w:rPr>
          <w:rFonts w:ascii="Times New Roman"/>
          <w:color w:val="000000"/>
          <w:spacing w:val="322"/>
          <w:sz w:val="32"/>
        </w:rPr>
        <w:t xml:space="preserve"> </w:t>
      </w:r>
      <w:r>
        <w:rPr>
          <w:rFonts w:ascii="NBPQLI+Nimbus Roman No9 L Regular"/>
          <w:color w:val="000000"/>
          <w:spacing w:val="0"/>
          <w:sz w:val="32"/>
        </w:rPr>
        <w:t>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516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8" w:x="5264" w:y="223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AMRA+Nimbus Roman No9 L Regular"/>
          <w:color w:val="000000"/>
          <w:spacing w:val="0"/>
          <w:sz w:val="32"/>
        </w:rPr>
        <w:t>1</w:t>
      </w:r>
    </w:p>
    <w:p>
      <w:pPr>
        <w:framePr w:w="2064" w:x="2337" w:y="29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距离不计）</w:t>
      </w:r>
    </w:p>
    <w:p>
      <w:pPr>
        <w:framePr w:w="2234" w:x="3057" w:y="729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又△</w:t>
      </w:r>
      <w:r>
        <w:rPr>
          <w:rFonts w:ascii="LDAMRA+Nimbus Roman No9 L Regular"/>
          <w:color w:val="000000"/>
          <w:spacing w:val="-1"/>
          <w:sz w:val="32"/>
        </w:rPr>
        <w:t>t=t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LDAMRA+Nimbus Roman No9 L Regular"/>
          <w:color w:val="000000"/>
          <w:spacing w:val="-1"/>
          <w:sz w:val="32"/>
        </w:rPr>
        <w:t>-t</w:t>
      </w:r>
    </w:p>
    <w:p>
      <w:pPr>
        <w:framePr w:w="2234" w:x="3057" w:y="7293"/>
        <w:widowControl w:val="0"/>
        <w:autoSpaceDE w:val="0"/>
        <w:autoSpaceDN w:val="0"/>
        <w:spacing w:before="0" w:after="0" w:line="337" w:lineRule="exact"/>
        <w:ind w:left="9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AMRA+Nimbus Roman No9 L Regular"/>
          <w:color w:val="000000"/>
          <w:spacing w:val="0"/>
          <w:sz w:val="32"/>
        </w:rPr>
        <w:t>n</w:t>
      </w:r>
      <w:r>
        <w:rPr>
          <w:rFonts w:ascii="Times New Roman"/>
          <w:color w:val="000000"/>
          <w:spacing w:val="106"/>
          <w:sz w:val="32"/>
        </w:rPr>
        <w:t xml:space="preserve"> </w:t>
      </w:r>
      <w:r>
        <w:rPr>
          <w:rFonts w:ascii="LDAMRA+Nimbus Roman No9 L Regular"/>
          <w:color w:val="000000"/>
          <w:spacing w:val="-1"/>
          <w:sz w:val="32"/>
        </w:rPr>
        <w:t>n-1</w:t>
      </w:r>
    </w:p>
    <w:p>
      <w:pPr>
        <w:framePr w:w="849" w:x="10323" w:y="729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AMRA+Nimbus Roman No9 L Regular"/>
          <w:color w:val="000000"/>
          <w:spacing w:val="-1"/>
          <w:sz w:val="32"/>
        </w:rPr>
        <w:t>(4)</w:t>
      </w:r>
    </w:p>
    <w:p>
      <w:pPr>
        <w:framePr w:w="9184" w:x="3057" w:y="963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解法二：设第</w:t>
      </w:r>
      <w:r>
        <w:rPr>
          <w:rFonts w:ascii="LDAMRA+Nimbus Roman No9 L Regular"/>
          <w:color w:val="000000"/>
          <w:spacing w:val="-5"/>
          <w:sz w:val="32"/>
        </w:rPr>
        <w:t>n</w:t>
      </w:r>
      <w:r>
        <w:rPr>
          <w:rFonts w:ascii="SimSun" w:hAnsi="SimSun" w:cs="SimSun"/>
          <w:color w:val="000000"/>
          <w:spacing w:val="-5"/>
          <w:sz w:val="32"/>
        </w:rPr>
        <w:t>节车厢通过观察者身边的初速度为</w:t>
      </w:r>
      <w:r>
        <w:rPr>
          <w:rFonts w:ascii="LDAMRA+Nimbus Roman No9 L Regular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3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，则</w:t>
      </w:r>
    </w:p>
    <w:p>
      <w:pPr>
        <w:framePr w:w="902" w:x="9988" w:y="97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AMRA+Nimbus Roman No9 L Regular"/>
          <w:color w:val="000000"/>
          <w:spacing w:val="-1"/>
          <w:sz w:val="32"/>
        </w:rPr>
        <w:t>n-1</w:t>
      </w:r>
    </w:p>
    <w:p>
      <w:pPr>
        <w:framePr w:w="3885" w:x="3057" w:y="197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联立式</w:t>
      </w:r>
      <w:r>
        <w:rPr>
          <w:rFonts w:ascii="LDAMRA+Nimbus Roman No9 L Regular"/>
          <w:color w:val="000000"/>
          <w:spacing w:val="-2"/>
          <w:sz w:val="32"/>
        </w:rPr>
        <w:t>(1)(2)(3)(4)</w:t>
      </w:r>
      <w:r>
        <w:rPr>
          <w:rFonts w:ascii="SimSun" w:hAnsi="SimSun" w:cs="SimSun"/>
          <w:color w:val="000000"/>
          <w:spacing w:val="-3"/>
          <w:sz w:val="32"/>
        </w:rPr>
        <w:t>解得：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619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930" w:x="3057" w:y="29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不计每次碰撞时间，计算小球从开始下落到停止运动所经过的路程。</w:t>
      </w:r>
    </w:p>
    <w:p>
      <w:pPr>
        <w:framePr w:w="638" w:x="6453" w:y="20552"/>
        <w:widowControl w:val="0"/>
        <w:autoSpaceDE w:val="0"/>
        <w:autoSpaceDN w:val="0"/>
        <w:spacing w:before="0" w:after="0" w:line="27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HKEJF+Nimbus Roman No9 L Regular"/>
          <w:color w:val="000000"/>
          <w:spacing w:val="0"/>
          <w:sz w:val="32"/>
        </w:rPr>
        <w:t>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57216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57" w:x="2337" w:y="1507"/>
        <w:widowControl w:val="0"/>
        <w:autoSpaceDE w:val="0"/>
        <w:autoSpaceDN w:val="0"/>
        <w:spacing w:before="0" w:after="0" w:line="350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【解答】</w:t>
      </w:r>
      <w:r>
        <w:rPr>
          <w:rFonts w:ascii="DEEGOV+Nimbus Roman No9 L Regular"/>
          <w:color w:val="000000"/>
          <w:spacing w:val="-3"/>
          <w:sz w:val="32"/>
        </w:rPr>
        <w:t>(1)</w:t>
      </w:r>
      <w:r>
        <w:rPr>
          <w:rFonts w:ascii="SimSun" w:hAnsi="SimSun" w:cs="SimSun"/>
          <w:color w:val="000000"/>
          <w:spacing w:val="-7"/>
          <w:sz w:val="32"/>
        </w:rPr>
        <w:t>由分析可知，货物在水平方向的运动状态完全相同，故货物在空中排在一条竖直</w:t>
      </w:r>
    </w:p>
    <w:p>
      <w:pPr>
        <w:framePr w:w="15257" w:x="2337" w:y="1507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线上，该竖直线以</w:t>
      </w:r>
      <w:r>
        <w:rPr>
          <w:rFonts w:ascii="DEEGOV+Nimbus Roman No9 L Regular"/>
          <w:color w:val="000000"/>
          <w:spacing w:val="-3"/>
          <w:sz w:val="32"/>
        </w:rPr>
        <w:t>100m/s</w:t>
      </w:r>
      <w:r>
        <w:rPr>
          <w:rFonts w:ascii="SimSun" w:hAnsi="SimSun" w:cs="SimSun"/>
          <w:color w:val="000000"/>
          <w:spacing w:val="-3"/>
          <w:sz w:val="32"/>
        </w:rPr>
        <w:t>速度随飞机运动。</w:t>
      </w:r>
    </w:p>
    <w:p>
      <w:pPr>
        <w:framePr w:w="638" w:x="4198" w:y="59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0"/>
          <w:sz w:val="32"/>
        </w:rPr>
        <w:t>0</w:t>
      </w:r>
    </w:p>
    <w:p>
      <w:pPr>
        <w:framePr w:w="638" w:x="7576" w:y="82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0"/>
          <w:sz w:val="32"/>
        </w:rPr>
        <w:t>2</w:t>
      </w:r>
    </w:p>
    <w:p>
      <w:pPr>
        <w:framePr w:w="7300" w:x="2337" w:y="829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</w:t>
      </w:r>
      <w:r>
        <w:rPr>
          <w:rFonts w:ascii="DEEGOV+Nimbus Roman No9 L Regular"/>
          <w:color w:val="000000"/>
          <w:spacing w:val="-3"/>
          <w:sz w:val="32"/>
        </w:rPr>
        <w:t>4.5m/s</w:t>
      </w:r>
      <w:r>
        <w:rPr>
          <w:rFonts w:ascii="SimSun" w:hAnsi="SimSun" w:cs="SimSun"/>
          <w:color w:val="000000"/>
          <w:spacing w:val="-5"/>
          <w:sz w:val="32"/>
        </w:rPr>
        <w:t>的初速度水平抛出，</w:t>
      </w:r>
      <w:r>
        <w:rPr>
          <w:rFonts w:ascii="DEEGOV+Nimbus Roman No9 L Regular"/>
          <w:color w:val="000000"/>
          <w:spacing w:val="-2"/>
          <w:sz w:val="32"/>
        </w:rPr>
        <w:t>g</w:t>
      </w:r>
      <w:r>
        <w:rPr>
          <w:rFonts w:ascii="SimSun" w:hAnsi="SimSun" w:cs="SimSun"/>
          <w:color w:val="000000"/>
          <w:spacing w:val="-3"/>
          <w:sz w:val="32"/>
        </w:rPr>
        <w:t>取</w:t>
      </w:r>
      <w:r>
        <w:rPr>
          <w:rFonts w:ascii="DEEGOV+Nimbus Roman No9 L Regular"/>
          <w:color w:val="000000"/>
          <w:spacing w:val="-2"/>
          <w:sz w:val="32"/>
        </w:rPr>
        <w:t>10m/s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，求：</w:t>
      </w:r>
    </w:p>
    <w:p>
      <w:pPr>
        <w:framePr w:w="7912" w:x="3057" w:y="8996"/>
        <w:widowControl w:val="0"/>
        <w:autoSpaceDE w:val="0"/>
        <w:autoSpaceDN w:val="0"/>
        <w:spacing w:before="0" w:after="0" w:line="350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-3"/>
          <w:sz w:val="32"/>
        </w:rPr>
        <w:t>(1)A</w:t>
      </w:r>
      <w:r>
        <w:rPr>
          <w:rFonts w:ascii="SimSun" w:hAnsi="SimSun" w:cs="SimSun"/>
          <w:color w:val="000000"/>
          <w:spacing w:val="-5"/>
          <w:sz w:val="32"/>
        </w:rPr>
        <w:t>球抛出后经多长时间</w:t>
      </w:r>
      <w:r>
        <w:rPr>
          <w:rFonts w:ascii="DEEGOV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DEEGOV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两球连线可拉直？</w:t>
      </w:r>
    </w:p>
    <w:p>
      <w:pPr>
        <w:framePr w:w="7912" w:x="3057" w:y="899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5"/>
          <w:sz w:val="32"/>
        </w:rPr>
        <w:t>在这段时间内</w:t>
      </w:r>
      <w:r>
        <w:rPr>
          <w:rFonts w:ascii="DEEGOV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球的位移多大？</w:t>
      </w:r>
    </w:p>
    <w:p>
      <w:pPr>
        <w:framePr w:w="10262" w:x="3057" w:y="99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【分析】当</w:t>
      </w:r>
      <w:r>
        <w:rPr>
          <w:rFonts w:ascii="DEEGOV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14"/>
          <w:sz w:val="32"/>
        </w:rPr>
        <w:t>、</w:t>
      </w:r>
      <w:r>
        <w:rPr>
          <w:rFonts w:ascii="DEEGOV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拉直时，</w:t>
      </w:r>
      <w:r>
        <w:rPr>
          <w:rFonts w:ascii="DEEGOV+Nimbus Roman No9 L Regular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-14"/>
          <w:sz w:val="32"/>
        </w:rPr>
        <w:t>、</w:t>
      </w:r>
      <w:r>
        <w:rPr>
          <w:rFonts w:ascii="DEEGOV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6"/>
          <w:sz w:val="32"/>
        </w:rPr>
        <w:t>间距离等于线长，求出</w:t>
      </w:r>
      <w:r>
        <w:rPr>
          <w:rFonts w:ascii="DEEGOV+Nimbus Roman No9 L Regular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-14"/>
          <w:sz w:val="32"/>
        </w:rPr>
        <w:t>、</w:t>
      </w:r>
      <w:r>
        <w:rPr>
          <w:rFonts w:ascii="DEEGOV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水平</w:t>
      </w:r>
    </w:p>
    <w:p>
      <w:pPr>
        <w:framePr w:w="638" w:x="7220" w:y="105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0"/>
          <w:sz w:val="32"/>
        </w:rPr>
        <w:t>2</w:t>
      </w:r>
    </w:p>
    <w:p>
      <w:pPr>
        <w:framePr w:w="638" w:x="8026" w:y="105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0"/>
          <w:sz w:val="32"/>
        </w:rPr>
        <w:t>2</w:t>
      </w:r>
    </w:p>
    <w:p>
      <w:pPr>
        <w:framePr w:w="638" w:x="8803" w:y="105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0"/>
          <w:sz w:val="32"/>
        </w:rPr>
        <w:t>2</w:t>
      </w:r>
    </w:p>
    <w:p>
      <w:pPr>
        <w:framePr w:w="4210" w:x="3057" w:y="118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-2"/>
          <w:sz w:val="32"/>
        </w:rPr>
        <w:t>(1)A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DEEGOV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球的水平位移差为</w:t>
      </w:r>
    </w:p>
    <w:p>
      <w:pPr>
        <w:framePr w:w="4239" w:x="3500" w:y="1244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△</w:t>
      </w:r>
      <w:r>
        <w:rPr>
          <w:rFonts w:ascii="DEEGOV+Nimbus Roman No9 L Regular"/>
          <w:color w:val="000000"/>
          <w:spacing w:val="-2"/>
          <w:sz w:val="32"/>
        </w:rPr>
        <w:t>x=v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△</w:t>
      </w:r>
      <w:r>
        <w:rPr>
          <w:rFonts w:ascii="DEEGOV+Nimbus Roman No9 L Regular"/>
          <w:color w:val="000000"/>
          <w:spacing w:val="-3"/>
          <w:sz w:val="32"/>
        </w:rPr>
        <w:t>t=4.5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DEEGOV+Nimbus Roman No9 L Regular"/>
          <w:color w:val="000000"/>
          <w:spacing w:val="-1"/>
          <w:sz w:val="32"/>
        </w:rPr>
        <w:t>0.8=3.6(m)</w:t>
      </w:r>
    </w:p>
    <w:p>
      <w:pPr>
        <w:framePr w:w="638" w:x="4310" w:y="125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0"/>
          <w:sz w:val="32"/>
        </w:rPr>
        <w:t>0</w:t>
      </w:r>
    </w:p>
    <w:p>
      <w:pPr>
        <w:framePr w:w="3785" w:x="3500" w:y="132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DEEGOV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球的竖直位移差为</w:t>
      </w:r>
    </w:p>
    <w:p>
      <w:pPr>
        <w:framePr w:w="4325" w:x="3057" w:y="166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-1"/>
          <w:sz w:val="32"/>
        </w:rPr>
        <w:t>(2)s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DEEGOV+Nimbus Roman No9 L Regular"/>
          <w:color w:val="000000"/>
          <w:spacing w:val="-2"/>
          <w:sz w:val="32"/>
        </w:rPr>
        <w:t>=v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DEEGOV+Nimbus Roman No9 L Regular"/>
          <w:color w:val="000000"/>
          <w:spacing w:val="0"/>
          <w:sz w:val="32"/>
        </w:rPr>
        <w:t>t</w:t>
      </w:r>
      <w:r>
        <w:rPr>
          <w:rFonts w:ascii="Times New Roman"/>
          <w:color w:val="000000"/>
          <w:spacing w:val="148"/>
          <w:sz w:val="32"/>
        </w:rPr>
        <w:t xml:space="preserve"> </w:t>
      </w:r>
      <w:r>
        <w:rPr>
          <w:rFonts w:ascii="DEEGOV+Nimbus Roman No9 L Regular"/>
          <w:color w:val="000000"/>
          <w:spacing w:val="-2"/>
          <w:sz w:val="32"/>
        </w:rPr>
        <w:t>=4.5</w:t>
      </w:r>
      <w:r>
        <w:rPr>
          <w:rFonts w:ascii="SimSun" w:hAnsi="SimSun" w:cs="SimSun"/>
          <w:color w:val="000000"/>
          <w:spacing w:val="-7"/>
          <w:sz w:val="32"/>
        </w:rPr>
        <w:t>×</w:t>
      </w:r>
      <w:r>
        <w:rPr>
          <w:rFonts w:ascii="DEEGOV+Nimbus Roman No9 L Regular"/>
          <w:color w:val="000000"/>
          <w:spacing w:val="-2"/>
          <w:sz w:val="32"/>
        </w:rPr>
        <w:t>1=4.5(m)</w:t>
      </w:r>
    </w:p>
    <w:p>
      <w:pPr>
        <w:framePr w:w="1674" w:x="3547" w:y="16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EEGOV+Nimbus Roman No9 L Regular"/>
          <w:color w:val="000000"/>
          <w:spacing w:val="-2"/>
          <w:sz w:val="32"/>
        </w:rPr>
        <w:t>Ax</w:t>
      </w:r>
      <w:r>
        <w:rPr>
          <w:rFonts w:ascii="Times New Roman"/>
          <w:color w:val="000000"/>
          <w:spacing w:val="254"/>
          <w:sz w:val="32"/>
        </w:rPr>
        <w:t xml:space="preserve"> </w:t>
      </w:r>
      <w:r>
        <w:rPr>
          <w:rFonts w:ascii="DEEGOV+Nimbus Roman No9 L Regular"/>
          <w:color w:val="000000"/>
          <w:spacing w:val="0"/>
          <w:sz w:val="32"/>
        </w:rPr>
        <w:t>0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EEGOV+Nimbus Roman No9 L Regular"/>
          <w:color w:val="000000"/>
          <w:spacing w:val="0"/>
          <w:sz w:val="32"/>
        </w:rPr>
        <w:t>A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0D7D3E9-6067-4EC6-8244-863D1FB80D8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87B58F39-D965-41A1-8ECE-708B2240B5E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37B352E-11BB-42F6-8A6B-B134CB1939E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2E4D921-5AB5-465D-B50B-18B63C55068A}"/>
  </w:font>
  <w:font w:name="Cambria">
    <w:charset w:val="00"/>
    <w:family w:val="auto"/>
    <w:pitch w:val="default"/>
    <w:embedRegular r:id="rId5" w:fontKey="{30A0B6AE-7AF3-49A5-9EF1-C803A4BBCA9F}"/>
  </w:font>
  <w:font w:name="DEEGOV+Nimbus Roman No9 L Regular">
    <w:charset w:val="00"/>
    <w:family w:val="auto"/>
    <w:pitch w:val="default"/>
  </w:font>
  <w:font w:name="GHKEJF+Nimbus Roman No9 L Regular">
    <w:charset w:val="00"/>
    <w:family w:val="auto"/>
    <w:pitch w:val="default"/>
  </w:font>
  <w:font w:name="LDAMRA+Nimbus Roman No9 L Regular">
    <w:charset w:val="00"/>
    <w:family w:val="auto"/>
    <w:pitch w:val="default"/>
  </w:font>
  <w:font w:name="NBPQLI+Nimbus Roman No9 L Regular">
    <w:charset w:val="00"/>
    <w:family w:val="auto"/>
    <w:pitch w:val="default"/>
  </w:font>
  <w:font w:name="SEUSLB+Nimbus Roman No9 L Regular">
    <w:charset w:val="00"/>
    <w:family w:val="auto"/>
    <w:pitch w:val="default"/>
  </w:font>
  <w:font w:name="TEVECJ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169</Words>
  <Characters>788</Characters>
  <Application>Microsoft Office Word</Application>
  <DocSecurity>0</DocSecurity>
  <Lines>68</Lines>
  <Paragraphs>68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2023-02-27T23:20:09Z</dcterms:created>
  <dcterms:modified xsi:type="dcterms:W3CDTF">2023-02-27T23:20:09Z</dcterms:modified>
</cp:coreProperties>
</file>