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t>面对经济下行压力，技术转移机构如何利用AI+数智应用保持竞争力并促进业务增长？</w:t>
      </w:r>
    </w:p>
    <w:p>
      <w:pPr>
        <w:ind w:left="0" w:right="0" w:firstLine="0"/>
        <w:jc w:val="center"/>
      </w:pPr>
      <w:r>
        <w:t>观点作者：科易网AI+技术转移研究院</w:t>
      </w:r>
    </w:p>
    <w:p>
      <w:pPr>
        <w:ind w:firstLine="480"/>
      </w:pPr>
      <w:r>
        <w:t>在当前复杂的经济环境中，技术转移机构作为科技成果转化的重要枢纽，面临着市场需求波动、转化效率滞后等多重挑战。如何借助AI+数智化应用，提升服务效能，强化市场竞争能力，成为行业亟待解决的问题。本文将从数智化服务的角度，探讨技术转移机构如何突破传统模式的局限，构建新的发展路径。</w:t>
      </w:r>
    </w:p>
    <w:p>
      <w:pPr>
        <w:ind w:firstLine="480"/>
      </w:pPr>
      <w:r>
        <w:t>近年来，随着科技创新的深入推进，科技成果转化逐渐成为推动经济发展的关键引擎。然而，在现实操作中，科技成果转化链条长、效率低、供需匹配难等问题，严重制约了转化成果的实际效益。面对经济下行压力，技术转移机构需要借助数智化手段，提升自身服务能力，优化资源配置，增强市场竞争力。</w:t>
      </w:r>
    </w:p>
    <w:p>
      <w:pPr>
        <w:ind w:firstLine="480"/>
      </w:pPr>
      <w:r>
        <w:t>AI+数智化应用在技术转移领域的应用，为行业带来了新的发展契机。通过构建数智化服务平台，技术转移机构能够实现以下几方面的突破：</w:t>
      </w:r>
    </w:p>
    <w:p>
      <w:pPr>
        <w:ind w:firstLine="480"/>
      </w:pPr>
      <w:r>
        <w:t>首先，AI技术能够有效提升专利价值评估的效率与准确度。传统的专利价值评估依赖于专家经验和人工判断，存在主观性强、效率低等问题。而基于AI的专利价值评估数智模型，能够从专利的法律稳定性、技术创新性及市场应用潜力等多维度进行综合评估，为客户提供更客观、高效的专利质量和影响力评价。</w:t>
      </w:r>
    </w:p>
    <w:p>
      <w:pPr>
        <w:ind w:firstLine="480"/>
      </w:pPr>
      <w:r>
        <w:t>其次，AI技术能够帮助企业更精准地挖掘技术需求。通过构建系统化的需求挖掘服务链条，技术转移机构可以依托“企业需求分析系统”，对企业现有优势与不足进行智能分析，挖掘潜在的技术需求，并洞察未来可能的技术发展方向和市场趋势。这不仅能够帮助企业在复杂的市场环境中找准定位，还能够为技术转移机构提供精准的服务方向。</w:t>
      </w:r>
    </w:p>
    <w:p>
      <w:pPr>
        <w:ind w:firstLine="480"/>
      </w:pPr>
      <w:r>
        <w:t>第三，AI技术能够提升对企业的综合分析能力。通过对企业在创新能力、综合能力等多方面的数据和指标进行综合比较和评估，技术转移机构能够为企业提供更具针对性的服务方案。这不仅能够帮助企业优化自身创新体系，还能够推动技术转移机构从单一的服务提供者向综合的解决方案供应商转型。</w:t>
      </w:r>
    </w:p>
    <w:p>
      <w:pPr>
        <w:ind w:firstLine="480"/>
      </w:pPr>
      <w:r>
        <w:t>此外，AI+数智化应用还能够提升知识产权平台的服务效率。通过对专利整合、加工、配置、转化全链条的智能化处理，技术转移机构能够打造知产创新综合服务枢纽，以数智技术驱动知识产权高效转化为市场价值。这不仅能够提升知识产权的服务效益，还能够推动形成更加高效的科技成果转化生态。</w:t>
      </w:r>
    </w:p>
    <w:p>
      <w:pPr>
        <w:ind w:firstLine="480"/>
      </w:pPr>
      <w:r>
        <w:t>在经济下行压力加大的背景下，技术转移机构需要积极拥抱AI+数智化应用，提升服务效能，优化资源配置，增强市场竞争力。通过构建数智化服务平台，技术转移机构能够实现从单一的服务提供者向综合的解决方案供应商转型，为科技成果转化工作注入新的活力，推动经济高质量发展。</w:t>
      </w:r>
    </w:p>
    <w:p>
      <w:pPr>
        <w:ind w:firstLine="480"/>
      </w:pPr>
      <w:r>
        <w:t>综上所述，AI+数智化应用在技术转移领域的应用，不仅能够提升技术转移机构的竞争力，还能够推动科技成果转化工作的高效开展，为经济发展注入新的动力。在这个过程中，技术转移机构需要积极拥抱创新，不断优化服务模式，以适应市场需求的变化，实现可持续发展。</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宋体" w:hAnsi="宋体" w:eastAsia="宋体"/>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黑体" w:hAnsi="黑体" w:eastAsia="黑体"/>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黑体" w:hAnsi="黑体" w:eastAsia="黑体"/>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黑体" w:hAnsi="黑体" w:eastAsia="黑体"/>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ascii="黑体" w:hAnsi="黑体" w:eastAsia="黑体"/>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ascii="黑体" w:hAnsi="黑体" w:eastAsia="黑体"/>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ascii="黑体" w:hAnsi="黑体" w:eastAsia="黑体"/>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ascii="黑体" w:hAnsi="黑体" w:eastAsia="黑体"/>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ascii="黑体" w:hAnsi="黑体" w:eastAsia="黑体"/>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ascii="黑体" w:hAnsi="黑体" w:eastAsia="黑体"/>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