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Heading1"/>
        <w:jc w:val="center"/>
      </w:pPr>
      <w:r>
        <w:t>如何用AI+数智应用工具解决技术转移中的需求对接难题？</w:t>
      </w:r>
    </w:p>
    <w:p>
      <w:pPr>
        <w:ind w:left="0" w:right="0" w:firstLine="0"/>
        <w:jc w:val="center"/>
      </w:pPr>
      <w:r>
        <w:t>观点作者：科易网AI+技术转移研究院</w:t>
      </w:r>
    </w:p>
    <w:p>
      <w:pPr>
        <w:ind w:firstLine="480"/>
      </w:pPr>
      <w:r>
        <w:t>在科技成果转化日益成为驱动经济高质量发展的核心引擎的背景下，如何有效破除需求对接这一关键瓶颈，已成为摆在科技管理者和产业园区运营者面前的一项紧迫课题。传统技术转移模式中，高校、科研机构与企业在科技成果转化链条上的信息不对称、需求匹配不畅等问题尤为突出，这不仅制约了科技成果的市场化路径，也影响了创新要素的优化配置效率。在此背景下，借助AI和数智化工具构建区域科技成果转化数智服务场景，已成为解决技术转移中需求对接难题的创新路径选择。</w:t>
      </w:r>
    </w:p>
    <w:p>
      <w:pPr>
        <w:ind w:firstLine="480"/>
      </w:pPr>
      <w:r>
        <w:t>近年来，我国高度重视科技成果转化工作，将其视为打通科技创新与产业创新融合关键环节的重要举措。然而，在现实操作层面，科研成果的供给端与企业实际的产业需求之间往往存在认知偏差，导致科研成果难以精准对接市场需求，影响了转化效率。正如相关研究指出的，发展新质生产力需要通过畅通科技成果转化的多元环节，实现创新成果从实验室到市场的有效流动。这一转化过程的核心在于打通科技与经济之间的通道，让科技成果能够转化为实实在在的生产力，但如何实现这一转化，已成为亟待破解的难题。</w:t>
      </w:r>
    </w:p>
    <w:p>
      <w:pPr>
        <w:ind w:firstLine="480"/>
      </w:pPr>
      <w:r>
        <w:t>当前，传统技术转移模式在需求对接方面存在诸多不足。一方面，科研成果的潜在价值具有高度的专业性，非专业的企业难以全面理解和判断，而企业提出的技术需求也往往较为分散和模糊，难以形成系统化的转化需求。另一方面，信息不对称导致科研成果与企业需求之间难以有效匹配，大量的科研成果难以找到合适的转化对象，而企业也只能通过传统渠道查找技术信息，转化路径曲折漫长。</w:t>
      </w:r>
    </w:p>
    <w:p>
      <w:pPr>
        <w:ind w:firstLine="480"/>
      </w:pPr>
      <w:r>
        <w:t>在新的发展阶段，借助AI和数智化工具构建区域科技成果转化数智服务场景，为解决上述问题提供了系统化的解决方案。通过整合专利价值评估、企业需求挖掘、企业分析等多方面的数据资源，构建一套数智化技术转移服务体系，能够有效提升科技成果供需两侧的匹配效率和精准度。这一体系的核心在于引入人工智能技术，对海量科技成果和产业需求进行智能分析和匹配，从而实现从“分散的供给”到“精准的对接”，再到“高效的转化”的链条优化。</w:t>
      </w:r>
    </w:p>
    <w:p>
      <w:pPr>
        <w:ind w:firstLine="480"/>
      </w:pPr>
      <w:r>
        <w:t>在具体操作层面，数智化技术转移体系首先通过对专利进行系统化的价值评估，为企业提供明确的技术成果价值参考。同时，借助智能化的企业需求分析系统，能够精准挖掘企业的潜在技术需求，并与已知的显性需求相结合，形成系统化的需求清单。随后，通过智能搜索和路径分析系统，能够为企业提供个性化的解决方案，无论是引导企业进行自主研发，还是寻找合适的技术合作对象，都将变得更加便捷高效。</w:t>
      </w:r>
    </w:p>
    <w:p>
      <w:pPr>
        <w:ind w:firstLine="480"/>
      </w:pPr>
      <w:r>
        <w:t>这一数智化服务体系的构建，不仅能够有效提升科技成果转化的精准度和效率，还能够优化整个创新生态系统的资源配置效率。通过智能化、系统化的服务，能够促进高校、科研机构与企业之间的深度合作，推动科技成果在更广泛的市场环境中得到应用和推广。这一转变不仅有助于提升单个科技成果的市场价值，还能够促进整个科技产业生态系统的协同创新和可持续发展。</w:t>
      </w:r>
    </w:p>
    <w:p>
      <w:pPr>
        <w:ind w:firstLine="480"/>
      </w:pPr>
      <w:r>
        <w:t>综上所述，借助AI和数智化工具构建区域科技成果转化数智服务场景，为解决技术转移中的需求对接难题提供了有效的突破口。通过智能化、系统化的服务，不仅能够优化科技成果供需两侧的匹配效率和精准度，还能够推动整个创新生态系统的资源优化配置和协同创新。在未来，随着相关技术和应用的不断成熟，这一体系将有望在促进科技成果转化、推动经济高质量发展方面发挥更加重要的作用。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rPr>
      <w:rFonts w:ascii="宋体" w:hAnsi="宋体" w:eastAsia="宋体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 w:ascii="黑体" w:hAnsi="黑体" w:eastAsia="黑体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 w:ascii="黑体" w:hAnsi="黑体" w:eastAsia="黑体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 w:ascii="黑体" w:hAnsi="黑体" w:eastAsia="黑体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 w:ascii="黑体" w:hAnsi="黑体" w:eastAsia="黑体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 w:ascii="黑体" w:hAnsi="黑体" w:eastAsia="黑体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 w:ascii="黑体" w:hAnsi="黑体" w:eastAsia="黑体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 w:ascii="黑体" w:hAnsi="黑体" w:eastAsia="黑体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 w:ascii="黑体" w:hAnsi="黑体" w:eastAsia="黑体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 w:ascii="黑体" w:hAnsi="黑体" w:eastAsia="黑体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