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>
      <w:pPr>
        <w:pStyle w:val="BodyText"/>
        <w:spacing w:before="47" w:line="219" w:lineRule="auto"/>
        <w:ind w:left="124"/>
      </w:pPr>
      <w:r>
        <w:rPr>
          <w:spacing w:val="-11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10452100</wp:posOffset>
            </wp:positionH>
            <wp:positionV relativeFrom="topMargin">
              <wp:posOffset>11023600</wp:posOffset>
            </wp:positionV>
            <wp:extent cx="266700" cy="381000"/>
            <wp:wrapNone/>
            <wp:docPr id="10004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2971800</wp:posOffset>
            </wp:positionH>
            <wp:positionV relativeFrom="page">
              <wp:posOffset>7854315</wp:posOffset>
            </wp:positionV>
            <wp:extent cx="1187450" cy="768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87428" cy="768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</w:rPr>
        <w:t>机密★启用前</w:t>
      </w:r>
    </w:p>
    <w:p>
      <w:pPr>
        <w:pStyle w:val="BodyText"/>
        <w:spacing w:before="133" w:line="248" w:lineRule="auto"/>
        <w:ind w:left="3964" w:right="1441" w:hanging="2360"/>
        <w:outlineLvl w:val="0"/>
        <w:rPr>
          <w:rFonts w:ascii="黑体" w:eastAsia="黑体" w:hAnsi="黑体" w:cs="黑体"/>
          <w:sz w:val="41"/>
          <w:szCs w:val="41"/>
        </w:rPr>
      </w:pPr>
      <w:r>
        <w:rPr>
          <w:spacing w:val="-2"/>
          <w:sz w:val="41"/>
          <w:szCs w:val="41"/>
        </w:rPr>
        <w:t>百校联考·2024年广东中考适应性考试</w:t>
      </w:r>
      <w:r>
        <w:rPr>
          <w:spacing w:val="6"/>
          <w:sz w:val="41"/>
          <w:szCs w:val="41"/>
        </w:rPr>
        <w:t xml:space="preserve"> </w:t>
      </w:r>
      <w:r>
        <w:rPr>
          <w:rFonts w:ascii="黑体" w:eastAsia="黑体" w:hAnsi="黑体" w:cs="黑体"/>
          <w:spacing w:val="45"/>
          <w:sz w:val="41"/>
          <w:szCs w:val="41"/>
        </w:rPr>
        <w:t>道德与法治</w:t>
      </w:r>
    </w:p>
    <w:p>
      <w:pPr>
        <w:pStyle w:val="BodyText"/>
        <w:spacing w:before="78" w:line="219" w:lineRule="auto"/>
        <w:ind w:left="124"/>
      </w:pPr>
      <w:r>
        <w:rPr>
          <w:spacing w:val="-2"/>
        </w:rPr>
        <w:t>本试卷共6页，23小题，满分100分。考试用时60分钟。</w:t>
      </w:r>
    </w:p>
    <w:p>
      <w:pPr>
        <w:pStyle w:val="BodyText"/>
        <w:spacing w:before="105" w:line="263" w:lineRule="auto"/>
        <w:ind w:left="1444" w:right="7" w:hanging="1320"/>
      </w:pPr>
      <w:r>
        <w:rPr>
          <w:spacing w:val="-17"/>
        </w:rPr>
        <w:t>注意事项：1.答卷前，考生务必用黑色字迹的钢笔或签字笔将自己的准考证号、姓</w:t>
      </w:r>
      <w:r>
        <w:rPr>
          <w:spacing w:val="-18"/>
        </w:rPr>
        <w:t>名、考场号和座位</w:t>
      </w:r>
      <w:r>
        <w:t xml:space="preserve"> </w:t>
      </w:r>
      <w:r>
        <w:rPr>
          <w:spacing w:val="-11"/>
        </w:rPr>
        <w:t>号填写在答题卡上。用2B</w:t>
      </w:r>
      <w:r>
        <w:rPr>
          <w:spacing w:val="-47"/>
        </w:rPr>
        <w:t xml:space="preserve"> </w:t>
      </w:r>
      <w:r>
        <w:rPr>
          <w:spacing w:val="-11"/>
        </w:rPr>
        <w:t>铅笔在“考场号”和“座位号”栏相应位置填涂自己</w:t>
      </w:r>
      <w:r>
        <w:rPr>
          <w:spacing w:val="-12"/>
        </w:rPr>
        <w:t>的考场</w:t>
      </w:r>
      <w:r>
        <w:t xml:space="preserve"> </w:t>
      </w:r>
      <w:r>
        <w:rPr>
          <w:spacing w:val="-15"/>
        </w:rPr>
        <w:t>号和座位号。将条形码粘贴在答题卡“条形码粘贴处”。</w:t>
      </w:r>
    </w:p>
    <w:p>
      <w:pPr>
        <w:pStyle w:val="BodyText"/>
        <w:spacing w:before="95" w:line="255" w:lineRule="auto"/>
        <w:ind w:left="1444" w:hanging="250"/>
      </w:pPr>
      <w:r>
        <w:rPr>
          <w:spacing w:val="-9"/>
        </w:rPr>
        <w:t>2.作答选择题时，选出每小题答案后，用2</w:t>
      </w:r>
      <w:r>
        <w:rPr>
          <w:rFonts w:ascii="Times New Roman" w:eastAsia="Times New Roman" w:hAnsi="Times New Roman" w:cs="Times New Roman"/>
          <w:spacing w:val="-9"/>
        </w:rPr>
        <w:t>B</w:t>
      </w:r>
      <w:r>
        <w:rPr>
          <w:spacing w:val="-9"/>
        </w:rPr>
        <w:t>铅笔把答题卡上对应</w:t>
      </w:r>
      <w:r>
        <w:rPr>
          <w:spacing w:val="-10"/>
        </w:rPr>
        <w:t>题目选项的答案信息点</w:t>
      </w:r>
      <w:r>
        <w:t xml:space="preserve"> </w:t>
      </w:r>
      <w:r>
        <w:rPr>
          <w:spacing w:val="-21"/>
        </w:rPr>
        <w:t>涂黑；如需改动，用橡皮擦干净后，再选涂其他答案，答案不能答在试卷上。</w:t>
      </w:r>
    </w:p>
    <w:p>
      <w:pPr>
        <w:pStyle w:val="BodyText"/>
        <w:spacing w:before="106" w:line="268" w:lineRule="auto"/>
        <w:ind w:left="1444" w:right="41" w:hanging="250"/>
      </w:pPr>
      <w:r>
        <w:rPr>
          <w:spacing w:val="-10"/>
        </w:rPr>
        <w:t>3.非选择题必须用黑色字迹的钢笔或签字笔作答，答案必须写在答题卡各题目指定区域</w:t>
      </w:r>
      <w:r>
        <w:rPr>
          <w:spacing w:val="18"/>
        </w:rPr>
        <w:t xml:space="preserve"> </w:t>
      </w:r>
      <w:r>
        <w:rPr>
          <w:spacing w:val="-17"/>
        </w:rPr>
        <w:t>内相</w:t>
      </w:r>
      <w:r>
        <w:rPr>
          <w:spacing w:val="-17"/>
          <w:u w:val="single" w:color="auto"/>
        </w:rPr>
        <w:t>应位置上</w:t>
      </w:r>
      <w:r>
        <w:rPr>
          <w:spacing w:val="-17"/>
        </w:rPr>
        <w:t>；如需改动，先划掉原来的答案，然后再写上新的答案；不准使用铅笔和</w:t>
      </w:r>
      <w:r>
        <w:rPr>
          <w:spacing w:val="14"/>
        </w:rPr>
        <w:t xml:space="preserve"> </w:t>
      </w:r>
      <w:r>
        <w:rPr>
          <w:spacing w:val="-10"/>
        </w:rPr>
        <w:t>涂改液。不按以上要求作答的答案无效。</w:t>
      </w:r>
    </w:p>
    <w:p>
      <w:pPr>
        <w:pStyle w:val="BodyText"/>
        <w:spacing w:before="116" w:line="219" w:lineRule="auto"/>
        <w:ind w:left="1194"/>
      </w:pPr>
      <w:r>
        <w:rPr>
          <w:spacing w:val="-10"/>
        </w:rPr>
        <w:t>4.考生必须保持答题卡的整洁。考试结束后，将试卷和答题卡一并交回。</w:t>
      </w:r>
    </w:p>
    <w:p>
      <w:pPr>
        <w:spacing w:before="73" w:line="261" w:lineRule="auto"/>
        <w:ind w:left="524" w:right="64" w:hanging="40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9"/>
          <w:sz w:val="24"/>
          <w:szCs w:val="24"/>
        </w:rPr>
        <w:t>一、选择题：本大题共20小题，每小题3分，共60分。在每小题给出的四个选项中，只有一项是最</w:t>
      </w:r>
      <w:r>
        <w:rPr>
          <w:rFonts w:ascii="黑体" w:eastAsia="黑体" w:hAnsi="黑体" w:cs="黑体"/>
          <w:spacing w:val="1"/>
          <w:sz w:val="24"/>
          <w:szCs w:val="24"/>
        </w:rPr>
        <w:t xml:space="preserve"> </w:t>
      </w:r>
      <w:r>
        <w:rPr>
          <w:rFonts w:ascii="黑体" w:eastAsia="黑体" w:hAnsi="黑体" w:cs="黑体"/>
          <w:spacing w:val="-10"/>
          <w:sz w:val="24"/>
          <w:szCs w:val="24"/>
        </w:rPr>
        <w:t>符合题目要求的。</w:t>
      </w:r>
    </w:p>
    <w:p>
      <w:pPr>
        <w:pStyle w:val="BodyText"/>
        <w:spacing w:before="100" w:line="216" w:lineRule="auto"/>
        <w:jc w:val="right"/>
      </w:pPr>
      <w:r>
        <w:rPr>
          <w:spacing w:val="-7"/>
        </w:rPr>
        <w:t>1.2023年国庆档电影《志愿军：雄兵出击</w:t>
      </w:r>
      <w:r>
        <w:rPr>
          <w:spacing w:val="-8"/>
        </w:rPr>
        <w:t>》,恰到好处地让观众在悲伤的情绪中表达出强烈的爱目</w:t>
      </w:r>
    </w:p>
    <w:p>
      <w:pPr>
        <w:pStyle w:val="BodyText"/>
        <w:spacing w:before="121" w:line="219" w:lineRule="auto"/>
        <w:ind w:left="295"/>
      </w:pPr>
      <w:r>
        <w:rPr>
          <w:spacing w:val="-24"/>
        </w:rPr>
        <w:t>情感，让人“哭着举起爱国的手”。这说明</w:t>
      </w:r>
    </w:p>
    <w:p>
      <w:pPr>
        <w:pStyle w:val="BodyText"/>
        <w:spacing w:before="47" w:line="225" w:lineRule="auto"/>
        <w:ind w:left="295"/>
        <w:rPr>
          <w:sz w:val="27"/>
          <w:szCs w:val="27"/>
        </w:rPr>
      </w:pPr>
      <w:r>
        <w:rPr>
          <w:rFonts w:ascii="Times New Roman" w:eastAsia="Times New Roman" w:hAnsi="Times New Roman" w:cs="Times New Roman"/>
          <w:spacing w:val="-29"/>
          <w:position w:val="-1"/>
          <w:sz w:val="27"/>
          <w:szCs w:val="27"/>
        </w:rPr>
        <w:t>A.</w:t>
      </w:r>
      <w:r>
        <w:rPr>
          <w:spacing w:val="-29"/>
          <w:position w:val="-1"/>
          <w:sz w:val="27"/>
          <w:szCs w:val="27"/>
        </w:rPr>
        <w:t xml:space="preserve">美好的情感能促进我们身心愉悦            </w:t>
      </w:r>
      <w:r>
        <w:rPr>
          <w:spacing w:val="-29"/>
          <w:position w:val="1"/>
          <w:sz w:val="27"/>
          <w:szCs w:val="27"/>
        </w:rPr>
        <w:t>B.情绪是短暂的，会随着情境而变化</w:t>
      </w:r>
    </w:p>
    <w:p>
      <w:pPr>
        <w:pStyle w:val="BodyText"/>
        <w:spacing w:before="50" w:line="219" w:lineRule="auto"/>
        <w:ind w:left="295"/>
        <w:rPr>
          <w:sz w:val="27"/>
          <w:szCs w:val="27"/>
        </w:rPr>
      </w:pPr>
      <w:r>
        <w:rPr>
          <w:spacing w:val="-25"/>
          <w:sz w:val="27"/>
          <w:szCs w:val="27"/>
        </w:rPr>
        <w:t xml:space="preserve">C.情绪会影响身心健康和人际交往       </w:t>
      </w:r>
      <w:r>
        <w:rPr>
          <w:spacing w:val="-26"/>
          <w:sz w:val="27"/>
          <w:szCs w:val="27"/>
        </w:rPr>
        <w:t xml:space="preserve">     D.生活中的负面情绪也有积极作用</w:t>
      </w:r>
    </w:p>
    <w:p>
      <w:pPr>
        <w:pStyle w:val="BodyText"/>
        <w:spacing w:before="89" w:line="219" w:lineRule="auto"/>
        <w:ind w:left="124"/>
      </w:pPr>
      <w:r>
        <w:rPr>
          <w:spacing w:val="-16"/>
        </w:rPr>
        <w:t>2.“生活赋予我们一种巨大的和无限高贵的礼品，这就是青春：充满着力量，充满着期待、志愿</w:t>
      </w:r>
      <w:r>
        <w:rPr>
          <w:spacing w:val="-17"/>
        </w:rPr>
        <w:t>，充</w:t>
      </w:r>
    </w:p>
    <w:p>
      <w:pPr>
        <w:pStyle w:val="BodyText"/>
        <w:spacing w:before="116" w:line="380" w:lineRule="exact"/>
        <w:ind w:left="295"/>
      </w:pPr>
      <w:r>
        <w:rPr>
          <w:spacing w:val="-19"/>
          <w:position w:val="10"/>
        </w:rPr>
        <w:t>着求知和斗争的志向，充满着希望、信心的青春。”这句名言启示</w:t>
      </w:r>
      <w:r>
        <w:rPr>
          <w:spacing w:val="-20"/>
          <w:position w:val="10"/>
        </w:rPr>
        <w:t>我们要</w:t>
      </w:r>
    </w:p>
    <w:p>
      <w:pPr>
        <w:pStyle w:val="BodyText"/>
        <w:spacing w:line="218" w:lineRule="auto"/>
        <w:ind w:left="295"/>
      </w:pPr>
      <w:r>
        <w:rPr>
          <w:rFonts w:ascii="Times New Roman" w:eastAsia="Times New Roman" w:hAnsi="Times New Roman" w:cs="Times New Roman"/>
          <w:spacing w:val="-13"/>
        </w:rPr>
        <w:t>A.</w:t>
      </w:r>
      <w:r>
        <w:rPr>
          <w:spacing w:val="-13"/>
        </w:rPr>
        <w:t>调适心态，享受青春</w:t>
      </w:r>
      <w:r>
        <w:rPr>
          <w:spacing w:val="4"/>
        </w:rPr>
        <w:t xml:space="preserve">                   </w:t>
      </w:r>
      <w:r>
        <w:rPr>
          <w:spacing w:val="3"/>
        </w:rPr>
        <w:t xml:space="preserve">   </w:t>
      </w:r>
      <w:r>
        <w:rPr>
          <w:spacing w:val="-13"/>
        </w:rPr>
        <w:t>B.逐梦前行，奋斗青春</w:t>
      </w:r>
    </w:p>
    <w:p>
      <w:pPr>
        <w:pStyle w:val="BodyText"/>
        <w:spacing w:before="99" w:line="219" w:lineRule="auto"/>
        <w:ind w:left="295"/>
        <w:rPr>
          <w:sz w:val="27"/>
          <w:szCs w:val="27"/>
        </w:rPr>
      </w:pPr>
      <w:r>
        <w:rPr>
          <w:spacing w:val="-28"/>
          <w:w w:val="95"/>
          <w:sz w:val="27"/>
          <w:szCs w:val="27"/>
        </w:rPr>
        <w:t>C.消除烦恼，张扬自我</w:t>
      </w:r>
      <w:r>
        <w:rPr>
          <w:spacing w:val="3"/>
          <w:sz w:val="27"/>
          <w:szCs w:val="27"/>
        </w:rPr>
        <w:t xml:space="preserve">                    </w:t>
      </w:r>
      <w:r>
        <w:rPr>
          <w:rFonts w:ascii="Times New Roman" w:eastAsia="Times New Roman" w:hAnsi="Times New Roman" w:cs="Times New Roman"/>
          <w:spacing w:val="-28"/>
          <w:w w:val="95"/>
          <w:sz w:val="27"/>
          <w:szCs w:val="27"/>
        </w:rPr>
        <w:t>D.</w:t>
      </w:r>
      <w:r>
        <w:rPr>
          <w:spacing w:val="-28"/>
          <w:w w:val="95"/>
          <w:sz w:val="27"/>
          <w:szCs w:val="27"/>
        </w:rPr>
        <w:t>激发潜能，永争第一</w:t>
      </w:r>
    </w:p>
    <w:p>
      <w:pPr>
        <w:pStyle w:val="BodyText"/>
        <w:spacing w:before="96" w:line="218" w:lineRule="auto"/>
        <w:ind w:left="124"/>
      </w:pPr>
      <w:r>
        <w:rPr>
          <w:spacing w:val="-13"/>
        </w:rPr>
        <w:t>3.下列对两幅漫画的解读，正确的有</w:t>
      </w:r>
    </w:p>
    <w:p>
      <w:pPr>
        <w:spacing w:before="29" w:line="1310" w:lineRule="exact"/>
        <w:ind w:firstLine="5684"/>
      </w:pPr>
      <w:r>
        <w:rPr>
          <w:position w:val="-26"/>
        </w:rPr>
        <w:drawing>
          <wp:inline distT="0" distB="0" distL="0" distR="0">
            <wp:extent cx="1123950" cy="83121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23953" cy="8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6" w:line="232" w:lineRule="auto"/>
        <w:ind w:left="2984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/>
          <w:spacing w:val="-24"/>
          <w:position w:val="-1"/>
          <w:sz w:val="24"/>
          <w:szCs w:val="24"/>
        </w:rPr>
        <w:t>漫画一  学校学习</w:t>
      </w:r>
      <w:r>
        <w:rPr>
          <w:rFonts w:ascii="楷体" w:eastAsia="楷体" w:hAnsi="楷体" w:cs="楷体"/>
          <w:spacing w:val="4"/>
          <w:position w:val="-1"/>
          <w:sz w:val="24"/>
          <w:szCs w:val="24"/>
        </w:rPr>
        <w:t xml:space="preserve">         </w:t>
      </w:r>
      <w:r>
        <w:rPr>
          <w:rFonts w:ascii="楷体" w:eastAsia="楷体" w:hAnsi="楷体" w:cs="楷体"/>
          <w:spacing w:val="-24"/>
          <w:sz w:val="24"/>
          <w:szCs w:val="24"/>
        </w:rPr>
        <w:t>漫画二 研学旅行</w:t>
      </w:r>
    </w:p>
    <w:p>
      <w:pPr>
        <w:pStyle w:val="BodyText"/>
        <w:spacing w:before="209" w:line="217" w:lineRule="auto"/>
        <w:ind w:left="295"/>
      </w:pPr>
      <w:r>
        <w:rPr>
          <w:spacing w:val="-9"/>
        </w:rPr>
        <w:t>①学习不仅仅局限在学校，还要在社会实践中学习</w:t>
      </w:r>
    </w:p>
    <w:p>
      <w:pPr>
        <w:pStyle w:val="BodyText"/>
        <w:spacing w:before="118" w:line="390" w:lineRule="exact"/>
        <w:ind w:left="295"/>
      </w:pPr>
      <w:r>
        <w:rPr>
          <w:spacing w:val="-9"/>
          <w:position w:val="11"/>
        </w:rPr>
        <w:t>②学习要有主动的态度，生活中的点点滴滴都是</w:t>
      </w:r>
      <w:r>
        <w:rPr>
          <w:spacing w:val="-10"/>
          <w:position w:val="11"/>
        </w:rPr>
        <w:t>学习</w:t>
      </w:r>
    </w:p>
    <w:p>
      <w:pPr>
        <w:pStyle w:val="BodyText"/>
        <w:spacing w:line="217" w:lineRule="auto"/>
        <w:ind w:left="295"/>
      </w:pPr>
      <w:r>
        <w:rPr>
          <w:spacing w:val="-10"/>
        </w:rPr>
        <w:t>③学习不仅表现为接受和掌握，也表现为探究和发现</w:t>
      </w:r>
    </w:p>
    <w:p>
      <w:pPr>
        <w:pStyle w:val="BodyText"/>
        <w:spacing w:before="118" w:line="175" w:lineRule="auto"/>
        <w:ind w:left="295"/>
      </w:pPr>
      <w:r>
        <w:rPr>
          <w:spacing w:val="-8"/>
        </w:rPr>
        <w:t>④学习中产生压力是正常现象，我们要学会坦然面对</w:t>
      </w:r>
    </w:p>
    <w:p>
      <w:pPr>
        <w:pStyle w:val="BodyText"/>
        <w:spacing w:before="1" w:line="211" w:lineRule="auto"/>
        <w:ind w:left="295"/>
        <w:rPr>
          <w:sz w:val="36"/>
          <w:szCs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o:spid="_x0000_s1025" type="#_x0000_t202" style="width:52.5pt;height:26.15pt;margin-top:-2.05pt;margin-left:391.7pt;mso-height-relative:page;mso-width-relative:page;position:absolute;z-index:251660288" coordsize="21600,216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7" w:lineRule="auto"/>
                    <w:jc w:val="right"/>
                    <w:rPr>
                      <w:sz w:val="41"/>
                      <w:szCs w:val="4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w w:val="67"/>
                      <w:sz w:val="41"/>
                      <w:szCs w:val="41"/>
                    </w:rPr>
                    <w:t>D.</w:t>
                  </w:r>
                  <w:r>
                    <w:rPr>
                      <w:spacing w:val="-20"/>
                      <w:w w:val="67"/>
                      <w:sz w:val="41"/>
                      <w:szCs w:val="41"/>
                    </w:rPr>
                    <w:t>①③</w:t>
                  </w:r>
                  <w:r>
                    <w:rPr>
                      <w:spacing w:val="-15"/>
                      <w:w w:val="67"/>
                      <w:sz w:val="41"/>
                      <w:szCs w:val="41"/>
                    </w:rPr>
                    <w:t>④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20"/>
          <w:w w:val="71"/>
          <w:sz w:val="41"/>
          <w:szCs w:val="41"/>
        </w:rPr>
        <w:t>A.</w:t>
      </w:r>
      <w:r>
        <w:rPr>
          <w:spacing w:val="-20"/>
          <w:w w:val="71"/>
          <w:sz w:val="41"/>
          <w:szCs w:val="41"/>
        </w:rPr>
        <w:t>①②③</w:t>
      </w:r>
      <w:r>
        <w:rPr>
          <w:spacing w:val="22"/>
          <w:sz w:val="41"/>
          <w:szCs w:val="41"/>
        </w:rPr>
        <w:t xml:space="preserve">      </w:t>
      </w:r>
      <w:r>
        <w:rPr>
          <w:rFonts w:ascii="Times New Roman" w:eastAsia="Times New Roman" w:hAnsi="Times New Roman" w:cs="Times New Roman"/>
          <w:spacing w:val="-20"/>
          <w:w w:val="71"/>
          <w:sz w:val="41"/>
          <w:szCs w:val="41"/>
        </w:rPr>
        <w:t>B.</w:t>
      </w:r>
      <w:r>
        <w:rPr>
          <w:spacing w:val="-20"/>
          <w:w w:val="71"/>
          <w:sz w:val="41"/>
          <w:szCs w:val="41"/>
        </w:rPr>
        <w:t>①②④</w:t>
      </w:r>
      <w:r>
        <w:rPr>
          <w:spacing w:val="2"/>
          <w:sz w:val="41"/>
          <w:szCs w:val="41"/>
        </w:rPr>
        <w:t xml:space="preserve">        </w:t>
      </w:r>
      <w:r>
        <w:rPr>
          <w:rFonts w:ascii="Arial" w:eastAsia="Arial" w:hAnsi="Arial" w:cs="Arial"/>
          <w:spacing w:val="-20"/>
          <w:w w:val="71"/>
          <w:position w:val="1"/>
          <w:sz w:val="36"/>
          <w:szCs w:val="36"/>
        </w:rPr>
        <w:t>C.</w:t>
      </w:r>
      <w:r>
        <w:rPr>
          <w:spacing w:val="-20"/>
          <w:w w:val="71"/>
          <w:position w:val="1"/>
          <w:sz w:val="36"/>
          <w:szCs w:val="36"/>
        </w:rPr>
        <w:t>②③④</w:t>
      </w:r>
    </w:p>
    <w:p>
      <w:pPr>
        <w:pStyle w:val="BodyText"/>
        <w:spacing w:before="51" w:line="257" w:lineRule="auto"/>
        <w:ind w:left="239" w:right="249" w:hanging="239"/>
        <w:rPr>
          <w:sz w:val="26"/>
          <w:szCs w:val="26"/>
        </w:rPr>
      </w:pPr>
      <w:r>
        <w:rPr>
          <w:spacing w:val="-17"/>
          <w:sz w:val="26"/>
          <w:szCs w:val="26"/>
        </w:rPr>
        <w:t>4.2024年3月11</w:t>
      </w:r>
      <w:r>
        <w:rPr>
          <w:spacing w:val="-37"/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日，全国人大代表、湖南省长沙市雅礼中学校长王旭分享了一个</w:t>
      </w:r>
      <w:r>
        <w:rPr>
          <w:spacing w:val="-18"/>
          <w:sz w:val="26"/>
          <w:szCs w:val="26"/>
        </w:rPr>
        <w:t>故事： 一名男孩小</w:t>
      </w:r>
      <w:r>
        <w:rPr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时候因为车祸而导致高位瘫痪，但他凭借坚强的意志，学会独立学习和生活，最终顺利考上了大</w:t>
      </w:r>
      <w:r>
        <w:rPr>
          <w:spacing w:val="14"/>
          <w:sz w:val="26"/>
          <w:szCs w:val="26"/>
        </w:rPr>
        <w:t xml:space="preserve"> </w:t>
      </w:r>
      <w:r>
        <w:rPr>
          <w:spacing w:val="-13"/>
          <w:sz w:val="26"/>
          <w:szCs w:val="26"/>
        </w:rPr>
        <w:t>学并选择了机器人工程专业。这名男孩的经历告诉我们</w:t>
      </w:r>
    </w:p>
    <w:p>
      <w:pPr>
        <w:pStyle w:val="BodyText"/>
        <w:spacing w:before="106" w:line="220" w:lineRule="auto"/>
        <w:ind w:left="239"/>
        <w:rPr>
          <w:sz w:val="26"/>
          <w:szCs w:val="26"/>
        </w:rPr>
      </w:pPr>
      <w:r>
        <w:rPr>
          <w:spacing w:val="-18"/>
          <w:sz w:val="26"/>
          <w:szCs w:val="26"/>
        </w:rPr>
        <w:t>A.人生难免有挫折，挫折越多越容易成功</w:t>
      </w:r>
    </w:p>
    <w:p>
      <w:pPr>
        <w:pStyle w:val="BodyText"/>
        <w:spacing w:before="98" w:line="361" w:lineRule="exact"/>
        <w:ind w:left="23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7"/>
          <w:position w:val="6"/>
          <w:sz w:val="26"/>
          <w:szCs w:val="26"/>
        </w:rPr>
        <w:t>B.</w:t>
      </w:r>
      <w:r>
        <w:rPr>
          <w:rFonts w:ascii="Times New Roman" w:eastAsia="Times New Roman" w:hAnsi="Times New Roman" w:cs="Times New Roman"/>
          <w:spacing w:val="-34"/>
          <w:position w:val="6"/>
          <w:sz w:val="26"/>
          <w:szCs w:val="26"/>
        </w:rPr>
        <w:t xml:space="preserve"> </w:t>
      </w:r>
      <w:r>
        <w:rPr>
          <w:spacing w:val="-17"/>
          <w:position w:val="6"/>
          <w:sz w:val="26"/>
          <w:szCs w:val="26"/>
        </w:rPr>
        <w:t>只要保持乐观的心态，就能战胜所有挫折</w:t>
      </w:r>
    </w:p>
    <w:p>
      <w:pPr>
        <w:pStyle w:val="BodyText"/>
        <w:spacing w:line="218" w:lineRule="auto"/>
        <w:ind w:left="239"/>
        <w:rPr>
          <w:sz w:val="29"/>
          <w:szCs w:val="29"/>
        </w:rPr>
      </w:pPr>
      <w:r>
        <w:rPr>
          <w:spacing w:val="-30"/>
          <w:w w:val="95"/>
          <w:sz w:val="29"/>
          <w:szCs w:val="29"/>
        </w:rPr>
        <w:t>C.只有身残志坚的人，才能激发生命的韧性</w:t>
      </w:r>
    </w:p>
    <w:p>
      <w:pPr>
        <w:pStyle w:val="BodyText"/>
        <w:spacing w:before="84" w:line="219" w:lineRule="auto"/>
        <w:ind w:left="23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20"/>
          <w:sz w:val="26"/>
          <w:szCs w:val="26"/>
        </w:rPr>
        <w:t>D.</w:t>
      </w:r>
      <w:r>
        <w:rPr>
          <w:spacing w:val="-20"/>
          <w:sz w:val="26"/>
          <w:szCs w:val="26"/>
        </w:rPr>
        <w:t>要直面挫折，增强生命的韧性，点亮生命</w:t>
      </w:r>
      <w:r>
        <w:rPr>
          <w:spacing w:val="-21"/>
          <w:sz w:val="26"/>
          <w:szCs w:val="26"/>
        </w:rPr>
        <w:t>的精彩</w:t>
      </w:r>
    </w:p>
    <w:p>
      <w:pPr>
        <w:pStyle w:val="BodyText"/>
        <w:spacing w:before="113" w:line="249" w:lineRule="auto"/>
        <w:ind w:left="239" w:hanging="239"/>
        <w:rPr>
          <w:sz w:val="26"/>
          <w:szCs w:val="26"/>
        </w:rPr>
      </w:pPr>
      <w:r>
        <w:rPr>
          <w:spacing w:val="-26"/>
          <w:sz w:val="26"/>
          <w:szCs w:val="26"/>
        </w:rPr>
        <w:t>5.《悲惨世界》里有一句话：“孩子和父</w:t>
      </w:r>
      <w:r>
        <w:rPr>
          <w:spacing w:val="-27"/>
          <w:sz w:val="26"/>
          <w:szCs w:val="26"/>
        </w:rPr>
        <w:t>母，如同树木分权，枝权不离同一个树干，却越长相距越远。”</w:t>
      </w:r>
      <w:r>
        <w:rPr>
          <w:sz w:val="26"/>
          <w:szCs w:val="26"/>
        </w:rPr>
        <w:t xml:space="preserve"> </w:t>
      </w:r>
      <w:r>
        <w:rPr>
          <w:spacing w:val="-17"/>
          <w:sz w:val="26"/>
          <w:szCs w:val="26"/>
        </w:rPr>
        <w:t>这给我们的启示是</w:t>
      </w:r>
    </w:p>
    <w:p>
      <w:pPr>
        <w:pStyle w:val="BodyText"/>
        <w:spacing w:before="60" w:line="449" w:lineRule="exact"/>
        <w:ind w:left="239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pacing w:val="-26"/>
          <w:w w:val="94"/>
          <w:position w:val="11"/>
          <w:sz w:val="29"/>
          <w:szCs w:val="29"/>
        </w:rPr>
        <w:t>A.</w:t>
      </w:r>
      <w:r>
        <w:rPr>
          <w:spacing w:val="-26"/>
          <w:w w:val="94"/>
          <w:position w:val="11"/>
          <w:sz w:val="29"/>
          <w:szCs w:val="29"/>
        </w:rPr>
        <w:t>与双亲保持亲近、融洽的关系</w:t>
      </w:r>
    </w:p>
    <w:p>
      <w:pPr>
        <w:pStyle w:val="BodyText"/>
        <w:spacing w:line="219" w:lineRule="auto"/>
        <w:ind w:left="23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B.</w:t>
      </w:r>
      <w:r>
        <w:rPr>
          <w:rFonts w:ascii="Times New Roman" w:eastAsia="Times New Roman" w:hAnsi="Times New Roman" w:cs="Times New Roman"/>
          <w:spacing w:val="-32"/>
          <w:sz w:val="26"/>
          <w:szCs w:val="26"/>
        </w:rPr>
        <w:t xml:space="preserve"> </w:t>
      </w:r>
      <w:r>
        <w:rPr>
          <w:spacing w:val="-12"/>
          <w:sz w:val="26"/>
          <w:szCs w:val="26"/>
        </w:rPr>
        <w:t>父母健在时永远待在父母身边</w:t>
      </w:r>
    </w:p>
    <w:p>
      <w:pPr>
        <w:pStyle w:val="BodyText"/>
        <w:spacing w:before="102" w:line="219" w:lineRule="auto"/>
        <w:ind w:left="239"/>
        <w:rPr>
          <w:sz w:val="26"/>
          <w:szCs w:val="26"/>
        </w:rPr>
      </w:pPr>
      <w:r>
        <w:rPr>
          <w:spacing w:val="-12"/>
          <w:sz w:val="26"/>
          <w:szCs w:val="26"/>
        </w:rPr>
        <w:t>C.等成年以后再用行动孝敬父母</w:t>
      </w:r>
    </w:p>
    <w:p>
      <w:pPr>
        <w:pStyle w:val="BodyText"/>
        <w:spacing w:before="91" w:line="219" w:lineRule="auto"/>
        <w:ind w:left="23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7"/>
          <w:sz w:val="26"/>
          <w:szCs w:val="26"/>
        </w:rPr>
        <w:t>D.</w:t>
      </w:r>
      <w:r>
        <w:rPr>
          <w:spacing w:val="-17"/>
          <w:sz w:val="26"/>
          <w:szCs w:val="26"/>
        </w:rPr>
        <w:t>分担家务，和家人共建和谐家庭</w:t>
      </w:r>
    </w:p>
    <w:p>
      <w:pPr>
        <w:pStyle w:val="BodyText"/>
        <w:spacing w:before="100" w:line="268" w:lineRule="auto"/>
        <w:ind w:left="238" w:right="200" w:hanging="239"/>
        <w:rPr>
          <w:sz w:val="26"/>
          <w:szCs w:val="26"/>
        </w:rPr>
      </w:pPr>
      <w:r>
        <w:rPr>
          <w:spacing w:val="-15"/>
          <w:sz w:val="26"/>
          <w:szCs w:val="26"/>
        </w:rPr>
        <w:t>6.一位美国记者在日内瓦会议和周总理握手后立刻拿出手帕擦手并说：“</w:t>
      </w:r>
      <w:r>
        <w:rPr>
          <w:spacing w:val="-16"/>
          <w:sz w:val="26"/>
          <w:szCs w:val="26"/>
        </w:rPr>
        <w:t>我竞然和好战国的代表人</w:t>
      </w:r>
      <w:r>
        <w:rPr>
          <w:sz w:val="26"/>
          <w:szCs w:val="26"/>
        </w:rPr>
        <w:t xml:space="preserve"> </w:t>
      </w:r>
      <w:r>
        <w:rPr>
          <w:spacing w:val="-21"/>
          <w:sz w:val="26"/>
          <w:szCs w:val="26"/>
        </w:rPr>
        <w:t>握手，真是太糊涂了。”见状，周总理也从口袋里拿出手帕擦手并说：“这条手帕</w:t>
      </w:r>
      <w:r>
        <w:rPr>
          <w:spacing w:val="-22"/>
          <w:sz w:val="26"/>
          <w:szCs w:val="26"/>
        </w:rPr>
        <w:t>必定是洗不干净</w:t>
      </w:r>
      <w:r>
        <w:rPr>
          <w:sz w:val="26"/>
          <w:szCs w:val="26"/>
        </w:rPr>
        <w:t xml:space="preserve"> </w:t>
      </w:r>
      <w:r>
        <w:rPr>
          <w:spacing w:val="-38"/>
          <w:w w:val="99"/>
          <w:sz w:val="26"/>
          <w:szCs w:val="26"/>
        </w:rPr>
        <w:t>了，还是扔了吧。”这启示我们</w:t>
      </w:r>
    </w:p>
    <w:p>
      <w:pPr>
        <w:pStyle w:val="BodyText"/>
        <w:spacing w:before="98" w:line="219" w:lineRule="auto"/>
        <w:ind w:left="23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20"/>
          <w:sz w:val="26"/>
          <w:szCs w:val="26"/>
        </w:rPr>
        <w:t>A.</w:t>
      </w:r>
      <w:r>
        <w:rPr>
          <w:spacing w:val="-20"/>
          <w:sz w:val="26"/>
          <w:szCs w:val="26"/>
        </w:rPr>
        <w:t>礼貌体现民族尊严、国家形象，要礼待所有人</w:t>
      </w:r>
    </w:p>
    <w:p>
      <w:pPr>
        <w:pStyle w:val="BodyText"/>
        <w:spacing w:before="54" w:line="448" w:lineRule="exact"/>
        <w:ind w:left="239"/>
        <w:rPr>
          <w:sz w:val="29"/>
          <w:szCs w:val="29"/>
        </w:rPr>
      </w:pPr>
      <w:r>
        <w:rPr>
          <w:spacing w:val="-29"/>
          <w:w w:val="97"/>
          <w:position w:val="11"/>
          <w:sz w:val="29"/>
          <w:szCs w:val="29"/>
        </w:rPr>
        <w:t>B.维护国家利益要同损害国家利益的行为作斗争</w:t>
      </w:r>
    </w:p>
    <w:p>
      <w:pPr>
        <w:pStyle w:val="BodyText"/>
        <w:spacing w:before="1" w:line="219" w:lineRule="auto"/>
        <w:ind w:left="239"/>
        <w:rPr>
          <w:sz w:val="26"/>
          <w:szCs w:val="26"/>
        </w:rPr>
      </w:pPr>
      <w:r>
        <w:rPr>
          <w:spacing w:val="-10"/>
          <w:sz w:val="26"/>
          <w:szCs w:val="26"/>
        </w:rPr>
        <w:t>C.为了国家利益需要做到随时随地放弃个人利益</w:t>
      </w:r>
    </w:p>
    <w:p>
      <w:pPr>
        <w:pStyle w:val="BodyText"/>
        <w:spacing w:before="63" w:line="219" w:lineRule="auto"/>
        <w:ind w:left="239"/>
        <w:rPr>
          <w:sz w:val="29"/>
          <w:szCs w:val="29"/>
        </w:rPr>
      </w:pPr>
      <w:r>
        <w:rPr>
          <w:spacing w:val="-26"/>
          <w:w w:val="94"/>
          <w:sz w:val="29"/>
          <w:szCs w:val="29"/>
        </w:rPr>
        <w:t>D.每个人都是有尊严的个体，都能得到他人的尊重</w:t>
      </w:r>
    </w:p>
    <w:p>
      <w:pPr>
        <w:pStyle w:val="BodyText"/>
        <w:spacing w:before="71" w:line="216" w:lineRule="auto"/>
        <w:rPr>
          <w:sz w:val="26"/>
          <w:szCs w:val="26"/>
        </w:rPr>
      </w:pPr>
      <w:r>
        <w:rPr>
          <w:spacing w:val="-8"/>
          <w:sz w:val="26"/>
          <w:szCs w:val="26"/>
        </w:rPr>
        <w:t>7.2024年3月11日，第十四届全国人大第二次会议修订通过《中华人民共和国国务院组织法》,自</w:t>
      </w:r>
    </w:p>
    <w:p>
      <w:pPr>
        <w:pStyle w:val="BodyText"/>
        <w:spacing w:before="118" w:line="382" w:lineRule="exact"/>
        <w:ind w:left="239"/>
        <w:rPr>
          <w:sz w:val="26"/>
          <w:szCs w:val="26"/>
        </w:rPr>
      </w:pPr>
      <w:r>
        <w:rPr>
          <w:spacing w:val="-11"/>
          <w:position w:val="8"/>
          <w:sz w:val="26"/>
          <w:szCs w:val="26"/>
        </w:rPr>
        <w:t>公布之日起施行。这体现的法律的特征是</w:t>
      </w:r>
    </w:p>
    <w:p>
      <w:pPr>
        <w:pStyle w:val="BodyText"/>
        <w:spacing w:before="1" w:line="219" w:lineRule="auto"/>
        <w:ind w:left="239"/>
        <w:rPr>
          <w:sz w:val="29"/>
          <w:szCs w:val="29"/>
        </w:rPr>
      </w:pPr>
      <w:r>
        <w:rPr>
          <w:spacing w:val="-30"/>
          <w:w w:val="98"/>
          <w:sz w:val="29"/>
          <w:szCs w:val="29"/>
        </w:rPr>
        <w:t>A.法律是由国家制定或认可的</w:t>
      </w:r>
    </w:p>
    <w:p>
      <w:pPr>
        <w:pStyle w:val="BodyText"/>
        <w:spacing w:before="104" w:line="219" w:lineRule="auto"/>
        <w:ind w:left="239"/>
        <w:rPr>
          <w:sz w:val="26"/>
          <w:szCs w:val="26"/>
        </w:rPr>
      </w:pPr>
      <w:r>
        <w:rPr>
          <w:spacing w:val="-10"/>
          <w:sz w:val="26"/>
          <w:szCs w:val="26"/>
        </w:rPr>
        <w:t>B.法律是由国家强制力保证实施的</w:t>
      </w:r>
    </w:p>
    <w:p>
      <w:pPr>
        <w:pStyle w:val="BodyText"/>
        <w:spacing w:before="48" w:line="430" w:lineRule="exact"/>
        <w:ind w:left="239"/>
        <w:rPr>
          <w:b w:val="0"/>
          <w:bCs w:val="0"/>
          <w:sz w:val="29"/>
          <w:szCs w:val="29"/>
        </w:rPr>
      </w:pPr>
      <w:r>
        <w:rPr>
          <w:rFonts w:ascii="Times New Roman" w:eastAsia="Times New Roman" w:hAnsi="Times New Roman" w:cs="Times New Roman"/>
          <w:b w:val="0"/>
          <w:bCs w:val="0"/>
          <w:spacing w:val="-22"/>
          <w:w w:val="93"/>
          <w:position w:val="10"/>
          <w:sz w:val="29"/>
          <w:szCs w:val="29"/>
        </w:rPr>
        <w:t>C.</w:t>
      </w:r>
      <w:r>
        <w:rPr>
          <w:rFonts w:ascii="Times New Roman" w:eastAsia="Times New Roman" w:hAnsi="Times New Roman" w:cs="Times New Roman"/>
          <w:b w:val="0"/>
          <w:bCs w:val="0"/>
          <w:spacing w:val="-15"/>
          <w:position w:val="10"/>
          <w:sz w:val="29"/>
          <w:szCs w:val="29"/>
        </w:rPr>
        <w:t xml:space="preserve"> </w:t>
      </w:r>
      <w:r>
        <w:rPr>
          <w:b w:val="0"/>
          <w:bCs w:val="0"/>
          <w:spacing w:val="-22"/>
          <w:w w:val="93"/>
          <w:position w:val="10"/>
          <w:sz w:val="29"/>
          <w:szCs w:val="29"/>
        </w:rPr>
        <w:t>法律对全体社会成员具有普遍约束力</w:t>
      </w:r>
    </w:p>
    <w:p>
      <w:pPr>
        <w:pStyle w:val="BodyText"/>
        <w:spacing w:before="1" w:line="219" w:lineRule="auto"/>
        <w:ind w:left="239"/>
        <w:rPr>
          <w:b w:val="0"/>
          <w:bCs w:val="0"/>
          <w:sz w:val="29"/>
          <w:szCs w:val="29"/>
        </w:rPr>
      </w:pPr>
      <w:r>
        <w:rPr>
          <w:rFonts w:ascii="Times New Roman" w:eastAsia="Times New Roman" w:hAnsi="Times New Roman" w:cs="Times New Roman"/>
          <w:b w:val="0"/>
          <w:bCs w:val="0"/>
          <w:spacing w:val="-23"/>
          <w:w w:val="91"/>
          <w:sz w:val="29"/>
          <w:szCs w:val="29"/>
        </w:rPr>
        <w:t>D.</w:t>
      </w:r>
      <w:r>
        <w:rPr>
          <w:rFonts w:ascii="Times New Roman" w:eastAsia="Times New Roman" w:hAnsi="Times New Roman" w:cs="Times New Roman"/>
          <w:b w:val="0"/>
          <w:bCs w:val="0"/>
          <w:spacing w:val="-24"/>
          <w:sz w:val="29"/>
          <w:szCs w:val="29"/>
        </w:rPr>
        <w:t xml:space="preserve"> </w:t>
      </w:r>
      <w:r>
        <w:rPr>
          <w:b w:val="0"/>
          <w:bCs w:val="0"/>
          <w:spacing w:val="-23"/>
          <w:w w:val="91"/>
          <w:sz w:val="29"/>
          <w:szCs w:val="29"/>
        </w:rPr>
        <w:t>法律具有规范、保护和约束作用</w:t>
      </w:r>
    </w:p>
    <w:p>
      <w:pPr>
        <w:pStyle w:val="BodyText"/>
        <w:spacing w:before="81" w:line="165" w:lineRule="auto"/>
        <w:ind w:left="3"/>
        <w:outlineLvl w:val="0"/>
        <w:rPr>
          <w:sz w:val="26"/>
          <w:szCs w:val="26"/>
        </w:rPr>
      </w:pPr>
      <w:r>
        <w:rPr>
          <w:b/>
          <w:bCs/>
          <w:spacing w:val="-8"/>
          <w:sz w:val="26"/>
          <w:szCs w:val="26"/>
        </w:rPr>
        <w:t>8.根据下图我国2023年一般公共预算支出的统计数据(部分),可以得出的结论是</w:t>
      </w:r>
    </w:p>
    <w:p>
      <w:pPr>
        <w:spacing w:before="14" w:line="225" w:lineRule="auto"/>
        <w:ind w:left="4979"/>
        <w:rPr>
          <w:rFonts w:ascii="楷体" w:eastAsia="楷体" w:hAnsi="楷体" w:cs="楷体"/>
          <w:sz w:val="19"/>
          <w:szCs w:val="19"/>
        </w:rPr>
      </w:pPr>
      <w:r>
        <w:rPr>
          <w:rFonts w:ascii="楷体" w:eastAsia="楷体" w:hAnsi="楷体" w:cs="楷体"/>
          <w:spacing w:val="13"/>
          <w:sz w:val="19"/>
          <w:szCs w:val="19"/>
          <w:u w:val="single" w:color="auto"/>
        </w:rPr>
        <w:t>▲甲同比增长/下降</w:t>
      </w:r>
      <w:r>
        <w:rPr>
          <w:rFonts w:ascii="楷体" w:eastAsia="楷体" w:hAnsi="楷体" w:cs="楷体"/>
          <w:spacing w:val="15"/>
          <w:sz w:val="19"/>
          <w:szCs w:val="19"/>
          <w:u w:val="single" w:color="auto"/>
        </w:rPr>
        <w:t xml:space="preserve">      </w:t>
      </w:r>
      <w:r>
        <w:rPr>
          <w:rFonts w:ascii="楷体" w:eastAsia="楷体" w:hAnsi="楷体" w:cs="楷体"/>
          <w:spacing w:val="13"/>
          <w:sz w:val="19"/>
          <w:szCs w:val="19"/>
          <w:u w:val="single" w:color="auto"/>
        </w:rPr>
        <w:t>单位：亿元</w:t>
      </w:r>
    </w:p>
    <w:p>
      <w:pPr>
        <w:pStyle w:val="BodyText"/>
        <w:spacing w:before="195" w:line="2520" w:lineRule="exact"/>
        <w:ind w:firstLine="1760"/>
      </w:pPr>
      <w:r>
        <w:rPr>
          <w:position w:val="-50"/>
        </w:rPr>
        <w:pict>
          <v:group id="_x0000_s1027" o:spid="_x0000_i1026" style="width:364pt;height:126pt" coordsize="7280,25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o:spid="_x0000_s1027" type="#_x0000_t75" style="width:7280;height:2520;position:absolute" coordsize="21600,21600" filled="f" stroked="f">
              <v:imagedata r:id="rId8" o:title=""/>
              <o:lock v:ext="edit" aspectratio="t"/>
            </v:shape>
            <v:shape id="_x0000_s1029" o:spid="_x0000_s1028" type="#_x0000_t202" style="width:2348;height:2145;left:139;position:absolute;top:164" coordsize="21600,21600" filled="f" stroked="f">
              <o:lock v:ext="edit" aspectratio="f"/>
              <v:textbox inset="0,0,0,0">
                <w:txbxContent>
                  <w:p>
                    <w:pPr>
                      <w:spacing w:before="19" w:line="223" w:lineRule="auto"/>
                      <w:jc w:val="right"/>
                      <w:rPr>
                        <w:rFonts w:ascii="楷体" w:eastAsia="楷体" w:hAnsi="楷体" w:cs="楷体"/>
                        <w:sz w:val="26"/>
                        <w:szCs w:val="26"/>
                      </w:rPr>
                    </w:pPr>
                    <w:r>
                      <w:rPr>
                        <w:rFonts w:ascii="楷体" w:eastAsia="楷体" w:hAnsi="楷体" w:cs="楷体"/>
                        <w:spacing w:val="-37"/>
                        <w:w w:val="96"/>
                        <w:sz w:val="26"/>
                        <w:szCs w:val="26"/>
                      </w:rPr>
                      <w:t>数育支出</w:t>
                    </w:r>
                  </w:p>
                  <w:p>
                    <w:pPr>
                      <w:spacing w:before="204" w:line="223" w:lineRule="auto"/>
                      <w:ind w:left="20"/>
                      <w:rPr>
                        <w:rFonts w:ascii="楷体" w:eastAsia="楷体" w:hAnsi="楷体" w:cs="楷体"/>
                        <w:sz w:val="19"/>
                        <w:szCs w:val="19"/>
                      </w:rPr>
                    </w:pPr>
                    <w:r>
                      <w:rPr>
                        <w:rFonts w:ascii="楷体" w:eastAsia="楷体" w:hAnsi="楷体" w:cs="楷体"/>
                        <w:spacing w:val="13"/>
                        <w:sz w:val="19"/>
                        <w:szCs w:val="19"/>
                      </w:rPr>
                      <w:t>大化旅涛体育与传链支醒</w:t>
                    </w:r>
                  </w:p>
                  <w:p>
                    <w:pPr>
                      <w:spacing w:before="230" w:line="232" w:lineRule="auto"/>
                      <w:ind w:left="399"/>
                      <w:rPr>
                        <w:rFonts w:ascii="楷体" w:eastAsia="楷体" w:hAnsi="楷体" w:cs="楷体"/>
                        <w:sz w:val="19"/>
                        <w:szCs w:val="19"/>
                      </w:rPr>
                    </w:pPr>
                    <w:r>
                      <w:rPr>
                        <w:rFonts w:ascii="楷体" w:eastAsia="楷体" w:hAnsi="楷体" w:cs="楷体"/>
                        <w:spacing w:val="20"/>
                        <w:sz w:val="19"/>
                        <w:szCs w:val="19"/>
                      </w:rPr>
                      <w:t>生会保能和建业支出</w:t>
                    </w:r>
                  </w:p>
                  <w:p>
                    <w:pPr>
                      <w:spacing w:before="216" w:line="227" w:lineRule="auto"/>
                      <w:ind w:left="1040"/>
                      <w:rPr>
                        <w:rFonts w:ascii="楷体" w:eastAsia="楷体" w:hAnsi="楷体" w:cs="楷体"/>
                        <w:sz w:val="19"/>
                        <w:szCs w:val="19"/>
                      </w:rPr>
                    </w:pPr>
                    <w:r>
                      <w:rPr>
                        <w:rFonts w:ascii="楷体" w:eastAsia="楷体" w:hAnsi="楷体" w:cs="楷体"/>
                        <w:color w:val="FFFFFF"/>
                        <w:spacing w:val="18"/>
                        <w:sz w:val="19"/>
                        <w:szCs w:val="19"/>
                      </w:rPr>
                      <w:t>卫生健康走出</w:t>
                    </w:r>
                  </w:p>
                  <w:p>
                    <w:pPr>
                      <w:spacing w:before="239" w:line="230" w:lineRule="auto"/>
                      <w:ind w:right="24"/>
                      <w:jc w:val="right"/>
                      <w:rPr>
                        <w:rFonts w:ascii="楷体" w:eastAsia="楷体" w:hAnsi="楷体" w:cs="楷体"/>
                        <w:sz w:val="19"/>
                        <w:szCs w:val="19"/>
                      </w:rPr>
                    </w:pPr>
                    <w:r>
                      <w:rPr>
                        <w:rFonts w:ascii="楷体" w:eastAsia="楷体" w:hAnsi="楷体" w:cs="楷体"/>
                        <w:color w:val="FFFFFF"/>
                        <w:spacing w:val="27"/>
                        <w:sz w:val="19"/>
                        <w:szCs w:val="19"/>
                      </w:rPr>
                      <w:t>院乡社区支出</w:t>
                    </w:r>
                  </w:p>
                </w:txbxContent>
              </v:textbox>
            </v:shape>
            <v:shape id="_x0000_s1030" o:spid="_x0000_s1029" type="#_x0000_t202" style="width:2250;height:2193;left:4919;position:absolute;top:246" coordsize="21600,21600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59"/>
                      <w:rPr>
                        <w:rFonts w:ascii="宋体" w:eastAsia="宋体" w:hAnsi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eastAsia="宋体" w:hAnsi="宋体" w:cs="宋体"/>
                        <w:spacing w:val="-2"/>
                        <w:sz w:val="19"/>
                        <w:szCs w:val="19"/>
                      </w:rPr>
                      <w:t>41242</w:t>
                    </w:r>
                  </w:p>
                  <w:p>
                    <w:pPr>
                      <w:spacing w:before="94" w:line="183" w:lineRule="auto"/>
                      <w:ind w:left="20"/>
                      <w:rPr>
                        <w:rFonts w:ascii="宋体" w:eastAsia="宋体" w:hAnsi="宋体" w:cs="宋体"/>
                        <w:sz w:val="29"/>
                        <w:szCs w:val="29"/>
                      </w:rPr>
                    </w:pPr>
                    <w:r>
                      <w:rPr>
                        <w:rFonts w:ascii="宋体" w:eastAsia="宋体" w:hAnsi="宋体" w:cs="宋体"/>
                        <w:spacing w:val="-3"/>
                        <w:sz w:val="29"/>
                        <w:szCs w:val="29"/>
                      </w:rPr>
                      <w:t>398838</w:t>
                    </w:r>
                  </w:p>
                  <w:p>
                    <w:pPr>
                      <w:spacing w:before="41" w:line="226" w:lineRule="auto"/>
                      <w:ind w:left="530" w:right="20" w:firstLine="39"/>
                      <w:jc w:val="both"/>
                      <w:rPr>
                        <w:rFonts w:ascii="宋体" w:eastAsia="宋体" w:hAnsi="宋体" w:cs="宋体"/>
                        <w:sz w:val="19"/>
                        <w:szCs w:val="19"/>
                      </w:rPr>
                    </w:pPr>
                    <w:r>
                      <w:rPr>
                        <w:rFonts w:ascii="楷体" w:eastAsia="楷体" w:hAnsi="楷体" w:cs="楷体"/>
                        <w:spacing w:val="11"/>
                        <w:sz w:val="19"/>
                        <w:szCs w:val="19"/>
                      </w:rPr>
                      <w:t>主要是疫情防控相</w:t>
                    </w:r>
                    <w:r>
                      <w:rPr>
                        <w:rFonts w:ascii="楷体" w:eastAsia="楷体" w:hAnsi="楷体" w:cs="楷体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楷体" w:eastAsia="楷体" w:hAnsi="楷体" w:cs="楷体"/>
                        <w:spacing w:val="22"/>
                        <w:sz w:val="19"/>
                        <w:szCs w:val="19"/>
                      </w:rPr>
                      <w:t>关支出减少。剔除</w:t>
                    </w:r>
                    <w:r>
                      <w:rPr>
                        <w:rFonts w:ascii="楷体" w:eastAsia="楷体" w:hAnsi="楷体" w:cs="楷体"/>
                        <w:spacing w:val="2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17"/>
                        <w:sz w:val="19"/>
                        <w:szCs w:val="19"/>
                      </w:rPr>
                      <w:t>相关因亲后，同比</w:t>
                    </w:r>
                    <w:r>
                      <w:rPr>
                        <w:rFonts w:ascii="宋体" w:eastAsia="宋体" w:hAnsi="宋体" w:cs="宋体"/>
                        <w:spacing w:val="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i/>
                        <w:iCs/>
                        <w:spacing w:val="-13"/>
                        <w:sz w:val="19"/>
                        <w:szCs w:val="19"/>
                      </w:rPr>
                      <w:t>增·</w:t>
                    </w:r>
                    <w:r>
                      <w:rPr>
                        <w:rFonts w:ascii="宋体" w:eastAsia="宋体" w:hAnsi="宋体" w:cs="宋体"/>
                        <w:spacing w:val="-13"/>
                        <w:sz w:val="19"/>
                        <w:szCs w:val="19"/>
                      </w:rPr>
                      <w:t>长4%</w:t>
                    </w:r>
                  </w:p>
                </w:txbxContent>
              </v:textbox>
            </v:shape>
            <v:shape id="_x0000_s1031" o:spid="_x0000_s1030" type="#_x0000_t202" style="width:1561;height:1628;left:3019;position:absolute;top:649" coordsize="21600,21600" filled="f" stroked="f">
              <o:lock v:ext="edit" aspectratio="f"/>
              <v:textbox inset="0,0,0,0">
                <w:txbxContent>
                  <w:p>
                    <w:pPr>
                      <w:spacing w:before="19" w:line="196" w:lineRule="auto"/>
                      <w:ind w:left="20"/>
                      <w:rPr>
                        <w:rFonts w:ascii="宋体" w:eastAsia="宋体" w:hAnsi="宋体" w:cs="宋体"/>
                        <w:sz w:val="26"/>
                        <w:szCs w:val="26"/>
                      </w:rPr>
                    </w:pPr>
                    <w:r>
                      <w:rPr>
                        <w:rFonts w:ascii="宋体" w:eastAsia="宋体" w:hAnsi="宋体" w:cs="宋体"/>
                        <w:spacing w:val="-5"/>
                        <w:sz w:val="19"/>
                        <w:szCs w:val="19"/>
                      </w:rPr>
                      <w:t>3960</w:t>
                    </w:r>
                    <w:r>
                      <w:rPr>
                        <w:rFonts w:ascii="宋体" w:eastAsia="宋体" w:hAnsi="宋体" w:cs="宋体"/>
                        <w:spacing w:val="5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sz w:val="19"/>
                        <w:szCs w:val="19"/>
                      </w:rPr>
                      <w:drawing>
                        <wp:inline distT="0" distB="0" distL="0" distR="0">
                          <wp:extent cx="69215" cy="126365"/>
                          <wp:effectExtent l="0" t="0" r="0" b="0"/>
                          <wp:docPr id="6" name="IM 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IM 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9822" cy="12699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宋体" w:eastAsia="宋体" w:hAnsi="宋体" w:cs="宋体"/>
                        <w:spacing w:val="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5"/>
                        <w:sz w:val="26"/>
                        <w:szCs w:val="26"/>
                      </w:rPr>
                      <w:t>1:2</w:t>
                    </w:r>
                  </w:p>
                  <w:p>
                    <w:pPr>
                      <w:spacing w:before="62" w:line="222" w:lineRule="auto"/>
                      <w:ind w:right="18"/>
                      <w:jc w:val="right"/>
                      <w:rPr>
                        <w:rFonts w:ascii="宋体" w:eastAsia="宋体" w:hAnsi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eastAsia="宋体" w:hAnsi="宋体" w:cs="宋体"/>
                        <w:spacing w:val="-2"/>
                        <w:sz w:val="19"/>
                        <w:szCs w:val="19"/>
                      </w:rPr>
                      <w:t>22393(</w:t>
                    </w:r>
                  </w:p>
                  <w:p>
                    <w:pPr>
                      <w:spacing w:before="217" w:line="183" w:lineRule="auto"/>
                      <w:ind w:left="919"/>
                      <w:rPr>
                        <w:rFonts w:ascii="宋体" w:eastAsia="宋体" w:hAnsi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eastAsia="宋体" w:hAnsi="宋体" w:cs="宋体"/>
                        <w:spacing w:val="-2"/>
                        <w:sz w:val="19"/>
                        <w:szCs w:val="19"/>
                      </w:rPr>
                      <w:t>20530</w:t>
                    </w:r>
                  </w:p>
                </w:txbxContent>
              </v:textbox>
            </v:shape>
            <v:shape id="_x0000_s1032" o:spid="_x0000_s1031" type="#_x0000_t202" style="width:409;height:172;left:4730;position:absolute;top:1616" coordsize="21600,21600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宋体" w:eastAsia="宋体" w:hAnsi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eastAsia="宋体" w:hAnsi="宋体" w:cs="宋体"/>
                        <w:color w:val="FFFFFF"/>
                        <w:spacing w:val="-3"/>
                        <w:sz w:val="19"/>
                        <w:szCs w:val="19"/>
                      </w:rPr>
                      <w:t>70.6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"/>
        <w:spacing w:before="82" w:line="440" w:lineRule="exact"/>
        <w:ind w:left="239"/>
        <w:rPr>
          <w:sz w:val="29"/>
          <w:szCs w:val="29"/>
        </w:rPr>
      </w:pPr>
      <w:r>
        <w:rPr>
          <w:spacing w:val="-32"/>
          <w:w w:val="97"/>
          <w:position w:val="10"/>
          <w:sz w:val="29"/>
          <w:szCs w:val="29"/>
        </w:rPr>
        <w:t>A.我国坚持以人民为中心的发展思想，着力改善民生</w:t>
      </w:r>
    </w:p>
    <w:p>
      <w:pPr>
        <w:pStyle w:val="BodyText"/>
        <w:spacing w:line="220" w:lineRule="auto"/>
        <w:ind w:left="23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4"/>
          <w:sz w:val="26"/>
          <w:szCs w:val="26"/>
        </w:rPr>
        <w:t>B.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 xml:space="preserve"> </w:t>
      </w:r>
      <w:r>
        <w:rPr>
          <w:spacing w:val="-14"/>
          <w:sz w:val="26"/>
          <w:szCs w:val="26"/>
        </w:rPr>
        <w:t>我国经济发展迅速，已成为世界发达国家</w:t>
      </w:r>
    </w:p>
    <w:p>
      <w:pPr>
        <w:pStyle w:val="BodyText"/>
        <w:spacing w:before="89" w:line="219" w:lineRule="auto"/>
        <w:ind w:left="239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>C.</w:t>
      </w:r>
      <w:r>
        <w:rPr>
          <w:spacing w:val="-13"/>
          <w:sz w:val="26"/>
          <w:szCs w:val="26"/>
        </w:rPr>
        <w:t>我国坚持健康中国发展战略，不断满足人民的需要</w:t>
      </w:r>
    </w:p>
    <w:p>
      <w:pPr>
        <w:pStyle w:val="BodyText"/>
        <w:spacing w:before="83" w:line="219" w:lineRule="auto"/>
        <w:ind w:left="239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pacing w:val="-30"/>
          <w:w w:val="98"/>
          <w:sz w:val="29"/>
          <w:szCs w:val="29"/>
        </w:rPr>
        <w:t>D.</w:t>
      </w:r>
      <w:r>
        <w:rPr>
          <w:spacing w:val="-30"/>
          <w:w w:val="98"/>
          <w:sz w:val="29"/>
          <w:szCs w:val="29"/>
        </w:rPr>
        <w:t>改革开放让中国实现了从富起来到强起来的</w:t>
      </w:r>
      <w:r>
        <w:rPr>
          <w:spacing w:val="-31"/>
          <w:w w:val="98"/>
          <w:sz w:val="29"/>
          <w:szCs w:val="29"/>
        </w:rPr>
        <w:t>伟大飞跃</w:t>
      </w:r>
    </w:p>
    <w:p>
      <w:pPr>
        <w:spacing w:line="433" w:lineRule="auto"/>
        <w:rPr>
          <w:rFonts w:ascii="Arial"/>
          <w:sz w:val="21"/>
        </w:rPr>
      </w:pPr>
      <w:r>
        <w:pict>
          <v:rect id="_x0000_s1033" o:spid="_x0000_s1032" style="width:19.05pt;height:0.55pt;margin-top:226.45pt;margin-left:509.45pt;mso-height-relative:page;mso-position-horizontal-relative:page;mso-position-vertical-relative:page;mso-width-relative:page;position:absolute;z-index:251662336" coordsize="21600,21600" o:allowincell="f" filled="t" fillcolor="black" stroked="f"/>
        </w:pict>
      </w:r>
      <w:r>
        <w:pict>
          <v:rect id="_x0000_s1034" o:spid="_x0000_s1033" style="width:18.5pt;height:0.5pt;margin-top:170pt;margin-left:509.45pt;mso-height-relative:page;mso-position-horizontal-relative:page;mso-position-vertical-relative:page;mso-width-relative:page;position:absolute;z-index:251663360" coordsize="21600,21600" o:allowincell="f" filled="t" fillcolor="black" stroked="f"/>
        </w:pict>
      </w:r>
    </w:p>
    <w:p>
      <w:pPr>
        <w:pStyle w:val="BodyText"/>
        <w:spacing w:before="74" w:line="220" w:lineRule="auto"/>
        <w:ind w:left="104"/>
        <w:rPr>
          <w:sz w:val="23"/>
          <w:szCs w:val="23"/>
        </w:rPr>
      </w:pPr>
      <w:r>
        <w:rPr>
          <w:spacing w:val="-2"/>
          <w:sz w:val="23"/>
          <w:szCs w:val="23"/>
        </w:rPr>
        <w:t>9.下列示意图中，正确描述知识点相互关系的是</w:t>
      </w:r>
    </w:p>
    <w:p>
      <w:pPr>
        <w:spacing w:line="45" w:lineRule="exact"/>
      </w:pPr>
    </w:p>
    <w:tbl>
      <w:tblPr>
        <w:tblStyle w:val="TableNormal0"/>
        <w:tblW w:w="8949" w:type="dxa"/>
        <w:tblInd w:w="30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0"/>
        <w:gridCol w:w="2025"/>
        <w:gridCol w:w="2615"/>
        <w:gridCol w:w="850"/>
        <w:gridCol w:w="950"/>
        <w:gridCol w:w="429"/>
      </w:tblGrid>
      <w:tr>
        <w:tblPrEx>
          <w:tblW w:w="8949" w:type="dxa"/>
          <w:tblInd w:w="3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0"/>
        </w:trPr>
        <w:tc>
          <w:tcPr>
            <w:tcW w:w="2080" w:type="dxa"/>
            <w:vAlign w:val="top"/>
          </w:tcPr>
          <w:p>
            <w:pPr>
              <w:pStyle w:val="TableText"/>
              <w:spacing w:line="2370" w:lineRule="exact"/>
            </w:pPr>
            <w:r>
              <w:rPr>
                <w:position w:val="-48"/>
              </w:rPr>
              <w:pict>
                <v:group id="_x0000_s1035" o:spid="_x0000_i1034" style="width:84.05pt;height:119.05pt" coordsize="1681,2381">
                  <v:shape id="_x0000_s1036" o:spid="_x0000_s1035" type="#_x0000_t75" style="width:1681;height:2381;position:absolute" coordsize="21600,21600" filled="f" stroked="f">
                    <v:imagedata r:id="rId10" o:title=""/>
                    <o:lock v:ext="edit" aspectratio="t"/>
                  </v:shape>
                  <v:shape id="_x0000_s1037" o:spid="_x0000_s1036" type="#_x0000_t202" style="width:1351;height:1725;left:173;position:absolute;top:587" coordsize="21600,21600" filled="f" stroked="f">
                    <o:lock v:ext="edit" aspectratio="f"/>
                    <v:textbox style="layout-flow:vertical-ideographic" inset="0,0,0,0">
                      <w:txbxContent>
                        <w:p>
                          <w:pPr>
                            <w:spacing w:before="19" w:line="236" w:lineRule="auto"/>
                            <w:ind w:left="20"/>
                            <w:rPr>
                              <w:rFonts w:ascii="LiSu" w:eastAsia="LiSu" w:hAnsi="LiSu" w:cs="LiSu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LiSu" w:eastAsia="LiSu" w:hAnsi="LiSu" w:cs="LiSu"/>
                              <w:spacing w:val="30"/>
                              <w:sz w:val="18"/>
                              <w:szCs w:val="18"/>
                            </w:rPr>
                            <w:t>虺立宪法宣管制皮</w:t>
                          </w:r>
                        </w:p>
                        <w:p>
                          <w:pPr>
                            <w:spacing w:before="60" w:line="217" w:lineRule="auto"/>
                            <w:ind w:left="223"/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4"/>
                              <w:sz w:val="18"/>
                              <w:szCs w:val="18"/>
                            </w:rPr>
                            <w:t>增张死法意识</w:t>
                          </w:r>
                        </w:p>
                      </w:txbxContent>
                    </v:textbox>
                  </v:shape>
                  <v:shape id="_x0000_s1038" o:spid="_x0000_s1037" type="#_x0000_t202" style="width:1430;height:280;left:119;position:absolute;top:78" coordsize="21600,2160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27" w:lineRule="auto"/>
                            <w:jc w:val="right"/>
                            <w:rPr>
                              <w:rFonts w:ascii="楷体" w:eastAsia="楷体" w:hAnsi="楷体" w:cs="楷体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楷体" w:eastAsia="楷体" w:hAnsi="楷体" w:cs="楷体"/>
                              <w:spacing w:val="-32"/>
                              <w:sz w:val="23"/>
                              <w:szCs w:val="23"/>
                            </w:rPr>
                            <w:t>设立国家完法日</w:t>
                          </w:r>
                        </w:p>
                      </w:txbxContent>
                    </v:textbox>
                  </v:shape>
                  <w10:anchorlock/>
                </v:group>
              </w:pict>
            </w:r>
          </w:p>
        </w:tc>
        <w:tc>
          <w:tcPr>
            <w:tcW w:w="2025" w:type="dxa"/>
            <w:textDirection w:val="tbRlV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  <w:r>
              <w:pict>
                <v:shape id="_x0000_s1039" o:spid="_x0000_s1038" type="#_x0000_t202" style="width:40.5pt;height:16.25pt;margin-top:4.05pt;margin-left:28.55pt;mso-height-relative:page;mso-position-horizontal-relative:page;mso-position-vertical-relative:page;mso-width-relative:page;position:absolute;z-index:25166438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29" w:lineRule="auto"/>
                          <w:jc w:val="right"/>
                          <w:rPr>
                            <w:rFonts w:ascii="楷体" w:eastAsia="楷体" w:hAnsi="楷体" w:cs="楷体"/>
                            <w:sz w:val="23"/>
                            <w:szCs w:val="23"/>
                          </w:rPr>
                        </w:pPr>
                        <w:r>
                          <w:rPr>
                            <w:rFonts w:ascii="楷体" w:eastAsia="楷体" w:hAnsi="楷体" w:cs="楷体"/>
                            <w:spacing w:val="-16"/>
                            <w:w w:val="90"/>
                            <w:sz w:val="23"/>
                            <w:szCs w:val="23"/>
                          </w:rPr>
                          <w:t>权力机</w:t>
                        </w:r>
                        <w:r>
                          <w:rPr>
                            <w:rFonts w:ascii="楷体" w:eastAsia="楷体" w:hAnsi="楷体" w:cs="楷体"/>
                            <w:spacing w:val="-12"/>
                            <w:w w:val="90"/>
                            <w:sz w:val="23"/>
                            <w:szCs w:val="23"/>
                          </w:rPr>
                          <w:t>关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0" w:line="231" w:lineRule="auto"/>
              <w:ind w:left="1012"/>
              <w:rPr>
                <w:rFonts w:ascii="楷体" w:eastAsia="楷体" w:hAnsi="楷体" w:cs="楷体"/>
                <w:sz w:val="18"/>
                <w:szCs w:val="18"/>
              </w:rPr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-734060</wp:posOffset>
                  </wp:positionH>
                  <wp:positionV relativeFrom="paragraph">
                    <wp:posOffset>6350</wp:posOffset>
                  </wp:positionV>
                  <wp:extent cx="774700" cy="1498600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692" cy="1498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楷体" w:eastAsia="楷体" w:hAnsi="楷体" w:cs="楷体"/>
                <w:spacing w:val="27"/>
                <w:sz w:val="18"/>
                <w:szCs w:val="18"/>
              </w:rPr>
              <w:t>行政机关</w:t>
            </w:r>
          </w:p>
          <w:p>
            <w:pPr>
              <w:spacing w:before="60" w:line="228" w:lineRule="auto"/>
              <w:ind w:left="1018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/>
                <w:spacing w:val="24"/>
                <w:sz w:val="18"/>
                <w:szCs w:val="18"/>
              </w:rPr>
              <w:t>因家机构</w:t>
            </w:r>
          </w:p>
        </w:tc>
        <w:tc>
          <w:tcPr>
            <w:tcW w:w="2615" w:type="dxa"/>
            <w:vAlign w:val="top"/>
          </w:tcPr>
          <w:p>
            <w:pPr>
              <w:pStyle w:val="TableText"/>
              <w:spacing w:line="2370" w:lineRule="exact"/>
              <w:ind w:firstLine="405"/>
            </w:pPr>
            <w:r>
              <w:rPr>
                <w:position w:val="-47"/>
              </w:rPr>
              <w:pict>
                <v:group id="_x0000_s1040" o:spid="_x0000_i1039" style="width:89.5pt;height:118.55pt" coordsize="1790,2371">
                  <v:shape id="_x0000_s1041" o:spid="_x0000_s1040" type="#_x0000_t75" style="width:1790;height:2371;position:absolute" coordsize="21600,21600" filled="f" stroked="f">
                    <v:imagedata r:id="rId12" o:title=""/>
                    <o:lock v:ext="edit" aspectratio="t"/>
                  </v:shape>
                  <v:shape id="_x0000_s1042" o:spid="_x0000_s1041" type="#_x0000_t202" style="width:1541;height:1461;left:123;position:absolute;top:691" coordsize="21600,21600" filled="f" stroked="f">
                    <o:lock v:ext="edit" aspectratio="f"/>
                    <v:textbox style="layout-flow:vertical-ideographic" inset="0,0,0,0">
                      <w:txbxContent>
                        <w:p>
                          <w:pPr>
                            <w:spacing w:before="19" w:line="217" w:lineRule="auto"/>
                            <w:ind w:left="108"/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7"/>
                              <w:sz w:val="18"/>
                              <w:szCs w:val="18"/>
                            </w:rPr>
                            <w:t>地方各级人大</w:t>
                          </w:r>
                        </w:p>
                        <w:p>
                          <w:pPr>
                            <w:spacing w:before="60" w:line="215" w:lineRule="auto"/>
                            <w:ind w:left="20"/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3"/>
                              <w:sz w:val="18"/>
                              <w:szCs w:val="18"/>
                            </w:rPr>
                            <w:t>全因人大常委会</w:t>
                          </w:r>
                        </w:p>
                        <w:p>
                          <w:pPr>
                            <w:spacing w:before="61" w:line="217" w:lineRule="auto"/>
                            <w:ind w:left="329"/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3"/>
                              <w:sz w:val="18"/>
                              <w:szCs w:val="18"/>
                            </w:rPr>
                            <w:t>全因人大</w:t>
                          </w:r>
                        </w:p>
                      </w:txbxContent>
                    </v:textbox>
                  </v:shape>
                  <v:shape id="_x0000_s1043" o:spid="_x0000_s1042" type="#_x0000_t202" style="width:1401;height:280;left:200;position:absolute;top:79" coordsize="21600,2160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7" w:lineRule="auto"/>
                            <w:jc w:val="right"/>
                            <w:rPr>
                              <w:rFonts w:ascii="楷体" w:eastAsia="楷体" w:hAnsi="楷体" w:cs="楷体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楷体" w:eastAsia="楷体" w:hAnsi="楷体" w:cs="楷体"/>
                              <w:spacing w:val="-21"/>
                              <w:w w:val="92"/>
                              <w:sz w:val="23"/>
                              <w:szCs w:val="23"/>
                            </w:rPr>
                            <w:t>究法监督</w:t>
                          </w:r>
                          <w:r>
                            <w:rPr>
                              <w:rFonts w:ascii="楷体" w:eastAsia="楷体" w:hAnsi="楷体" w:cs="楷体"/>
                              <w:spacing w:val="-20"/>
                              <w:w w:val="92"/>
                              <w:sz w:val="23"/>
                              <w:szCs w:val="23"/>
                            </w:rPr>
                            <w:t>的主</w:t>
                          </w:r>
                          <w:r>
                            <w:rPr>
                              <w:rFonts w:ascii="楷体" w:eastAsia="楷体" w:hAnsi="楷体" w:cs="楷体"/>
                              <w:spacing w:val="-2"/>
                              <w:w w:val="92"/>
                              <w:sz w:val="23"/>
                              <w:szCs w:val="23"/>
                            </w:rPr>
                            <w:t>体</w:t>
                          </w:r>
                        </w:p>
                      </w:txbxContent>
                    </v:textbox>
                  </v:shape>
                  <w10:anchorlock/>
                </v:group>
              </w:pict>
            </w:r>
          </w:p>
        </w:tc>
        <w:tc>
          <w:tcPr>
            <w:tcW w:w="85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1190" w:lineRule="exact"/>
              <w:ind w:firstLine="420"/>
            </w:pPr>
            <w:r>
              <w:rPr>
                <w:position w:val="-23"/>
              </w:rPr>
              <w:pict>
                <v:group id="_x0000_s1044" o:spid="_x0000_i1043" style="width:19.5pt;height:59.55pt" coordsize="390,1190">
                  <v:shape id="_x0000_s1045" o:spid="_x0000_s1044" type="#_x0000_t75" style="width:390;height:1190;position:absolute" coordsize="21600,21600" filled="f" stroked="f">
                    <v:imagedata r:id="rId13" o:title=""/>
                    <o:lock v:ext="edit" aspectratio="t"/>
                  </v:shape>
                  <v:shape id="_x0000_s1046" o:spid="_x0000_s1045" type="#_x0000_t202" style="width:222;height:439;left:83;position:absolute;top:370" coordsize="21600,21600" filled="f" stroked="f">
                    <o:lock v:ext="edit" aspectratio="f"/>
                    <v:textbox style="layout-flow:vertical-ideographic" inset="0,0,0,0">
                      <w:txbxContent>
                        <w:p>
                          <w:pPr>
                            <w:spacing w:before="20" w:line="215" w:lineRule="auto"/>
                            <w:ind w:left="20"/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9"/>
                              <w:sz w:val="18"/>
                              <w:szCs w:val="18"/>
                            </w:rPr>
                            <w:t>究法</w:t>
                          </w:r>
                        </w:p>
                      </w:txbxContent>
                    </v:textbox>
                  </v:shape>
                  <v:shape id="_x0000_s1047" o:spid="_x0000_s1046" type="#_x0000_t202" style="width:74;height:111;left:150;position:absolute;top:128" coordsize="21600,2160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36" w:lineRule="auto"/>
                            <w:ind w:left="20"/>
                            <w:rPr>
                              <w:rFonts w:ascii="黑体" w:eastAsia="黑体" w:hAnsi="黑体" w:cs="黑体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黑体" w:eastAsia="黑体" w:hAnsi="黑体" w:cs="黑体"/>
                              <w:sz w:val="7"/>
                              <w:szCs w:val="7"/>
                            </w:rPr>
                            <w:t>/</w:t>
                          </w:r>
                        </w:p>
                      </w:txbxContent>
                    </v:textbox>
                  </v:shape>
                  <w10:anchorlock/>
                </v:group>
              </w:pict>
            </w:r>
          </w:p>
        </w:tc>
        <w:tc>
          <w:tcPr>
            <w:tcW w:w="950" w:type="dxa"/>
            <w:textDirection w:val="tbRlV"/>
            <w:vAlign w:val="top"/>
          </w:tcPr>
          <w:p>
            <w:pPr>
              <w:pStyle w:val="TableText"/>
              <w:spacing w:before="145" w:line="215" w:lineRule="auto"/>
              <w:ind w:left="1391"/>
              <w:rPr>
                <w:sz w:val="18"/>
                <w:szCs w:val="18"/>
              </w:rPr>
            </w:pPr>
            <w:r>
              <w:rPr>
                <w:spacing w:val="22"/>
                <w:sz w:val="18"/>
                <w:szCs w:val="18"/>
              </w:rPr>
              <w:t>教青法</w:t>
            </w:r>
          </w:p>
          <w:p>
            <w:pPr>
              <w:pStyle w:val="TableText"/>
              <w:spacing w:before="148" w:line="400" w:lineRule="exact"/>
              <w:ind w:firstLine="1120"/>
            </w:pPr>
            <w:r>
              <w:rPr>
                <w:position w:val="-7"/>
              </w:rPr>
              <w:pict>
                <v:group id="_x0000_s1048" o:spid="_x0000_i1047" style="width:20pt;height:59.55pt" coordsize="400,1190">
                  <v:shape id="_x0000_s1049" o:spid="_x0000_s1048" type="#_x0000_t75" style="width:400;height:1190;position:absolute" coordsize="21600,21600" filled="f" stroked="f">
                    <v:imagedata r:id="rId14" o:title=""/>
                    <o:lock v:ext="edit" aspectratio="t"/>
                  </v:shape>
                  <v:shape id="_x0000_s1050" o:spid="_x0000_s1049" type="#_x0000_t202" style="width:440;height:1230;left:-20;position:absolute;top:-20" coordsize="21600,21600" filled="f" stroked="f">
                    <o:lock v:ext="edit" aspectratio="f"/>
                    <v:textbox style="layout-flow:vertical-ideographic" inset="0,0,0,0">
                      <w:txbxContent>
                        <w:p>
                          <w:pPr>
                            <w:spacing w:before="115" w:line="216" w:lineRule="auto"/>
                            <w:ind w:left="295"/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2"/>
                              <w:sz w:val="18"/>
                              <w:szCs w:val="18"/>
                            </w:rPr>
                            <w:t>氏法典</w:t>
                          </w:r>
                        </w:p>
                      </w:txbxContent>
                    </v:textbox>
                  </v:shape>
                  <w10:anchorlock/>
                </v:group>
              </w:pict>
            </w:r>
          </w:p>
        </w:tc>
        <w:tc>
          <w:tcPr>
            <w:tcW w:w="42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1190" w:lineRule="exact"/>
              <w:ind w:firstLine="39"/>
            </w:pPr>
            <w:r>
              <w:rPr>
                <w:position w:val="-23"/>
              </w:rPr>
              <w:drawing>
                <wp:inline distT="0" distB="0" distL="0" distR="0">
                  <wp:extent cx="247015" cy="755650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025" cy="755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25" w:line="199" w:lineRule="auto"/>
        <w:ind w:left="107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A                               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   B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                           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  </w:t>
      </w:r>
      <w:r>
        <w:rPr>
          <w:rFonts w:ascii="Arial" w:eastAsia="Arial" w:hAnsi="Arial" w:cs="Arial"/>
          <w:spacing w:val="-7"/>
          <w:sz w:val="23"/>
          <w:szCs w:val="23"/>
        </w:rPr>
        <w:t>C</w:t>
      </w:r>
      <w:r>
        <w:rPr>
          <w:rFonts w:ascii="Arial" w:eastAsia="Arial" w:hAnsi="Arial" w:cs="Arial"/>
          <w:sz w:val="23"/>
          <w:szCs w:val="23"/>
        </w:rPr>
        <w:t xml:space="preserve">                                       </w:t>
      </w:r>
      <w:r>
        <w:rPr>
          <w:rFonts w:ascii="Times New Roman" w:eastAsia="Times New Roman" w:hAnsi="Times New Roman" w:cs="Times New Roman"/>
          <w:color w:val="000002"/>
          <w:spacing w:val="-7"/>
          <w:sz w:val="26"/>
          <w:szCs w:val="26"/>
        </w:rPr>
        <w:t>D</w:t>
      </w:r>
    </w:p>
    <w:p>
      <w:pPr>
        <w:pStyle w:val="BodyText"/>
        <w:spacing w:before="145" w:line="420" w:lineRule="exact"/>
        <w:ind w:left="104"/>
        <w:rPr>
          <w:sz w:val="23"/>
          <w:szCs w:val="23"/>
        </w:rPr>
      </w:pPr>
      <w:r>
        <w:rPr>
          <w:spacing w:val="3"/>
          <w:position w:val="14"/>
          <w:sz w:val="23"/>
          <w:szCs w:val="23"/>
        </w:rPr>
        <w:t>10.2023年10月12日，广东省汕尾市陆丰市</w:t>
      </w:r>
      <w:r>
        <w:rPr>
          <w:spacing w:val="2"/>
          <w:position w:val="14"/>
          <w:sz w:val="23"/>
          <w:szCs w:val="23"/>
        </w:rPr>
        <w:t>教育局发布违约人员名单，名单显示，5名公费师范毕</w:t>
      </w:r>
    </w:p>
    <w:p>
      <w:pPr>
        <w:pStyle w:val="BodyText"/>
        <w:spacing w:before="1" w:line="219" w:lineRule="auto"/>
        <w:ind w:left="444"/>
        <w:rPr>
          <w:sz w:val="23"/>
          <w:szCs w:val="23"/>
        </w:rPr>
      </w:pPr>
      <w:r>
        <w:rPr>
          <w:spacing w:val="4"/>
          <w:sz w:val="23"/>
          <w:szCs w:val="23"/>
        </w:rPr>
        <w:t>业生因未履行定向培养中小学教师服务约定被通</w:t>
      </w:r>
      <w:r>
        <w:rPr>
          <w:spacing w:val="3"/>
          <w:sz w:val="23"/>
          <w:szCs w:val="23"/>
        </w:rPr>
        <w:t>报。这警示我们</w:t>
      </w:r>
    </w:p>
    <w:p>
      <w:pPr>
        <w:pStyle w:val="BodyText"/>
        <w:spacing w:before="144" w:line="390" w:lineRule="exact"/>
        <w:ind w:left="444"/>
        <w:rPr>
          <w:sz w:val="23"/>
          <w:szCs w:val="23"/>
        </w:rPr>
      </w:pPr>
      <w:r>
        <w:rPr>
          <w:spacing w:val="-4"/>
          <w:position w:val="12"/>
          <w:sz w:val="23"/>
          <w:szCs w:val="23"/>
        </w:rPr>
        <w:t>①权利义务相统一，不能只享受权利而不履行义务</w:t>
      </w:r>
    </w:p>
    <w:p>
      <w:pPr>
        <w:pStyle w:val="BodyText"/>
        <w:spacing w:line="217" w:lineRule="auto"/>
        <w:ind w:left="444"/>
        <w:rPr>
          <w:sz w:val="23"/>
          <w:szCs w:val="23"/>
        </w:rPr>
      </w:pPr>
      <w:r>
        <w:rPr>
          <w:spacing w:val="2"/>
          <w:sz w:val="23"/>
          <w:szCs w:val="23"/>
        </w:rPr>
        <w:t>②没有履行合同义务要承担相应的刑事违约责任</w:t>
      </w:r>
    </w:p>
    <w:p>
      <w:pPr>
        <w:pStyle w:val="BodyText"/>
        <w:spacing w:before="160" w:line="217" w:lineRule="auto"/>
        <w:ind w:left="444"/>
        <w:rPr>
          <w:sz w:val="23"/>
          <w:szCs w:val="23"/>
        </w:rPr>
      </w:pPr>
      <w:r>
        <w:rPr>
          <w:spacing w:val="-7"/>
          <w:sz w:val="23"/>
          <w:szCs w:val="23"/>
        </w:rPr>
        <w:t>③遵章守法，增强义务观念，依法规范自己的行为</w:t>
      </w:r>
    </w:p>
    <w:p>
      <w:pPr>
        <w:pStyle w:val="BodyText"/>
        <w:spacing w:before="139" w:line="212" w:lineRule="auto"/>
        <w:ind w:left="444"/>
        <w:rPr>
          <w:sz w:val="23"/>
          <w:szCs w:val="23"/>
        </w:rPr>
      </w:pPr>
      <w:r>
        <w:rPr>
          <w:spacing w:val="-3"/>
          <w:sz w:val="23"/>
          <w:szCs w:val="23"/>
        </w:rPr>
        <w:t>④公民的权利受到侵害，要学会依法维护自身权利</w:t>
      </w:r>
    </w:p>
    <w:p>
      <w:pPr>
        <w:pStyle w:val="BodyText"/>
        <w:spacing w:line="222" w:lineRule="auto"/>
        <w:ind w:left="444"/>
        <w:rPr>
          <w:sz w:val="36"/>
          <w:szCs w:val="36"/>
        </w:rPr>
      </w:pPr>
      <w:r>
        <w:rPr>
          <w:rFonts w:ascii="Times New Roman" w:eastAsia="Times New Roman" w:hAnsi="Times New Roman" w:cs="Times New Roman"/>
          <w:spacing w:val="-21"/>
          <w:w w:val="79"/>
          <w:sz w:val="36"/>
          <w:szCs w:val="36"/>
        </w:rPr>
        <w:t>A.</w:t>
      </w:r>
      <w:r>
        <w:rPr>
          <w:spacing w:val="-21"/>
          <w:w w:val="79"/>
          <w:sz w:val="36"/>
          <w:szCs w:val="36"/>
        </w:rPr>
        <w:t>①②</w:t>
      </w:r>
      <w:r>
        <w:rPr>
          <w:spacing w:val="9"/>
          <w:sz w:val="36"/>
          <w:szCs w:val="36"/>
        </w:rPr>
        <w:t xml:space="preserve">        </w:t>
      </w:r>
      <w:r>
        <w:rPr>
          <w:rFonts w:ascii="Times New Roman" w:eastAsia="Times New Roman" w:hAnsi="Times New Roman" w:cs="Times New Roman"/>
          <w:spacing w:val="-21"/>
          <w:w w:val="79"/>
          <w:sz w:val="36"/>
          <w:szCs w:val="36"/>
        </w:rPr>
        <w:t>B.</w:t>
      </w:r>
      <w:r>
        <w:rPr>
          <w:spacing w:val="-21"/>
          <w:w w:val="79"/>
          <w:sz w:val="36"/>
          <w:szCs w:val="36"/>
        </w:rPr>
        <w:t>①③</w:t>
      </w:r>
      <w:r>
        <w:rPr>
          <w:spacing w:val="2"/>
          <w:sz w:val="36"/>
          <w:szCs w:val="36"/>
        </w:rPr>
        <w:t xml:space="preserve">          </w:t>
      </w:r>
      <w:r>
        <w:rPr>
          <w:rFonts w:ascii="Arial" w:eastAsia="Arial" w:hAnsi="Arial" w:cs="Arial"/>
          <w:spacing w:val="-21"/>
          <w:w w:val="79"/>
          <w:sz w:val="36"/>
          <w:szCs w:val="36"/>
        </w:rPr>
        <w:t>C.</w:t>
      </w:r>
      <w:r>
        <w:rPr>
          <w:spacing w:val="-21"/>
          <w:w w:val="79"/>
          <w:sz w:val="36"/>
          <w:szCs w:val="36"/>
        </w:rPr>
        <w:t>②④</w:t>
      </w:r>
      <w:r>
        <w:rPr>
          <w:spacing w:val="8"/>
          <w:sz w:val="36"/>
          <w:szCs w:val="36"/>
        </w:rPr>
        <w:t xml:space="preserve">          </w:t>
      </w:r>
      <w:r>
        <w:rPr>
          <w:rFonts w:ascii="Times New Roman" w:eastAsia="Times New Roman" w:hAnsi="Times New Roman" w:cs="Times New Roman"/>
          <w:spacing w:val="-21"/>
          <w:w w:val="79"/>
          <w:sz w:val="36"/>
          <w:szCs w:val="36"/>
        </w:rPr>
        <w:t>D.</w:t>
      </w:r>
      <w:r>
        <w:rPr>
          <w:spacing w:val="-21"/>
          <w:w w:val="79"/>
          <w:sz w:val="36"/>
          <w:szCs w:val="36"/>
        </w:rPr>
        <w:t>③④</w:t>
      </w:r>
    </w:p>
    <w:p>
      <w:pPr>
        <w:pStyle w:val="BodyText"/>
        <w:spacing w:before="94" w:line="434" w:lineRule="exact"/>
        <w:ind w:left="104"/>
        <w:rPr>
          <w:sz w:val="23"/>
          <w:szCs w:val="23"/>
        </w:rPr>
      </w:pPr>
      <w:r>
        <w:rPr>
          <w:spacing w:val="6"/>
          <w:position w:val="15"/>
          <w:sz w:val="23"/>
          <w:szCs w:val="23"/>
        </w:rPr>
        <w:t>11.小华在笔记中抄录了2024年政府工作报告中提到的部分重点工作，下列说法最能表达笔记主</w:t>
      </w:r>
    </w:p>
    <w:p>
      <w:pPr>
        <w:pStyle w:val="BodyText"/>
        <w:spacing w:before="1" w:line="220" w:lineRule="auto"/>
        <w:ind w:left="444"/>
        <w:rPr>
          <w:sz w:val="23"/>
          <w:szCs w:val="23"/>
        </w:rPr>
      </w:pPr>
      <w:r>
        <w:rPr>
          <w:spacing w:val="3"/>
          <w:sz w:val="23"/>
          <w:szCs w:val="23"/>
        </w:rPr>
        <w:t>旨的是</w:t>
      </w:r>
    </w:p>
    <w:p>
      <w:pPr>
        <w:spacing w:line="118" w:lineRule="exact"/>
      </w:pPr>
    </w:p>
    <w:tbl>
      <w:tblPr>
        <w:tblStyle w:val="TableNormal0"/>
        <w:tblW w:w="9489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3"/>
        <w:gridCol w:w="2247"/>
        <w:gridCol w:w="2058"/>
        <w:gridCol w:w="3131"/>
      </w:tblGrid>
      <w:tr>
        <w:tblPrEx>
          <w:tblW w:w="9489" w:type="dxa"/>
          <w:tblInd w:w="46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/>
        </w:trPr>
        <w:tc>
          <w:tcPr>
            <w:tcW w:w="2053" w:type="dxa"/>
            <w:vAlign w:val="top"/>
          </w:tcPr>
          <w:p>
            <w:pPr>
              <w:pStyle w:val="TableText"/>
              <w:spacing w:before="73" w:line="351" w:lineRule="auto"/>
              <w:ind w:left="114" w:right="77" w:firstLine="429"/>
              <w:jc w:val="both"/>
            </w:pPr>
            <w:r>
              <w:rPr>
                <w:spacing w:val="-2"/>
              </w:rPr>
              <w:t>住房：加大保障</w:t>
            </w:r>
            <w:r>
              <w:rPr>
                <w:spacing w:val="5"/>
              </w:rPr>
              <w:t xml:space="preserve"> 性住房建设和供给，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完善而品房相关基础</w:t>
            </w:r>
          </w:p>
          <w:p>
            <w:pPr>
              <w:pStyle w:val="TableText"/>
              <w:spacing w:line="208" w:lineRule="auto"/>
              <w:ind w:left="104"/>
            </w:pPr>
            <w:r>
              <w:rPr>
                <w:spacing w:val="3"/>
              </w:rPr>
              <w:t>性制度</w:t>
            </w:r>
          </w:p>
        </w:tc>
        <w:tc>
          <w:tcPr>
            <w:tcW w:w="2247" w:type="dxa"/>
            <w:vAlign w:val="top"/>
          </w:tcPr>
          <w:p>
            <w:pPr>
              <w:pStyle w:val="TableText"/>
              <w:spacing w:before="82" w:line="348" w:lineRule="auto"/>
              <w:ind w:left="111" w:right="114" w:firstLine="419"/>
              <w:jc w:val="both"/>
            </w:pPr>
            <w:r>
              <w:rPr>
                <w:spacing w:val="-2"/>
              </w:rPr>
              <w:t>就业：要强化促进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青年就业政策举措，分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类完甚灭活就业服务保</w:t>
            </w:r>
          </w:p>
          <w:p>
            <w:pPr>
              <w:pStyle w:val="TableText"/>
              <w:spacing w:line="209" w:lineRule="auto"/>
              <w:ind w:left="111"/>
            </w:pPr>
            <w:r>
              <w:rPr>
                <w:spacing w:val="3"/>
              </w:rPr>
              <w:t>障措施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spacing w:before="83" w:line="351" w:lineRule="auto"/>
              <w:ind w:left="224" w:right="82" w:firstLine="329"/>
            </w:pPr>
            <w:r>
              <w:rPr>
                <w:spacing w:val="1"/>
              </w:rPr>
              <w:t>教育：开展基础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教直扩优提质行动</w:t>
            </w:r>
            <w:r>
              <w:rPr>
                <w:spacing w:val="2"/>
              </w:rPr>
              <w:t xml:space="preserve">  推动学前教育普患</w:t>
            </w:r>
          </w:p>
          <w:p>
            <w:pPr>
              <w:pStyle w:val="TableText"/>
              <w:spacing w:line="199" w:lineRule="auto"/>
              <w:ind w:left="94"/>
            </w:pPr>
            <w:r>
              <w:rPr>
                <w:spacing w:val="5"/>
              </w:rPr>
              <w:t>发展</w:t>
            </w:r>
          </w:p>
        </w:tc>
        <w:tc>
          <w:tcPr>
            <w:tcW w:w="3131" w:type="dxa"/>
            <w:vAlign w:val="top"/>
          </w:tcPr>
          <w:p>
            <w:pPr>
              <w:pStyle w:val="TableText"/>
              <w:spacing w:before="282" w:line="346" w:lineRule="auto"/>
              <w:ind w:left="136" w:right="173" w:firstLine="420"/>
              <w:jc w:val="both"/>
            </w:pPr>
            <w:r>
              <w:rPr>
                <w:spacing w:val="-1"/>
              </w:rPr>
              <w:t>社会保障：城乡居民基础养</w:t>
            </w:r>
            <w:r>
              <w:rPr>
                <w:spacing w:val="1"/>
              </w:rPr>
              <w:t xml:space="preserve"> </w:t>
            </w:r>
            <w:r>
              <w:t>老金月最低标准提高20元，继续</w:t>
            </w:r>
          </w:p>
          <w:p>
            <w:pPr>
              <w:pStyle w:val="TableText"/>
              <w:spacing w:line="218" w:lineRule="auto"/>
              <w:ind w:left="126"/>
            </w:pPr>
            <w:r>
              <w:rPr>
                <w:spacing w:val="-1"/>
              </w:rPr>
              <w:t>提高退休人员基本养老金</w:t>
            </w:r>
          </w:p>
        </w:tc>
      </w:tr>
    </w:tbl>
    <w:p>
      <w:pPr>
        <w:pStyle w:val="BodyText"/>
        <w:spacing w:before="174" w:line="219" w:lineRule="auto"/>
        <w:ind w:left="444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26"/>
          <w:sz w:val="26"/>
          <w:szCs w:val="26"/>
        </w:rPr>
        <w:t>A.</w:t>
      </w:r>
      <w:r>
        <w:rPr>
          <w:spacing w:val="-26"/>
          <w:sz w:val="26"/>
          <w:szCs w:val="26"/>
        </w:rPr>
        <w:t xml:space="preserve">群众利益放心中，真抓实干有担当          </w:t>
      </w:r>
      <w:r>
        <w:rPr>
          <w:rFonts w:ascii="Times New Roman" w:eastAsia="Times New Roman" w:hAnsi="Times New Roman" w:cs="Times New Roman"/>
          <w:spacing w:val="-26"/>
          <w:sz w:val="26"/>
          <w:szCs w:val="26"/>
        </w:rPr>
        <w:t>B.</w:t>
      </w:r>
      <w:r>
        <w:rPr>
          <w:rFonts w:ascii="Times New Roman" w:eastAsia="Times New Roman" w:hAnsi="Times New Roman" w:cs="Times New Roman"/>
          <w:spacing w:val="-21"/>
          <w:sz w:val="26"/>
          <w:szCs w:val="26"/>
        </w:rPr>
        <w:t xml:space="preserve"> </w:t>
      </w:r>
      <w:r>
        <w:rPr>
          <w:spacing w:val="-26"/>
          <w:sz w:val="26"/>
          <w:szCs w:val="26"/>
        </w:rPr>
        <w:t>百年征途谋新篇，雄心壮志启新程</w:t>
      </w:r>
    </w:p>
    <w:p>
      <w:pPr>
        <w:pStyle w:val="BodyText"/>
        <w:spacing w:before="92" w:line="219" w:lineRule="auto"/>
        <w:ind w:left="444"/>
        <w:rPr>
          <w:sz w:val="26"/>
          <w:szCs w:val="26"/>
        </w:rPr>
      </w:pPr>
      <w:r>
        <w:rPr>
          <w:spacing w:val="-25"/>
          <w:sz w:val="26"/>
          <w:szCs w:val="26"/>
        </w:rPr>
        <w:t xml:space="preserve">C.诚信连着你我他，和谐社会靠大家          </w:t>
      </w:r>
      <w:r>
        <w:rPr>
          <w:rFonts w:ascii="Times New Roman" w:eastAsia="Times New Roman" w:hAnsi="Times New Roman" w:cs="Times New Roman"/>
          <w:spacing w:val="-25"/>
          <w:sz w:val="26"/>
          <w:szCs w:val="26"/>
        </w:rPr>
        <w:t>D.</w:t>
      </w:r>
      <w:r>
        <w:rPr>
          <w:spacing w:val="-25"/>
          <w:sz w:val="26"/>
          <w:szCs w:val="26"/>
        </w:rPr>
        <w:t>滚滚春潮东流水，改革开放强起来</w:t>
      </w:r>
    </w:p>
    <w:p>
      <w:pPr>
        <w:pStyle w:val="BodyText"/>
        <w:spacing w:before="122" w:line="419" w:lineRule="exact"/>
        <w:ind w:left="104"/>
        <w:rPr>
          <w:sz w:val="23"/>
          <w:szCs w:val="23"/>
        </w:rPr>
      </w:pPr>
      <w:r>
        <w:rPr>
          <w:spacing w:val="7"/>
          <w:position w:val="14"/>
          <w:sz w:val="23"/>
          <w:szCs w:val="23"/>
        </w:rPr>
        <w:t>12.国务院国资委改革办有关负责人表示，2024年</w:t>
      </w:r>
      <w:r>
        <w:rPr>
          <w:spacing w:val="6"/>
          <w:position w:val="14"/>
          <w:sz w:val="23"/>
          <w:szCs w:val="23"/>
        </w:rPr>
        <w:t>国资央企将深入实施国有企业改革深化提升行</w:t>
      </w:r>
    </w:p>
    <w:p>
      <w:pPr>
        <w:pStyle w:val="BodyText"/>
        <w:spacing w:before="1" w:line="218" w:lineRule="auto"/>
        <w:ind w:left="444"/>
        <w:rPr>
          <w:sz w:val="23"/>
          <w:szCs w:val="23"/>
        </w:rPr>
      </w:pPr>
      <w:r>
        <w:rPr>
          <w:spacing w:val="-4"/>
          <w:sz w:val="23"/>
          <w:szCs w:val="23"/>
        </w:rPr>
        <w:t>动，深入推进国有经济布局优化和结构调整，加快建设现代化产业体系，更好发挥科</w:t>
      </w:r>
      <w:r>
        <w:rPr>
          <w:spacing w:val="-5"/>
          <w:sz w:val="23"/>
          <w:szCs w:val="23"/>
        </w:rPr>
        <w:t>技创新、产</w:t>
      </w:r>
    </w:p>
    <w:p>
      <w:pPr>
        <w:pStyle w:val="BodyText"/>
        <w:spacing w:before="148" w:line="219" w:lineRule="auto"/>
        <w:ind w:left="444"/>
        <w:rPr>
          <w:sz w:val="23"/>
          <w:szCs w:val="23"/>
        </w:rPr>
      </w:pPr>
      <w:r>
        <w:rPr>
          <w:spacing w:val="-1"/>
          <w:sz w:val="23"/>
          <w:szCs w:val="23"/>
        </w:rPr>
        <w:t>业控制、安全支撑作用。我国加强对国企的</w:t>
      </w:r>
      <w:r>
        <w:rPr>
          <w:spacing w:val="-2"/>
          <w:sz w:val="23"/>
          <w:szCs w:val="23"/>
        </w:rPr>
        <w:t>改革是因为</w:t>
      </w:r>
    </w:p>
    <w:p>
      <w:pPr>
        <w:pStyle w:val="BodyText"/>
        <w:spacing w:before="129" w:line="219" w:lineRule="auto"/>
        <w:ind w:left="444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22"/>
          <w:sz w:val="26"/>
          <w:szCs w:val="26"/>
        </w:rPr>
        <w:t>A.</w:t>
      </w:r>
      <w:r>
        <w:rPr>
          <w:spacing w:val="-22"/>
          <w:sz w:val="26"/>
          <w:szCs w:val="26"/>
        </w:rPr>
        <w:t>国有经济是国民经济的主导力量</w:t>
      </w:r>
      <w:r>
        <w:rPr>
          <w:sz w:val="26"/>
          <w:szCs w:val="26"/>
        </w:rPr>
        <w:t xml:space="preserve">          </w:t>
      </w:r>
      <w:r>
        <w:rPr>
          <w:rFonts w:ascii="Times New Roman" w:eastAsia="Times New Roman" w:hAnsi="Times New Roman" w:cs="Times New Roman"/>
          <w:spacing w:val="-22"/>
          <w:sz w:val="26"/>
          <w:szCs w:val="26"/>
        </w:rPr>
        <w:t>B.</w:t>
      </w:r>
      <w:r>
        <w:rPr>
          <w:spacing w:val="-22"/>
          <w:sz w:val="26"/>
          <w:szCs w:val="26"/>
        </w:rPr>
        <w:t>国有经济是我国经济制度的主体</w:t>
      </w:r>
    </w:p>
    <w:p>
      <w:pPr>
        <w:pStyle w:val="BodyText"/>
        <w:spacing w:before="101" w:line="219" w:lineRule="auto"/>
        <w:ind w:left="444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23"/>
          <w:sz w:val="26"/>
          <w:szCs w:val="26"/>
        </w:rPr>
        <w:t>C.</w:t>
      </w:r>
      <w:r>
        <w:rPr>
          <w:spacing w:val="-23"/>
          <w:sz w:val="26"/>
          <w:szCs w:val="26"/>
        </w:rPr>
        <w:t>对增加税收、扩大就业起着重要作用        D.国有经济是公有制经济的组成部分</w:t>
      </w:r>
    </w:p>
    <w:p>
      <w:pPr>
        <w:pStyle w:val="BodyText"/>
        <w:spacing w:before="140" w:line="337" w:lineRule="auto"/>
        <w:ind w:left="443" w:hanging="339"/>
        <w:rPr>
          <w:sz w:val="23"/>
          <w:szCs w:val="23"/>
        </w:rPr>
      </w:pPr>
      <w:r>
        <w:rPr>
          <w:spacing w:val="-2"/>
          <w:sz w:val="23"/>
          <w:szCs w:val="23"/>
        </w:rPr>
        <w:t>13.为规范校外培训活动，提高校外培训质量，满足多样化的文化教育需求，促进青少年健康成长，</w:t>
      </w:r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>教育部在集中治理实践和深入调研的基础上，研究形成了《校外培训管理条例(征求意见稿)》,</w:t>
      </w:r>
    </w:p>
    <w:p>
      <w:pPr>
        <w:pStyle w:val="BodyText"/>
        <w:spacing w:before="1" w:line="218" w:lineRule="auto"/>
        <w:ind w:left="444"/>
        <w:rPr>
          <w:sz w:val="23"/>
          <w:szCs w:val="23"/>
        </w:rPr>
      </w:pPr>
      <w:r>
        <w:rPr>
          <w:spacing w:val="4"/>
          <w:sz w:val="23"/>
          <w:szCs w:val="23"/>
        </w:rPr>
        <w:t>并向社会公开征求意见。下列能正确反映该条例制定后的后续程序的是</w:t>
      </w:r>
    </w:p>
    <w:p>
      <w:pPr>
        <w:pStyle w:val="BodyText"/>
        <w:spacing w:before="136" w:line="184" w:lineRule="auto"/>
        <w:ind w:left="444"/>
        <w:rPr>
          <w:sz w:val="23"/>
          <w:szCs w:val="23"/>
        </w:rPr>
      </w:pPr>
      <w:r>
        <w:rPr>
          <w:spacing w:val="8"/>
          <w:sz w:val="23"/>
          <w:szCs w:val="23"/>
        </w:rPr>
        <w:t>①征求意见</w:t>
      </w:r>
      <w:r>
        <w:rPr>
          <w:spacing w:val="98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②提交意见</w:t>
      </w:r>
      <w:r>
        <w:rPr>
          <w:spacing w:val="104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③听取意见</w:t>
      </w:r>
      <w:r>
        <w:rPr>
          <w:spacing w:val="103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④集中民智</w:t>
      </w:r>
      <w:r>
        <w:rPr>
          <w:spacing w:val="103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⑤监督实施</w:t>
      </w:r>
      <w:r>
        <w:rPr>
          <w:spacing w:val="94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⑥落实条例</w:t>
      </w:r>
    </w:p>
    <w:p>
      <w:pPr>
        <w:pStyle w:val="BodyText"/>
        <w:spacing w:before="58" w:line="226" w:lineRule="auto"/>
        <w:ind w:left="444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16"/>
          <w:w w:val="79"/>
          <w:sz w:val="36"/>
          <w:szCs w:val="36"/>
        </w:rPr>
        <w:t>A.</w:t>
      </w:r>
      <w:r>
        <w:rPr>
          <w:b/>
          <w:bCs/>
          <w:spacing w:val="-16"/>
          <w:w w:val="79"/>
          <w:sz w:val="36"/>
          <w:szCs w:val="36"/>
        </w:rPr>
        <w:t>①</w:t>
      </w:r>
      <w:r>
        <w:rPr>
          <w:rFonts w:ascii="Times New Roman" w:eastAsia="Times New Roman" w:hAnsi="Times New Roman" w:cs="Times New Roman"/>
          <w:b/>
          <w:bCs/>
          <w:spacing w:val="-16"/>
          <w:w w:val="79"/>
          <w:sz w:val="36"/>
          <w:szCs w:val="36"/>
        </w:rPr>
        <w:t>→</w:t>
      </w:r>
      <w:r>
        <w:rPr>
          <w:b/>
          <w:bCs/>
          <w:spacing w:val="-16"/>
          <w:w w:val="79"/>
          <w:sz w:val="36"/>
          <w:szCs w:val="36"/>
        </w:rPr>
        <w:t>③</w:t>
      </w:r>
      <w:r>
        <w:rPr>
          <w:rFonts w:ascii="Times New Roman" w:eastAsia="Times New Roman" w:hAnsi="Times New Roman" w:cs="Times New Roman"/>
          <w:b/>
          <w:bCs/>
          <w:spacing w:val="-16"/>
          <w:w w:val="79"/>
          <w:sz w:val="36"/>
          <w:szCs w:val="36"/>
        </w:rPr>
        <w:t>-</w:t>
      </w:r>
      <w:r>
        <w:rPr>
          <w:rFonts w:ascii="Times New Roman" w:eastAsia="Times New Roman" w:hAnsi="Times New Roman" w:cs="Times New Roman"/>
          <w:b/>
          <w:bCs/>
          <w:spacing w:val="6"/>
          <w:sz w:val="36"/>
          <w:szCs w:val="36"/>
        </w:rPr>
        <w:t xml:space="preserve">  </w:t>
      </w:r>
      <w:r>
        <w:rPr>
          <w:spacing w:val="-16"/>
          <w:w w:val="79"/>
          <w:position w:val="1"/>
          <w:sz w:val="26"/>
          <w:szCs w:val="26"/>
        </w:rPr>
        <w:t>②</w:t>
      </w:r>
    </w:p>
    <w:p>
      <w:pPr>
        <w:pStyle w:val="BodyText"/>
        <w:spacing w:before="2" w:line="189" w:lineRule="auto"/>
        <w:ind w:left="444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16"/>
          <w:w w:val="81"/>
          <w:sz w:val="36"/>
          <w:szCs w:val="36"/>
        </w:rPr>
        <w:t>B.</w:t>
      </w:r>
      <w:r>
        <w:rPr>
          <w:b/>
          <w:bCs/>
          <w:spacing w:val="-16"/>
          <w:w w:val="81"/>
          <w:sz w:val="36"/>
          <w:szCs w:val="36"/>
        </w:rPr>
        <w:t>①</w:t>
      </w:r>
      <w:r>
        <w:rPr>
          <w:rFonts w:ascii="Times New Roman" w:eastAsia="Times New Roman" w:hAnsi="Times New Roman" w:cs="Times New Roman"/>
          <w:b/>
          <w:bCs/>
          <w:spacing w:val="-16"/>
          <w:w w:val="81"/>
          <w:sz w:val="36"/>
          <w:szCs w:val="36"/>
        </w:rPr>
        <w:t>-</w:t>
      </w:r>
      <w:r>
        <w:rPr>
          <w:rFonts w:ascii="Times New Roman" w:eastAsia="Times New Roman" w:hAnsi="Times New Roman" w:cs="Times New Roman"/>
          <w:b/>
          <w:bCs/>
          <w:spacing w:val="-3"/>
          <w:sz w:val="36"/>
          <w:szCs w:val="36"/>
        </w:rPr>
        <w:t xml:space="preserve"> </w:t>
      </w:r>
      <w:r>
        <w:rPr>
          <w:b/>
          <w:bCs/>
          <w:spacing w:val="-16"/>
          <w:w w:val="81"/>
          <w:sz w:val="26"/>
          <w:szCs w:val="26"/>
        </w:rPr>
        <w:t>②</w:t>
      </w:r>
      <w:r>
        <w:rPr>
          <w:spacing w:val="-95"/>
          <w:sz w:val="26"/>
          <w:szCs w:val="26"/>
        </w:rPr>
        <w:t xml:space="preserve"> </w:t>
      </w:r>
      <w:r>
        <w:rPr>
          <w:b/>
          <w:bCs/>
          <w:spacing w:val="-16"/>
          <w:w w:val="81"/>
          <w:sz w:val="26"/>
          <w:szCs w:val="26"/>
        </w:rPr>
        <w:t>-</w:t>
      </w:r>
      <w:r>
        <w:rPr>
          <w:spacing w:val="11"/>
          <w:sz w:val="26"/>
          <w:szCs w:val="26"/>
        </w:rPr>
        <w:t xml:space="preserve"> </w:t>
      </w:r>
      <w:r>
        <w:rPr>
          <w:b/>
          <w:bCs/>
          <w:spacing w:val="-16"/>
          <w:w w:val="81"/>
          <w:sz w:val="26"/>
          <w:szCs w:val="26"/>
        </w:rPr>
        <w:t>&gt;③-</w:t>
      </w:r>
    </w:p>
    <w:p>
      <w:pPr>
        <w:pStyle w:val="BodyText"/>
        <w:spacing w:line="206" w:lineRule="auto"/>
        <w:ind w:left="444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b/>
          <w:bCs/>
          <w:spacing w:val="-22"/>
          <w:w w:val="79"/>
          <w:sz w:val="36"/>
          <w:szCs w:val="36"/>
        </w:rPr>
        <w:t>C.</w:t>
      </w:r>
      <w:r>
        <w:rPr>
          <w:b/>
          <w:bCs/>
          <w:spacing w:val="-22"/>
          <w:w w:val="79"/>
          <w:sz w:val="36"/>
          <w:szCs w:val="36"/>
        </w:rPr>
        <w:t>①</w:t>
      </w:r>
      <w:r>
        <w:rPr>
          <w:rFonts w:ascii="Arial" w:eastAsia="Arial" w:hAnsi="Arial" w:cs="Arial"/>
          <w:b/>
          <w:bCs/>
          <w:spacing w:val="-22"/>
          <w:w w:val="79"/>
          <w:sz w:val="36"/>
          <w:szCs w:val="36"/>
        </w:rPr>
        <w:t>-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76" w:line="408" w:lineRule="exact"/>
        <w:ind w:left="26"/>
        <w:rPr>
          <w:sz w:val="26"/>
          <w:szCs w:val="26"/>
        </w:rPr>
      </w:pPr>
      <w:r>
        <w:rPr>
          <w:spacing w:val="-18"/>
          <w:w w:val="80"/>
          <w:position w:val="17"/>
          <w:sz w:val="17"/>
          <w:szCs w:val="17"/>
        </w:rPr>
        <w:t>⑥</w:t>
      </w:r>
      <w:r>
        <w:rPr>
          <w:spacing w:val="35"/>
          <w:w w:val="101"/>
          <w:position w:val="17"/>
          <w:sz w:val="17"/>
          <w:szCs w:val="17"/>
        </w:rPr>
        <w:t xml:space="preserve">  </w:t>
      </w:r>
      <w:r>
        <w:rPr>
          <w:b/>
          <w:bCs/>
          <w:spacing w:val="-18"/>
          <w:w w:val="80"/>
          <w:position w:val="10"/>
          <w:sz w:val="26"/>
          <w:szCs w:val="26"/>
        </w:rPr>
        <w:t>→⑤</w:t>
      </w:r>
    </w:p>
    <w:p>
      <w:pPr>
        <w:pStyle w:val="BodyText"/>
        <w:spacing w:line="217" w:lineRule="auto"/>
        <w:rPr>
          <w:sz w:val="26"/>
          <w:szCs w:val="26"/>
        </w:rPr>
      </w:pPr>
      <w:r>
        <w:rPr>
          <w:b/>
          <w:bCs/>
          <w:spacing w:val="-17"/>
          <w:w w:val="76"/>
          <w:sz w:val="26"/>
          <w:szCs w:val="26"/>
        </w:rPr>
        <w:t>⑥-</w:t>
      </w:r>
      <w:r>
        <w:rPr>
          <w:spacing w:val="7"/>
          <w:sz w:val="26"/>
          <w:szCs w:val="26"/>
        </w:rPr>
        <w:t xml:space="preserve"> </w:t>
      </w:r>
      <w:r>
        <w:rPr>
          <w:b/>
          <w:bCs/>
          <w:spacing w:val="-17"/>
          <w:w w:val="76"/>
          <w:sz w:val="26"/>
          <w:szCs w:val="26"/>
        </w:rPr>
        <w:t>→⑤</w:t>
      </w:r>
    </w:p>
    <w:p>
      <w:pPr>
        <w:pStyle w:val="BodyText"/>
        <w:spacing w:before="121" w:line="184" w:lineRule="auto"/>
        <w:ind w:left="36"/>
        <w:rPr>
          <w:sz w:val="26"/>
          <w:szCs w:val="26"/>
        </w:rPr>
      </w:pPr>
      <w:r>
        <w:rPr>
          <w:spacing w:val="-33"/>
          <w:position w:val="6"/>
          <w:sz w:val="15"/>
          <w:szCs w:val="15"/>
        </w:rPr>
        <w:t xml:space="preserve">⑤     </w:t>
      </w:r>
      <w:r>
        <w:rPr>
          <w:spacing w:val="1"/>
          <w:position w:val="-2"/>
          <w:sz w:val="26"/>
          <w:szCs w:val="26"/>
        </w:rPr>
        <w:t>⑥</w:t>
      </w:r>
    </w:p>
    <w:p>
      <w:pPr>
        <w:spacing w:before="153" w:line="172" w:lineRule="auto"/>
        <w:ind w:left="444"/>
        <w:outlineLvl w:val="1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3"/>
          <w:w w:val="97"/>
          <w:sz w:val="23"/>
          <w:szCs w:val="23"/>
        </w:rPr>
        <w:t>D.Q</w:t>
      </w:r>
    </w:p>
    <w:p>
      <w:pPr>
        <w:pStyle w:val="BodyText"/>
        <w:spacing w:before="78" w:line="219" w:lineRule="auto"/>
        <w:ind w:left="49"/>
      </w:pPr>
      <w:r>
        <w:rPr>
          <w:spacing w:val="-9"/>
        </w:rPr>
        <w:t>14.以下两则材料共同表明的观点是</w:t>
      </w:r>
    </w:p>
    <w:p>
      <w:pPr>
        <w:spacing w:line="131" w:lineRule="exact"/>
      </w:pPr>
    </w:p>
    <w:tbl>
      <w:tblPr>
        <w:tblStyle w:val="TableNormal0"/>
        <w:tblW w:w="9529" w:type="dxa"/>
        <w:tblInd w:w="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0"/>
        <w:gridCol w:w="5019"/>
      </w:tblGrid>
      <w:tr>
        <w:tblPrEx>
          <w:tblW w:w="9529" w:type="dxa"/>
          <w:tblInd w:w="3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/>
        </w:trPr>
        <w:tc>
          <w:tcPr>
            <w:tcW w:w="4510" w:type="dxa"/>
            <w:vAlign w:val="top"/>
          </w:tcPr>
          <w:p>
            <w:pPr>
              <w:pStyle w:val="TableText"/>
              <w:spacing w:before="231" w:line="219" w:lineRule="auto"/>
              <w:ind w:left="525"/>
            </w:pPr>
            <w:r>
              <w:rPr>
                <w:spacing w:val="-1"/>
              </w:rPr>
              <w:t>材料一：深圳2024年将建设筹集保障房10</w:t>
            </w:r>
          </w:p>
          <w:p>
            <w:pPr>
              <w:pStyle w:val="TableText"/>
              <w:spacing w:before="170" w:line="374" w:lineRule="exact"/>
              <w:ind w:left="124"/>
            </w:pPr>
            <w:r>
              <w:rPr>
                <w:position w:val="13"/>
              </w:rPr>
              <w:t>万套(间),让新市民、青年人等料体安心工作、舒</w:t>
            </w:r>
          </w:p>
          <w:p>
            <w:pPr>
              <w:pStyle w:val="TableText"/>
              <w:spacing w:line="220" w:lineRule="auto"/>
              <w:ind w:left="114"/>
            </w:pPr>
            <w:r>
              <w:rPr>
                <w:spacing w:val="2"/>
              </w:rPr>
              <w:t>心生活</w:t>
            </w:r>
          </w:p>
        </w:tc>
        <w:tc>
          <w:tcPr>
            <w:tcW w:w="5019" w:type="dxa"/>
            <w:vAlign w:val="top"/>
          </w:tcPr>
          <w:p>
            <w:pPr>
              <w:pStyle w:val="TableText"/>
              <w:spacing w:before="232" w:line="360" w:lineRule="auto"/>
              <w:ind w:left="134" w:right="251" w:firstLine="430"/>
              <w:jc w:val="both"/>
            </w:pPr>
            <w:r>
              <w:rPr>
                <w:spacing w:val="-1"/>
              </w:rPr>
              <w:t>材料二：江西2024年3月4日出台危见，进一步鼓</w:t>
            </w:r>
            <w:r>
              <w:rPr>
                <w:spacing w:val="15"/>
              </w:rPr>
              <w:t xml:space="preserve"> </w:t>
            </w:r>
            <w:r>
              <w:t>励公众举报社保基金使用违法违规问题，举报欺诈骗</w:t>
            </w:r>
          </w:p>
          <w:p>
            <w:pPr>
              <w:pStyle w:val="TableText"/>
              <w:spacing w:line="219" w:lineRule="auto"/>
              <w:ind w:left="124"/>
            </w:pPr>
            <w:r>
              <w:rPr>
                <w:spacing w:val="-1"/>
              </w:rPr>
              <w:t>保行为最高奖10万元</w:t>
            </w:r>
          </w:p>
        </w:tc>
      </w:tr>
    </w:tbl>
    <w:p>
      <w:pPr>
        <w:pStyle w:val="BodyText"/>
        <w:spacing w:before="203" w:line="219" w:lineRule="auto"/>
        <w:ind w:left="319"/>
      </w:pPr>
      <w:r>
        <w:rPr>
          <w:rFonts w:ascii="Times New Roman" w:eastAsia="Times New Roman" w:hAnsi="Times New Roman" w:cs="Times New Roman"/>
          <w:spacing w:val="-3"/>
        </w:rPr>
        <w:t>A.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3"/>
        </w:rPr>
        <w:t xml:space="preserve">维护社会公平正义                     </w:t>
      </w:r>
      <w:r>
        <w:rPr>
          <w:spacing w:val="-4"/>
        </w:rPr>
        <w:t xml:space="preserve">  B.关心关爱弱势群体</w:t>
      </w:r>
    </w:p>
    <w:p>
      <w:pPr>
        <w:pStyle w:val="BodyText"/>
        <w:spacing w:before="145" w:line="219" w:lineRule="auto"/>
        <w:ind w:left="319"/>
      </w:pPr>
      <w:r>
        <w:rPr>
          <w:rFonts w:ascii="Times New Roman" w:eastAsia="Times New Roman" w:hAnsi="Times New Roman" w:cs="Times New Roman"/>
          <w:spacing w:val="-2"/>
        </w:rPr>
        <w:t>C.</w:t>
      </w:r>
      <w:r>
        <w:rPr>
          <w:spacing w:val="-2"/>
        </w:rPr>
        <w:t>加强对权力的监督                       D.大力加强社会建设</w:t>
      </w:r>
    </w:p>
    <w:p>
      <w:pPr>
        <w:pStyle w:val="BodyText"/>
        <w:spacing w:before="153" w:line="328" w:lineRule="auto"/>
        <w:ind w:left="318" w:right="95" w:hanging="319"/>
      </w:pPr>
      <w:r>
        <w:rPr>
          <w:spacing w:val="3"/>
        </w:rPr>
        <w:t>15.2024年政府工作报告指出：2023年国内生产总值超过126万亿元，增长5.2%;我国粮食</w:t>
      </w:r>
      <w:r>
        <w:rPr>
          <w:spacing w:val="2"/>
        </w:rPr>
        <w:t>产量</w:t>
      </w:r>
      <w:r>
        <w:t xml:space="preserve"> </w:t>
      </w:r>
      <w:r>
        <w:rPr>
          <w:spacing w:val="-3"/>
        </w:rPr>
        <w:t>1.39万亿斤，再创历史新高；居民人均</w:t>
      </w:r>
      <w:r>
        <w:rPr>
          <w:spacing w:val="-4"/>
        </w:rPr>
        <w:t>可支配收入增长6.1%;国家助学贷款提标降息惠及1100</w:t>
      </w:r>
    </w:p>
    <w:p>
      <w:pPr>
        <w:pStyle w:val="BodyText"/>
        <w:spacing w:before="1" w:line="219" w:lineRule="auto"/>
        <w:ind w:left="319"/>
      </w:pPr>
      <w:r>
        <w:rPr>
          <w:spacing w:val="-4"/>
        </w:rPr>
        <w:t>多万学生……2023年我国主要目标任务圆满完成的原因有</w:t>
      </w:r>
    </w:p>
    <w:p>
      <w:pPr>
        <w:pStyle w:val="BodyText"/>
        <w:spacing w:before="132" w:line="217" w:lineRule="auto"/>
        <w:ind w:left="319"/>
      </w:pPr>
      <w:r>
        <w:rPr>
          <w:spacing w:val="-9"/>
        </w:rPr>
        <w:t>①凝聚中国力量、弘扬中国精神  ②坚持中国共产党的领导</w:t>
      </w:r>
    </w:p>
    <w:p>
      <w:pPr>
        <w:pStyle w:val="BodyText"/>
        <w:spacing w:before="148" w:line="217" w:lineRule="auto"/>
        <w:ind w:left="319"/>
      </w:pPr>
      <w:r>
        <w:rPr>
          <w:spacing w:val="-4"/>
        </w:rPr>
        <w:t>③把教育摆在国家发展全局的核心位置</w:t>
      </w:r>
      <w:r>
        <w:rPr>
          <w:spacing w:val="72"/>
        </w:rPr>
        <w:t xml:space="preserve"> </w:t>
      </w:r>
      <w:r>
        <w:rPr>
          <w:spacing w:val="-4"/>
        </w:rPr>
        <w:t>④坚持</w:t>
      </w:r>
      <w:r>
        <w:rPr>
          <w:spacing w:val="-5"/>
        </w:rPr>
        <w:t>以经济建设为中心</w:t>
      </w:r>
    </w:p>
    <w:p>
      <w:pPr>
        <w:pStyle w:val="BodyText"/>
        <w:spacing w:before="1" w:line="219" w:lineRule="auto"/>
        <w:ind w:left="319"/>
        <w:rPr>
          <w:sz w:val="39"/>
          <w:szCs w:val="39"/>
        </w:rPr>
      </w:pPr>
      <w:r>
        <w:rPr>
          <w:rFonts w:ascii="Times New Roman" w:eastAsia="Times New Roman" w:hAnsi="Times New Roman" w:cs="Times New Roman"/>
          <w:spacing w:val="-45"/>
          <w:w w:val="89"/>
          <w:position w:val="1"/>
          <w:sz w:val="35"/>
          <w:szCs w:val="35"/>
        </w:rPr>
        <w:t>A.</w:t>
      </w:r>
      <w:r>
        <w:rPr>
          <w:spacing w:val="-45"/>
          <w:w w:val="89"/>
          <w:position w:val="1"/>
          <w:sz w:val="35"/>
          <w:szCs w:val="35"/>
        </w:rPr>
        <w:t xml:space="preserve">①②③          </w:t>
      </w:r>
      <w:r>
        <w:rPr>
          <w:rFonts w:ascii="Times New Roman" w:eastAsia="Times New Roman" w:hAnsi="Times New Roman" w:cs="Times New Roman"/>
          <w:spacing w:val="-45"/>
          <w:w w:val="89"/>
          <w:sz w:val="35"/>
          <w:szCs w:val="35"/>
        </w:rPr>
        <w:t>B.</w:t>
      </w:r>
      <w:r>
        <w:rPr>
          <w:spacing w:val="-45"/>
          <w:w w:val="89"/>
          <w:sz w:val="35"/>
          <w:szCs w:val="35"/>
        </w:rPr>
        <w:t>①②④</w:t>
      </w:r>
      <w:r>
        <w:rPr>
          <w:spacing w:val="5"/>
          <w:sz w:val="35"/>
          <w:szCs w:val="35"/>
        </w:rPr>
        <w:t xml:space="preserve">         </w:t>
      </w:r>
      <w:r>
        <w:rPr>
          <w:rFonts w:ascii="Arial" w:eastAsia="Arial" w:hAnsi="Arial" w:cs="Arial"/>
          <w:spacing w:val="-45"/>
          <w:w w:val="89"/>
          <w:position w:val="-1"/>
          <w:sz w:val="35"/>
          <w:szCs w:val="35"/>
        </w:rPr>
        <w:t>C.</w:t>
      </w:r>
      <w:r>
        <w:rPr>
          <w:spacing w:val="-45"/>
          <w:w w:val="89"/>
          <w:position w:val="-1"/>
          <w:sz w:val="35"/>
          <w:szCs w:val="35"/>
        </w:rPr>
        <w:t>①③④</w:t>
      </w:r>
      <w:r>
        <w:rPr>
          <w:spacing w:val="9"/>
          <w:position w:val="-1"/>
          <w:sz w:val="35"/>
          <w:szCs w:val="35"/>
        </w:rPr>
        <w:t xml:space="preserve">         </w:t>
      </w:r>
      <w:r>
        <w:rPr>
          <w:rFonts w:ascii="Times New Roman" w:eastAsia="Times New Roman" w:hAnsi="Times New Roman" w:cs="Times New Roman"/>
          <w:spacing w:val="-45"/>
          <w:w w:val="89"/>
          <w:sz w:val="39"/>
          <w:szCs w:val="39"/>
        </w:rPr>
        <w:t>D.</w:t>
      </w:r>
      <w:r>
        <w:rPr>
          <w:spacing w:val="-45"/>
          <w:w w:val="89"/>
          <w:sz w:val="39"/>
          <w:szCs w:val="39"/>
        </w:rPr>
        <w:t>②③④</w:t>
      </w:r>
    </w:p>
    <w:p>
      <w:pPr>
        <w:pStyle w:val="BodyText"/>
        <w:spacing w:before="103" w:line="430" w:lineRule="exact"/>
      </w:pPr>
      <w:r>
        <w:rPr>
          <w:spacing w:val="6"/>
          <w:position w:val="14"/>
        </w:rPr>
        <w:t>16.2024年2月22日，我国研究团队成功研制“超级光盘”,单盘等效容量约1.6</w:t>
      </w:r>
      <w:r>
        <w:rPr>
          <w:rFonts w:ascii="Times New Roman" w:eastAsia="Times New Roman" w:hAnsi="Times New Roman" w:cs="Times New Roman"/>
          <w:position w:val="14"/>
        </w:rPr>
        <w:t>Pb</w:t>
      </w:r>
      <w:r>
        <w:rPr>
          <w:spacing w:val="6"/>
          <w:position w:val="14"/>
        </w:rPr>
        <w:t>(约为167万</w:t>
      </w:r>
    </w:p>
    <w:p>
      <w:pPr>
        <w:pStyle w:val="BodyText"/>
        <w:spacing w:before="1" w:line="216" w:lineRule="auto"/>
        <w:ind w:left="319"/>
      </w:pPr>
      <w:r>
        <w:rPr>
          <w:spacing w:val="-3"/>
        </w:rPr>
        <w:t>Gb),这是国际上首次实现</w:t>
      </w:r>
      <w:r>
        <w:rPr>
          <w:spacing w:val="-69"/>
        </w:rPr>
        <w:t xml:space="preserve"> </w:t>
      </w:r>
      <w:r>
        <w:rPr>
          <w:spacing w:val="-3"/>
        </w:rPr>
        <w:t>Pb</w:t>
      </w:r>
      <w:r>
        <w:rPr>
          <w:spacing w:val="-65"/>
        </w:rPr>
        <w:t xml:space="preserve"> </w:t>
      </w:r>
      <w:r>
        <w:rPr>
          <w:spacing w:val="-3"/>
        </w:rPr>
        <w:t>量级的超</w:t>
      </w:r>
      <w:r>
        <w:rPr>
          <w:spacing w:val="-4"/>
        </w:rPr>
        <w:t>大容量光存储。这说明</w:t>
      </w:r>
    </w:p>
    <w:p>
      <w:pPr>
        <w:pStyle w:val="BodyText"/>
        <w:spacing w:before="159" w:line="217" w:lineRule="auto"/>
        <w:ind w:left="319"/>
      </w:pPr>
      <w:r>
        <w:rPr>
          <w:spacing w:val="-4"/>
        </w:rPr>
        <w:t>①科研工作者发扬敢于创新的精神  ②我国整体</w:t>
      </w:r>
      <w:r>
        <w:rPr>
          <w:spacing w:val="-5"/>
        </w:rPr>
        <w:t>科技水平领先世界</w:t>
      </w:r>
    </w:p>
    <w:p>
      <w:pPr>
        <w:pStyle w:val="BodyText"/>
        <w:spacing w:before="128" w:line="217" w:lineRule="auto"/>
        <w:ind w:left="319"/>
      </w:pPr>
      <w:r>
        <w:rPr>
          <w:spacing w:val="-4"/>
        </w:rPr>
        <w:t>③我国深入实施创新驱动发展战略  ④我国自主</w:t>
      </w:r>
      <w:r>
        <w:rPr>
          <w:spacing w:val="-5"/>
        </w:rPr>
        <w:t>创新能力不断提高</w:t>
      </w:r>
    </w:p>
    <w:p>
      <w:pPr>
        <w:pStyle w:val="BodyText"/>
        <w:spacing w:before="17" w:line="217" w:lineRule="auto"/>
        <w:ind w:left="319"/>
        <w:rPr>
          <w:sz w:val="39"/>
          <w:szCs w:val="39"/>
        </w:rPr>
      </w:pPr>
      <w:r>
        <w:rPr>
          <w:rFonts w:ascii="Times New Roman" w:eastAsia="Times New Roman" w:hAnsi="Times New Roman" w:cs="Times New Roman"/>
          <w:spacing w:val="-42"/>
          <w:w w:val="88"/>
          <w:sz w:val="35"/>
          <w:szCs w:val="35"/>
        </w:rPr>
        <w:t>A.</w:t>
      </w:r>
      <w:r>
        <w:rPr>
          <w:spacing w:val="-42"/>
          <w:w w:val="88"/>
          <w:sz w:val="35"/>
          <w:szCs w:val="35"/>
        </w:rPr>
        <w:t xml:space="preserve">①②③          </w:t>
      </w:r>
      <w:r>
        <w:rPr>
          <w:rFonts w:ascii="Times New Roman" w:eastAsia="Times New Roman" w:hAnsi="Times New Roman" w:cs="Times New Roman"/>
          <w:b/>
          <w:bCs/>
          <w:spacing w:val="-42"/>
          <w:w w:val="88"/>
          <w:sz w:val="35"/>
          <w:szCs w:val="35"/>
        </w:rPr>
        <w:t>B.</w:t>
      </w:r>
      <w:r>
        <w:rPr>
          <w:b/>
          <w:bCs/>
          <w:spacing w:val="-42"/>
          <w:w w:val="88"/>
          <w:sz w:val="35"/>
          <w:szCs w:val="35"/>
        </w:rPr>
        <w:t>①②④</w:t>
      </w:r>
      <w:r>
        <w:rPr>
          <w:spacing w:val="7"/>
          <w:sz w:val="35"/>
          <w:szCs w:val="35"/>
        </w:rPr>
        <w:t xml:space="preserve">         </w:t>
      </w:r>
      <w:r>
        <w:rPr>
          <w:rFonts w:ascii="Times New Roman" w:eastAsia="Times New Roman" w:hAnsi="Times New Roman" w:cs="Times New Roman"/>
          <w:b/>
          <w:bCs/>
          <w:spacing w:val="-42"/>
          <w:w w:val="88"/>
          <w:sz w:val="35"/>
          <w:szCs w:val="35"/>
        </w:rPr>
        <w:t>c.</w:t>
      </w:r>
      <w:r>
        <w:rPr>
          <w:b/>
          <w:bCs/>
          <w:spacing w:val="-42"/>
          <w:w w:val="88"/>
          <w:sz w:val="35"/>
          <w:szCs w:val="35"/>
        </w:rPr>
        <w:t>①③④</w:t>
      </w:r>
      <w:r>
        <w:rPr>
          <w:spacing w:val="9"/>
          <w:sz w:val="35"/>
          <w:szCs w:val="35"/>
        </w:rPr>
        <w:t xml:space="preserve">         </w:t>
      </w:r>
      <w:r>
        <w:rPr>
          <w:rFonts w:ascii="Times New Roman" w:eastAsia="Times New Roman" w:hAnsi="Times New Roman" w:cs="Times New Roman"/>
          <w:b/>
          <w:bCs/>
          <w:spacing w:val="-42"/>
          <w:w w:val="88"/>
          <w:sz w:val="39"/>
          <w:szCs w:val="39"/>
        </w:rPr>
        <w:t>D.</w:t>
      </w:r>
      <w:r>
        <w:rPr>
          <w:b/>
          <w:bCs/>
          <w:spacing w:val="-42"/>
          <w:w w:val="88"/>
          <w:sz w:val="39"/>
          <w:szCs w:val="39"/>
        </w:rPr>
        <w:t>②③④</w:t>
      </w:r>
    </w:p>
    <w:p>
      <w:pPr>
        <w:pStyle w:val="BodyText"/>
        <w:spacing w:before="91" w:line="331" w:lineRule="auto"/>
        <w:ind w:left="322" w:right="100" w:hanging="319"/>
        <w:rPr>
          <w:b w:val="0"/>
          <w:bCs w:val="0"/>
        </w:rPr>
      </w:pPr>
      <w:r>
        <w:rPr>
          <w:b w:val="0"/>
          <w:bCs w:val="0"/>
          <w:spacing w:val="-2"/>
        </w:rPr>
        <w:t>17.2024年2月26日，殷墟博物馆新馆对公众开放。近4000件套文物集中公开展示，展陈</w:t>
      </w:r>
      <w:r>
        <w:rPr>
          <w:b w:val="0"/>
          <w:bCs w:val="0"/>
          <w:spacing w:val="-3"/>
        </w:rPr>
        <w:t>文物数</w:t>
      </w:r>
      <w:r>
        <w:rPr>
          <w:b w:val="0"/>
          <w:bCs w:val="0"/>
        </w:rPr>
        <w:t xml:space="preserve">  </w:t>
      </w:r>
      <w:r>
        <w:rPr>
          <w:b w:val="0"/>
          <w:bCs w:val="0"/>
          <w:spacing w:val="-15"/>
        </w:rPr>
        <w:t>量庞大、类型齐全，是商代文物展览之最。新馆展示了几代考古人</w:t>
      </w:r>
      <w:r>
        <w:rPr>
          <w:b w:val="0"/>
          <w:bCs w:val="0"/>
          <w:spacing w:val="-16"/>
        </w:rPr>
        <w:t>的累累硕果，也意味着殷墟大</w:t>
      </w:r>
    </w:p>
    <w:p>
      <w:pPr>
        <w:pStyle w:val="BodyText"/>
        <w:spacing w:before="1" w:line="219" w:lineRule="auto"/>
        <w:ind w:left="323"/>
        <w:rPr>
          <w:b w:val="0"/>
          <w:bCs w:val="0"/>
        </w:rPr>
      </w:pPr>
      <w:r>
        <w:rPr>
          <w:b w:val="0"/>
          <w:bCs w:val="0"/>
          <w:spacing w:val="-8"/>
        </w:rPr>
        <w:t>遗址保护利用工作站上了新起点。入选世界文化遗产名录</w:t>
      </w:r>
      <w:r>
        <w:rPr>
          <w:b w:val="0"/>
          <w:bCs w:val="0"/>
          <w:spacing w:val="-9"/>
        </w:rPr>
        <w:t>的殷墟开放博物馆新馆</w:t>
      </w:r>
    </w:p>
    <w:p>
      <w:pPr>
        <w:pStyle w:val="BodyText"/>
        <w:spacing w:before="142" w:line="430" w:lineRule="exact"/>
        <w:ind w:left="323"/>
        <w:rPr>
          <w:b w:val="0"/>
          <w:bCs w:val="0"/>
        </w:rPr>
      </w:pPr>
      <w:r>
        <w:rPr>
          <w:b w:val="0"/>
          <w:bCs w:val="0"/>
          <w:spacing w:val="-12"/>
          <w:position w:val="14"/>
        </w:rPr>
        <w:t>①有利于推动中华文化走向世界，增强中华文化的国际</w:t>
      </w:r>
      <w:r>
        <w:rPr>
          <w:b w:val="0"/>
          <w:bCs w:val="0"/>
          <w:spacing w:val="-13"/>
          <w:position w:val="14"/>
        </w:rPr>
        <w:t>影响力</w:t>
      </w:r>
    </w:p>
    <w:p>
      <w:pPr>
        <w:pStyle w:val="BodyText"/>
        <w:spacing w:line="217" w:lineRule="auto"/>
        <w:ind w:left="322"/>
        <w:rPr>
          <w:b w:val="0"/>
          <w:bCs w:val="0"/>
        </w:rPr>
      </w:pPr>
      <w:r>
        <w:rPr>
          <w:b w:val="0"/>
          <w:bCs w:val="0"/>
          <w:spacing w:val="-12"/>
        </w:rPr>
        <w:t>②有利于促进文化遗产的保护利用；传承和发展中华</w:t>
      </w:r>
      <w:r>
        <w:rPr>
          <w:b w:val="0"/>
          <w:bCs w:val="0"/>
          <w:spacing w:val="-13"/>
        </w:rPr>
        <w:t>文化</w:t>
      </w:r>
    </w:p>
    <w:p>
      <w:pPr>
        <w:pStyle w:val="BodyText"/>
        <w:spacing w:before="148" w:line="217" w:lineRule="auto"/>
        <w:ind w:left="323"/>
        <w:rPr>
          <w:b w:val="0"/>
          <w:bCs w:val="0"/>
        </w:rPr>
      </w:pPr>
      <w:r>
        <w:rPr>
          <w:b w:val="0"/>
          <w:bCs w:val="0"/>
          <w:spacing w:val="-8"/>
        </w:rPr>
        <w:t>③有利于在世界各国面前展示中国文化是世界上最优秀的文化</w:t>
      </w:r>
    </w:p>
    <w:p>
      <w:pPr>
        <w:pStyle w:val="BodyText"/>
        <w:spacing w:before="148" w:line="217" w:lineRule="auto"/>
        <w:ind w:left="323"/>
        <w:rPr>
          <w:b w:val="0"/>
          <w:bCs w:val="0"/>
        </w:rPr>
      </w:pPr>
      <w:r>
        <w:rPr>
          <w:b w:val="0"/>
          <w:bCs w:val="0"/>
          <w:spacing w:val="-11"/>
        </w:rPr>
        <w:t>④有利于维护世界文化的多样性，促进世界文化繁荣和发展</w:t>
      </w:r>
    </w:p>
    <w:p>
      <w:pPr>
        <w:pStyle w:val="BodyText"/>
        <w:spacing w:before="19" w:line="222" w:lineRule="auto"/>
        <w:ind w:left="319"/>
        <w:outlineLvl w:val="6"/>
        <w:rPr>
          <w:b w:val="0"/>
          <w:bCs w:val="0"/>
          <w:sz w:val="35"/>
          <w:szCs w:val="35"/>
        </w:rPr>
      </w:pPr>
      <w:r>
        <w:rPr>
          <w:rFonts w:ascii="Times New Roman" w:eastAsia="Times New Roman" w:hAnsi="Times New Roman" w:cs="Times New Roman"/>
          <w:b w:val="0"/>
          <w:bCs w:val="0"/>
          <w:spacing w:val="-43"/>
          <w:w w:val="86"/>
          <w:sz w:val="39"/>
          <w:szCs w:val="39"/>
        </w:rPr>
        <w:t>A.</w:t>
      </w:r>
      <w:r>
        <w:rPr>
          <w:b w:val="0"/>
          <w:bCs w:val="0"/>
          <w:spacing w:val="-43"/>
          <w:w w:val="86"/>
          <w:sz w:val="39"/>
          <w:szCs w:val="39"/>
        </w:rPr>
        <w:t xml:space="preserve">①②③         </w:t>
      </w:r>
      <w:r>
        <w:rPr>
          <w:rFonts w:ascii="Times New Roman" w:eastAsia="Times New Roman" w:hAnsi="Times New Roman" w:cs="Times New Roman"/>
          <w:b w:val="0"/>
          <w:bCs w:val="0"/>
          <w:spacing w:val="-43"/>
          <w:w w:val="86"/>
          <w:sz w:val="39"/>
          <w:szCs w:val="39"/>
        </w:rPr>
        <w:t>B.</w:t>
      </w:r>
      <w:r>
        <w:rPr>
          <w:b w:val="0"/>
          <w:bCs w:val="0"/>
          <w:spacing w:val="-43"/>
          <w:w w:val="86"/>
          <w:sz w:val="39"/>
          <w:szCs w:val="39"/>
        </w:rPr>
        <w:t>①②④</w:t>
      </w:r>
      <w:r>
        <w:rPr>
          <w:b w:val="0"/>
          <w:bCs w:val="0"/>
          <w:spacing w:val="11"/>
          <w:sz w:val="39"/>
          <w:szCs w:val="39"/>
        </w:rPr>
        <w:t xml:space="preserve">        </w:t>
      </w:r>
      <w:r>
        <w:rPr>
          <w:rFonts w:ascii="Times New Roman" w:eastAsia="Times New Roman" w:hAnsi="Times New Roman" w:cs="Times New Roman"/>
          <w:b w:val="0"/>
          <w:bCs w:val="0"/>
          <w:spacing w:val="-43"/>
          <w:w w:val="86"/>
          <w:sz w:val="35"/>
          <w:szCs w:val="35"/>
        </w:rPr>
        <w:t>c.</w:t>
      </w:r>
      <w:r>
        <w:rPr>
          <w:b w:val="0"/>
          <w:bCs w:val="0"/>
          <w:spacing w:val="-43"/>
          <w:w w:val="86"/>
          <w:sz w:val="35"/>
          <w:szCs w:val="35"/>
        </w:rPr>
        <w:t>①③④</w:t>
      </w:r>
      <w:r>
        <w:rPr>
          <w:b w:val="0"/>
          <w:bCs w:val="0"/>
          <w:spacing w:val="4"/>
          <w:sz w:val="35"/>
          <w:szCs w:val="35"/>
        </w:rPr>
        <w:t xml:space="preserve">         </w:t>
      </w:r>
      <w:r>
        <w:rPr>
          <w:rFonts w:ascii="Times New Roman" w:eastAsia="Times New Roman" w:hAnsi="Times New Roman" w:cs="Times New Roman"/>
          <w:b w:val="0"/>
          <w:bCs w:val="0"/>
          <w:spacing w:val="-43"/>
          <w:w w:val="86"/>
          <w:sz w:val="35"/>
          <w:szCs w:val="35"/>
        </w:rPr>
        <w:t>D.</w:t>
      </w:r>
      <w:r>
        <w:rPr>
          <w:b w:val="0"/>
          <w:bCs w:val="0"/>
          <w:spacing w:val="-43"/>
          <w:w w:val="86"/>
          <w:sz w:val="35"/>
          <w:szCs w:val="35"/>
        </w:rPr>
        <w:t>②③④</w:t>
      </w:r>
    </w:p>
    <w:p>
      <w:pPr>
        <w:pStyle w:val="BodyText"/>
        <w:spacing w:before="112" w:line="331" w:lineRule="auto"/>
        <w:ind w:left="322" w:hanging="323"/>
        <w:rPr>
          <w:b w:val="0"/>
          <w:bCs w:val="0"/>
        </w:rPr>
      </w:pPr>
      <w:r>
        <w:rPr>
          <w:b w:val="0"/>
          <w:bCs w:val="0"/>
          <w:spacing w:val="-2"/>
        </w:rPr>
        <w:t>18.习近平总书记在庆祝中华人民共和国成立</w:t>
      </w:r>
      <w:r>
        <w:rPr>
          <w:b w:val="0"/>
          <w:bCs w:val="0"/>
          <w:spacing w:val="-3"/>
        </w:rPr>
        <w:t xml:space="preserve">74周年招待会上的重要讲话，在各地千部群众中引 </w:t>
      </w:r>
      <w:r>
        <w:rPr>
          <w:b w:val="0"/>
          <w:bCs w:val="0"/>
          <w:spacing w:val="-8"/>
        </w:rPr>
        <w:t>发热烈反响。大家表示，总书记的重要讲话鼓</w:t>
      </w:r>
      <w:r>
        <w:rPr>
          <w:b w:val="0"/>
          <w:bCs w:val="0"/>
          <w:spacing w:val="-9"/>
        </w:rPr>
        <w:t>舞人心，凝聚起14亿多中国人民奋进新征程、建</w:t>
      </w:r>
    </w:p>
    <w:p>
      <w:pPr>
        <w:pStyle w:val="BodyText"/>
        <w:spacing w:line="219" w:lineRule="auto"/>
        <w:ind w:left="323"/>
        <w:rPr>
          <w:b w:val="0"/>
          <w:bCs w:val="0"/>
        </w:rPr>
      </w:pPr>
      <w:r>
        <w:rPr>
          <w:b w:val="0"/>
          <w:bCs w:val="0"/>
          <w:spacing w:val="-14"/>
        </w:rPr>
        <w:t>功新时代的磅礴力量。为此，我们要</w:t>
      </w:r>
    </w:p>
    <w:p>
      <w:pPr>
        <w:pStyle w:val="BodyText"/>
        <w:spacing w:before="142" w:line="450" w:lineRule="exact"/>
        <w:ind w:left="323"/>
        <w:rPr>
          <w:b w:val="0"/>
          <w:bCs w:val="0"/>
        </w:rPr>
      </w:pPr>
      <w:r>
        <w:rPr>
          <w:b w:val="0"/>
          <w:bCs w:val="0"/>
          <w:spacing w:val="-16"/>
          <w:position w:val="15"/>
        </w:rPr>
        <w:t>①推动高质量发展，贯彻新发展理念</w:t>
      </w:r>
    </w:p>
    <w:p>
      <w:pPr>
        <w:pStyle w:val="BodyText"/>
        <w:spacing w:line="217" w:lineRule="auto"/>
        <w:ind w:left="323"/>
        <w:rPr>
          <w:b w:val="0"/>
          <w:bCs w:val="0"/>
        </w:rPr>
      </w:pPr>
      <w:r>
        <w:rPr>
          <w:b w:val="0"/>
          <w:bCs w:val="0"/>
          <w:spacing w:val="-16"/>
        </w:rPr>
        <w:t>②坚持和平发展，主导世界发展格局</w:t>
      </w:r>
    </w:p>
    <w:p>
      <w:pPr>
        <w:pStyle w:val="BodyText"/>
        <w:spacing w:before="138" w:line="217" w:lineRule="auto"/>
        <w:ind w:left="323"/>
        <w:rPr>
          <w:b w:val="0"/>
          <w:bCs w:val="0"/>
        </w:rPr>
      </w:pPr>
      <w:r>
        <w:rPr>
          <w:b w:val="0"/>
          <w:bCs w:val="0"/>
          <w:spacing w:val="-17"/>
        </w:rPr>
        <w:t>③推进高水平对外开放，共建“一带一路”</w:t>
      </w:r>
    </w:p>
    <w:p>
      <w:pPr>
        <w:pStyle w:val="BodyText"/>
        <w:spacing w:before="127" w:line="194" w:lineRule="auto"/>
        <w:ind w:left="323"/>
        <w:rPr>
          <w:b w:val="0"/>
          <w:bCs w:val="0"/>
        </w:rPr>
      </w:pPr>
      <w:r>
        <w:rPr>
          <w:b w:val="0"/>
          <w:bCs w:val="0"/>
          <w:spacing w:val="-15"/>
        </w:rPr>
        <w:t>④加大民生保障力度，扎实推进共同富裕</w:t>
      </w:r>
    </w:p>
    <w:p>
      <w:pPr>
        <w:pStyle w:val="BodyText"/>
        <w:spacing w:before="1" w:line="184" w:lineRule="auto"/>
        <w:ind w:left="319"/>
        <w:outlineLvl w:val="6"/>
        <w:rPr>
          <w:b w:val="0"/>
          <w:bCs w:val="0"/>
          <w:sz w:val="35"/>
          <w:szCs w:val="35"/>
        </w:rPr>
      </w:pPr>
      <w:r>
        <w:rPr>
          <w:rFonts w:ascii="Times New Roman" w:eastAsia="Times New Roman" w:hAnsi="Times New Roman" w:cs="Times New Roman"/>
          <w:b w:val="0"/>
          <w:bCs w:val="0"/>
          <w:spacing w:val="-43"/>
          <w:w w:val="88"/>
          <w:position w:val="-4"/>
          <w:sz w:val="35"/>
          <w:szCs w:val="35"/>
        </w:rPr>
        <w:t>A.</w:t>
      </w:r>
      <w:r>
        <w:rPr>
          <w:b w:val="0"/>
          <w:bCs w:val="0"/>
          <w:spacing w:val="-43"/>
          <w:w w:val="88"/>
          <w:position w:val="-4"/>
          <w:sz w:val="35"/>
          <w:szCs w:val="35"/>
        </w:rPr>
        <w:t xml:space="preserve">①②③          </w:t>
      </w:r>
      <w:r>
        <w:rPr>
          <w:rFonts w:ascii="Times New Roman" w:eastAsia="Times New Roman" w:hAnsi="Times New Roman" w:cs="Times New Roman"/>
          <w:b w:val="0"/>
          <w:bCs w:val="0"/>
          <w:spacing w:val="-43"/>
          <w:w w:val="88"/>
          <w:position w:val="-1"/>
          <w:sz w:val="35"/>
          <w:szCs w:val="35"/>
        </w:rPr>
        <w:t>B.</w:t>
      </w:r>
      <w:r>
        <w:rPr>
          <w:b w:val="0"/>
          <w:bCs w:val="0"/>
          <w:spacing w:val="-43"/>
          <w:w w:val="88"/>
          <w:position w:val="-1"/>
          <w:sz w:val="35"/>
          <w:szCs w:val="35"/>
        </w:rPr>
        <w:t>②③④</w:t>
      </w:r>
      <w:r>
        <w:rPr>
          <w:b w:val="0"/>
          <w:bCs w:val="0"/>
          <w:spacing w:val="10"/>
          <w:position w:val="-1"/>
          <w:sz w:val="35"/>
          <w:szCs w:val="35"/>
        </w:rPr>
        <w:t xml:space="preserve">         </w:t>
      </w:r>
      <w:r>
        <w:rPr>
          <w:rFonts w:ascii="Arial" w:eastAsia="Arial" w:hAnsi="Arial" w:cs="Arial"/>
          <w:b w:val="0"/>
          <w:bCs w:val="0"/>
          <w:spacing w:val="-43"/>
          <w:w w:val="88"/>
          <w:position w:val="3"/>
          <w:sz w:val="35"/>
          <w:szCs w:val="35"/>
        </w:rPr>
        <w:t>C.</w:t>
      </w:r>
      <w:r>
        <w:rPr>
          <w:b w:val="0"/>
          <w:bCs w:val="0"/>
          <w:spacing w:val="-43"/>
          <w:w w:val="88"/>
          <w:position w:val="3"/>
          <w:sz w:val="35"/>
          <w:szCs w:val="35"/>
        </w:rPr>
        <w:t>①②④</w:t>
      </w:r>
      <w:r>
        <w:rPr>
          <w:b w:val="0"/>
          <w:bCs w:val="0"/>
          <w:spacing w:val="9"/>
          <w:position w:val="3"/>
          <w:sz w:val="35"/>
          <w:szCs w:val="35"/>
        </w:rPr>
        <w:t xml:space="preserve">         </w:t>
      </w:r>
      <w:r>
        <w:rPr>
          <w:rFonts w:ascii="Times New Roman" w:eastAsia="Times New Roman" w:hAnsi="Times New Roman" w:cs="Times New Roman"/>
          <w:b w:val="0"/>
          <w:bCs w:val="0"/>
          <w:spacing w:val="-43"/>
          <w:w w:val="88"/>
          <w:position w:val="3"/>
          <w:sz w:val="35"/>
          <w:szCs w:val="35"/>
        </w:rPr>
        <w:t>D.</w:t>
      </w:r>
      <w:r>
        <w:rPr>
          <w:b w:val="0"/>
          <w:bCs w:val="0"/>
          <w:spacing w:val="-43"/>
          <w:w w:val="88"/>
          <w:position w:val="3"/>
          <w:sz w:val="35"/>
          <w:szCs w:val="35"/>
        </w:rPr>
        <w:t>①③④</w:t>
      </w:r>
    </w:p>
    <w:p>
      <w:pPr>
        <w:pStyle w:val="BodyText"/>
        <w:spacing w:before="44" w:line="266" w:lineRule="auto"/>
        <w:ind w:left="379" w:right="59" w:hanging="259"/>
        <w:rPr>
          <w:b w:val="0"/>
          <w:bCs w:val="0"/>
          <w:sz w:val="23"/>
          <w:szCs w:val="23"/>
        </w:rPr>
      </w:pPr>
      <w:r>
        <w:rPr>
          <w:b w:val="0"/>
          <w:bCs w:val="0"/>
        </w:rPr>
        <w:pict>
          <v:rect id="_x0000_s1051" o:spid="_x0000_s1050" style="width:0.5pt;height:79.5pt;margin-top:606.5pt;margin-left:94.95pt;mso-height-relative:page;mso-position-horizontal-relative:page;mso-position-vertical-relative:page;mso-width-relative:page;position:absolute;z-index:251666432" coordsize="21600,21600" o:allowincell="f" filled="t" fillcolor="black" stroked="f"/>
        </w:pict>
      </w:r>
      <w:r>
        <w:rPr>
          <w:b w:val="0"/>
          <w:bCs w:val="0"/>
        </w:rPr>
        <w:pict>
          <v:rect id="_x0000_s1052" o:spid="_x0000_s1051" style="width:487.55pt;height:1.05pt;margin-top:607.45pt;margin-left:93.95pt;mso-height-relative:page;mso-position-horizontal-relative:page;mso-position-vertical-relative:page;mso-width-relative:page;position:absolute;z-index:251665408" coordsize="21600,21600" o:allowincell="f" filled="t" fillcolor="black" stroked="f"/>
        </w:pict>
      </w:r>
      <w:r>
        <w:rPr>
          <w:b w:val="0"/>
          <w:bCs w:val="0"/>
          <w:spacing w:val="3"/>
          <w:sz w:val="23"/>
          <w:szCs w:val="23"/>
        </w:rPr>
        <w:t>19.2024年我国继续深入开展第三轮中央生态环境保护督察，并将在省域督察中统筹流域督察，长</w:t>
      </w:r>
      <w:r>
        <w:rPr>
          <w:b w:val="0"/>
          <w:bCs w:val="0"/>
          <w:spacing w:val="16"/>
          <w:sz w:val="23"/>
          <w:szCs w:val="23"/>
        </w:rPr>
        <w:t xml:space="preserve"> </w:t>
      </w:r>
      <w:r>
        <w:rPr>
          <w:b w:val="0"/>
          <w:bCs w:val="0"/>
          <w:spacing w:val="4"/>
          <w:sz w:val="23"/>
          <w:szCs w:val="23"/>
        </w:rPr>
        <w:t>江流域、黄河流域将是未来督察的重点。今年还要扎实推进督察整改，强化调度督促和盯办均</w:t>
      </w:r>
    </w:p>
    <w:p>
      <w:pPr>
        <w:pStyle w:val="BodyText"/>
        <w:spacing w:before="118" w:line="219" w:lineRule="auto"/>
        <w:ind w:left="379"/>
        <w:rPr>
          <w:b w:val="0"/>
          <w:bCs w:val="0"/>
          <w:sz w:val="23"/>
          <w:szCs w:val="23"/>
        </w:rPr>
      </w:pPr>
      <w:r>
        <w:rPr>
          <w:b w:val="0"/>
          <w:bCs w:val="0"/>
          <w:spacing w:val="2"/>
          <w:sz w:val="23"/>
          <w:szCs w:val="23"/>
        </w:rPr>
        <w:t>查，推动形成管理闭环。实行中央生态环境保护督察工作</w:t>
      </w:r>
    </w:p>
    <w:p>
      <w:pPr>
        <w:pStyle w:val="BodyText"/>
        <w:spacing w:before="97" w:line="250" w:lineRule="auto"/>
        <w:ind w:left="379" w:right="578"/>
        <w:rPr>
          <w:sz w:val="25"/>
          <w:szCs w:val="25"/>
        </w:rPr>
      </w:pPr>
      <w:r>
        <w:rPr>
          <w:spacing w:val="-14"/>
          <w:sz w:val="25"/>
          <w:szCs w:val="25"/>
        </w:rPr>
        <w:t>A.就能实现绿色富国、绿色惠民的美好愿景    B.可以从根源上杜绝破坏生态环境的行为</w:t>
      </w:r>
      <w:r>
        <w:rPr>
          <w:spacing w:val="2"/>
          <w:sz w:val="25"/>
          <w:szCs w:val="25"/>
        </w:rPr>
        <w:t xml:space="preserve"> </w:t>
      </w:r>
      <w:r>
        <w:rPr>
          <w:spacing w:val="-11"/>
          <w:sz w:val="25"/>
          <w:szCs w:val="25"/>
        </w:rPr>
        <w:t xml:space="preserve">C.证明我国面临十分严峻的资源环境形势     </w:t>
      </w:r>
      <w:r>
        <w:rPr>
          <w:rFonts w:ascii="Times New Roman" w:eastAsia="Times New Roman" w:hAnsi="Times New Roman" w:cs="Times New Roman"/>
          <w:spacing w:val="-11"/>
          <w:sz w:val="25"/>
          <w:szCs w:val="25"/>
        </w:rPr>
        <w:t>D.</w:t>
      </w:r>
      <w:r>
        <w:rPr>
          <w:rFonts w:ascii="Times New Roman" w:eastAsia="Times New Roman" w:hAnsi="Times New Roman" w:cs="Times New Roman"/>
          <w:spacing w:val="-22"/>
          <w:sz w:val="25"/>
          <w:szCs w:val="25"/>
        </w:rPr>
        <w:t xml:space="preserve"> </w:t>
      </w:r>
      <w:r>
        <w:rPr>
          <w:spacing w:val="-11"/>
          <w:sz w:val="25"/>
          <w:szCs w:val="25"/>
        </w:rPr>
        <w:t>能推</w:t>
      </w:r>
      <w:r>
        <w:rPr>
          <w:spacing w:val="-12"/>
          <w:sz w:val="25"/>
          <w:szCs w:val="25"/>
        </w:rPr>
        <w:t>进生态文明建设，打造美丽中国</w:t>
      </w:r>
    </w:p>
    <w:p>
      <w:pPr>
        <w:pStyle w:val="BodyText"/>
        <w:spacing w:before="101" w:line="300" w:lineRule="auto"/>
        <w:ind w:left="379" w:right="19" w:hanging="259"/>
        <w:rPr>
          <w:sz w:val="25"/>
          <w:szCs w:val="25"/>
        </w:rPr>
      </w:pPr>
      <w:r>
        <w:rPr>
          <w:spacing w:val="-25"/>
          <w:sz w:val="25"/>
          <w:szCs w:val="25"/>
        </w:rPr>
        <w:t>20.构建人类命运共同体理念提出十年来，内涵日臻完善，逐步形成了以“五个世界”为</w:t>
      </w:r>
      <w:r>
        <w:rPr>
          <w:spacing w:val="-26"/>
          <w:sz w:val="25"/>
          <w:szCs w:val="25"/>
        </w:rPr>
        <w:t>总目标，以令</w:t>
      </w:r>
      <w:r>
        <w:rPr>
          <w:sz w:val="25"/>
          <w:szCs w:val="25"/>
        </w:rPr>
        <w:t xml:space="preserve"> </w:t>
      </w:r>
      <w:r>
        <w:rPr>
          <w:spacing w:val="-27"/>
          <w:sz w:val="25"/>
          <w:szCs w:val="25"/>
        </w:rPr>
        <w:t>人类共同价值为价值追求，以构建新型国际关系为根本路径，以共建“一带一路”为实践平台，以</w:t>
      </w:r>
      <w:r>
        <w:rPr>
          <w:spacing w:val="5"/>
          <w:sz w:val="25"/>
          <w:szCs w:val="25"/>
        </w:rPr>
        <w:t xml:space="preserve">  </w:t>
      </w:r>
      <w:r>
        <w:rPr>
          <w:spacing w:val="-21"/>
          <w:sz w:val="25"/>
          <w:szCs w:val="25"/>
        </w:rPr>
        <w:t>全球发展倡议、全球安全倡议、全球文明倡议为重要依托的科学理论体系。这</w:t>
      </w:r>
      <w:r>
        <w:rPr>
          <w:spacing w:val="-22"/>
          <w:sz w:val="25"/>
          <w:szCs w:val="25"/>
        </w:rPr>
        <w:t>表明，中国十年来</w:t>
      </w:r>
    </w:p>
    <w:p>
      <w:pPr>
        <w:pStyle w:val="BodyText"/>
        <w:spacing w:line="217" w:lineRule="auto"/>
        <w:ind w:left="379"/>
        <w:rPr>
          <w:sz w:val="23"/>
          <w:szCs w:val="23"/>
        </w:rPr>
      </w:pPr>
      <w:r>
        <w:rPr>
          <w:spacing w:val="3"/>
          <w:sz w:val="23"/>
          <w:szCs w:val="23"/>
        </w:rPr>
        <w:t>①始终坚持维护世界和平、促进共同发展的外交政策宗旨</w:t>
      </w:r>
    </w:p>
    <w:p>
      <w:pPr>
        <w:pStyle w:val="BodyText"/>
        <w:spacing w:before="119" w:line="381" w:lineRule="exact"/>
        <w:ind w:left="379"/>
        <w:rPr>
          <w:sz w:val="23"/>
          <w:szCs w:val="23"/>
        </w:rPr>
      </w:pPr>
      <w:r>
        <w:rPr>
          <w:spacing w:val="3"/>
          <w:position w:val="11"/>
          <w:sz w:val="23"/>
          <w:szCs w:val="23"/>
        </w:rPr>
        <w:t>②积极发挥了负责任大国的作用，促进人类社会共同发展</w:t>
      </w:r>
    </w:p>
    <w:p>
      <w:pPr>
        <w:pStyle w:val="BodyText"/>
        <w:spacing w:line="217" w:lineRule="auto"/>
        <w:ind w:left="379"/>
        <w:rPr>
          <w:sz w:val="25"/>
          <w:szCs w:val="25"/>
        </w:rPr>
      </w:pPr>
      <w:r>
        <w:rPr>
          <w:spacing w:val="-21"/>
          <w:sz w:val="25"/>
          <w:szCs w:val="25"/>
        </w:rPr>
        <w:t>③为应对世界之变、时代之变、历史之变提供了中国方案</w:t>
      </w:r>
    </w:p>
    <w:p>
      <w:pPr>
        <w:pStyle w:val="BodyText"/>
        <w:spacing w:before="125" w:line="204" w:lineRule="auto"/>
        <w:ind w:left="379"/>
        <w:rPr>
          <w:sz w:val="23"/>
          <w:szCs w:val="23"/>
        </w:rPr>
      </w:pPr>
      <w:r>
        <w:rPr>
          <w:spacing w:val="2"/>
          <w:sz w:val="23"/>
          <w:szCs w:val="23"/>
        </w:rPr>
        <w:t>④广泛参与国际事务，在全世界已经掌握了绝对的话语权</w:t>
      </w:r>
    </w:p>
    <w:p>
      <w:pPr>
        <w:pStyle w:val="BodyText"/>
        <w:spacing w:before="1" w:line="217" w:lineRule="auto"/>
        <w:ind w:left="379"/>
        <w:rPr>
          <w:sz w:val="37"/>
          <w:szCs w:val="37"/>
        </w:rPr>
      </w:pPr>
      <w:r>
        <w:rPr>
          <w:rFonts w:ascii="Times New Roman" w:eastAsia="Times New Roman" w:hAnsi="Times New Roman" w:cs="Times New Roman"/>
          <w:spacing w:val="-20"/>
          <w:w w:val="75"/>
          <w:sz w:val="37"/>
          <w:szCs w:val="37"/>
        </w:rPr>
        <w:t>A.</w:t>
      </w:r>
      <w:r>
        <w:rPr>
          <w:spacing w:val="-20"/>
          <w:w w:val="75"/>
          <w:sz w:val="37"/>
          <w:szCs w:val="37"/>
        </w:rPr>
        <w:t>①②③</w:t>
      </w:r>
      <w:r>
        <w:rPr>
          <w:spacing w:val="15"/>
          <w:sz w:val="37"/>
          <w:szCs w:val="37"/>
        </w:rPr>
        <w:t xml:space="preserve">       </w:t>
      </w:r>
      <w:r>
        <w:rPr>
          <w:rFonts w:ascii="Times New Roman" w:eastAsia="Times New Roman" w:hAnsi="Times New Roman" w:cs="Times New Roman"/>
          <w:spacing w:val="-20"/>
          <w:w w:val="75"/>
          <w:sz w:val="37"/>
          <w:szCs w:val="37"/>
        </w:rPr>
        <w:t>B.</w:t>
      </w:r>
      <w:r>
        <w:rPr>
          <w:spacing w:val="-20"/>
          <w:w w:val="75"/>
          <w:sz w:val="37"/>
          <w:szCs w:val="37"/>
        </w:rPr>
        <w:t>①②④</w:t>
      </w:r>
      <w:r>
        <w:rPr>
          <w:spacing w:val="18"/>
          <w:sz w:val="37"/>
          <w:szCs w:val="37"/>
        </w:rPr>
        <w:t xml:space="preserve">        </w:t>
      </w:r>
      <w:r>
        <w:rPr>
          <w:rFonts w:ascii="Arial" w:eastAsia="Arial" w:hAnsi="Arial" w:cs="Arial"/>
          <w:spacing w:val="-20"/>
          <w:w w:val="75"/>
          <w:sz w:val="37"/>
          <w:szCs w:val="37"/>
        </w:rPr>
        <w:t>C.</w:t>
      </w:r>
      <w:r>
        <w:rPr>
          <w:spacing w:val="-20"/>
          <w:w w:val="75"/>
          <w:sz w:val="37"/>
          <w:szCs w:val="37"/>
        </w:rPr>
        <w:t>①③④</w:t>
      </w:r>
      <w:r>
        <w:rPr>
          <w:spacing w:val="3"/>
          <w:sz w:val="37"/>
          <w:szCs w:val="37"/>
        </w:rPr>
        <w:t xml:space="preserve">         </w:t>
      </w:r>
      <w:r>
        <w:rPr>
          <w:rFonts w:ascii="Times New Roman" w:eastAsia="Times New Roman" w:hAnsi="Times New Roman" w:cs="Times New Roman"/>
          <w:spacing w:val="-20"/>
          <w:w w:val="75"/>
          <w:sz w:val="37"/>
          <w:szCs w:val="37"/>
        </w:rPr>
        <w:t>D.</w:t>
      </w:r>
      <w:r>
        <w:rPr>
          <w:spacing w:val="-20"/>
          <w:w w:val="75"/>
          <w:sz w:val="37"/>
          <w:szCs w:val="37"/>
        </w:rPr>
        <w:t>②③④</w:t>
      </w:r>
    </w:p>
    <w:p>
      <w:pPr>
        <w:spacing w:before="61" w:line="422" w:lineRule="exact"/>
        <w:ind w:left="120"/>
        <w:rPr>
          <w:rFonts w:ascii="黑体" w:eastAsia="黑体" w:hAnsi="黑体" w:cs="黑体"/>
          <w:sz w:val="25"/>
          <w:szCs w:val="25"/>
        </w:rPr>
      </w:pPr>
      <w:r>
        <w:rPr>
          <w:rFonts w:ascii="黑体" w:eastAsia="黑体" w:hAnsi="黑体" w:cs="黑体"/>
          <w:spacing w:val="-7"/>
          <w:position w:val="13"/>
          <w:sz w:val="25"/>
          <w:szCs w:val="25"/>
        </w:rPr>
        <w:t>二、非选择题：本大题共3小题，第21小题10分，第22小题14分，第23小题16分，共40分。</w:t>
      </w:r>
    </w:p>
    <w:p>
      <w:pPr>
        <w:pStyle w:val="BodyText"/>
        <w:spacing w:before="1" w:line="218" w:lineRule="auto"/>
        <w:ind w:left="120"/>
        <w:rPr>
          <w:sz w:val="25"/>
          <w:szCs w:val="25"/>
        </w:rPr>
      </w:pPr>
      <w:r>
        <w:rPr>
          <w:spacing w:val="-11"/>
          <w:sz w:val="25"/>
          <w:szCs w:val="25"/>
        </w:rPr>
        <w:t>21.阅读材料，回答问题。(10分)</w:t>
      </w:r>
    </w:p>
    <w:p>
      <w:pPr>
        <w:spacing w:before="94" w:line="267" w:lineRule="auto"/>
        <w:ind w:left="379" w:right="21" w:firstLine="530"/>
        <w:rPr>
          <w:rFonts w:ascii="楷体" w:eastAsia="楷体" w:hAnsi="楷体" w:cs="楷体"/>
          <w:sz w:val="23"/>
          <w:szCs w:val="23"/>
        </w:rPr>
      </w:pPr>
      <w:r>
        <w:rPr>
          <w:rFonts w:ascii="楷体" w:eastAsia="楷体" w:hAnsi="楷体" w:cs="楷体"/>
          <w:spacing w:val="5"/>
          <w:sz w:val="23"/>
          <w:szCs w:val="23"/>
        </w:rPr>
        <w:t>2024年以来，各地发生了多起涉未成年人恶性犯罪的案件，且大多属于校园欺凌行为。某</w:t>
      </w:r>
      <w:r>
        <w:rPr>
          <w:rFonts w:ascii="楷体" w:eastAsia="楷体" w:hAnsi="楷体" w:cs="楷体"/>
          <w:spacing w:val="2"/>
          <w:sz w:val="23"/>
          <w:szCs w:val="23"/>
        </w:rPr>
        <w:t xml:space="preserve"> </w:t>
      </w:r>
      <w:r>
        <w:rPr>
          <w:rFonts w:ascii="楷体" w:eastAsia="楷体" w:hAnsi="楷体" w:cs="楷体"/>
          <w:sz w:val="23"/>
          <w:szCs w:val="23"/>
        </w:rPr>
        <w:t>学校通过图片宣传、案例分析等形式，组织师生开展防范校园欺凌的教育活动。</w:t>
      </w:r>
    </w:p>
    <w:p>
      <w:pPr>
        <w:spacing w:before="121" w:line="224" w:lineRule="auto"/>
        <w:ind w:left="794"/>
        <w:rPr>
          <w:rFonts w:ascii="楷体" w:eastAsia="楷体" w:hAnsi="楷体" w:cs="楷体"/>
          <w:sz w:val="23"/>
          <w:szCs w:val="23"/>
        </w:rPr>
      </w:pPr>
      <w:r>
        <w:rPr>
          <w:rFonts w:ascii="黑体" w:eastAsia="黑体" w:hAnsi="黑体" w:cs="黑体"/>
          <w:spacing w:val="2"/>
          <w:sz w:val="23"/>
          <w:szCs w:val="23"/>
        </w:rPr>
        <w:t>【图片宣传】题21</w:t>
      </w:r>
      <w:r>
        <w:rPr>
          <w:rFonts w:ascii="黑体" w:eastAsia="黑体" w:hAnsi="黑体" w:cs="黑体"/>
          <w:spacing w:val="-36"/>
          <w:sz w:val="23"/>
          <w:szCs w:val="23"/>
        </w:rPr>
        <w:t xml:space="preserve"> </w:t>
      </w:r>
      <w:r>
        <w:rPr>
          <w:rFonts w:ascii="楷体" w:eastAsia="楷体" w:hAnsi="楷体" w:cs="楷体"/>
          <w:spacing w:val="2"/>
          <w:sz w:val="23"/>
          <w:szCs w:val="23"/>
        </w:rPr>
        <w:t>图是学校宣传栏的图片：</w:t>
      </w:r>
    </w:p>
    <w:p>
      <w:pPr>
        <w:spacing w:before="45" w:line="1640" w:lineRule="exact"/>
        <w:ind w:firstLine="4090"/>
      </w:pPr>
      <w:r>
        <w:rPr>
          <w:position w:val="-32"/>
        </w:rPr>
        <w:drawing>
          <wp:inline distT="0" distB="0" distL="0" distR="0">
            <wp:extent cx="1498600" cy="104076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98605" cy="1041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1" w:line="221" w:lineRule="auto"/>
        <w:ind w:left="4900"/>
        <w:rPr>
          <w:sz w:val="23"/>
          <w:szCs w:val="23"/>
        </w:rPr>
      </w:pPr>
      <w:r>
        <w:rPr>
          <w:spacing w:val="-3"/>
          <w:sz w:val="23"/>
          <w:szCs w:val="23"/>
        </w:rPr>
        <w:t>题21</w:t>
      </w:r>
      <w:r>
        <w:rPr>
          <w:spacing w:val="-35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图</w:t>
      </w:r>
    </w:p>
    <w:p>
      <w:pPr>
        <w:pStyle w:val="BodyText"/>
        <w:spacing w:before="204" w:line="321" w:lineRule="auto"/>
        <w:ind w:left="379" w:right="28" w:firstLine="418"/>
        <w:jc w:val="both"/>
        <w:rPr>
          <w:rFonts w:ascii="楷体" w:eastAsia="楷体" w:hAnsi="楷体" w:cs="楷体"/>
          <w:sz w:val="23"/>
          <w:szCs w:val="23"/>
        </w:rPr>
      </w:pPr>
      <w:r>
        <w:rPr>
          <w:rFonts w:ascii="黑体" w:eastAsia="黑体" w:hAnsi="黑体" w:cs="黑体"/>
          <w:b/>
          <w:bCs/>
          <w:spacing w:val="2"/>
          <w:sz w:val="23"/>
          <w:szCs w:val="23"/>
        </w:rPr>
        <w:t>【案例分析</w:t>
      </w:r>
      <w:r>
        <w:rPr>
          <w:b/>
          <w:bCs/>
          <w:spacing w:val="2"/>
          <w:sz w:val="23"/>
          <w:szCs w:val="23"/>
        </w:rPr>
        <w:t>】</w:t>
      </w:r>
      <w:r>
        <w:rPr>
          <w:rFonts w:ascii="楷体" w:eastAsia="楷体" w:hAnsi="楷体" w:cs="楷体"/>
          <w:spacing w:val="2"/>
          <w:sz w:val="23"/>
          <w:szCs w:val="23"/>
        </w:rPr>
        <w:t>为进一步净化校园环境，杜绝校园欺凌行为，广州</w:t>
      </w:r>
      <w:r>
        <w:rPr>
          <w:rFonts w:ascii="楷体" w:eastAsia="楷体" w:hAnsi="楷体" w:cs="楷体"/>
          <w:spacing w:val="1"/>
          <w:sz w:val="23"/>
          <w:szCs w:val="23"/>
        </w:rPr>
        <w:t>某校开展了以“预防校园欺</w:t>
      </w:r>
      <w:r>
        <w:rPr>
          <w:rFonts w:ascii="楷体" w:eastAsia="楷体" w:hAnsi="楷体" w:cs="楷体"/>
          <w:sz w:val="23"/>
          <w:szCs w:val="23"/>
        </w:rPr>
        <w:t xml:space="preserve"> </w:t>
      </w:r>
      <w:r>
        <w:rPr>
          <w:rFonts w:ascii="楷体" w:eastAsia="楷体" w:hAnsi="楷体" w:cs="楷体"/>
          <w:spacing w:val="6"/>
          <w:sz w:val="23"/>
          <w:szCs w:val="23"/>
        </w:rPr>
        <w:t>凌，构建和谐校园”为主题的系列活动。在班会课上，王老师组织开展防范校</w:t>
      </w:r>
      <w:r>
        <w:rPr>
          <w:rFonts w:ascii="楷体" w:eastAsia="楷体" w:hAnsi="楷体" w:cs="楷体"/>
          <w:spacing w:val="5"/>
          <w:sz w:val="23"/>
          <w:szCs w:val="23"/>
        </w:rPr>
        <w:t>园欺凌的教育活</w:t>
      </w:r>
      <w:r>
        <w:rPr>
          <w:rFonts w:ascii="楷体" w:eastAsia="楷体" w:hAnsi="楷体" w:cs="楷体"/>
          <w:sz w:val="23"/>
          <w:szCs w:val="23"/>
        </w:rPr>
        <w:t xml:space="preserve"> </w:t>
      </w:r>
      <w:r>
        <w:rPr>
          <w:rFonts w:ascii="楷体" w:eastAsia="楷体" w:hAnsi="楷体" w:cs="楷体"/>
          <w:spacing w:val="-5"/>
          <w:sz w:val="23"/>
          <w:szCs w:val="23"/>
        </w:rPr>
        <w:t>动。在整个学习过程中，小吴同学既没有认真学习，还对同学说：“我年龄小，欺凌别人或者</w:t>
      </w:r>
      <w:r>
        <w:rPr>
          <w:rFonts w:ascii="楷体" w:eastAsia="楷体" w:hAnsi="楷体" w:cs="楷体"/>
          <w:spacing w:val="-6"/>
          <w:sz w:val="23"/>
          <w:szCs w:val="23"/>
        </w:rPr>
        <w:t>追法</w:t>
      </w:r>
    </w:p>
    <w:p>
      <w:pPr>
        <w:spacing w:line="220" w:lineRule="auto"/>
        <w:ind w:left="379"/>
        <w:rPr>
          <w:rFonts w:ascii="楷体" w:eastAsia="楷体" w:hAnsi="楷体" w:cs="楷体"/>
          <w:sz w:val="23"/>
          <w:szCs w:val="23"/>
        </w:rPr>
      </w:pPr>
      <w:r>
        <w:rPr>
          <w:rFonts w:ascii="楷体" w:eastAsia="楷体" w:hAnsi="楷体" w:cs="楷体"/>
          <w:spacing w:val="-4"/>
          <w:sz w:val="23"/>
          <w:szCs w:val="23"/>
        </w:rPr>
        <w:t>犯罪，法律拿我一点办法都没有。”</w:t>
      </w:r>
    </w:p>
    <w:p>
      <w:pPr>
        <w:pStyle w:val="BodyText"/>
        <w:spacing w:before="213" w:line="220" w:lineRule="auto"/>
        <w:ind w:left="4852"/>
        <w:rPr>
          <w:sz w:val="23"/>
          <w:szCs w:val="23"/>
        </w:rPr>
      </w:pPr>
      <w:r>
        <w:rPr>
          <w:b/>
          <w:bCs/>
          <w:spacing w:val="-23"/>
          <w:sz w:val="23"/>
          <w:szCs w:val="23"/>
        </w:rPr>
        <w:t>新闻链接</w:t>
      </w:r>
    </w:p>
    <w:p>
      <w:pPr>
        <w:spacing w:before="88" w:line="277" w:lineRule="auto"/>
        <w:ind w:left="405" w:right="80" w:firstLine="504"/>
        <w:jc w:val="both"/>
        <w:rPr>
          <w:rFonts w:ascii="楷体" w:eastAsia="楷体" w:hAnsi="楷体" w:cs="楷体"/>
          <w:sz w:val="23"/>
          <w:szCs w:val="23"/>
        </w:rPr>
      </w:pPr>
      <w:r>
        <w:rPr>
          <w:rFonts w:ascii="楷体" w:eastAsia="楷体" w:hAnsi="楷体" w:cs="楷体"/>
          <w:spacing w:val="-14"/>
          <w:sz w:val="23"/>
          <w:szCs w:val="23"/>
        </w:rPr>
        <w:t>2024年3月22日，最高人民检察院检察长表示，要加强未成年人</w:t>
      </w:r>
      <w:r>
        <w:rPr>
          <w:rFonts w:ascii="楷体" w:eastAsia="楷体" w:hAnsi="楷体" w:cs="楷体"/>
          <w:spacing w:val="-15"/>
          <w:sz w:val="23"/>
          <w:szCs w:val="23"/>
        </w:rPr>
        <w:t>检察工作，坚持对侵害未成年犯罪</w:t>
      </w:r>
      <w:r>
        <w:rPr>
          <w:rFonts w:ascii="楷体" w:eastAsia="楷体" w:hAnsi="楷体" w:cs="楷体"/>
          <w:sz w:val="23"/>
          <w:szCs w:val="23"/>
        </w:rPr>
        <w:t xml:space="preserve"> </w:t>
      </w:r>
      <w:r>
        <w:rPr>
          <w:rFonts w:ascii="楷体" w:eastAsia="楷体" w:hAnsi="楷体" w:cs="楷体"/>
          <w:spacing w:val="-21"/>
          <w:sz w:val="23"/>
          <w:szCs w:val="23"/>
        </w:rPr>
        <w:t>“零容忍”。要高度重视未成年人犯罪预防和治理，对未成年人实施的故意杀人或故意伤害致人死亡等严</w:t>
      </w:r>
      <w:r>
        <w:rPr>
          <w:rFonts w:ascii="楷体" w:eastAsia="楷体" w:hAnsi="楷体" w:cs="楷体"/>
          <w:spacing w:val="9"/>
          <w:sz w:val="23"/>
          <w:szCs w:val="23"/>
        </w:rPr>
        <w:t xml:space="preserve"> </w:t>
      </w:r>
      <w:r>
        <w:rPr>
          <w:rFonts w:ascii="楷体" w:eastAsia="楷体" w:hAnsi="楷体" w:cs="楷体"/>
          <w:spacing w:val="-21"/>
          <w:w w:val="98"/>
          <w:sz w:val="23"/>
          <w:szCs w:val="23"/>
        </w:rPr>
        <w:t>重犯罪，符合核准追诉条件的，要依法追究刑事责任。</w:t>
      </w:r>
    </w:p>
    <w:p>
      <w:pPr>
        <w:pStyle w:val="BodyText"/>
        <w:spacing w:before="234" w:line="381" w:lineRule="exact"/>
        <w:ind w:left="379"/>
        <w:rPr>
          <w:sz w:val="23"/>
          <w:szCs w:val="23"/>
        </w:rPr>
      </w:pPr>
      <w:r>
        <w:rPr>
          <w:spacing w:val="11"/>
          <w:position w:val="11"/>
          <w:sz w:val="23"/>
          <w:szCs w:val="23"/>
        </w:rPr>
        <w:t>(1)学校宣传栏的图片，涉及了对未成年人的哪些保护?(2分)</w:t>
      </w:r>
    </w:p>
    <w:p>
      <w:pPr>
        <w:pStyle w:val="BodyText"/>
        <w:spacing w:before="1" w:line="218" w:lineRule="auto"/>
        <w:ind w:left="379"/>
        <w:rPr>
          <w:sz w:val="25"/>
          <w:szCs w:val="25"/>
        </w:rPr>
      </w:pPr>
      <w:r>
        <w:rPr>
          <w:spacing w:val="-11"/>
          <w:sz w:val="25"/>
          <w:szCs w:val="25"/>
        </w:rPr>
        <w:t>(2)请你运用所学知识，对小吴的言行进行简要评析。</w:t>
      </w:r>
      <w:r>
        <w:rPr>
          <w:spacing w:val="-12"/>
          <w:sz w:val="25"/>
          <w:szCs w:val="25"/>
        </w:rPr>
        <w:t>(8分)</w:t>
      </w:r>
    </w:p>
    <w:p>
      <w:pPr>
        <w:pStyle w:val="BodyText"/>
        <w:spacing w:before="75" w:line="219" w:lineRule="auto"/>
        <w:rPr>
          <w:sz w:val="23"/>
          <w:szCs w:val="23"/>
        </w:rPr>
      </w:pPr>
      <w:r>
        <w:rPr>
          <w:spacing w:val="5"/>
          <w:sz w:val="23"/>
          <w:szCs w:val="23"/>
        </w:rPr>
        <w:t>22.阅读材料，回答问题。(14分)</w:t>
      </w:r>
    </w:p>
    <w:p>
      <w:pPr>
        <w:spacing w:before="119" w:line="421" w:lineRule="exact"/>
        <w:ind w:right="50"/>
        <w:jc w:val="right"/>
        <w:rPr>
          <w:rFonts w:ascii="楷体" w:eastAsia="楷体" w:hAnsi="楷体" w:cs="楷体"/>
          <w:sz w:val="23"/>
          <w:szCs w:val="23"/>
        </w:rPr>
      </w:pPr>
      <w:r>
        <w:rPr>
          <w:rFonts w:ascii="楷体" w:eastAsia="楷体" w:hAnsi="楷体" w:cs="楷体"/>
          <w:spacing w:val="6"/>
          <w:position w:val="14"/>
          <w:sz w:val="23"/>
          <w:szCs w:val="23"/>
        </w:rPr>
        <w:t>戏曲作为承载中华优秀传统文化和中华美学精神的艺术形式，是春晚舞台上</w:t>
      </w:r>
      <w:r>
        <w:rPr>
          <w:rFonts w:ascii="楷体" w:eastAsia="楷体" w:hAnsi="楷体" w:cs="楷体"/>
          <w:spacing w:val="5"/>
          <w:position w:val="14"/>
          <w:sz w:val="23"/>
          <w:szCs w:val="23"/>
        </w:rPr>
        <w:t>必不可少的节</w:t>
      </w:r>
    </w:p>
    <w:p>
      <w:pPr>
        <w:spacing w:before="1" w:line="236" w:lineRule="auto"/>
        <w:ind w:left="379"/>
        <w:rPr>
          <w:rFonts w:ascii="楷体" w:eastAsia="楷体" w:hAnsi="楷体" w:cs="楷体"/>
          <w:sz w:val="23"/>
          <w:szCs w:val="23"/>
        </w:rPr>
      </w:pPr>
      <w:r>
        <w:rPr>
          <w:rFonts w:ascii="楷体" w:eastAsia="楷体" w:hAnsi="楷体" w:cs="楷体"/>
          <w:spacing w:val="1"/>
          <w:sz w:val="23"/>
          <w:szCs w:val="23"/>
        </w:rPr>
        <w:t>目之一。</w:t>
      </w: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273971617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971617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1"/>
        <w:spacing w:before="110" w:line="269" w:lineRule="auto"/>
        <w:ind w:left="370" w:firstLine="509"/>
        <w:rPr>
          <w:rFonts w:ascii="楷体" w:eastAsia="楷体" w:hAnsi="楷体" w:cs="楷体"/>
          <w:sz w:val="25"/>
          <w:szCs w:val="25"/>
        </w:rPr>
      </w:pPr>
      <w:bookmarkStart w:id="0" w:name="_GoBack"/>
      <w:bookmarkEnd w:id="0"/>
      <w:r>
        <w:rPr>
          <w:rFonts w:ascii="黑体" w:eastAsia="黑体" w:hAnsi="黑体" w:cs="黑体"/>
          <w:spacing w:val="-2"/>
          <w:sz w:val="25"/>
          <w:szCs w:val="25"/>
        </w:rPr>
        <w:t>材料一</w:t>
      </w:r>
      <w:r>
        <w:rPr>
          <w:rFonts w:ascii="STXinwei" w:eastAsia="STXinwei" w:hAnsi="STXinwei" w:cs="STXinwei"/>
          <w:spacing w:val="-2"/>
          <w:sz w:val="25"/>
          <w:szCs w:val="25"/>
        </w:rPr>
        <w:t>：2024年2月9日晚，被誉为“南国鲜花”的潮剧首次登上中央广播电视总</w:t>
      </w:r>
      <w:r>
        <w:rPr>
          <w:rFonts w:ascii="STXinwei" w:eastAsia="STXinwei" w:hAnsi="STXinwei" w:cs="STXinwei"/>
          <w:spacing w:val="-3"/>
          <w:sz w:val="25"/>
          <w:szCs w:val="25"/>
        </w:rPr>
        <w:t>台《2024</w:t>
      </w:r>
      <w:r>
        <w:rPr>
          <w:rFonts w:ascii="STXinwei" w:eastAsia="STXinwei" w:hAnsi="STXinwei" w:cs="STXinwei"/>
          <w:sz w:val="25"/>
          <w:szCs w:val="25"/>
        </w:rPr>
        <w:t xml:space="preserve">   </w:t>
      </w:r>
      <w:r>
        <w:rPr>
          <w:rFonts w:ascii="楷体" w:eastAsia="楷体" w:hAnsi="楷体" w:cs="楷体"/>
          <w:spacing w:val="6"/>
          <w:sz w:val="25"/>
          <w:szCs w:val="25"/>
        </w:rPr>
        <w:t>年春节联欢晚会》。两位来自广东潮剧院的</w:t>
      </w:r>
      <w:r>
        <w:rPr>
          <w:rFonts w:ascii="楷体" w:eastAsia="楷体" w:hAnsi="楷体" w:cs="楷体"/>
          <w:spacing w:val="5"/>
          <w:sz w:val="25"/>
          <w:szCs w:val="25"/>
        </w:rPr>
        <w:t>青年演员吴嘉琳和蔡锦浩在戏曲节目《百花争艳》</w:t>
      </w:r>
      <w:r>
        <w:rPr>
          <w:rFonts w:ascii="楷体" w:eastAsia="楷体" w:hAnsi="楷体" w:cs="楷体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12"/>
          <w:sz w:val="25"/>
          <w:szCs w:val="25"/>
        </w:rPr>
        <w:t>中，你唱我和，配合厥契，演绎经典湖剧《苏六娘》选段“花园订约”,让海内外观众大饱眼福，通</w:t>
      </w:r>
      <w:r>
        <w:rPr>
          <w:rFonts w:ascii="楷体" w:eastAsia="楷体" w:hAnsi="楷体" w:cs="楷体"/>
          <w:spacing w:val="2"/>
          <w:sz w:val="25"/>
          <w:szCs w:val="25"/>
        </w:rPr>
        <w:t xml:space="preserve">  </w:t>
      </w:r>
      <w:r>
        <w:rPr>
          <w:rFonts w:ascii="楷体" w:eastAsia="楷体" w:hAnsi="楷体" w:cs="楷体"/>
          <w:spacing w:val="-4"/>
          <w:sz w:val="25"/>
          <w:szCs w:val="25"/>
        </w:rPr>
        <w:t>过荧屏欣赏“湖汕版梁祝”,领略湖剧魅力风采并为其折服。</w:t>
      </w:r>
    </w:p>
    <w:p>
      <w:pPr>
        <w:pStyle w:val="Normal1"/>
        <w:spacing w:before="108" w:line="279" w:lineRule="auto"/>
        <w:ind w:left="370" w:right="104" w:firstLine="513"/>
        <w:rPr>
          <w:rFonts w:ascii="楷体" w:eastAsia="楷体" w:hAnsi="楷体" w:cs="楷体"/>
          <w:sz w:val="25"/>
          <w:szCs w:val="25"/>
        </w:rPr>
      </w:pPr>
      <w:r>
        <w:rPr>
          <w:rFonts w:ascii="楷体" w:eastAsia="楷体" w:hAnsi="楷体" w:cs="楷体"/>
          <w:b/>
          <w:bCs/>
          <w:spacing w:val="2"/>
          <w:sz w:val="25"/>
          <w:szCs w:val="25"/>
        </w:rPr>
        <w:t>材料二：作</w:t>
      </w:r>
      <w:r>
        <w:rPr>
          <w:rFonts w:ascii="楷体" w:eastAsia="楷体" w:hAnsi="楷体" w:cs="楷体"/>
          <w:spacing w:val="2"/>
          <w:sz w:val="25"/>
          <w:szCs w:val="25"/>
        </w:rPr>
        <w:t>为新生代的戏曲演员，吴嘉琳和蔡锦浩的压力无疑是巨大的。对于潮剧初登券</w:t>
      </w:r>
      <w:r>
        <w:rPr>
          <w:rFonts w:ascii="楷体" w:eastAsia="楷体" w:hAnsi="楷体" w:cs="楷体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9"/>
          <w:sz w:val="25"/>
          <w:szCs w:val="25"/>
        </w:rPr>
        <w:t>晚，吴嘉琳表示：“经过反复排练，我们最终决定在传统的、程式化的表演上增加年轻人容易接受</w:t>
      </w:r>
      <w:r>
        <w:rPr>
          <w:rFonts w:ascii="楷体" w:eastAsia="楷体" w:hAnsi="楷体" w:cs="楷体"/>
          <w:spacing w:val="6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2"/>
          <w:sz w:val="25"/>
          <w:szCs w:val="25"/>
        </w:rPr>
        <w:t>的时尚元素和歌舞元素，使签个剧目既能赓续传统的戏剧根脉，又能呈现现代舞台的</w:t>
      </w:r>
      <w:r>
        <w:rPr>
          <w:rFonts w:ascii="楷体" w:eastAsia="楷体" w:hAnsi="楷体" w:cs="楷体"/>
          <w:spacing w:val="1"/>
          <w:sz w:val="25"/>
          <w:szCs w:val="25"/>
        </w:rPr>
        <w:t>色彩斑斓</w:t>
      </w:r>
      <w:r>
        <w:rPr>
          <w:rFonts w:ascii="楷体" w:eastAsia="楷体" w:hAnsi="楷体" w:cs="楷体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3"/>
          <w:sz w:val="25"/>
          <w:szCs w:val="25"/>
        </w:rPr>
        <w:t>之美和青眷的活力。”</w:t>
      </w:r>
    </w:p>
    <w:p>
      <w:pPr>
        <w:pStyle w:val="BodyText0"/>
        <w:spacing w:before="86" w:line="219" w:lineRule="auto"/>
        <w:ind w:left="370"/>
        <w:rPr>
          <w:sz w:val="25"/>
          <w:szCs w:val="25"/>
        </w:rPr>
      </w:pPr>
      <w:r>
        <w:rPr>
          <w:spacing w:val="-1"/>
          <w:sz w:val="25"/>
          <w:szCs w:val="25"/>
        </w:rPr>
        <w:t>(1)结合材料及所学知识，谈谈海内外观众为“潮汕版梁祝</w:t>
      </w:r>
      <w:r>
        <w:rPr>
          <w:spacing w:val="-2"/>
          <w:sz w:val="25"/>
          <w:szCs w:val="25"/>
        </w:rPr>
        <w:t>”风采所折服的原因。(8分)</w:t>
      </w:r>
    </w:p>
    <w:p>
      <w:pPr>
        <w:pStyle w:val="BodyText0"/>
        <w:spacing w:before="93" w:line="219" w:lineRule="auto"/>
        <w:ind w:right="10"/>
        <w:jc w:val="right"/>
        <w:rPr>
          <w:sz w:val="25"/>
          <w:szCs w:val="25"/>
        </w:rPr>
      </w:pPr>
      <w:r>
        <w:rPr>
          <w:spacing w:val="2"/>
          <w:sz w:val="25"/>
          <w:szCs w:val="25"/>
        </w:rPr>
        <w:t>(2)两位青年演员以年轻面孔演绎古老剧种，对我们青少年传承优秀传统文化有什么启示?(6</w:t>
      </w:r>
      <w:r>
        <w:rPr>
          <w:spacing w:val="1"/>
          <w:sz w:val="25"/>
          <w:szCs w:val="25"/>
        </w:rPr>
        <w:t>分)</w:t>
      </w:r>
    </w:p>
    <w:p>
      <w:pPr>
        <w:pStyle w:val="BodyText0"/>
        <w:spacing w:before="81" w:line="219" w:lineRule="auto"/>
        <w:rPr>
          <w:sz w:val="25"/>
          <w:szCs w:val="25"/>
        </w:rPr>
      </w:pPr>
      <w:r>
        <w:rPr>
          <w:spacing w:val="1"/>
          <w:sz w:val="25"/>
          <w:szCs w:val="25"/>
        </w:rPr>
        <w:t>23.阅读材料，回答问题。(16分)</w:t>
      </w:r>
    </w:p>
    <w:p>
      <w:pPr>
        <w:pStyle w:val="Normal1"/>
        <w:spacing w:before="87" w:line="265" w:lineRule="auto"/>
        <w:ind w:left="370" w:right="121" w:firstLine="509"/>
        <w:jc w:val="both"/>
        <w:rPr>
          <w:rFonts w:ascii="楷体" w:eastAsia="楷体" w:hAnsi="楷体" w:cs="楷体"/>
          <w:sz w:val="25"/>
          <w:szCs w:val="25"/>
        </w:rPr>
      </w:pPr>
      <w:r>
        <w:rPr>
          <w:rFonts w:ascii="楷体" w:eastAsia="楷体" w:hAnsi="楷体" w:cs="楷体"/>
          <w:spacing w:val="2"/>
          <w:sz w:val="25"/>
          <w:szCs w:val="25"/>
        </w:rPr>
        <w:t>2024年全国两会中心议题：发展新质生产力，同时指出发展新质生产力是推动高质量发展</w:t>
      </w:r>
      <w:r>
        <w:rPr>
          <w:rFonts w:ascii="楷体" w:eastAsia="楷体" w:hAnsi="楷体" w:cs="楷体"/>
          <w:spacing w:val="10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1"/>
          <w:sz w:val="25"/>
          <w:szCs w:val="25"/>
        </w:rPr>
        <w:t>的内在要求和重要着力点。某校道德与法治兴趣小组以“发展新质生产力促选高质量发展”为</w:t>
      </w:r>
      <w:r>
        <w:rPr>
          <w:rFonts w:ascii="楷体" w:eastAsia="楷体" w:hAnsi="楷体" w:cs="楷体"/>
          <w:spacing w:val="14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10"/>
          <w:sz w:val="25"/>
          <w:szCs w:val="25"/>
        </w:rPr>
        <w:t>主题进行探究活动，请你参与。</w:t>
      </w:r>
    </w:p>
    <w:p>
      <w:pPr>
        <w:pStyle w:val="Normal1"/>
        <w:spacing w:before="96" w:line="221" w:lineRule="auto"/>
        <w:ind w:left="248"/>
        <w:rPr>
          <w:rFonts w:ascii="黑体" w:eastAsia="黑体" w:hAnsi="黑体" w:cs="黑体"/>
          <w:sz w:val="25"/>
          <w:szCs w:val="25"/>
        </w:rPr>
      </w:pPr>
      <w:r>
        <w:rPr>
          <w:rFonts w:ascii="黑体" w:eastAsia="黑体" w:hAnsi="黑体" w:cs="黑体"/>
          <w:b/>
          <w:bCs/>
          <w:spacing w:val="-3"/>
          <w:sz w:val="25"/>
          <w:szCs w:val="25"/>
        </w:rPr>
        <w:t>【学新质生产力知内涵】</w:t>
      </w:r>
    </w:p>
    <w:p>
      <w:pPr>
        <w:pStyle w:val="Normal1"/>
        <w:spacing w:before="77" w:line="271" w:lineRule="auto"/>
        <w:ind w:left="370" w:right="123" w:firstLine="509"/>
        <w:rPr>
          <w:rFonts w:ascii="楷体" w:eastAsia="楷体" w:hAnsi="楷体" w:cs="楷体"/>
          <w:sz w:val="25"/>
          <w:szCs w:val="25"/>
        </w:rPr>
      </w:pPr>
      <w:r>
        <w:rPr>
          <w:rFonts w:ascii="楷体" w:eastAsia="楷体" w:hAnsi="楷体" w:cs="楷体"/>
          <w:spacing w:val="-4"/>
          <w:sz w:val="25"/>
          <w:szCs w:val="25"/>
        </w:rPr>
        <w:t>新质生产力是创新起主导作用，摆脱传统经济增长方式、生产力发</w:t>
      </w:r>
      <w:r>
        <w:rPr>
          <w:rFonts w:ascii="楷体" w:eastAsia="楷体" w:hAnsi="楷体" w:cs="楷体"/>
          <w:spacing w:val="-5"/>
          <w:sz w:val="25"/>
          <w:szCs w:val="25"/>
        </w:rPr>
        <w:t>展路径，具有高科技、高</w:t>
      </w:r>
      <w:r>
        <w:rPr>
          <w:rFonts w:ascii="楷体" w:eastAsia="楷体" w:hAnsi="楷体" w:cs="楷体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4"/>
          <w:sz w:val="25"/>
          <w:szCs w:val="25"/>
        </w:rPr>
        <w:t>效能、高质量特征，符合新发展理念的先进生产力质态。它由技术革命性突破、生产要</w:t>
      </w:r>
      <w:r>
        <w:rPr>
          <w:rFonts w:ascii="楷体" w:eastAsia="楷体" w:hAnsi="楷体" w:cs="楷体"/>
          <w:spacing w:val="-5"/>
          <w:sz w:val="25"/>
          <w:szCs w:val="25"/>
        </w:rPr>
        <w:t>素创新性</w:t>
      </w:r>
      <w:r>
        <w:rPr>
          <w:rFonts w:ascii="楷体" w:eastAsia="楷体" w:hAnsi="楷体" w:cs="楷体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4"/>
          <w:sz w:val="25"/>
          <w:szCs w:val="25"/>
        </w:rPr>
        <w:t>配置、产业深度转型升级而催生，以劳动者、劳动资料、劳动对象及其优化组合的跃升为基本内</w:t>
      </w:r>
      <w:r>
        <w:rPr>
          <w:rFonts w:ascii="楷体" w:eastAsia="楷体" w:hAnsi="楷体" w:cs="楷体"/>
          <w:spacing w:val="18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10"/>
          <w:sz w:val="25"/>
          <w:szCs w:val="25"/>
        </w:rPr>
        <w:t>涵，以全要素生产率大幅提升为核心标志，特点是创新</w:t>
      </w:r>
      <w:r>
        <w:rPr>
          <w:rFonts w:ascii="楷体" w:eastAsia="楷体" w:hAnsi="楷体" w:cs="楷体"/>
          <w:spacing w:val="-11"/>
          <w:sz w:val="25"/>
          <w:szCs w:val="25"/>
        </w:rPr>
        <w:t>，关键在质优，本质是先进生产力。</w:t>
      </w:r>
    </w:p>
    <w:p>
      <w:pPr>
        <w:pStyle w:val="BodyText0"/>
        <w:spacing w:before="120" w:line="219" w:lineRule="auto"/>
        <w:ind w:left="370"/>
        <w:rPr>
          <w:sz w:val="25"/>
          <w:szCs w:val="25"/>
        </w:rPr>
      </w:pPr>
      <w:r>
        <w:rPr>
          <w:spacing w:val="-1"/>
          <w:sz w:val="25"/>
          <w:szCs w:val="25"/>
        </w:rPr>
        <w:t>(1)结合所学知识，依据上述材料，谈谈发展新质生产力的理论依据。(4分)</w:t>
      </w:r>
    </w:p>
    <w:p>
      <w:pPr>
        <w:pStyle w:val="Normal1"/>
        <w:spacing w:before="82" w:line="221" w:lineRule="auto"/>
        <w:ind w:left="248"/>
        <w:rPr>
          <w:rFonts w:ascii="黑体" w:eastAsia="黑体" w:hAnsi="黑体" w:cs="黑体"/>
          <w:sz w:val="25"/>
          <w:szCs w:val="25"/>
        </w:rPr>
      </w:pPr>
      <w:r>
        <w:rPr>
          <w:rFonts w:ascii="黑体" w:eastAsia="黑体" w:hAnsi="黑体" w:cs="黑体"/>
          <w:b/>
          <w:bCs/>
          <w:spacing w:val="-3"/>
          <w:sz w:val="25"/>
          <w:szCs w:val="25"/>
        </w:rPr>
        <w:t>【探高质量发展之道】</w:t>
      </w:r>
    </w:p>
    <w:p>
      <w:pPr>
        <w:pStyle w:val="Normal1"/>
        <w:spacing w:before="91" w:line="279" w:lineRule="auto"/>
        <w:ind w:left="370" w:right="116" w:firstLine="509"/>
        <w:rPr>
          <w:rFonts w:ascii="楷体" w:eastAsia="楷体" w:hAnsi="楷体" w:cs="楷体"/>
          <w:sz w:val="25"/>
          <w:szCs w:val="25"/>
        </w:rPr>
      </w:pPr>
      <w:r>
        <w:rPr>
          <w:rFonts w:ascii="楷体" w:eastAsia="楷体" w:hAnsi="楷体" w:cs="楷体"/>
          <w:spacing w:val="8"/>
          <w:sz w:val="25"/>
          <w:szCs w:val="25"/>
        </w:rPr>
        <w:t>2024年广东省政府工作报告指出：广东省地区生产总值达到13.5</w:t>
      </w:r>
      <w:r>
        <w:rPr>
          <w:rFonts w:ascii="楷体" w:eastAsia="楷体" w:hAnsi="楷体" w:cs="楷体"/>
          <w:spacing w:val="7"/>
          <w:sz w:val="25"/>
          <w:szCs w:val="25"/>
        </w:rPr>
        <w:t>7万亿元、增长4.8%,总</w:t>
      </w:r>
      <w:r>
        <w:rPr>
          <w:rFonts w:ascii="楷体" w:eastAsia="楷体" w:hAnsi="楷体" w:cs="楷体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4"/>
          <w:sz w:val="25"/>
          <w:szCs w:val="25"/>
        </w:rPr>
        <w:t>量连续35年居全国首位；国务院出台《河套深港科技创新合作区深圳园区发展规划》等，大湾区</w:t>
      </w:r>
      <w:r>
        <w:rPr>
          <w:rFonts w:ascii="楷体" w:eastAsia="楷体" w:hAnsi="楷体" w:cs="楷体"/>
          <w:spacing w:val="7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7"/>
          <w:sz w:val="25"/>
          <w:szCs w:val="25"/>
        </w:rPr>
        <w:t>建设迎来新的垂大机遇；实施“大产业”立柱架梁行动，提质壮大8个万亿元级产业集群</w:t>
      </w:r>
      <w:r>
        <w:rPr>
          <w:rFonts w:ascii="楷体" w:eastAsia="楷体" w:hAnsi="楷体" w:cs="楷体"/>
          <w:spacing w:val="-8"/>
          <w:sz w:val="25"/>
          <w:szCs w:val="25"/>
        </w:rPr>
        <w:t>，加快把</w:t>
      </w:r>
      <w:r>
        <w:rPr>
          <w:rFonts w:ascii="楷体" w:eastAsia="楷体" w:hAnsi="楷体" w:cs="楷体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6"/>
          <w:sz w:val="25"/>
          <w:szCs w:val="25"/>
        </w:rPr>
        <w:t>新能源、超高清视频显示、生物医药、高端装备制造等打造成新的万亿元级、</w:t>
      </w:r>
      <w:r>
        <w:rPr>
          <w:rFonts w:ascii="楷体" w:eastAsia="楷体" w:hAnsi="楷体" w:cs="楷体"/>
          <w:spacing w:val="-7"/>
          <w:sz w:val="25"/>
          <w:szCs w:val="25"/>
        </w:rPr>
        <w:t>5000</w:t>
      </w:r>
      <w:r>
        <w:rPr>
          <w:rFonts w:ascii="楷体" w:eastAsia="楷体" w:hAnsi="楷体" w:cs="楷体"/>
          <w:spacing w:val="-37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7"/>
          <w:sz w:val="25"/>
          <w:szCs w:val="25"/>
        </w:rPr>
        <w:t>亿元级产业集</w:t>
      </w:r>
      <w:r>
        <w:rPr>
          <w:rFonts w:ascii="楷体" w:eastAsia="楷体" w:hAnsi="楷体" w:cs="楷体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1"/>
          <w:sz w:val="25"/>
          <w:szCs w:val="25"/>
        </w:rPr>
        <w:t>群；全省个体工商户突破1000万户，企业达780万户，占全国1/7,呈现出韧性强、活力足的良好</w:t>
      </w:r>
      <w:r>
        <w:rPr>
          <w:rFonts w:ascii="楷体" w:eastAsia="楷体" w:hAnsi="楷体" w:cs="楷体"/>
          <w:spacing w:val="6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4"/>
          <w:sz w:val="25"/>
          <w:szCs w:val="25"/>
        </w:rPr>
        <w:t>势头；坚持财力向民生倾斜、向基层倾斜，民生类支出占一般公共预算支出比重保持在七成，省</w:t>
      </w:r>
      <w:r>
        <w:rPr>
          <w:rFonts w:ascii="楷体" w:eastAsia="楷体" w:hAnsi="楷体" w:cs="楷体"/>
          <w:spacing w:val="8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1"/>
          <w:sz w:val="25"/>
          <w:szCs w:val="25"/>
        </w:rPr>
        <w:t>政府承诺的十件民生实事全部兑现。</w:t>
      </w:r>
    </w:p>
    <w:p>
      <w:pPr>
        <w:pStyle w:val="BodyText0"/>
        <w:spacing w:before="129" w:line="219" w:lineRule="auto"/>
        <w:ind w:left="370"/>
        <w:rPr>
          <w:rFonts w:ascii="Arial"/>
          <w:sz w:val="21"/>
        </w:rPr>
      </w:pPr>
      <w:r>
        <w:rPr>
          <w:spacing w:val="3"/>
          <w:sz w:val="25"/>
          <w:szCs w:val="25"/>
        </w:rPr>
        <w:t>(2)结合材料及所学知识，谈谈广东省为什么能取得上述成就。(6分)</w:t>
      </w:r>
    </w:p>
    <w:p>
      <w:pPr>
        <w:pStyle w:val="Normal1"/>
        <w:spacing w:before="82" w:line="218" w:lineRule="auto"/>
        <w:ind w:left="248"/>
        <w:rPr>
          <w:rFonts w:ascii="黑体" w:eastAsia="黑体" w:hAnsi="黑体" w:cs="黑体"/>
          <w:sz w:val="25"/>
          <w:szCs w:val="25"/>
        </w:rPr>
      </w:pPr>
      <w:r>
        <w:rPr>
          <w:rFonts w:ascii="黑体" w:eastAsia="黑体" w:hAnsi="黑体" w:cs="黑体"/>
          <w:b/>
          <w:bCs/>
          <w:spacing w:val="-3"/>
          <w:sz w:val="25"/>
          <w:szCs w:val="25"/>
        </w:rPr>
        <w:t>【践中国式现代化之行】</w:t>
      </w:r>
    </w:p>
    <w:p>
      <w:pPr>
        <w:pStyle w:val="Normal1"/>
        <w:spacing w:before="106" w:line="266" w:lineRule="auto"/>
        <w:ind w:left="370" w:right="151" w:firstLine="509"/>
        <w:rPr>
          <w:rFonts w:ascii="楷体" w:eastAsia="楷体" w:hAnsi="楷体" w:cs="楷体"/>
          <w:sz w:val="25"/>
          <w:szCs w:val="25"/>
        </w:rPr>
      </w:pPr>
      <w:r>
        <w:rPr>
          <w:rFonts w:ascii="楷体" w:eastAsia="楷体" w:hAnsi="楷体" w:cs="楷体"/>
          <w:spacing w:val="1"/>
          <w:sz w:val="25"/>
          <w:szCs w:val="25"/>
        </w:rPr>
        <w:t>习近平总书记指出，我们要坚定不移推进中国式现代化。在二○二四年新年贺词中，</w:t>
      </w:r>
      <w:r>
        <w:rPr>
          <w:rFonts w:ascii="楷体" w:eastAsia="楷体" w:hAnsi="楷体" w:cs="楷体"/>
          <w:sz w:val="25"/>
          <w:szCs w:val="25"/>
        </w:rPr>
        <w:t xml:space="preserve">习总 </w:t>
      </w:r>
      <w:r>
        <w:rPr>
          <w:rFonts w:ascii="楷体" w:eastAsia="楷体" w:hAnsi="楷体" w:cs="楷体"/>
          <w:spacing w:val="-11"/>
          <w:sz w:val="25"/>
          <w:szCs w:val="25"/>
        </w:rPr>
        <w:t>书记提到：大家不惧风雨、守望相助，直面挑战、攻坚克难，我深受感动。辛勤劳作的农民，埋头</w:t>
      </w:r>
      <w:r>
        <w:rPr>
          <w:rFonts w:ascii="楷体" w:eastAsia="楷体" w:hAnsi="楷体" w:cs="楷体"/>
          <w:spacing w:val="17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-4"/>
          <w:sz w:val="25"/>
          <w:szCs w:val="25"/>
        </w:rPr>
        <w:t>苦干的工人，敢闯敢拼的创业者，保家卫国的子弟兵，各行各业的人们都</w:t>
      </w:r>
      <w:r>
        <w:rPr>
          <w:rFonts w:ascii="楷体" w:eastAsia="楷体" w:hAnsi="楷体" w:cs="楷体"/>
          <w:spacing w:val="-5"/>
          <w:sz w:val="25"/>
          <w:szCs w:val="25"/>
        </w:rPr>
        <w:t>在挥洒汗水，每一个平</w:t>
      </w:r>
      <w:r>
        <w:rPr>
          <w:rFonts w:ascii="楷体" w:eastAsia="楷体" w:hAnsi="楷体" w:cs="楷体"/>
          <w:sz w:val="25"/>
          <w:szCs w:val="25"/>
        </w:rPr>
        <w:t xml:space="preserve"> </w:t>
      </w:r>
      <w:r>
        <w:rPr>
          <w:rFonts w:ascii="楷体" w:eastAsia="楷体" w:hAnsi="楷体" w:cs="楷体"/>
          <w:spacing w:val="6"/>
          <w:sz w:val="25"/>
          <w:szCs w:val="25"/>
        </w:rPr>
        <w:t>凡的人都作出了不平凡的贡献!人民永远是我们战胜一切困难挑战的最大依靠。</w:t>
      </w:r>
    </w:p>
    <w:p>
      <w:pPr>
        <w:pStyle w:val="BodyText0"/>
        <w:spacing w:before="136" w:line="215" w:lineRule="auto"/>
        <w:ind w:left="370"/>
        <w:rPr>
          <w:sz w:val="25"/>
          <w:szCs w:val="25"/>
        </w:rPr>
      </w:pPr>
      <w:r>
        <w:rPr>
          <w:spacing w:val="6"/>
          <w:sz w:val="25"/>
          <w:szCs w:val="25"/>
        </w:rPr>
        <w:t>(3)作为一位平凡的人，我们青少年如何为实现中国式现代化作出自己的贡献?(6分)</w:t>
      </w:r>
    </w:p>
    <w:sectPr>
      <w:pgSz w:w="11900" w:h="16820"/>
      <w:pgMar w:top="1429" w:right="644" w:bottom="400" w:left="409" w:header="0" w:footer="0" w:gutter="0"/>
      <w:pgNumType w:start="6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iSu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TXinwei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4151FC"/>
    <w:rsid w:val="00C02FC6"/>
    <w:rsid w:val="55893509"/>
  </w:rsids>
  <w:docVars>
    <w:docVar w:name="commondata" w:val="eyJoZGlkIjoiM2MzOGQ3YjdmODcxYzYxNmU1YmFjMmVkMTk2NTZlNjQ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宋体" w:eastAsia="宋体" w:hAnsi="宋体" w:cs="宋体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宋体" w:eastAsia="宋体" w:hAnsi="宋体" w:cs="宋体"/>
      <w:sz w:val="20"/>
      <w:szCs w:val="20"/>
      <w:lang w:val="en-US" w:eastAsia="en-US" w:bidi="ar-SA"/>
    </w:rPr>
  </w:style>
  <w:style w:type="paragraph" w:styleId="Header">
    <w:name w:val="header"/>
    <w:basedOn w:val="Normal"/>
    <w:link w:val="Char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="Times New Roman" w:eastAsia="宋体" w:hAnsi="Times New Roman" w:cs="Times New Roman"/>
      <w:snapToGrid/>
      <w:color w:val="auto"/>
      <w:sz w:val="18"/>
      <w:szCs w:val="18"/>
      <w:lang w:eastAsia="zh-CN"/>
    </w:rPr>
  </w:style>
  <w:style w:type="character" w:customStyle="1" w:styleId="Char">
    <w:name w:val="页眉 Char"/>
    <w:link w:val="Header"/>
    <w:uiPriority w:val="99"/>
    <w:semiHidden/>
    <w:rPr>
      <w:rFonts w:ascii="Times New Roman" w:eastAsia="宋体" w:hAnsi="Times New Roman" w:cs="Times New Roman"/>
      <w:sz w:val="18"/>
      <w:szCs w:val="18"/>
      <w:lang w:eastAsia="zh-CN"/>
    </w:rPr>
  </w:style>
  <w:style w:type="paragraph" w:styleId="Footer">
    <w:name w:val="footer"/>
    <w:basedOn w:val="Normal"/>
    <w:link w:val="Char0"/>
    <w:uiPriority w:val="99"/>
    <w:unhideWhenUsed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="Times New Roman" w:eastAsia="宋体" w:hAnsi="Times New Roman" w:cs="Times New Roman"/>
      <w:snapToGrid/>
      <w:color w:val="auto"/>
      <w:sz w:val="18"/>
      <w:szCs w:val="18"/>
      <w:lang w:eastAsia="zh-CN"/>
    </w:rPr>
  </w:style>
  <w:style w:type="character" w:customStyle="1" w:styleId="Char0">
    <w:name w:val="页脚 Char"/>
    <w:link w:val="Footer"/>
    <w:uiPriority w:val="99"/>
    <w:semiHidden/>
    <w:rPr>
      <w:rFonts w:ascii="Times New Roman" w:eastAsia="宋体" w:hAnsi="Times New Roman" w:cs="Times New Roman"/>
      <w:sz w:val="18"/>
      <w:szCs w:val="18"/>
      <w:lang w:eastAsia="zh-CN"/>
    </w:rPr>
  </w:style>
  <w:style w:type="paragraph" w:customStyle="1" w:styleId="Normal0">
    <w:name w:val="Normal_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BodyText0">
    <w:name w:val="Body Text_0"/>
    <w:basedOn w:val="Normal"/>
    <w:semiHidden/>
    <w:qFormat/>
    <w:rPr>
      <w:rFonts w:ascii="宋体" w:eastAsia="宋体" w:hAnsi="宋体" w:cs="宋体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jpeg" /><Relationship Id="rId17" Type="http://schemas.openxmlformats.org/officeDocument/2006/relationships/image" Target="media/image13.png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  <customShpInfo spid="_x0000_s1028"/>
    <customShpInfo spid="_x0000_s1029"/>
    <customShpInfo spid="_x0000_s1030"/>
    <customShpInfo spid="_x0000_s1031"/>
    <customShpInfo spid="_x0000_s1032"/>
    <customShpInfo spid="_x0000_s1027"/>
    <customShpInfo spid="_x0000_s1033"/>
    <customShpInfo spid="_x0000_s1034"/>
    <customShpInfo spid="_x0000_s1036"/>
    <customShpInfo spid="_x0000_s1037"/>
    <customShpInfo spid="_x0000_s1038"/>
    <customShpInfo spid="_x0000_s1035"/>
    <customShpInfo spid="_x0000_s1039"/>
    <customShpInfo spid="_x0000_s1041"/>
    <customShpInfo spid="_x0000_s1042"/>
    <customShpInfo spid="_x0000_s1043"/>
    <customShpInfo spid="_x0000_s1040"/>
    <customShpInfo spid="_x0000_s1045"/>
    <customShpInfo spid="_x0000_s1046"/>
    <customShpInfo spid="_x0000_s1047"/>
    <customShpInfo spid="_x0000_s1044"/>
    <customShpInfo spid="_x0000_s1049"/>
    <customShpInfo spid="_x0000_s1050"/>
    <customShpInfo spid="_x0000_s1048"/>
    <customShpInfo spid="_x0000_s1051"/>
    <customShpInfo spid="_x0000_s1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冯小钊</cp:lastModifiedBy>
  <cp:revision>0</cp:revision>
  <dcterms:created xsi:type="dcterms:W3CDTF">2024-06-12T18:46:00Z</dcterms:created>
  <dcterms:modified xsi:type="dcterms:W3CDTF">2024-06-12T10:48:34Z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