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8" w:name="兽医传染病学山东联盟知到章节测试答案智慧树2023年最新青岛农业大学"/>
    <w:p>
      <w:pPr>
        <w:pStyle w:val="Heading1"/>
      </w:pPr>
      <w:r>
        <w:t xml:space="preserve">兽医传染病学（山东联盟）知到章节测试答案智慧树2023年最新青岛农业大学</w:t>
      </w:r>
    </w:p>
    <w:bookmarkStart w:id="20" w:name="绪论单元测试"/>
    <w:p>
      <w:pPr>
        <w:pStyle w:val="Heading2"/>
      </w:pPr>
      <w:r>
        <w:t xml:space="preserve">绪论单元测试</w:t>
      </w:r>
    </w:p>
    <w:p>
      <w:pPr>
        <w:numPr>
          <w:ilvl w:val="0"/>
          <w:numId w:val="1001"/>
        </w:numPr>
      </w:pPr>
      <w:r>
        <w:t xml:space="preserve">自上个世纪80年代以来，世界新发现的人畜共患病有（  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疯牛病</w:t>
      </w:r>
    </w:p>
    <w:p>
      <w:pPr>
        <w:numPr>
          <w:ilvl w:val="0"/>
          <w:numId w:val="1001"/>
        </w:numPr>
      </w:pPr>
      <w:r>
        <w:t xml:space="preserve">兽医传染病是一个融（）的综合问题。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经济;社会;卫生;政治</w:t>
      </w:r>
    </w:p>
    <w:p>
      <w:pPr>
        <w:numPr>
          <w:ilvl w:val="0"/>
          <w:numId w:val="1001"/>
        </w:numPr>
      </w:pPr>
      <w:r>
        <w:t xml:space="preserve">兽医传染病学是一门研究家畜、家禽和野生动物传染病发生、（）和（），以及预防、控制和消灭动物传染病方法的一门科学。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流行规律;发展</w:t>
      </w:r>
    </w:p>
    <w:p>
      <w:pPr>
        <w:numPr>
          <w:ilvl w:val="0"/>
          <w:numId w:val="1001"/>
        </w:numPr>
      </w:pPr>
      <w:r>
        <w:t xml:space="preserve">以下传染病属于国家规定的一类动物疫病的是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猪瘟;新城疫;口蹄疫</w:t>
      </w:r>
    </w:p>
    <w:p>
      <w:pPr>
        <w:numPr>
          <w:ilvl w:val="0"/>
          <w:numId w:val="1001"/>
        </w:numPr>
      </w:pPr>
      <w:r>
        <w:t xml:space="preserve">以下选项属于我国规定的二类动物疫病的是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猪伪狂犬病;猪链球菌病</w:t>
      </w:r>
    </w:p>
    <w:bookmarkEnd w:id="20"/>
    <w:bookmarkStart w:id="21" w:name="第一章测试"/>
    <w:p>
      <w:pPr>
        <w:pStyle w:val="Heading2"/>
      </w:pPr>
      <w:r>
        <w:t xml:space="preserve">第一章测试</w:t>
      </w:r>
    </w:p>
    <w:p>
      <w:pPr>
        <w:numPr>
          <w:ilvl w:val="0"/>
          <w:numId w:val="1002"/>
        </w:numPr>
      </w:pPr>
      <w:r>
        <w:t xml:space="preserve">以下传染病属于慢病毒感染的是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疯牛病</w:t>
      </w:r>
    </w:p>
    <w:p>
      <w:pPr>
        <w:numPr>
          <w:ilvl w:val="0"/>
          <w:numId w:val="1002"/>
        </w:numPr>
      </w:pPr>
      <w:r>
        <w:t xml:space="preserve">以下选项哪个不是兽医传染病的流行环节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疫源地</w:t>
      </w:r>
    </w:p>
    <w:p>
      <w:pPr>
        <w:numPr>
          <w:ilvl w:val="0"/>
          <w:numId w:val="1002"/>
        </w:numPr>
      </w:pPr>
      <w:r>
        <w:t xml:space="preserve">根据传染病发生的病程经过，最有示病意义的阶段是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临床明显期</w:t>
      </w:r>
    </w:p>
    <w:p>
      <w:pPr>
        <w:numPr>
          <w:ilvl w:val="0"/>
          <w:numId w:val="1002"/>
        </w:numPr>
      </w:pPr>
      <w:r>
        <w:t xml:space="preserve">暴发的特点是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时间短;地点分布集中;病例较多;症状相似</w:t>
      </w:r>
    </w:p>
    <w:p>
      <w:pPr>
        <w:numPr>
          <w:ilvl w:val="0"/>
          <w:numId w:val="1002"/>
        </w:numPr>
      </w:pPr>
      <w:r>
        <w:t xml:space="preserve">兽医传染病的三间分布特征是指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群体分布;空间分布;时间分布</w:t>
      </w:r>
    </w:p>
    <w:bookmarkEnd w:id="21"/>
    <w:bookmarkStart w:id="22" w:name="第二章测试"/>
    <w:p>
      <w:pPr>
        <w:pStyle w:val="Heading2"/>
      </w:pPr>
      <w:r>
        <w:t xml:space="preserve">第二章测试</w:t>
      </w:r>
    </w:p>
    <w:p>
      <w:pPr>
        <w:numPr>
          <w:ilvl w:val="0"/>
          <w:numId w:val="1003"/>
        </w:numPr>
      </w:pPr>
      <w:r>
        <w:t xml:space="preserve">PCR技术的特点有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特异性;操作简便快速;敏感性;高效扩增</w:t>
      </w:r>
    </w:p>
    <w:p>
      <w:pPr>
        <w:numPr>
          <w:ilvl w:val="0"/>
          <w:numId w:val="1003"/>
        </w:numPr>
      </w:pPr>
      <w:r>
        <w:t xml:space="preserve">PCR技术的主要步骤包括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其他选项都是</w:t>
      </w:r>
    </w:p>
    <w:p>
      <w:pPr>
        <w:numPr>
          <w:ilvl w:val="0"/>
          <w:numId w:val="1003"/>
        </w:numPr>
      </w:pPr>
      <w:r>
        <w:t xml:space="preserve">隔离措施是针对传染病流行的哪个环节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传染源</w:t>
      </w:r>
    </w:p>
    <w:p>
      <w:pPr>
        <w:numPr>
          <w:ilvl w:val="0"/>
          <w:numId w:val="1003"/>
        </w:numPr>
      </w:pPr>
      <w:r>
        <w:t xml:space="preserve">针对消毒，以下说法正确的是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消毒是针对传播途径的措施</w:t>
      </w:r>
    </w:p>
    <w:p>
      <w:pPr>
        <w:numPr>
          <w:ilvl w:val="0"/>
          <w:numId w:val="1003"/>
        </w:numPr>
      </w:pPr>
      <w:r>
        <w:t xml:space="preserve">以下免疫接种的方法适合家禽的是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刺种;喷雾;肌肉注射;饮水</w:t>
      </w:r>
    </w:p>
    <w:bookmarkEnd w:id="22"/>
    <w:bookmarkStart w:id="23" w:name="第三章测试"/>
    <w:p>
      <w:pPr>
        <w:pStyle w:val="Heading2"/>
      </w:pPr>
      <w:r>
        <w:t xml:space="preserve">第三章测试</w:t>
      </w:r>
    </w:p>
    <w:p>
      <w:pPr>
        <w:numPr>
          <w:ilvl w:val="0"/>
          <w:numId w:val="1004"/>
        </w:numPr>
      </w:pPr>
      <w:r>
        <w:t xml:space="preserve">猪肺疫是由哪种病原引起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多杀巴氏杆菌</w:t>
      </w:r>
    </w:p>
    <w:p>
      <w:pPr>
        <w:numPr>
          <w:ilvl w:val="0"/>
          <w:numId w:val="1004"/>
        </w:numPr>
      </w:pPr>
      <w:r>
        <w:t xml:space="preserve">以下哪个选项是急性猪肺疫的典型病变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出血性（纤维素）性肺炎</w:t>
      </w:r>
    </w:p>
    <w:p>
      <w:pPr>
        <w:numPr>
          <w:ilvl w:val="0"/>
          <w:numId w:val="1004"/>
        </w:numPr>
      </w:pPr>
      <w:r>
        <w:t xml:space="preserve">狂犬病病毒在病毒学分类学上属于哪个科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弹状病毒科</w:t>
      </w:r>
    </w:p>
    <w:p>
      <w:pPr>
        <w:numPr>
          <w:ilvl w:val="0"/>
          <w:numId w:val="1004"/>
        </w:numPr>
      </w:pPr>
      <w:r>
        <w:t xml:space="preserve">以下动物属于狂犬病易感动物的是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人;蝙蝠;犬;猫</w:t>
      </w:r>
    </w:p>
    <w:p>
      <w:pPr>
        <w:numPr>
          <w:ilvl w:val="0"/>
          <w:numId w:val="1004"/>
        </w:numPr>
      </w:pPr>
      <w:r>
        <w:t xml:space="preserve">实验室诊断狂犬病最好采集的病料是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脑</w:t>
      </w:r>
    </w:p>
    <w:bookmarkEnd w:id="23"/>
    <w:bookmarkStart w:id="24" w:name="第四章测试"/>
    <w:p>
      <w:pPr>
        <w:pStyle w:val="Heading2"/>
      </w:pPr>
      <w:r>
        <w:t xml:space="preserve">第四章测试</w:t>
      </w:r>
    </w:p>
    <w:p>
      <w:pPr>
        <w:numPr>
          <w:ilvl w:val="0"/>
          <w:numId w:val="1005"/>
        </w:numPr>
      </w:pPr>
      <w:r>
        <w:t xml:space="preserve">鸡新城疫病毒在病毒分类学上属于哪个科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副黏病毒科</w:t>
      </w:r>
    </w:p>
    <w:p>
      <w:pPr>
        <w:numPr>
          <w:ilvl w:val="0"/>
          <w:numId w:val="1005"/>
        </w:numPr>
      </w:pPr>
      <w:r>
        <w:t xml:space="preserve">以下属于鸡新城临诊症状的是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腹泻，拍绿色稀粪;头颈扭曲等神经症状;呼吸困难</w:t>
      </w:r>
    </w:p>
    <w:p>
      <w:pPr>
        <w:numPr>
          <w:ilvl w:val="0"/>
          <w:numId w:val="1005"/>
        </w:numPr>
      </w:pPr>
      <w:r>
        <w:t xml:space="preserve">以下选项不是鸡传染性法氏囊病典型临诊症状的是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咳嗽、咳出带血的分泌物</w:t>
      </w:r>
    </w:p>
    <w:p>
      <w:pPr>
        <w:numPr>
          <w:ilvl w:val="0"/>
          <w:numId w:val="1005"/>
        </w:numPr>
      </w:pPr>
      <w:r>
        <w:t xml:space="preserve">以下选项属于鸡败血型大肠杆菌病病变的是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肝脏肿胀、淤血腺胃黏膜出血;纤维素性心包炎;纤维素性肝周炎</w:t>
      </w:r>
    </w:p>
    <w:p>
      <w:pPr>
        <w:numPr>
          <w:ilvl w:val="0"/>
          <w:numId w:val="1005"/>
        </w:numPr>
      </w:pPr>
      <w:r>
        <w:t xml:space="preserve">鸡传染性支气管炎病毒属于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冠状病毒科</w:t>
      </w:r>
    </w:p>
    <w:bookmarkEnd w:id="24"/>
    <w:bookmarkStart w:id="25" w:name="第五章测试"/>
    <w:p>
      <w:pPr>
        <w:pStyle w:val="Heading2"/>
      </w:pPr>
      <w:r>
        <w:t xml:space="preserve">第五章测试</w:t>
      </w:r>
    </w:p>
    <w:p>
      <w:pPr>
        <w:numPr>
          <w:ilvl w:val="0"/>
          <w:numId w:val="1006"/>
        </w:numPr>
      </w:pPr>
      <w:r>
        <w:t xml:space="preserve">以下选项属于急性猪瘟的临诊症状的是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体温升高至40-41℃;精神不振、弓背;腹泻;结膜炎</w:t>
      </w:r>
    </w:p>
    <w:p>
      <w:pPr>
        <w:numPr>
          <w:ilvl w:val="0"/>
          <w:numId w:val="1006"/>
        </w:numPr>
      </w:pPr>
      <w:r>
        <w:t xml:space="preserve">以下哪个选项不是急性猪丹毒的病理变化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大肠黏膜纽扣样坏死</w:t>
      </w:r>
    </w:p>
    <w:p>
      <w:pPr>
        <w:numPr>
          <w:ilvl w:val="0"/>
          <w:numId w:val="1006"/>
        </w:numPr>
      </w:pPr>
      <w:r>
        <w:t xml:space="preserve">猪链球菌病的临床表现型有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急性败血型;关节炎型;脑膜炎型</w:t>
      </w:r>
    </w:p>
    <w:p>
      <w:pPr>
        <w:numPr>
          <w:ilvl w:val="0"/>
          <w:numId w:val="1006"/>
        </w:numPr>
      </w:pPr>
      <w:r>
        <w:t xml:space="preserve">猪链球菌革兰氏染色后被染成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紫色</w:t>
      </w:r>
    </w:p>
    <w:p>
      <w:pPr>
        <w:numPr>
          <w:ilvl w:val="0"/>
          <w:numId w:val="1006"/>
        </w:numPr>
      </w:pPr>
      <w:r>
        <w:t xml:space="preserve">仔猪断奶后多系统衰竭综合征是由哪种病原引起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猪圆环病毒2型</w:t>
      </w:r>
    </w:p>
    <w:bookmarkEnd w:id="25"/>
    <w:bookmarkStart w:id="26" w:name="第六章测试"/>
    <w:p>
      <w:pPr>
        <w:pStyle w:val="Heading2"/>
      </w:pPr>
      <w:r>
        <w:t xml:space="preserve">第六章测试</w:t>
      </w:r>
    </w:p>
    <w:p>
      <w:pPr>
        <w:numPr>
          <w:ilvl w:val="0"/>
          <w:numId w:val="1007"/>
        </w:numPr>
      </w:pPr>
      <w:r>
        <w:t xml:space="preserve">以下哪种动物感染伪狂犬病毒不出现痒的症状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猪</w:t>
      </w:r>
    </w:p>
    <w:p>
      <w:pPr>
        <w:numPr>
          <w:ilvl w:val="0"/>
          <w:numId w:val="1007"/>
        </w:numPr>
      </w:pPr>
      <w:r>
        <w:t xml:space="preserve">猪伪狂犬病毒属于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疱疹病毒</w:t>
      </w:r>
    </w:p>
    <w:p>
      <w:pPr>
        <w:numPr>
          <w:ilvl w:val="0"/>
          <w:numId w:val="1007"/>
        </w:numPr>
      </w:pPr>
      <w:r>
        <w:t xml:space="preserve">以下动物是伪狂犬病毒的易感动物的是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兔;犬;牛;羊</w:t>
      </w:r>
    </w:p>
    <w:p>
      <w:pPr>
        <w:numPr>
          <w:ilvl w:val="0"/>
          <w:numId w:val="1007"/>
        </w:numPr>
      </w:pPr>
      <w:r>
        <w:t xml:space="preserve">以下哪种方法不能用于猪伪狂犬病的诊断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平板划线分离病原</w:t>
      </w:r>
    </w:p>
    <w:p>
      <w:pPr>
        <w:numPr>
          <w:ilvl w:val="0"/>
          <w:numId w:val="1007"/>
        </w:numPr>
      </w:pPr>
      <w:r>
        <w:t xml:space="preserve">诊断猪伪狂犬病最好采集哪种病料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脑</w:t>
      </w:r>
    </w:p>
    <w:bookmarkEnd w:id="26"/>
    <w:bookmarkStart w:id="27" w:name="第七章测试"/>
    <w:p>
      <w:pPr>
        <w:pStyle w:val="Heading2"/>
      </w:pPr>
      <w:r>
        <w:t xml:space="preserve">第七章测试</w:t>
      </w:r>
    </w:p>
    <w:p>
      <w:pPr>
        <w:numPr>
          <w:ilvl w:val="0"/>
          <w:numId w:val="1008"/>
        </w:numPr>
      </w:pPr>
      <w:r>
        <w:t xml:space="preserve">以下哪个选项不是犬细小病毒病的特征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恐水</w:t>
      </w:r>
    </w:p>
    <w:p>
      <w:pPr>
        <w:numPr>
          <w:ilvl w:val="0"/>
          <w:numId w:val="1008"/>
        </w:numPr>
      </w:pPr>
      <w:r>
        <w:t xml:space="preserve">犬细小病毒能凝集哪些动物的红细胞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猪;恒河猴</w:t>
      </w:r>
    </w:p>
    <w:p>
      <w:pPr>
        <w:numPr>
          <w:ilvl w:val="0"/>
          <w:numId w:val="1008"/>
        </w:numPr>
      </w:pPr>
      <w:r>
        <w:t xml:space="preserve">以下材料能用于实验室诊断犬细小病毒病的是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猪的红细胞</w:t>
      </w:r>
    </w:p>
    <w:p>
      <w:pPr>
        <w:numPr>
          <w:ilvl w:val="0"/>
          <w:numId w:val="1008"/>
        </w:numPr>
      </w:pPr>
      <w:r>
        <w:t xml:space="preserve">犬细小病毒病已有的临床表现型有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肠炎型;心肌炎型</w:t>
      </w:r>
    </w:p>
    <w:p>
      <w:pPr>
        <w:numPr>
          <w:ilvl w:val="0"/>
          <w:numId w:val="1008"/>
        </w:numPr>
      </w:pPr>
      <w:r>
        <w:t xml:space="preserve">以下选项属于犬细小病毒病的临诊症状的是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咖啡色血便;白细胞显著减少;腹泻;呕吐</w:t>
      </w:r>
    </w:p>
    <w:bookmarkEnd w:id="27"/>
    <w:bookmarkEnd w:id="28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2023-04-18T18:55:25Z</dcterms:created>
  <dcterms:modified xsi:type="dcterms:W3CDTF">2023-04-18T18:55:25Z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