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kern w:val="2"/>
          <w:sz w:val="72"/>
          <w:szCs w:val="72"/>
        </w:rPr>
        <w:id w:val="1209062236"/>
        <w:docPartObj>
          <w:docPartGallery w:val="Cover Pages"/>
          <w:docPartUnique/>
        </w:docPartObj>
      </w:sdtPr>
      <w:sdtEndPr>
        <w:rPr>
          <w:rFonts w:asciiTheme="minorHAnsi" w:eastAsiaTheme="minorEastAsia" w:hAnsiTheme="minorHAnsi" w:cstheme="minorBidi"/>
          <w:b/>
          <w:sz w:val="52"/>
          <w:szCs w:val="22"/>
        </w:rPr>
      </w:sdtEndPr>
      <w:sdtContent>
        <w:p w:rsidR="007627E7" w:rsidRDefault="007627E7">
          <w:pPr>
            <w:pStyle w:val="a3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ajorHAnsi" w:eastAsiaTheme="majorEastAsia" w:hAnsiTheme="majorHAnsi" w:cstheme="majorBidi"/>
              <w:noProof/>
              <w:sz w:val="72"/>
              <w:szCs w:val="72"/>
            </w:rPr>
            <w:drawing>
              <wp:inline distT="0" distB="0" distL="0" distR="0" wp14:anchorId="643CD820" wp14:editId="0D3C3838">
                <wp:extent cx="2209800" cy="620485"/>
                <wp:effectExtent l="0" t="0" r="0" b="8255"/>
                <wp:docPr id="1" name="图片 1" descr="C:\Users\Administrator\AppData\Local\Microsoft\Windows\INetCache\Content.Word\168logo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Administrator\AppData\Local\Microsoft\Windows\INetCache\Content.Word\168logo.png"/>
                        <pic:cNvPicPr preferRelativeResize="0"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16440" cy="6223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7627E7" w:rsidRDefault="007627E7">
          <w:pPr>
            <w:pStyle w:val="a3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0" allowOverlap="1" wp14:anchorId="32A8270F" wp14:editId="77EF4110">
                    <wp:simplePos x="0" y="0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8161020" cy="817880"/>
                    <wp:effectExtent l="0" t="0" r="0" b="5080"/>
                    <wp:wrapNone/>
                    <wp:docPr id="7" name="矩形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161020" cy="81788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105000</wp14:pctWidth>
                    </wp14:sizeRelH>
                    <wp14:sizeRelV relativeFrom="topMargin">
                      <wp14:pctHeight>90000</wp14:pctHeight>
                    </wp14:sizeRelV>
                  </wp:anchor>
                </w:drawing>
              </mc:Choice>
              <mc:Fallback>
                <w:pict>
                  <v:rect id="矩形 2" o:spid="_x0000_s1026" style="position:absolute;left:0;text-align:left;margin-left:0;margin-top:0;width:642.6pt;height:64.4pt;z-index:251659264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bottom;mso-position-vertical-relative:page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" o:allowincell="f" fillcolor="#4bacc6 [3208]" strokecolor="#4f81bd [3204]"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30A0021E" wp14:editId="057E03C1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0556240"/>
                    <wp:effectExtent l="0" t="0" r="4445" b="5080"/>
                    <wp:wrapNone/>
                    <wp:docPr id="8" name="矩形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0556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>
                <w:pict>
                  <v:rect id="矩形 5" o:spid="_x0000_s1026" style="position:absolute;left:0;text-align:left;margin-left:0;margin-top:0;width:7.15pt;height:831.2pt;z-index:251662336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" o:allowincell="f" strokecolor="#4f81bd [3204]">
                    <w10:wrap anchorx="margin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4E62C832" wp14:editId="3EA71223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0556240"/>
                    <wp:effectExtent l="0" t="0" r="4445" b="5080"/>
                    <wp:wrapNone/>
                    <wp:docPr id="9" name="矩形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05562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>
                <w:pict>
                  <v:rect id="矩形 4" o:spid="_x0000_s1026" style="position:absolute;left:0;text-align:left;margin-left:0;margin-top:0;width:7.15pt;height:831.2pt;z-index:251661312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" o:allowincell="f" strokecolor="#4f81bd [3204]">
                    <w10:wrap anchorx="margin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0" allowOverlap="1" wp14:anchorId="2A6F98BD" wp14:editId="16436434">
                    <wp:simplePos x="0" y="0"/>
                    <wp:positionH relativeFrom="page">
                      <wp:align>center</wp:align>
                    </wp:positionH>
                    <wp:positionV relativeFrom="topMargin">
                      <wp:align>top</wp:align>
                    </wp:positionV>
                    <wp:extent cx="8161020" cy="822960"/>
                    <wp:effectExtent l="0" t="0" r="0" b="0"/>
                    <wp:wrapNone/>
                    <wp:docPr id="10" name="矩形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161020" cy="82296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 w="9525">
                              <a:solidFill>
                                <a:schemeClr val="accent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105000</wp14:pctWidth>
                    </wp14:sizeRelH>
                    <wp14:sizeRelV relativeFrom="topMargin">
                      <wp14:pctHeight>90000</wp14:pctHeight>
                    </wp14:sizeRelV>
                  </wp:anchor>
                </w:drawing>
              </mc:Choice>
              <mc:Fallback>
                <w:pict>
                  <v:rect id="矩形 3" o:spid="_x0000_s1026" style="position:absolute;left:0;text-align:left;margin-left:0;margin-top:0;width:642.6pt;height:64.8pt;z-index:251660288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top;mso-position-vertical-relative:top-margin-area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" o:allowincell="f" fillcolor="#4bacc6 [3208]" strokecolor="#4f81bd [3204]">
                    <w10:wrap anchorx="page" anchory="margin"/>
                  </v:rect>
                </w:pict>
              </mc:Fallback>
            </mc:AlternateContent>
          </w:r>
        </w:p>
        <w:p w:rsidR="007627E7" w:rsidRDefault="007627E7" w:rsidP="007627E7">
          <w:pPr>
            <w:jc w:val="center"/>
            <w:rPr>
              <w:sz w:val="52"/>
            </w:rPr>
          </w:pPr>
        </w:p>
        <w:p w:rsidR="009B792C" w:rsidRDefault="009B792C" w:rsidP="007627E7">
          <w:pPr>
            <w:widowControl/>
            <w:jc w:val="center"/>
            <w:rPr>
              <w:b/>
              <w:sz w:val="52"/>
            </w:rPr>
          </w:pPr>
        </w:p>
        <w:p w:rsidR="00DB7FDB" w:rsidRDefault="00DB7FDB" w:rsidP="007627E7">
          <w:pPr>
            <w:widowControl/>
            <w:jc w:val="center"/>
            <w:rPr>
              <w:b/>
              <w:sz w:val="52"/>
            </w:rPr>
          </w:pPr>
        </w:p>
        <w:p w:rsidR="007627E7" w:rsidRPr="00FF64C7" w:rsidRDefault="00110910" w:rsidP="007627E7">
          <w:pPr>
            <w:widowControl/>
            <w:jc w:val="center"/>
            <w:rPr>
              <w:b/>
              <w:sz w:val="52"/>
            </w:rPr>
          </w:pPr>
          <w:r w:rsidRPr="00110910">
            <w:rPr>
              <w:rFonts w:hint="eastAsia"/>
              <w:b/>
              <w:sz w:val="52"/>
            </w:rPr>
            <w:t>2022-2028</w:t>
          </w:r>
          <w:r w:rsidRPr="00110910">
            <w:rPr>
              <w:rFonts w:hint="eastAsia"/>
              <w:b/>
              <w:sz w:val="52"/>
            </w:rPr>
            <w:t>全球与中国汽车租赁系统市场现状及未来发展趋势</w:t>
          </w:r>
          <w:bookmarkStart w:id="0" w:name="_GoBack"/>
          <w:bookmarkEnd w:id="0"/>
          <w:r w:rsidR="007627E7" w:rsidRPr="00FF64C7">
            <w:rPr>
              <w:b/>
              <w:sz w:val="52"/>
            </w:rPr>
            <w:br w:type="page"/>
          </w:r>
        </w:p>
      </w:sdtContent>
    </w:sdt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>2022-2028</w:t>
      </w:r>
      <w:r>
        <w:rPr>
          <w:rFonts w:hint="eastAsia"/>
        </w:rPr>
        <w:t>全球与中国汽车租赁系统市场现状及未来发展趋势</w:t>
      </w:r>
    </w:p>
    <w:p w:rsidR="00110910" w:rsidRDefault="00110910" w:rsidP="00110910"/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96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134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</w:t>
      </w:r>
    </w:p>
    <w:p w:rsidR="00110910" w:rsidRDefault="00110910" w:rsidP="00110910"/>
    <w:p w:rsidR="00110910" w:rsidRDefault="00110910" w:rsidP="00110910">
      <w:pPr>
        <w:rPr>
          <w:rFonts w:hint="eastAsia"/>
        </w:rPr>
      </w:pPr>
      <w:r>
        <w:rPr>
          <w:rFonts w:hint="eastAsia"/>
        </w:rPr>
        <w:t>本文研究全球及中国市场汽车租赁系统现状及未来发展趋势，侧重分析全球及中国市场的主要企业，同时对比北美、欧洲、中国、日本、东南亚和印度等地区的现状及未来发展趋势。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年全球汽车租赁系统市场销售额达到了</w:t>
      </w:r>
      <w:r>
        <w:rPr>
          <w:rFonts w:hint="eastAsia"/>
        </w:rPr>
        <w:t xml:space="preserve"> </w:t>
      </w:r>
      <w:r>
        <w:rPr>
          <w:rFonts w:hint="eastAsia"/>
        </w:rPr>
        <w:t>亿美元，预计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亿美元，年复合增长率（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</w:rPr>
        <w:t xml:space="preserve"> %</w:t>
      </w:r>
      <w:r>
        <w:rPr>
          <w:rFonts w:hint="eastAsia"/>
        </w:rPr>
        <w:t>（</w:t>
      </w:r>
      <w:r>
        <w:rPr>
          <w:rFonts w:hint="eastAsia"/>
        </w:rPr>
        <w:t>2022-2028</w:t>
      </w:r>
      <w:r>
        <w:rPr>
          <w:rFonts w:hint="eastAsia"/>
        </w:rPr>
        <w:t>）。地区层面来看，中国市场在过去几年变化较快，</w:t>
      </w:r>
      <w:r>
        <w:rPr>
          <w:rFonts w:hint="eastAsia"/>
        </w:rPr>
        <w:t>2021</w:t>
      </w:r>
      <w:r>
        <w:rPr>
          <w:rFonts w:hint="eastAsia"/>
        </w:rPr>
        <w:t>年市场规模为</w:t>
      </w:r>
      <w:r>
        <w:rPr>
          <w:rFonts w:hint="eastAsia"/>
        </w:rPr>
        <w:t xml:space="preserve"> </w:t>
      </w:r>
      <w:r>
        <w:rPr>
          <w:rFonts w:hint="eastAsia"/>
        </w:rPr>
        <w:t>百万美元，约占全球的</w:t>
      </w:r>
      <w:r>
        <w:rPr>
          <w:rFonts w:hint="eastAsia"/>
        </w:rPr>
        <w:t xml:space="preserve"> %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百万美元，届时全球占比将达到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地区层面来说，目前</w:t>
      </w:r>
      <w:r>
        <w:rPr>
          <w:rFonts w:hint="eastAsia"/>
        </w:rPr>
        <w:t xml:space="preserve"> </w:t>
      </w:r>
      <w:r>
        <w:rPr>
          <w:rFonts w:hint="eastAsia"/>
        </w:rPr>
        <w:t>地区是全球最大的市场，</w:t>
      </w:r>
      <w:r>
        <w:rPr>
          <w:rFonts w:hint="eastAsia"/>
        </w:rPr>
        <w:t>2021</w:t>
      </w:r>
      <w:r>
        <w:rPr>
          <w:rFonts w:hint="eastAsia"/>
        </w:rPr>
        <w:t>年占有</w:t>
      </w:r>
      <w:r>
        <w:rPr>
          <w:rFonts w:hint="eastAsia"/>
        </w:rPr>
        <w:t xml:space="preserve"> %</w:t>
      </w:r>
      <w:r>
        <w:rPr>
          <w:rFonts w:hint="eastAsia"/>
        </w:rPr>
        <w:t>的市场份额，之后是</w:t>
      </w:r>
      <w:r>
        <w:rPr>
          <w:rFonts w:hint="eastAsia"/>
        </w:rPr>
        <w:t xml:space="preserve">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，分别占有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。预计未来几年，</w:t>
      </w:r>
      <w:r>
        <w:rPr>
          <w:rFonts w:hint="eastAsia"/>
        </w:rPr>
        <w:t xml:space="preserve"> </w:t>
      </w:r>
      <w:r>
        <w:rPr>
          <w:rFonts w:hint="eastAsia"/>
        </w:rPr>
        <w:t>地区增长最快，</w:t>
      </w:r>
      <w:r>
        <w:rPr>
          <w:rFonts w:hint="eastAsia"/>
        </w:rPr>
        <w:t>2022-2028</w:t>
      </w:r>
      <w:r>
        <w:rPr>
          <w:rFonts w:hint="eastAsia"/>
        </w:rPr>
        <w:t>期间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从产品产品类型方面来看，本地部署占有重要地位，预计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。同时就应用来看，中小企业在</w:t>
      </w:r>
      <w:r>
        <w:rPr>
          <w:rFonts w:hint="eastAsia"/>
        </w:rPr>
        <w:t>2021</w:t>
      </w:r>
      <w:r>
        <w:rPr>
          <w:rFonts w:hint="eastAsia"/>
        </w:rPr>
        <w:t>年份额大约是</w:t>
      </w:r>
      <w:r>
        <w:rPr>
          <w:rFonts w:hint="eastAsia"/>
        </w:rPr>
        <w:t xml:space="preserve"> %</w:t>
      </w:r>
      <w:r>
        <w:rPr>
          <w:rFonts w:hint="eastAsia"/>
        </w:rPr>
        <w:t>，未来几年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从企业来看，全球范围内，汽车租赁系统核心厂商主要包括</w:t>
      </w:r>
      <w:r>
        <w:rPr>
          <w:rFonts w:hint="eastAsia"/>
        </w:rPr>
        <w:t>Titanium Systems</w:t>
      </w:r>
      <w:r>
        <w:rPr>
          <w:rFonts w:hint="eastAsia"/>
        </w:rPr>
        <w:t>、</w:t>
      </w:r>
      <w:r>
        <w:rPr>
          <w:rFonts w:hint="eastAsia"/>
        </w:rPr>
        <w:t>Caag Software</w:t>
      </w:r>
      <w:r>
        <w:rPr>
          <w:rFonts w:hint="eastAsia"/>
        </w:rPr>
        <w:t>、</w:t>
      </w:r>
      <w:r>
        <w:rPr>
          <w:rFonts w:hint="eastAsia"/>
        </w:rPr>
        <w:t>Easy Rent Pro</w:t>
      </w:r>
      <w:r>
        <w:rPr>
          <w:rFonts w:hint="eastAsia"/>
        </w:rPr>
        <w:t>、</w:t>
      </w:r>
      <w:r>
        <w:rPr>
          <w:rFonts w:hint="eastAsia"/>
        </w:rPr>
        <w:t>Datalogic Consultants</w:t>
      </w:r>
      <w:r>
        <w:rPr>
          <w:rFonts w:hint="eastAsia"/>
        </w:rPr>
        <w:t>和</w:t>
      </w:r>
      <w:r>
        <w:rPr>
          <w:rFonts w:hint="eastAsia"/>
        </w:rPr>
        <w:t>Thermeon</w:t>
      </w:r>
      <w:r>
        <w:rPr>
          <w:rFonts w:hint="eastAsia"/>
        </w:rPr>
        <w:t>等。</w:t>
      </w:r>
      <w:r>
        <w:rPr>
          <w:rFonts w:hint="eastAsia"/>
        </w:rPr>
        <w:t>2021</w:t>
      </w:r>
      <w:r>
        <w:rPr>
          <w:rFonts w:hint="eastAsia"/>
        </w:rPr>
        <w:t>年，全球第一梯队厂商主要有</w:t>
      </w:r>
      <w:r>
        <w:rPr>
          <w:rFonts w:hint="eastAsia"/>
        </w:rPr>
        <w:t>Titanium Systems</w:t>
      </w:r>
      <w:r>
        <w:rPr>
          <w:rFonts w:hint="eastAsia"/>
        </w:rPr>
        <w:t>、</w:t>
      </w:r>
      <w:r>
        <w:rPr>
          <w:rFonts w:hint="eastAsia"/>
        </w:rPr>
        <w:t>Caag Software</w:t>
      </w:r>
      <w:r>
        <w:rPr>
          <w:rFonts w:hint="eastAsia"/>
        </w:rPr>
        <w:t>、</w:t>
      </w:r>
      <w:r>
        <w:rPr>
          <w:rFonts w:hint="eastAsia"/>
        </w:rPr>
        <w:t>Easy Rent Pro</w:t>
      </w:r>
      <w:r>
        <w:rPr>
          <w:rFonts w:hint="eastAsia"/>
        </w:rPr>
        <w:t>和</w:t>
      </w:r>
      <w:r>
        <w:rPr>
          <w:rFonts w:hint="eastAsia"/>
        </w:rPr>
        <w:t>Datalogic Consultants</w:t>
      </w:r>
      <w:r>
        <w:rPr>
          <w:rFonts w:hint="eastAsia"/>
        </w:rPr>
        <w:t>，第一梯队占有大约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的市场份额；第二梯队厂商有</w:t>
      </w:r>
      <w:r>
        <w:rPr>
          <w:rFonts w:hint="eastAsia"/>
        </w:rPr>
        <w:t>Thermeon</w:t>
      </w:r>
      <w:r>
        <w:rPr>
          <w:rFonts w:hint="eastAsia"/>
        </w:rPr>
        <w:t>、</w:t>
      </w:r>
      <w:r>
        <w:rPr>
          <w:rFonts w:hint="eastAsia"/>
        </w:rPr>
        <w:t>Ecalypse</w:t>
      </w:r>
      <w:r>
        <w:rPr>
          <w:rFonts w:hint="eastAsia"/>
        </w:rPr>
        <w:t>、</w:t>
      </w:r>
      <w:r>
        <w:rPr>
          <w:rFonts w:hint="eastAsia"/>
        </w:rPr>
        <w:t>Sarmas BV</w:t>
      </w:r>
      <w:r>
        <w:rPr>
          <w:rFonts w:hint="eastAsia"/>
        </w:rPr>
        <w:t>和</w:t>
      </w:r>
      <w:r>
        <w:rPr>
          <w:rFonts w:hint="eastAsia"/>
        </w:rPr>
        <w:t>CarPro Systems</w:t>
      </w:r>
      <w:r>
        <w:rPr>
          <w:rFonts w:hint="eastAsia"/>
        </w:rPr>
        <w:t>等，共占有</w:t>
      </w:r>
      <w:r>
        <w:rPr>
          <w:rFonts w:hint="eastAsia"/>
        </w:rPr>
        <w:t xml:space="preserve"> %</w:t>
      </w:r>
      <w:r>
        <w:rPr>
          <w:rFonts w:hint="eastAsia"/>
        </w:rPr>
        <w:t>份额。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本文重点分析在全球及中国有重要角色的企业，分析这些企业汽车租赁系统产品的市场规模、市场份额、市场定位、产品类型以及发展规划等。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主要企业包括：</w:t>
      </w:r>
    </w:p>
    <w:p w:rsidR="00110910" w:rsidRDefault="00110910" w:rsidP="00110910">
      <w:r>
        <w:t xml:space="preserve">    Titanium Systems</w:t>
      </w:r>
    </w:p>
    <w:p w:rsidR="00110910" w:rsidRDefault="00110910" w:rsidP="00110910">
      <w:r>
        <w:t xml:space="preserve">    Caag Software</w:t>
      </w:r>
    </w:p>
    <w:p w:rsidR="00110910" w:rsidRDefault="00110910" w:rsidP="00110910">
      <w:r>
        <w:t xml:space="preserve">    Easy Rent Pro</w:t>
      </w:r>
    </w:p>
    <w:p w:rsidR="00110910" w:rsidRDefault="00110910" w:rsidP="00110910">
      <w:r>
        <w:t xml:space="preserve">    Datalogic Consultants</w:t>
      </w:r>
    </w:p>
    <w:p w:rsidR="00110910" w:rsidRDefault="00110910" w:rsidP="00110910">
      <w:r>
        <w:t xml:space="preserve">    Thermeon</w:t>
      </w:r>
    </w:p>
    <w:p w:rsidR="00110910" w:rsidRDefault="00110910" w:rsidP="00110910">
      <w:r>
        <w:t xml:space="preserve">    Ecalypse</w:t>
      </w:r>
    </w:p>
    <w:p w:rsidR="00110910" w:rsidRDefault="00110910" w:rsidP="00110910">
      <w:r>
        <w:t xml:space="preserve">    Sarmas BV</w:t>
      </w:r>
    </w:p>
    <w:p w:rsidR="00110910" w:rsidRDefault="00110910" w:rsidP="00110910">
      <w:r>
        <w:t xml:space="preserve">    CarPro Systems</w:t>
      </w:r>
    </w:p>
    <w:p w:rsidR="00110910" w:rsidRDefault="00110910" w:rsidP="00110910">
      <w:r>
        <w:t xml:space="preserve">    FleetMaster</w:t>
      </w:r>
    </w:p>
    <w:p w:rsidR="00110910" w:rsidRDefault="00110910" w:rsidP="00110910">
      <w:r>
        <w:t xml:space="preserve">    Xiteagency</w:t>
      </w:r>
    </w:p>
    <w:p w:rsidR="00110910" w:rsidRDefault="00110910" w:rsidP="00110910">
      <w:r>
        <w:t xml:space="preserve">    Ibexrentacar</w:t>
      </w:r>
    </w:p>
    <w:p w:rsidR="00110910" w:rsidRDefault="00110910" w:rsidP="00110910">
      <w:r>
        <w:t xml:space="preserve">    Dogma Systems</w:t>
      </w:r>
    </w:p>
    <w:p w:rsidR="00110910" w:rsidRDefault="00110910" w:rsidP="00110910">
      <w:r>
        <w:t xml:space="preserve">    Duplex Technologies</w:t>
      </w:r>
    </w:p>
    <w:p w:rsidR="00110910" w:rsidRDefault="00110910" w:rsidP="00110910">
      <w:r>
        <w:t xml:space="preserve">    Car Renting Solutions</w:t>
      </w:r>
    </w:p>
    <w:p w:rsidR="00110910" w:rsidRDefault="00110910" w:rsidP="00110910">
      <w:r>
        <w:t xml:space="preserve">    TSD Rental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基于云服务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本地部署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>按照不同应用，主要包括如下几个方面：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中小企业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大型企业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重点关注如下几个地区</w:t>
      </w:r>
      <w:r>
        <w:rPr>
          <w:rFonts w:hint="eastAsia"/>
        </w:rPr>
        <w:t>: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亚太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南美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中国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8</w:t>
      </w:r>
      <w:r>
        <w:rPr>
          <w:rFonts w:hint="eastAsia"/>
        </w:rPr>
        <w:t>章，各章节主要内容如下：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章：报告统计范围、产品细分及全球总体规模及增长率等数据，</w:t>
      </w:r>
      <w:r>
        <w:rPr>
          <w:rFonts w:hint="eastAsia"/>
        </w:rPr>
        <w:t>2017-2028</w:t>
      </w:r>
      <w:r>
        <w:rPr>
          <w:rFonts w:hint="eastAsia"/>
        </w:rPr>
        <w:t>年；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章：全球不同应用汽车租赁系统市场规模及份额等；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章：全球汽车租赁系统主要地区市场规模及份额等；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章：全球范围内汽车租赁系统主要企业竞争分析，主要包括汽车租赁系统收入、市场份额及行业集中度分析；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章：中国市场汽车租赁系统主要企业竞争分析，主要包括汽车租赁系统收入、市场份额及行业集中度分析；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章：全球汽车租赁系统主要企业基本情况介绍，包括公司简介、汽车租赁系统产品、汽车租赁系统收入及最新动态等；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章：行业发展机遇和风险分析；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章：报告结论。</w:t>
      </w:r>
    </w:p>
    <w:p w:rsidR="00110910" w:rsidRDefault="00110910" w:rsidP="00110910"/>
    <w:p w:rsidR="00110910" w:rsidRDefault="00110910" w:rsidP="00110910">
      <w:pPr>
        <w:rPr>
          <w:rFonts w:hint="eastAsia"/>
        </w:rPr>
      </w:pPr>
      <w:r>
        <w:rPr>
          <w:rFonts w:hint="eastAsia"/>
        </w:rPr>
        <w:t>正文目录</w:t>
      </w:r>
    </w:p>
    <w:p w:rsidR="00110910" w:rsidRDefault="00110910" w:rsidP="00110910"/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汽车租赁系统市场概述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汽车租赁系统市场概述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不同产品类型汽车租赁系统分析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基于云服务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1.2.2 </w:t>
      </w:r>
      <w:r>
        <w:rPr>
          <w:rFonts w:hint="eastAsia"/>
        </w:rPr>
        <w:t>本地部署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全球市场不同产品类型汽车租赁系统销售额对比（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全球不同产品类型汽车租赁系统销售额及预测（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全球不同产品类型汽车租赁系统销售额及市场份额（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全球不同产品类型汽车租赁系统销售额预测（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1.5 </w:t>
      </w:r>
      <w:r>
        <w:rPr>
          <w:rFonts w:hint="eastAsia"/>
        </w:rPr>
        <w:t>中国不同产品类型汽车租赁系统销售额及预测（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1.5.1 </w:t>
      </w:r>
      <w:r>
        <w:rPr>
          <w:rFonts w:hint="eastAsia"/>
        </w:rPr>
        <w:t>中国不同产品类型汽车租赁系统销售额及市场份额（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1.5.2 </w:t>
      </w:r>
      <w:r>
        <w:rPr>
          <w:rFonts w:hint="eastAsia"/>
        </w:rPr>
        <w:t>中国不同产品类型汽车租赁系统销售额预测（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不同应用分析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从不同应用，汽车租赁系统主要包括如下几个方面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2.1.1 </w:t>
      </w:r>
      <w:r>
        <w:rPr>
          <w:rFonts w:hint="eastAsia"/>
        </w:rPr>
        <w:t>中小企业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2.1.2 </w:t>
      </w:r>
      <w:r>
        <w:rPr>
          <w:rFonts w:hint="eastAsia"/>
        </w:rPr>
        <w:t>大型企业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全球市场不同应用汽车租赁系统销售额对比（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2.3 </w:t>
      </w:r>
      <w:r>
        <w:rPr>
          <w:rFonts w:hint="eastAsia"/>
        </w:rPr>
        <w:t>全球不同应用汽车租赁系统销售额及预测（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2.3.1 </w:t>
      </w:r>
      <w:r>
        <w:rPr>
          <w:rFonts w:hint="eastAsia"/>
        </w:rPr>
        <w:t>全球不同应用汽车租赁系统销售额及市场份额（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全球不同应用汽车租赁系统销售额预测（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 xml:space="preserve">    2.4 </w:t>
      </w:r>
      <w:r>
        <w:rPr>
          <w:rFonts w:hint="eastAsia"/>
        </w:rPr>
        <w:t>中国不同应用汽车租赁系统销售额及预测（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2.4.1 </w:t>
      </w:r>
      <w:r>
        <w:rPr>
          <w:rFonts w:hint="eastAsia"/>
        </w:rPr>
        <w:t>中国不同应用汽车租赁系统销售额及市场份额（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2.4.2 </w:t>
      </w:r>
      <w:r>
        <w:rPr>
          <w:rFonts w:hint="eastAsia"/>
        </w:rPr>
        <w:t>中国不同应用汽车租赁系统销售额预测（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全球汽车租赁系统主要地区分析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全球主要地区汽车租赁系统市场规模分析：</w:t>
      </w:r>
      <w:r>
        <w:rPr>
          <w:rFonts w:hint="eastAsia"/>
        </w:rPr>
        <w:t>2017 VS 2021 VS 2028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3.1.1 </w:t>
      </w:r>
      <w:r>
        <w:rPr>
          <w:rFonts w:hint="eastAsia"/>
        </w:rPr>
        <w:t>全球主要地区汽车租赁系统销售额及份额（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3.1.2 </w:t>
      </w:r>
      <w:r>
        <w:rPr>
          <w:rFonts w:hint="eastAsia"/>
        </w:rPr>
        <w:t>全球主要地区汽车租赁系统销售额及份额预测（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北美汽车租赁系统销售额及预测</w:t>
      </w:r>
      <w:r>
        <w:rPr>
          <w:rFonts w:hint="eastAsia"/>
        </w:rPr>
        <w:t>(2017-2028)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欧洲汽车租赁系统销售额及预测</w:t>
      </w:r>
      <w:r>
        <w:rPr>
          <w:rFonts w:hint="eastAsia"/>
        </w:rPr>
        <w:t>(2017-2028)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亚太汽车租赁系统销售额及预测</w:t>
      </w:r>
      <w:r>
        <w:rPr>
          <w:rFonts w:hint="eastAsia"/>
        </w:rPr>
        <w:t>(2017-2028)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南美汽车租赁系统销售额及预测</w:t>
      </w:r>
      <w:r>
        <w:rPr>
          <w:rFonts w:hint="eastAsia"/>
        </w:rPr>
        <w:t>(2017-2028)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中国汽车租赁系统销售额及预测</w:t>
      </w:r>
      <w:r>
        <w:rPr>
          <w:rFonts w:hint="eastAsia"/>
        </w:rPr>
        <w:t>(2017-2028)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全球汽车租赁系统主要企业分析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全球主要企业汽车租赁系统销售额及市场份额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全球主要企业总部、主要市场区域、进入汽车租赁系统市场日期、提供的产品及服务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全球汽车租赁系统主要企业竞争态势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4.3.1 </w:t>
      </w:r>
      <w:r>
        <w:rPr>
          <w:rFonts w:hint="eastAsia"/>
        </w:rPr>
        <w:t>汽车租赁系统行业集中度分析：全球</w:t>
      </w:r>
      <w:r>
        <w:rPr>
          <w:rFonts w:hint="eastAsia"/>
        </w:rPr>
        <w:t xml:space="preserve"> Top 5 </w:t>
      </w:r>
      <w:r>
        <w:rPr>
          <w:rFonts w:hint="eastAsia"/>
        </w:rPr>
        <w:t>厂商市场份额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4.3.2 </w:t>
      </w:r>
      <w:r>
        <w:rPr>
          <w:rFonts w:hint="eastAsia"/>
        </w:rPr>
        <w:t>全球汽车租赁系统第一梯队、第二梯队和第三梯队企业及市场份额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新增投资及市场并购活动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汽车租赁系统全球领先企业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中国汽车租赁系统主要企业分析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中国汽车租赁系统销售额及市场份额（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中国汽车租赁系统</w:t>
      </w:r>
      <w:r>
        <w:rPr>
          <w:rFonts w:hint="eastAsia"/>
        </w:rPr>
        <w:t>Top 3</w:t>
      </w:r>
      <w:r>
        <w:rPr>
          <w:rFonts w:hint="eastAsia"/>
        </w:rPr>
        <w:t>与</w:t>
      </w:r>
      <w:r>
        <w:rPr>
          <w:rFonts w:hint="eastAsia"/>
        </w:rPr>
        <w:t>Top 5</w:t>
      </w:r>
      <w:r>
        <w:rPr>
          <w:rFonts w:hint="eastAsia"/>
        </w:rPr>
        <w:t>企业市场份额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汽车租赁系统主要企业分析</w:t>
      </w:r>
    </w:p>
    <w:p w:rsidR="00110910" w:rsidRDefault="00110910" w:rsidP="00110910">
      <w:r>
        <w:t xml:space="preserve">    6.1 Titanium Systems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6.1.1 Titanium Systems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6.1.2 Titanium Systems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6.1.3 Titanium Systems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6.1.4 Titanium Systems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6.2 Caag Software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6.2.1 Caag Software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6.2.2 Caag Software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6.2.3 Caag Software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6.2.4 Caag Software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6.3 Easy Rent Pro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6.3.1 Easy Rent Pro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6.3.2 Easy Rent Pro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6.3.3 Easy Rent Pro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6.3.4 Easy Rent Pro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6.4 Datalogic Consultants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6.4.1 Datalogic Consultants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 xml:space="preserve">        6.4.2 Datalogic Consultants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6.4.3 Datalogic Consultants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6.4.4 Datalogic Consultants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6.5 Thermeon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6.5.1 Thermeon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6.5.2 Thermeon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6.5.3 Thermeon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6.5.4 Thermeon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6.6 Ecalypse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6.6.1 Ecalypse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6.6.2 Ecalypse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6.6.3 Ecalypse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6.6.4 Ecalypse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6.7 Sarmas BV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6.7.1 Sarmas BV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6.7.2 Sarmas BV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6.7.3 Sarmas BV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6.7.4 Sarmas BV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6.8 CarPro Systems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6.8.1 CarPro Systems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6.8.2 CarPro Systems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6.8.3 CarPro Systems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6.8.4 CarPro Systems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6.9 FleetMaster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6.9.1 FleetMaster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6.9.2 FleetMaster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6.9.3 FleetMaster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6.9.4 FleetMaster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6.10 Xiteagency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6.10.1 Xiteagency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6.10.2 Xiteagency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6.10.3 Xiteagency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6.10.4 Xiteagency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6.11 Ibexrentacar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6.11.1 Ibexrentacar</w:t>
      </w:r>
      <w:r>
        <w:rPr>
          <w:rFonts w:hint="eastAsia"/>
        </w:rPr>
        <w:t>基本信息、汽车租赁系统生产基地、总部、竞争对手及市场地位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6.11.2 Ibexrentacar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6.11.3 Ibexrentacar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6.11.4 Ibexrentacar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6.12 Dogma Systems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6.12.1 Dogma Systems</w:t>
      </w:r>
      <w:r>
        <w:rPr>
          <w:rFonts w:hint="eastAsia"/>
        </w:rPr>
        <w:t>基本信息、汽车租赁系统生产基地、总部、竞争对手及市场地位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6.12.2 Dogma Systems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6.12.3 Dogma Systems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 xml:space="preserve">        6.12.4 Dogma Systems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6.13 Duplex Technologies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6.13.1 Duplex Technologies</w:t>
      </w:r>
      <w:r>
        <w:rPr>
          <w:rFonts w:hint="eastAsia"/>
        </w:rPr>
        <w:t>基本信息、汽车租赁系统生产基地、总部、竞争对手及市场地位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6.13.2 Duplex Technologies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6.13.3 Duplex Technologies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6.13.4 Duplex Technologies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6.14 Car Renting Solutions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6.14.1 Car Renting Solutions</w:t>
      </w:r>
      <w:r>
        <w:rPr>
          <w:rFonts w:hint="eastAsia"/>
        </w:rPr>
        <w:t>基本信息、汽车租赁系统生产基地、总部、竞争对手及市场地位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6.14.2 Car Renting Solutions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6.14.3 Car Renting Solutions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6.14.4 Car Renting Solutions</w:t>
      </w:r>
      <w:r>
        <w:rPr>
          <w:rFonts w:hint="eastAsia"/>
        </w:rPr>
        <w:t>公司简介及主要业务</w:t>
      </w:r>
    </w:p>
    <w:p w:rsidR="00110910" w:rsidRDefault="00110910" w:rsidP="00110910">
      <w:r>
        <w:t xml:space="preserve">    6.15 TSD Rental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6.15.1 TSD Rental</w:t>
      </w:r>
      <w:r>
        <w:rPr>
          <w:rFonts w:hint="eastAsia"/>
        </w:rPr>
        <w:t>基本信息、汽车租赁系统生产基地、总部、竞争对手及市场地位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6.15.2 TSD Rental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6.15.3 TSD Rental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6.15.4 TSD Rental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行业发展机遇和风险分析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汽车租赁系统</w:t>
      </w:r>
      <w:r>
        <w:rPr>
          <w:rFonts w:hint="eastAsia"/>
        </w:rPr>
        <w:t xml:space="preserve"> </w:t>
      </w:r>
      <w:r>
        <w:rPr>
          <w:rFonts w:hint="eastAsia"/>
        </w:rPr>
        <w:t>行业发展机遇及主要驱动因素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汽车租赁系统</w:t>
      </w:r>
      <w:r>
        <w:rPr>
          <w:rFonts w:hint="eastAsia"/>
        </w:rPr>
        <w:t xml:space="preserve"> </w:t>
      </w:r>
      <w:r>
        <w:rPr>
          <w:rFonts w:hint="eastAsia"/>
        </w:rPr>
        <w:t>行业发展面临的风险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汽车租赁系统</w:t>
      </w:r>
      <w:r>
        <w:rPr>
          <w:rFonts w:hint="eastAsia"/>
        </w:rPr>
        <w:t xml:space="preserve"> </w:t>
      </w:r>
      <w:r>
        <w:rPr>
          <w:rFonts w:hint="eastAsia"/>
        </w:rPr>
        <w:t>行业政策分析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研究结果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研究方法与数据来源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9.1 </w:t>
      </w:r>
      <w:r>
        <w:rPr>
          <w:rFonts w:hint="eastAsia"/>
        </w:rPr>
        <w:t>研究方法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9.2 </w:t>
      </w:r>
      <w:r>
        <w:rPr>
          <w:rFonts w:hint="eastAsia"/>
        </w:rPr>
        <w:t>数据来源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9.2.1 </w:t>
      </w:r>
      <w:r>
        <w:rPr>
          <w:rFonts w:hint="eastAsia"/>
        </w:rPr>
        <w:t>二手信息来源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    9.2.2 </w:t>
      </w:r>
      <w:r>
        <w:rPr>
          <w:rFonts w:hint="eastAsia"/>
        </w:rPr>
        <w:t>一手信息来源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9.3 </w:t>
      </w:r>
      <w:r>
        <w:rPr>
          <w:rFonts w:hint="eastAsia"/>
        </w:rPr>
        <w:t>数据交互验证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9.4 </w:t>
      </w:r>
      <w:r>
        <w:rPr>
          <w:rFonts w:hint="eastAsia"/>
        </w:rPr>
        <w:t>免责声明</w:t>
      </w:r>
    </w:p>
    <w:p w:rsidR="00110910" w:rsidRDefault="00110910" w:rsidP="00110910"/>
    <w:p w:rsidR="00110910" w:rsidRDefault="00110910" w:rsidP="00110910"/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基于云服务主要企业列表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本地部署主要企业列表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全球市场不同产品类型汽车租赁系统销售额及增长率对比（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全球不同产品类型汽车租赁系统销售额列表（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全球不同产品类型汽车租赁系统销售额市场份额列表（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全球不同产品类型汽车租赁系统销售额预测（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全球不同产品类型汽车租赁系统销售额市场份额预测（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中国不同产品类型汽车租赁系统销售额（百万美元）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 </w:t>
      </w:r>
      <w:r>
        <w:rPr>
          <w:rFonts w:hint="eastAsia"/>
        </w:rPr>
        <w:t>中国不同产品类型汽车租赁系统销售额市场份额列表（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中国不同产品类型汽车租赁系统销售额预测（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中国不同产品类型汽车租赁系统销售额市场份额预测（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全球市场不同应用汽车租赁系统销售额及增长率对比（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全球不同应用汽车租赁系统销售额列表（百万美元）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全球不同应用汽车租赁系统销售额市场份额（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 </w:t>
      </w:r>
      <w:r>
        <w:rPr>
          <w:rFonts w:hint="eastAsia"/>
        </w:rPr>
        <w:t>全球不同应用汽车租赁系统销售额预测（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 </w:t>
      </w:r>
      <w:r>
        <w:rPr>
          <w:rFonts w:hint="eastAsia"/>
        </w:rPr>
        <w:t>全球不同应用汽车租赁系统销售额市场份额预测（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 </w:t>
      </w:r>
      <w:r>
        <w:rPr>
          <w:rFonts w:hint="eastAsia"/>
        </w:rPr>
        <w:t>中国不同应用汽车租赁系统销售额列表（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18 </w:t>
      </w:r>
      <w:r>
        <w:rPr>
          <w:rFonts w:hint="eastAsia"/>
        </w:rPr>
        <w:t>中国不同应用汽车租赁系统销售额市场份额（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19 </w:t>
      </w:r>
      <w:r>
        <w:rPr>
          <w:rFonts w:hint="eastAsia"/>
        </w:rPr>
        <w:t>中国不同应用汽车租赁系统销售额预测（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20 </w:t>
      </w:r>
      <w:r>
        <w:rPr>
          <w:rFonts w:hint="eastAsia"/>
        </w:rPr>
        <w:t>中国不同应用汽车租赁系统销售额市场份额预测（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21 </w:t>
      </w:r>
      <w:r>
        <w:rPr>
          <w:rFonts w:hint="eastAsia"/>
        </w:rPr>
        <w:t>全球主要地区汽车租赁系统销售额：（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22 </w:t>
      </w:r>
      <w:r>
        <w:rPr>
          <w:rFonts w:hint="eastAsia"/>
        </w:rPr>
        <w:t>全球主要地区汽车租赁系统销售额列表（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23 </w:t>
      </w:r>
      <w:r>
        <w:rPr>
          <w:rFonts w:hint="eastAsia"/>
        </w:rPr>
        <w:t>全球主要地区汽车租赁系统销售额及份额（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24 </w:t>
      </w:r>
      <w:r>
        <w:rPr>
          <w:rFonts w:hint="eastAsia"/>
        </w:rPr>
        <w:t>全球主要地区汽车租赁系统销售额列表预测（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25 </w:t>
      </w:r>
      <w:r>
        <w:rPr>
          <w:rFonts w:hint="eastAsia"/>
        </w:rPr>
        <w:t>全球主要地区汽车租赁系统销售额及份额列表预测（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26 </w:t>
      </w:r>
      <w:r>
        <w:rPr>
          <w:rFonts w:hint="eastAsia"/>
        </w:rPr>
        <w:t>全球主要企业汽车租赁系统销售额（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全球主要企业汽车租赁系统销售额份额对比（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全球主要企业总部及地区分布、主要市场区域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全球主要企业进入汽车租赁系统市场日期，及提供的产品和服务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30 2021</w:t>
      </w:r>
      <w:r>
        <w:rPr>
          <w:rFonts w:hint="eastAsia"/>
        </w:rPr>
        <w:t>全球汽车租赁系统主要厂商市场地位（第一梯队、第二梯队和第三梯队）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31 </w:t>
      </w:r>
      <w:r>
        <w:rPr>
          <w:rFonts w:hint="eastAsia"/>
        </w:rPr>
        <w:t>全球汽车租赁系统市场投资、并购等现状分析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中国主要企业汽车租赁系统销售额列表（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中国主要企业汽车租赁系统销售额份额对比（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34 Titanium Systems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35 Titanium Systems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Titanium Systems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Titanium Systems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Caag Software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Caag Software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Caag Software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Caag Software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Easy Rent Pro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43 Easy Rent Pro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44 Easy Rent Pro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45 Easy Rent Pro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46 Datalogic Consultants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47 Datalogic Consultants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Datalogic Consultants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49 Datalogic Consultants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50 Thermeon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Thermeon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52 Thermeon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53 Thermeon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54 Ecalypse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55 Ecalypse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56 Ecalypse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57 Ecalypse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58 Sarmas BV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59 Sarmas BV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60 Sarmas BV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61 Sarmas BV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62 CarPro Systems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63 CarPro Systems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64 CarPro Systems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65 CarPro Systems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66 FleetMaster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67 FleetMaster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68 FleetMaster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69 FleetMaster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70 Xiteagency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71 Xiteagency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72 Xiteagency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73 Xiteagency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74 Ibexrentacar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75 Ibexrentacar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76 Ibexrentacar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77 Ibexrentacar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78 Dogma Systems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79 Dogma Systems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80 Dogma Systems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81 Dogma Systems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82 Duplex Technologies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83 Duplex Technologies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84 Duplex Technologies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85 Duplex Technologies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86 Car Renting Solutions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87 Car Renting Solutions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88 Car Renting Solutions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89 Car Renting Solutions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90 TSD Rental</w:t>
      </w:r>
      <w:r>
        <w:rPr>
          <w:rFonts w:hint="eastAsia"/>
        </w:rPr>
        <w:t>公司信息、总部、汽车租赁系统市场地位以及主要的竞争对手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91 TSD Rental</w:t>
      </w:r>
      <w:r>
        <w:rPr>
          <w:rFonts w:hint="eastAsia"/>
        </w:rPr>
        <w:t>汽车租赁系统产品及服务介绍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92 TSD Rental</w:t>
      </w:r>
      <w:r>
        <w:rPr>
          <w:rFonts w:hint="eastAsia"/>
        </w:rPr>
        <w:t>汽车租赁系统收入及毛利率（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93 TSD Rental</w:t>
      </w:r>
      <w:r>
        <w:rPr>
          <w:rFonts w:hint="eastAsia"/>
        </w:rPr>
        <w:t>公司简介及主要业务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94 </w:t>
      </w:r>
      <w:r>
        <w:rPr>
          <w:rFonts w:hint="eastAsia"/>
        </w:rPr>
        <w:t>汽车租赁系统行业发展机遇及主要驱动因素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95 </w:t>
      </w:r>
      <w:r>
        <w:rPr>
          <w:rFonts w:hint="eastAsia"/>
        </w:rPr>
        <w:t>汽车租赁系统行业发展面临的风险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96 </w:t>
      </w:r>
      <w:r>
        <w:rPr>
          <w:rFonts w:hint="eastAsia"/>
        </w:rPr>
        <w:t>汽车租赁系统行业政策分析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97 </w:t>
      </w:r>
      <w:r>
        <w:rPr>
          <w:rFonts w:hint="eastAsia"/>
        </w:rPr>
        <w:t>研究范围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98 </w:t>
      </w:r>
      <w:r>
        <w:rPr>
          <w:rFonts w:hint="eastAsia"/>
        </w:rPr>
        <w:t>分析师列表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汽车租赁系统产品图片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全球市场汽车租赁系统市场规模（销售额），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全球汽车租赁系统市场规模预测</w:t>
      </w:r>
      <w:r>
        <w:rPr>
          <w:rFonts w:hint="eastAsia"/>
        </w:rPr>
        <w:t>:</w:t>
      </w:r>
      <w:r>
        <w:rPr>
          <w:rFonts w:hint="eastAsia"/>
        </w:rPr>
        <w:t>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中国市场汽车租赁系统销售额及未来趋势（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基于云服务产品图片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全球基于云服务规模及增长率（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本地部署产品图片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全球本地部署规模及增长率（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全球不同产品类型汽车租赁系统市场份额（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全球不同产品类型汽车租赁系统市场份额预测（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中国不同产品类型汽车租赁系统市场份额（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中国不同产品类型汽车租赁系统市场份额预测（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中小企业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大型企业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全球不同应用汽车租赁系统市场份额（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全球不同应用汽车租赁系统市场份额预测（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中国不同应用汽车租赁系统市场份额（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中国不同应用汽车租赁系统市场份额预测（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全球主要地区汽车租赁系统规模市场份额（</w:t>
      </w:r>
      <w:r>
        <w:rPr>
          <w:rFonts w:hint="eastAsia"/>
        </w:rPr>
        <w:t>2017 VS 2022</w:t>
      </w:r>
      <w:r>
        <w:rPr>
          <w:rFonts w:hint="eastAsia"/>
        </w:rPr>
        <w:t>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北美汽车租赁系统销售额及预测（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欧洲汽车租赁系统销售额及预测（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亚太汽车租赁系统销售额及预测（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南美汽车租赁系统销售额及预测（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中国汽车租赁系统销售额及预测（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25 2021</w:t>
      </w:r>
      <w:r>
        <w:rPr>
          <w:rFonts w:hint="eastAsia"/>
        </w:rPr>
        <w:t>年全球前五大厂商汽车租赁系统市场份额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26 2021</w:t>
      </w:r>
      <w:r>
        <w:rPr>
          <w:rFonts w:hint="eastAsia"/>
        </w:rPr>
        <w:t>全球汽车租赁系统第一梯队、第二梯队和第三梯队厂商及市场份额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汽车租赁系统全球领先企业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28 2021</w:t>
      </w:r>
      <w:r>
        <w:rPr>
          <w:rFonts w:hint="eastAsia"/>
        </w:rPr>
        <w:t>年中国排名前三和前五汽车租赁系统企业市场份额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29 </w:t>
      </w:r>
      <w:r>
        <w:rPr>
          <w:rFonts w:hint="eastAsia"/>
        </w:rPr>
        <w:t>汽车租赁系统中国企业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30 </w:t>
      </w:r>
      <w:r>
        <w:rPr>
          <w:rFonts w:hint="eastAsia"/>
        </w:rPr>
        <w:t>关键采访目标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自下而上及自上而下验证</w:t>
      </w:r>
    </w:p>
    <w:p w:rsidR="00110910" w:rsidRDefault="00110910" w:rsidP="00110910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32 </w:t>
      </w:r>
      <w:r>
        <w:rPr>
          <w:rFonts w:hint="eastAsia"/>
        </w:rPr>
        <w:t>资料三角测定</w:t>
      </w:r>
    </w:p>
    <w:p w:rsidR="00B52F69" w:rsidRPr="000631C1" w:rsidRDefault="00B52F69" w:rsidP="00110910"/>
    <w:sectPr w:rsidR="00B52F69" w:rsidRPr="000631C1" w:rsidSect="007627E7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380" w:rsidRDefault="00536380" w:rsidP="00326BA4">
      <w:r>
        <w:separator/>
      </w:r>
    </w:p>
  </w:endnote>
  <w:endnote w:type="continuationSeparator" w:id="0">
    <w:p w:rsidR="00536380" w:rsidRDefault="00536380" w:rsidP="00326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380" w:rsidRDefault="00536380" w:rsidP="00326BA4">
      <w:r>
        <w:separator/>
      </w:r>
    </w:p>
  </w:footnote>
  <w:footnote w:type="continuationSeparator" w:id="0">
    <w:p w:rsidR="00536380" w:rsidRDefault="00536380" w:rsidP="00326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7E7"/>
    <w:rsid w:val="00001A13"/>
    <w:rsid w:val="00012074"/>
    <w:rsid w:val="00021376"/>
    <w:rsid w:val="0002653F"/>
    <w:rsid w:val="0003250D"/>
    <w:rsid w:val="00035EB4"/>
    <w:rsid w:val="0003771B"/>
    <w:rsid w:val="00042367"/>
    <w:rsid w:val="0004330B"/>
    <w:rsid w:val="00047043"/>
    <w:rsid w:val="00053C52"/>
    <w:rsid w:val="00061503"/>
    <w:rsid w:val="000631C1"/>
    <w:rsid w:val="00067B67"/>
    <w:rsid w:val="00075CB6"/>
    <w:rsid w:val="00085ED2"/>
    <w:rsid w:val="000914D2"/>
    <w:rsid w:val="000A7F57"/>
    <w:rsid w:val="000B1B9C"/>
    <w:rsid w:val="000B4435"/>
    <w:rsid w:val="000B78C5"/>
    <w:rsid w:val="000C25D4"/>
    <w:rsid w:val="000D6060"/>
    <w:rsid w:val="000E3DC8"/>
    <w:rsid w:val="000F06C0"/>
    <w:rsid w:val="00101B3B"/>
    <w:rsid w:val="00110910"/>
    <w:rsid w:val="00154518"/>
    <w:rsid w:val="0015780E"/>
    <w:rsid w:val="001642F7"/>
    <w:rsid w:val="0016758B"/>
    <w:rsid w:val="001724B5"/>
    <w:rsid w:val="00176888"/>
    <w:rsid w:val="00190139"/>
    <w:rsid w:val="00197985"/>
    <w:rsid w:val="001A0038"/>
    <w:rsid w:val="001A492F"/>
    <w:rsid w:val="001A6673"/>
    <w:rsid w:val="001B00E6"/>
    <w:rsid w:val="001B1F7F"/>
    <w:rsid w:val="001C3B7C"/>
    <w:rsid w:val="001D3FD4"/>
    <w:rsid w:val="001D6BB1"/>
    <w:rsid w:val="001E4F93"/>
    <w:rsid w:val="001E5049"/>
    <w:rsid w:val="00200626"/>
    <w:rsid w:val="002018F0"/>
    <w:rsid w:val="002045F5"/>
    <w:rsid w:val="00205CFD"/>
    <w:rsid w:val="00207F6A"/>
    <w:rsid w:val="00213BF6"/>
    <w:rsid w:val="00216462"/>
    <w:rsid w:val="0022388A"/>
    <w:rsid w:val="00224279"/>
    <w:rsid w:val="00230F24"/>
    <w:rsid w:val="00231A89"/>
    <w:rsid w:val="00236C89"/>
    <w:rsid w:val="00237E77"/>
    <w:rsid w:val="0024019F"/>
    <w:rsid w:val="00245D2D"/>
    <w:rsid w:val="0024759C"/>
    <w:rsid w:val="002476C4"/>
    <w:rsid w:val="002625D0"/>
    <w:rsid w:val="00266D05"/>
    <w:rsid w:val="00277128"/>
    <w:rsid w:val="00282246"/>
    <w:rsid w:val="00287543"/>
    <w:rsid w:val="002A2B29"/>
    <w:rsid w:val="002A68BA"/>
    <w:rsid w:val="002B665A"/>
    <w:rsid w:val="002C04DD"/>
    <w:rsid w:val="002D025F"/>
    <w:rsid w:val="002D584B"/>
    <w:rsid w:val="002D6F79"/>
    <w:rsid w:val="002E3540"/>
    <w:rsid w:val="002F08C6"/>
    <w:rsid w:val="002F6097"/>
    <w:rsid w:val="00307B96"/>
    <w:rsid w:val="00316539"/>
    <w:rsid w:val="00320A13"/>
    <w:rsid w:val="00326BA4"/>
    <w:rsid w:val="003349C4"/>
    <w:rsid w:val="00343428"/>
    <w:rsid w:val="00354084"/>
    <w:rsid w:val="00362679"/>
    <w:rsid w:val="0038553A"/>
    <w:rsid w:val="003A28E7"/>
    <w:rsid w:val="003B44B0"/>
    <w:rsid w:val="003B6D32"/>
    <w:rsid w:val="003C069D"/>
    <w:rsid w:val="003C7BD4"/>
    <w:rsid w:val="003E0B6E"/>
    <w:rsid w:val="003E6587"/>
    <w:rsid w:val="003F099E"/>
    <w:rsid w:val="003F2481"/>
    <w:rsid w:val="00404245"/>
    <w:rsid w:val="0040645A"/>
    <w:rsid w:val="00414034"/>
    <w:rsid w:val="00422FE9"/>
    <w:rsid w:val="00423BB0"/>
    <w:rsid w:val="004246A6"/>
    <w:rsid w:val="00426B26"/>
    <w:rsid w:val="004512CA"/>
    <w:rsid w:val="0045372A"/>
    <w:rsid w:val="00481672"/>
    <w:rsid w:val="004A1A30"/>
    <w:rsid w:val="004B2594"/>
    <w:rsid w:val="004C2E79"/>
    <w:rsid w:val="004D03A5"/>
    <w:rsid w:val="004D265E"/>
    <w:rsid w:val="004D64FE"/>
    <w:rsid w:val="004E1659"/>
    <w:rsid w:val="004E53D0"/>
    <w:rsid w:val="004F5666"/>
    <w:rsid w:val="004F5F8F"/>
    <w:rsid w:val="00507A40"/>
    <w:rsid w:val="00515E3C"/>
    <w:rsid w:val="00520869"/>
    <w:rsid w:val="00521506"/>
    <w:rsid w:val="00536380"/>
    <w:rsid w:val="0054773D"/>
    <w:rsid w:val="00552F76"/>
    <w:rsid w:val="005641C1"/>
    <w:rsid w:val="0057655C"/>
    <w:rsid w:val="005860C4"/>
    <w:rsid w:val="00590925"/>
    <w:rsid w:val="00594EA5"/>
    <w:rsid w:val="00595054"/>
    <w:rsid w:val="005B1D22"/>
    <w:rsid w:val="005C341F"/>
    <w:rsid w:val="005C7ED7"/>
    <w:rsid w:val="005D3BFC"/>
    <w:rsid w:val="005E4944"/>
    <w:rsid w:val="005E4C49"/>
    <w:rsid w:val="005F6BAF"/>
    <w:rsid w:val="005F7FAD"/>
    <w:rsid w:val="00605978"/>
    <w:rsid w:val="00615C5A"/>
    <w:rsid w:val="00622823"/>
    <w:rsid w:val="006252B4"/>
    <w:rsid w:val="00625531"/>
    <w:rsid w:val="00637809"/>
    <w:rsid w:val="0065073B"/>
    <w:rsid w:val="00653723"/>
    <w:rsid w:val="00653EA4"/>
    <w:rsid w:val="00667E97"/>
    <w:rsid w:val="006714C5"/>
    <w:rsid w:val="006719FB"/>
    <w:rsid w:val="00681B07"/>
    <w:rsid w:val="006831A9"/>
    <w:rsid w:val="0068404A"/>
    <w:rsid w:val="006842AB"/>
    <w:rsid w:val="006863AF"/>
    <w:rsid w:val="0069438E"/>
    <w:rsid w:val="006A1074"/>
    <w:rsid w:val="006A1D8B"/>
    <w:rsid w:val="006B483E"/>
    <w:rsid w:val="006B4C1F"/>
    <w:rsid w:val="006D7CF1"/>
    <w:rsid w:val="006E19D3"/>
    <w:rsid w:val="006E267E"/>
    <w:rsid w:val="006E3D0B"/>
    <w:rsid w:val="006F23BB"/>
    <w:rsid w:val="00714174"/>
    <w:rsid w:val="0071770D"/>
    <w:rsid w:val="00726F72"/>
    <w:rsid w:val="00743C16"/>
    <w:rsid w:val="00752968"/>
    <w:rsid w:val="007627E7"/>
    <w:rsid w:val="00764FFE"/>
    <w:rsid w:val="00765165"/>
    <w:rsid w:val="007726BA"/>
    <w:rsid w:val="0078326A"/>
    <w:rsid w:val="00787955"/>
    <w:rsid w:val="007A11E2"/>
    <w:rsid w:val="007B10AF"/>
    <w:rsid w:val="007B1FD7"/>
    <w:rsid w:val="007B5953"/>
    <w:rsid w:val="007D4CBD"/>
    <w:rsid w:val="007D5460"/>
    <w:rsid w:val="007E1DE7"/>
    <w:rsid w:val="008113CD"/>
    <w:rsid w:val="00811DA4"/>
    <w:rsid w:val="0081399C"/>
    <w:rsid w:val="00820630"/>
    <w:rsid w:val="00830DF2"/>
    <w:rsid w:val="00837094"/>
    <w:rsid w:val="0084097A"/>
    <w:rsid w:val="00842FF0"/>
    <w:rsid w:val="00845408"/>
    <w:rsid w:val="00845A81"/>
    <w:rsid w:val="00861569"/>
    <w:rsid w:val="00865E26"/>
    <w:rsid w:val="0087710E"/>
    <w:rsid w:val="0088223B"/>
    <w:rsid w:val="00883248"/>
    <w:rsid w:val="008843B3"/>
    <w:rsid w:val="008A5E5E"/>
    <w:rsid w:val="008A72B8"/>
    <w:rsid w:val="008B25AA"/>
    <w:rsid w:val="008B442A"/>
    <w:rsid w:val="008C5456"/>
    <w:rsid w:val="008C761B"/>
    <w:rsid w:val="008D056A"/>
    <w:rsid w:val="008D38DB"/>
    <w:rsid w:val="008D47E3"/>
    <w:rsid w:val="008D581A"/>
    <w:rsid w:val="008E0E78"/>
    <w:rsid w:val="008E228E"/>
    <w:rsid w:val="008E2EB2"/>
    <w:rsid w:val="008E4A2F"/>
    <w:rsid w:val="008F18F4"/>
    <w:rsid w:val="008F5A38"/>
    <w:rsid w:val="009045D6"/>
    <w:rsid w:val="00906D23"/>
    <w:rsid w:val="00907176"/>
    <w:rsid w:val="009125EE"/>
    <w:rsid w:val="00931A1C"/>
    <w:rsid w:val="00934E32"/>
    <w:rsid w:val="00935D8A"/>
    <w:rsid w:val="00940BDE"/>
    <w:rsid w:val="009429F2"/>
    <w:rsid w:val="00943139"/>
    <w:rsid w:val="00945786"/>
    <w:rsid w:val="00961580"/>
    <w:rsid w:val="00962F4A"/>
    <w:rsid w:val="009770B8"/>
    <w:rsid w:val="00980ACE"/>
    <w:rsid w:val="00991429"/>
    <w:rsid w:val="00993880"/>
    <w:rsid w:val="00995151"/>
    <w:rsid w:val="00996264"/>
    <w:rsid w:val="009A2B08"/>
    <w:rsid w:val="009B792C"/>
    <w:rsid w:val="009D2A2B"/>
    <w:rsid w:val="009D4A21"/>
    <w:rsid w:val="009E37D9"/>
    <w:rsid w:val="009F67E1"/>
    <w:rsid w:val="00A02027"/>
    <w:rsid w:val="00A042AA"/>
    <w:rsid w:val="00A045F6"/>
    <w:rsid w:val="00A06983"/>
    <w:rsid w:val="00A10BD9"/>
    <w:rsid w:val="00A12D67"/>
    <w:rsid w:val="00A13EAB"/>
    <w:rsid w:val="00A25FCD"/>
    <w:rsid w:val="00A443C8"/>
    <w:rsid w:val="00A46648"/>
    <w:rsid w:val="00A648FC"/>
    <w:rsid w:val="00A65A90"/>
    <w:rsid w:val="00A70840"/>
    <w:rsid w:val="00A71C24"/>
    <w:rsid w:val="00AA04F8"/>
    <w:rsid w:val="00AB69C0"/>
    <w:rsid w:val="00AB6D82"/>
    <w:rsid w:val="00AC1C39"/>
    <w:rsid w:val="00AD63A8"/>
    <w:rsid w:val="00AF4ADB"/>
    <w:rsid w:val="00B15D0E"/>
    <w:rsid w:val="00B2256B"/>
    <w:rsid w:val="00B41B4E"/>
    <w:rsid w:val="00B50E44"/>
    <w:rsid w:val="00B52F69"/>
    <w:rsid w:val="00B53437"/>
    <w:rsid w:val="00B67AD7"/>
    <w:rsid w:val="00B90998"/>
    <w:rsid w:val="00B959BB"/>
    <w:rsid w:val="00BA5716"/>
    <w:rsid w:val="00BA5AC9"/>
    <w:rsid w:val="00BB2F3D"/>
    <w:rsid w:val="00BC012C"/>
    <w:rsid w:val="00BD5565"/>
    <w:rsid w:val="00BD7494"/>
    <w:rsid w:val="00BE16A4"/>
    <w:rsid w:val="00C07A49"/>
    <w:rsid w:val="00C156EB"/>
    <w:rsid w:val="00C1773C"/>
    <w:rsid w:val="00C239D3"/>
    <w:rsid w:val="00C25AE5"/>
    <w:rsid w:val="00C27B29"/>
    <w:rsid w:val="00C33515"/>
    <w:rsid w:val="00C50662"/>
    <w:rsid w:val="00C52829"/>
    <w:rsid w:val="00C559B3"/>
    <w:rsid w:val="00C60A2A"/>
    <w:rsid w:val="00C80A2E"/>
    <w:rsid w:val="00C82F5A"/>
    <w:rsid w:val="00C92BA3"/>
    <w:rsid w:val="00C9303D"/>
    <w:rsid w:val="00C94CEA"/>
    <w:rsid w:val="00CA44B9"/>
    <w:rsid w:val="00CB51FA"/>
    <w:rsid w:val="00CB5AE1"/>
    <w:rsid w:val="00CB6076"/>
    <w:rsid w:val="00CC135A"/>
    <w:rsid w:val="00CD39C6"/>
    <w:rsid w:val="00CE1A0A"/>
    <w:rsid w:val="00CE1CB7"/>
    <w:rsid w:val="00CF2CF1"/>
    <w:rsid w:val="00D01C61"/>
    <w:rsid w:val="00D07361"/>
    <w:rsid w:val="00D115E6"/>
    <w:rsid w:val="00D12B14"/>
    <w:rsid w:val="00D12E9B"/>
    <w:rsid w:val="00D220D7"/>
    <w:rsid w:val="00D2621E"/>
    <w:rsid w:val="00D5440B"/>
    <w:rsid w:val="00D54DAE"/>
    <w:rsid w:val="00D55C8D"/>
    <w:rsid w:val="00D55DFB"/>
    <w:rsid w:val="00D60EB4"/>
    <w:rsid w:val="00D62854"/>
    <w:rsid w:val="00D65289"/>
    <w:rsid w:val="00D75D1B"/>
    <w:rsid w:val="00DA6802"/>
    <w:rsid w:val="00DB050D"/>
    <w:rsid w:val="00DB7FDB"/>
    <w:rsid w:val="00DC1BF1"/>
    <w:rsid w:val="00DC4134"/>
    <w:rsid w:val="00DD439D"/>
    <w:rsid w:val="00DE2BC3"/>
    <w:rsid w:val="00DE5199"/>
    <w:rsid w:val="00DF56C6"/>
    <w:rsid w:val="00E072A4"/>
    <w:rsid w:val="00E12BC2"/>
    <w:rsid w:val="00E130BE"/>
    <w:rsid w:val="00E149E8"/>
    <w:rsid w:val="00E178B9"/>
    <w:rsid w:val="00E17D6A"/>
    <w:rsid w:val="00E25E33"/>
    <w:rsid w:val="00E27040"/>
    <w:rsid w:val="00E27230"/>
    <w:rsid w:val="00E401D3"/>
    <w:rsid w:val="00E523C6"/>
    <w:rsid w:val="00E53CA7"/>
    <w:rsid w:val="00E56D41"/>
    <w:rsid w:val="00E63053"/>
    <w:rsid w:val="00E6643D"/>
    <w:rsid w:val="00E70E30"/>
    <w:rsid w:val="00E818AA"/>
    <w:rsid w:val="00E81BC6"/>
    <w:rsid w:val="00E87953"/>
    <w:rsid w:val="00E9224E"/>
    <w:rsid w:val="00E93168"/>
    <w:rsid w:val="00E93FC1"/>
    <w:rsid w:val="00EA532A"/>
    <w:rsid w:val="00EB3ABE"/>
    <w:rsid w:val="00ED2DE2"/>
    <w:rsid w:val="00EE536C"/>
    <w:rsid w:val="00EE5C10"/>
    <w:rsid w:val="00EF3CAA"/>
    <w:rsid w:val="00EF4CA9"/>
    <w:rsid w:val="00EF5601"/>
    <w:rsid w:val="00EF59CD"/>
    <w:rsid w:val="00F12DC0"/>
    <w:rsid w:val="00F22B23"/>
    <w:rsid w:val="00F25719"/>
    <w:rsid w:val="00F263BB"/>
    <w:rsid w:val="00F31F67"/>
    <w:rsid w:val="00F3227E"/>
    <w:rsid w:val="00F36AF6"/>
    <w:rsid w:val="00F42C53"/>
    <w:rsid w:val="00F50D81"/>
    <w:rsid w:val="00F624A2"/>
    <w:rsid w:val="00F64696"/>
    <w:rsid w:val="00F744C9"/>
    <w:rsid w:val="00F80080"/>
    <w:rsid w:val="00F92A4C"/>
    <w:rsid w:val="00FA4907"/>
    <w:rsid w:val="00FA789C"/>
    <w:rsid w:val="00FC1882"/>
    <w:rsid w:val="00FC3183"/>
    <w:rsid w:val="00FC5374"/>
    <w:rsid w:val="00FD02B9"/>
    <w:rsid w:val="00FD2096"/>
    <w:rsid w:val="00FD518F"/>
    <w:rsid w:val="00FD638A"/>
    <w:rsid w:val="00FE1872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627E7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7627E7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7627E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627E7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26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26BA4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26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26B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627E7"/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7627E7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7627E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627E7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26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26BA4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26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26B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1722</Words>
  <Characters>9822</Characters>
  <Application>Microsoft Office Word</Application>
  <DocSecurity>0</DocSecurity>
  <Lines>81</Lines>
  <Paragraphs>23</Paragraphs>
  <ScaleCrop>false</ScaleCrop>
  <Company/>
  <LinksUpToDate>false</LinksUpToDate>
  <CharactersWithSpaces>11521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2022-03-07T08:19:00Z</dcterms:created>
  <dcterms:modified xsi:type="dcterms:W3CDTF">2022-03-07T08:19:00Z</dcterms:modified>
</cp:coreProperties>
</file>