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6C34582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2024年越南风力涡轮机转子叶片行业现状及前景分析2024-2030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2024年越南风力涡轮机转子叶片行业现状及前景分析2024-2030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r w:rsidR="00CD65E1">
        <w:rPr>
          <w:noProof/>
        </w:rPr>
        <mc:AlternateContent>
          <mc:Choice Requires="wpg">
            <w:drawing>
              <wp:anchor distT="0" distB="0" distL="114300" distR="114300" simplePos="0" relativeHeight="251664896" behindDoc="0" locked="0" layoutInCell="1" allowOverlap="1" wp14:anchorId="1B799C42" wp14:editId="78C6890C">
                <wp:simplePos x="0" y="0"/>
                <wp:positionH relativeFrom="margin">
                  <wp:align>center</wp:align>
                </wp:positionH>
                <wp:positionV relativeFrom="paragraph">
                  <wp:posOffset>7255527</wp:posOffset>
                </wp:positionV>
                <wp:extent cx="6782435" cy="1071880"/>
                <wp:effectExtent l="38100" t="38100" r="113665" b="13970"/>
                <wp:wrapNone/>
                <wp:docPr id="24" name="组合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782435" cy="1071880"/>
                          <a:chOff x="0" y="0"/>
                          <a:chExt cx="7532650" cy="1071967"/>
                        </a:xfrm>
                      </wpg:grpSpPr>
                      <wps:wsp>
                        <wps:cNvPr id="25" name="Rectangle 460"/>
                        <wps:cNvSpPr/>
                        <wps:spPr>
                          <a:xfrm>
                            <a:off x="0" y="536027"/>
                            <a:ext cx="1258012"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 name="Rectangle 461"/>
                        <wps:cNvSpPr/>
                        <wps:spPr>
                          <a:xfrm>
                            <a:off x="0" y="0"/>
                            <a:ext cx="1257276"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9" name="Rectangle 462"/>
                        <wps:cNvSpPr/>
                        <wps:spPr>
                          <a:xfrm>
                            <a:off x="125493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0" name="Rectangle 463"/>
                        <wps:cNvSpPr/>
                        <wps:spPr>
                          <a:xfrm>
                            <a:off x="125493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1" name="Rectangle 464"/>
                        <wps:cNvSpPr/>
                        <wps:spPr>
                          <a:xfrm>
                            <a:off x="251118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2" name="Rectangle 467"/>
                        <wps:cNvSpPr/>
                        <wps:spPr>
                          <a:xfrm>
                            <a:off x="251118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0" name="Rectangle 468"/>
                        <wps:cNvSpPr/>
                        <wps:spPr>
                          <a:xfrm>
                            <a:off x="376611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1" name="Rectangle 470"/>
                        <wps:cNvSpPr/>
                        <wps:spPr>
                          <a:xfrm>
                            <a:off x="376611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2" name="Rectangle 471"/>
                        <wps:cNvSpPr/>
                        <wps:spPr>
                          <a:xfrm>
                            <a:off x="502105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8" name="Rectangle 472"/>
                        <wps:cNvSpPr/>
                        <wps:spPr>
                          <a:xfrm>
                            <a:off x="502105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9" name="Rectangle 473"/>
                        <wps:cNvSpPr/>
                        <wps:spPr>
                          <a:xfrm>
                            <a:off x="627598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70" name="Rectangle 476"/>
                        <wps:cNvSpPr/>
                        <wps:spPr>
                          <a:xfrm>
                            <a:off x="627598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page">
                  <wp14:pctHeight>0</wp14:pctHeight>
                </wp14:sizeRelV>
              </wp:anchor>
            </w:drawing>
          </mc:Choice>
          <mc:Fallback>
            <w:pict>
              <v:group w14:anchorId="1B799C42" id="组合 24" o:spid="_x0000_s1028" style="position:absolute;left:0;text-align:left;margin-left:0;margin-top:571.3pt;width:534.05pt;height:84.4pt;z-index:251664896;mso-position-horizontal:center;mso-position-horizontal-relative:margin;mso-width-relative:margin" coordsize="75326,10719"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rLlwWUQUAAJM8AAAOAAAAZHJzL2Uyb0RvYy54bWzsW99v2zYQfh+w/0HQ+2JJtiTbiFMEaVMM yNog6ZBnmqIsoZSoUXTs9K/fHSkxTqwWcZYOmEc/GOKv4/F49+nTSTx9t624d89kW4p64Ycnge+x moqsrFcL/88vl79Nfa9VpM4IFzVb+A+s9d+d/frL6aaZs0gUgmdMeiCkbuebZuEXSjXz0ailBatI eyIaVkNjLmRFFBTlapRJsgHpFR9FQZCMNkJmjRSUtS3UvjeN/pmWn+eMqs953jLl8YUPuin9L/X/ Ev9HZ6dkvpKkKUraqUFeoUVFyhomtaLeE0W8tSz3RFUllaIVuTqhohqJPC8p02uA1YTBs9V8lGLd 6LWs5ptVY80Epn1mp1eLpZ/uP8rmtrmWRnu4vBL0awt2GW2a1Xy3Hcurx87bXFY4CBbhbbVFH6xF 2VZ5FCqTdBpNxrHvUWgLgzScTjub0wI2Zm8cLT50I9N4HCUxbFk/cpakuFsjMjcTa/WsOpsG/Kd9 NFH7z0x0W5CGacu3aIJr6ZXZwo9gITWpwI1vwLFIveLMmyR6QTg/dERDgpJYajubDpopHidBpNdD 5r2twiieBmFkVhyP49lES7YLJvNGtuojE5WHFwtfghLa6cj9VauMbfouuDG1uCw5h3oy5zX+t4KX GdbpAoYYu+DSuycQHMtVqGXxdfWHyExdHMDPhAjhTUH62nCWdFuh4xSF6I3ZkQ9amzmZDsJOv0e7 6Cv1wJnR7oblYGFwmEgrYcWaGQmlrFZGv7YgGesV6dSDyewIrQivQSBKzmGxVnYn4Om6e9nGfF1/ HGoUt4ODHylmBtsRemZRKzu4KmshhwRwWFU3s+mvww6cx5gGraS2y63xPuyJNUuRPYBHSmHQrG3o ZQkOcUVadU0kwBdEDUCy+gx/ORebhS+6K98rhPw2VI/9IWSg1fc2AIcLv/1rTSTzPf57DcE0Cyfg jp7ShUmcRlCQuy3L3ZZ6XV0IcKoQwL+h+hL7K95f5lJUd4Dc5zgrNJGawtwLnyrZFy6UgWnAfsrO z3U3wMyGqKv6tqEoHO2MDv9le0dk00WFgnj6JPoAJvNnwWH64shanK+VyEsdOY927XYAwMRY++ej SjKEKtovUKsDUKWL1R1ASaMUpCOEvgWg7MQ3RJxcLS16hJeTD+lMb8j3kMJ0f44TPUw8Ff00RH86 NKE3iLVi8rbINt6Sr+UNycBkwRTgz8tKBNvxNDQF8MooRWBEt+UrYD2Kg28LdVeqQrsdumrvmtZC S07o1+cGmmgxBgDQkXsgtcpoc1kI7cFB31nQNzqYQCNarHEICszAmgYvLYKOHYIeJYLGsyEEjfrd fhGCAvuazJCpaqwcZGdJknRM9i3A1LGzo2Jnk97bHDs7KnYGj3cDz3z2TnIwtuxztLeFladEynE0 x9Hw6f6/85QbOxw9So6WQC5gP3dm75ovwtEoDsMQEoiOo8kux+gyaIdk0HTWEp8IHUc7Lo4GSfN9 bNHpddztg7HFcbTgVSl+l0f7f7yJsJHlcPSocHSC71v3gXTaU/IXAek4TZIwdIk0l6R/fLl8CEmz 3ubA5cjAZegJMNVc68UsbRdcHEtzLM19L4KfaQ2/7Zz1t20HpEcGpEOPu+lhH4zEQRQGSPfc606X Sus+ATyEpYX2vu3Q5bjQJYEvtveeAdPDPqbYRRdH0xxNczTt+zQttDduh6RHhqRDn6Wlh306kkRp PJu6bJrLpr0umwbnSdypgWM8NTCBzNkAT7OvuF+Uq99FF8fTHE9zPO0HPM3euB1P+7d4mj7jCSdf 9TGY7pQuHq3dLetDMY9nic/+BgAA//8DAFBLAwQUAAYACAAAACEAXVtMfeAAAAALAQAADwAAAGRy cy9kb3ducmV2LnhtbEyPQWvDMAyF74P9B6PBbqvjdgsli1NK2XYqg7WDsZsaq0lobIfYTdJ/P/W0 3qT3xNP38tVkWzFQHxrvNKhZAoJc6U3jKg3f+/enJYgQ0RlsvSMNFwqwKu7vcsyMH90XDbtYCQ5x IUMNdYxdJmUoa7IYZr4jx97R9xYjr30lTY8jh9tWzpMklRYbxx9q7GhTU3nana2GjxHH9UK9DdvT cXP53b98/mwVaf34MK1fQUSa4v8xXPEZHQpmOvizM0G0GrhIZFU9z1MQVz9JlwrEgacFqyCLXN52 KP4AAAD//wMAUEsBAi0AFAAGAAgAAAAhALaDOJL+AAAA4QEAABMAAAAAAAAAAAAAAAAAAAAAAFtD b250ZW50X1R5cGVzXS54bWxQSwECLQAUAAYACAAAACEAOP0h/9YAAACUAQAACwAAAAAAAAAAAAAA AAAvAQAAX3JlbHMvLnJlbHNQSwECLQAUAAYACAAAACEAay5cFlEFAACTPAAADgAAAAAAAAAAAAAA AAAuAgAAZHJzL2Uyb0RvYy54bWxQSwECLQAUAAYACAAAACEAXVtMfeAAAAALAQAADwAAAAAAAAAA AAAAAACrBwAAZHJzL2Rvd25yZXYueG1sUEsFBgAAAAAEAAQA8wAAALgIAAAAAA== ">
                <v:rect id="Rectangle 460" o:spid="_x0000_s1029" style="position:absolute;top:5360;width:12580;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AFfNixgAAANsAAAAPAAAAZHJzL2Rvd25yZXYueG1sRI9Ba8JA FITvgv9heYI33SixNNFVrNhS0Ba1Ra/P7DMJzb4N2a3Gf98tFHocZuYbZrZoTSWu1LjSsoLRMAJB nFldcq7g8+N58AjCeWSNlWVScCcHi3m3M8NU2xvv6XrwuQgQdikqKLyvUyldVpBBN7Q1cfAutjHo g2xyqRu8Bbip5DiKHqTBksNCgTWtCsq+Dt9GQRJv4vo9yfF8mZzip7fty3q3OSrV77XLKQhPrf8P /7VftYLxBH6/hB8g5z8AAAD//wMAUEsBAi0AFAAGAAgAAAAhANvh9svuAAAAhQEAABMAAAAAAAAA AAAAAAAAAAAAAFtDb250ZW50X1R5cGVzXS54bWxQSwECLQAUAAYACAAAACEAWvQsW78AAAAVAQAA CwAAAAAAAAAAAAAAAAAfAQAAX3JlbHMvLnJlbHNQSwECLQAUAAYACAAAACEAABXzYsYAAADbAAAA DwAAAAAAAAAAAAAAAAAHAgAAZHJzL2Rvd25yZXYueG1sUEsFBgAAAAADAAMAtwAAAPoCAAAAAA== " filled="f" strokecolor="#7f7f7f [1612]" strokeweight="1pt">
                  <v:stroke opacity="32896f"/>
                  <v:textbo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v:textbox>
                </v:rect>
                <v:rect id="Rectangle 461" o:spid="_x0000_s1030" style="position:absolute;width:12572;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WWUyFxAAAANsAAAAPAAAAZHJzL2Rvd25yZXYueG1sRI/NasMw EITvgbyD2EAvoZHjgxtcyyYkFEovoUkeYLHWP7G1MpZqu29fFQo9DjPzDZMVi+nFRKNrLSvY7yIQ xKXVLdcK7re35wMI55E19pZJwTc5KPL1KsNU25k/abr6WgQIuxQVNN4PqZSubMig29mBOHiVHQ36 IMda6hHnADe9jKMokQZbDgsNDnRqqOyuX0bBOU4w6abDy/HSXeSjuuN2mT+Uetosx1cQnhb/H/5r v2sFcQK/X8IPkPkPAAAA//8DAFBLAQItABQABgAIAAAAIQDb4fbL7gAAAIUBAAATAAAAAAAAAAAA AAAAAAAAAABbQ29udGVudF9UeXBlc10ueG1sUEsBAi0AFAAGAAgAAAAhAFr0LFu/AAAAFQEAAAsA AAAAAAAAAAAAAAAAHwEAAF9yZWxzLy5yZWxzUEsBAi0AFAAGAAgAAAAhANZZTIX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v:textbox>
                </v:rect>
                <v:rect id="Rectangle 462" o:spid="_x0000_s1031" style="position:absolute;left:1254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ZXooaxgAAANsAAAAPAAAAZHJzL2Rvd25yZXYueG1sRI9Ba8JA FITvgv9heYI33bTEYlJXsaWVglqqFr2+Zp9JMPs2ZFeN/75bKHgcZuYbZjJrTSUu1LjSsoKHYQSC OLO65FzB9+59MAbhPLLGyjIpuJGD2bTbmWCq7ZU3dNn6XAQIuxQVFN7XqZQuK8igG9qaOHhH2xj0 QTa51A1eA9xU8jGKnqTBksNCgTW9FpSdtmejIImXcf2Z5PhzHB3il/Vq8fa13CvV77XzZxCeWn8P /7c/tIJRAn9fwg+Q018AAAD//wMAUEsBAi0AFAAGAAgAAAAhANvh9svuAAAAhQEAABMAAAAAAAAA AAAAAAAAAAAAAFtDb250ZW50X1R5cGVzXS54bWxQSwECLQAUAAYACAAAACEAWvQsW78AAAAVAQAA CwAAAAAAAAAAAAAAAAAfAQAAX3JlbHMvLnJlbHNQSwECLQAUAAYACAAAACEA2V6KGsYAAADbAAAA DwAAAAAAAAAAAAAAAAAHAgAAZHJzL2Rvd25yZXYueG1sUEsFBgAAAAADAAMAtwAAAPoCAAAAAA== " filled="f" strokecolor="#7f7f7f [1612]" strokeweight="1pt">
                  <v:stroke opacity="32896f"/>
                  <v:textbo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v:textbox>
                </v:rect>
                <v:rect id="Rectangle 463" o:spid="_x0000_s1032" style="position:absolute;left:1254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glsiqwQAAANsAAAAPAAAAZHJzL2Rvd25yZXYueG1sRE/LaoNA FN0X+g/DLWRTmrEubLBOgiQEQjZSmw+4ONdHde6IM1Xz95lFocvDeWeH1Qxipsl1lhW8byMQxJXV HTcKbt/ntx0I55E1DpZJwZ0cHPbPTxmm2i78RXPpGxFC2KWooPV+TKV0VUsG3daOxIGr7WTQBzg1 Uk+4hHAzyDiKEmmw49DQ4kjHlqq+/DUKTnGCST/vPvKiL+RPfcPXdbkqtXlZ808Qnlb/L/5zX7SC JKwPX8IPkPsHAAAA//8DAFBLAQItABQABgAIAAAAIQDb4fbL7gAAAIUBAAATAAAAAAAAAAAAAAAA AAAAAABbQ29udGVudF9UeXBlc10ueG1sUEsBAi0AFAAGAAgAAAAhAFr0LFu/AAAAFQEAAAsAAAAA AAAAAAAAAAAAHwEAAF9yZWxzLy5yZWxzUEsBAi0AFAAGAAgAAAAhAKCWyKrBAAAA2wAAAA8AAAAA AAAAAAAAAAAABwIAAGRycy9kb3ducmV2LnhtbFBLBQYAAAAAAwADALcAAAD1AgAAAAA= " fillcolor="#1f4e79" strokecolor="#7f7f7f [1612]" strokeweight="1pt">
                  <v:fill opacity="32896f"/>
                  <v:stroke opacity="32896f"/>
                  <v:shadow on="t" color="black" opacity="26214f" origin="-.5,-.5" offset=".74836mm,.74836mm"/>
                  <v:textbo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v:textbox>
                </v:rect>
                <v:rect id="Rectangle 464" o:spid="_x0000_s1033" style="position:absolute;left:25111;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pREyhxQAAANsAAAAPAAAAZHJzL2Rvd25yZXYueG1sRI9Ba8JA FITvhf6H5RW81Y0SRaOrVFEpqEVt0esz+0xCs29Ddqvx37uFQo/DzHzDjKeNKcWValdYVtBpRyCI U6sLzhR8fS5fByCcR9ZYWiYFd3IwnTw/jTHR9sZ7uh58JgKEXYIKcu+rREqX5mTQtW1FHLyLrQ36 IOtM6hpvAW5K2Y2ivjRYcFjIsaJ5Tun34ccoGMbruPoYZni+9E7xbLtZLXbro1Ktl+ZtBMJT4//D f+13raDfgd8v4QfIyQMAAP//AwBQSwECLQAUAAYACAAAACEA2+H2y+4AAACFAQAAEwAAAAAAAAAA AAAAAAAAAAAAW0NvbnRlbnRfVHlwZXNdLnhtbFBLAQItABQABgAIAAAAIQBa9CxbvwAAABUBAAAL AAAAAAAAAAAAAAAAAB8BAABfcmVscy8ucmVsc1BLAQItABQABgAIAAAAIQDpREyhxQAAANsAAAAP AAAAAAAAAAAAAAAAAAcCAABkcnMvZG93bnJldi54bWxQSwUGAAAAAAMAAwC3AAAA+QIAAAAA " filled="f" strokecolor="#7f7f7f [1612]" strokeweight="1pt">
                  <v:stroke opacity="32896f"/>
                  <v:textbo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v:textbox>
                </v:rect>
                <v:rect id="Rectangle 467" o:spid="_x0000_s1034" style="position:absolute;left:25111;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PNGxAAAANsAAAAPAAAAZHJzL2Rvd25yZXYueG1sRI/NasMw EITvgbyD2EAvoZHjgxtcyyYkFEovoUkeYLHWP7G1MpZqu29fFQo9DjPzDZMVi+nFRKNrLSvY7yIQ xKXVLdcK7re35wMI55E19pZJwTc5KPL1KsNU25k/abr6WgQIuxQVNN4PqZSubMig29mBOHiVHQ36 IMda6hHnADe9jKMokQZbDgsNDnRqqOyuX0bBOU4w6abDy/HSXeSjuuN2mT+Uetosx1cQnhb/H/5r v2sFSQy/X8IPkPkPAAAA//8DAFBLAQItABQABgAIAAAAIQDb4fbL7gAAAIUBAAATAAAAAAAAAAAA AAAAAAAAAABbQ29udGVudF9UeXBlc10ueG1sUEsBAi0AFAAGAAgAAAAhAFr0LFu/AAAAFQEAAAsA AAAAAAAAAAAAAAAAHwEAAF9yZWxzLy5yZWxzUEsBAi0AFAAGAAgAAAAhAD8I80b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v:textbox>
                </v:rect>
                <v:rect id="Rectangle 468" o:spid="_x0000_s1035" style="position:absolute;left:37661;top:5360;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QIJt6xAAAANwAAAAPAAAAZHJzL2Rvd25yZXYueG1sRE/LasJA FN0L/sNwC+500hJLjZmILbYUtOIL3V4z1yQ0cydkppr+fWdRcHk473TWmVpcqXWVZQWPowgEcW51 xYWCw/59+ALCeWSNtWVS8EsOZlm/l2Ki7Y23dN35QoQQdgkqKL1vEildXpJBN7INceAutjXoA2wL qVu8hXBTy6coepYGKw4NJTb0VlL+vfsxCibxMm7WkwLPl/Epfv1afSw2y6NSg4duPgXhqfN38b/7 UyuIx2F+OBOOgMz+AAAA//8DAFBLAQItABQABgAIAAAAIQDb4fbL7gAAAIUBAAATAAAAAAAAAAAA AAAAAAAAAABbQ29udGVudF9UeXBlc10ueG1sUEsBAi0AFAAGAAgAAAAhAFr0LFu/AAAAFQEAAAsA AAAAAAAAAAAAAAAAHwEAAF9yZWxzLy5yZWxzUEsBAi0AFAAGAAgAAAAhABAgm3rEAAAA3AAAAA8A AAAAAAAAAAAAAAAABwIAAGRycy9kb3ducmV2LnhtbFBLBQYAAAAAAwADALcAAAD4AgAAAAA= " filled="f" strokecolor="#7f7f7f [1612]" strokeweight="1pt">
                  <v:stroke opacity="32896f"/>
                  <v:textbo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v:textbox>
                </v:rect>
                <v:rect id="Rectangle 470" o:spid="_x0000_s1036" style="position:absolute;left:37661;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yKMzxAAAANwAAAAPAAAAZHJzL2Rvd25yZXYueG1sRI/RisIw FETfhf2HcBd8EU0VrVKNIisL4ous6wdcmmtb29yUJtt2/94Igo/DzJxhNrveVKKlxhWWFUwnEQji 1OqCMwXX3+/xCoTzyBory6Tgnxzsth+DDSbadvxD7cVnIkDYJagg975OpHRpTgbdxNbEwbvZxqAP ssmkbrALcFPJWRTF0mDBYSHHmr5ySsvLn1FwmMUYl+1quT+XZ3m/XXHUdyelhp/9fg3CU+/f4Vf7 qBXMF1N4nglHQG4fAAAA//8DAFBLAQItABQABgAIAAAAIQDb4fbL7gAAAIUBAAATAAAAAAAAAAAA AAAAAAAAAABbQ29udGVudF9UeXBlc10ueG1sUEsBAi0AFAAGAAgAAAAhAFr0LFu/AAAAFQEAAAsA AAAAAAAAAAAAAAAAHwEAAF9yZWxzLy5yZWxzUEsBAi0AFAAGAAgAAAAhABzIozPEAAAA3AAAAA8A AAAAAAAAAAAAAAAABwIAAGRycy9kb3ducmV2LnhtbFBLBQYAAAAAAwADALcAAAD4AgAAAAA= " fillcolor="#1f4e79" strokecolor="#7f7f7f [1612]" strokeweight="1pt">
                  <v:fill opacity="32896f"/>
                  <v:stroke opacity="32896f"/>
                  <v:shadow on="t" color="black" opacity="26214f" origin="-.5,-.5" offset=".74836mm,.74836mm"/>
                  <v:textbo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v:textbox>
                </v:rect>
                <v:rect id="Rectangle 471" o:spid="_x0000_s1037" style="position:absolute;left:50210;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PvqCWxwAAANwAAAAPAAAAZHJzL2Rvd25yZXYueG1sRI9ba8JA FITfhf6H5RT6pptKLCa6Si1tKXjBG/p6zB6TYPZsyG41/ffdQsHHYWa+YcbT1lTiSo0rLSt47kUg iDOrS84V7Hcf3SEI55E1VpZJwQ85mE4eOmNMtb3xhq5bn4sAYZeigsL7OpXSZQUZdD1bEwfvbBuD Psgml7rBW4CbSvaj6EUaLDksFFjTW0HZZfttFCTxPK5XSY6n8+AYz5aLz/f1/KDU02P7OgLhqfX3 8H/7SyuIB334OxOOgJz8AgAA//8DAFBLAQItABQABgAIAAAAIQDb4fbL7gAAAIUBAAATAAAAAAAA AAAAAAAAAAAAAABbQ29udGVudF9UeXBlc10ueG1sUEsBAi0AFAAGAAgAAAAhAFr0LFu/AAAAFQEA AAsAAAAAAAAAAAAAAAAAHwEAAF9yZWxzLy5yZWxzUEsBAi0AFAAGAAgAAAAhAI++oJbHAAAA3AAA AA8AAAAAAAAAAAAAAAAABwIAAGRycy9kb3ducmV2LnhtbFBLBQYAAAAAAwADALcAAAD7AgAAAAA= " filled="f" strokecolor="#7f7f7f [1612]" strokeweight="1pt">
                  <v:stroke opacity="32896f"/>
                  <v:textbo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v:textbox>
                </v:rect>
                <v:rect id="Rectangle 472" o:spid="_x0000_s1038" style="position:absolute;left:5021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DnsATwgAAANwAAAAPAAAAZHJzL2Rvd25yZXYueG1sRE/NasJA EL4XfIdlBC9FN5USJXUTpCJIL9KYBxiyY5ImOxuyaxLfvnso9Pjx/R+y2XRipME1lhW8bSIQxKXV DVcKitt5vQfhPLLGzjIpeJKDLF28HDDRduJvGnNfiRDCLkEFtfd9IqUrazLoNrYnDtzdDgZ9gEMl 9YBTCDed3EZRLA02HBpq7OmzprLNH0bBaRtj3I773fHaXuXPvcDXefpSarWcjx8gPM3+X/znvmgF 73FYG86EIyDTXwAAAP//AwBQSwECLQAUAAYACAAAACEA2+H2y+4AAACFAQAAEwAAAAAAAAAAAAAA AAAAAAAAW0NvbnRlbnRfVHlwZXNdLnhtbFBLAQItABQABgAIAAAAIQBa9CxbvwAAABUBAAALAAAA AAAAAAAAAAAAAB8BAABfcmVscy8ucmVsc1BLAQItABQABgAIAAAAIQBDnsAT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v:textbox>
                </v:rect>
                <v:rect id="Rectangle 473" o:spid="_x0000_s1039" style="position:absolute;left:6275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PdvhaxwAAANwAAAAPAAAAZHJzL2Rvd25yZXYueG1sRI/dasJA FITvhb7Dcgq9042SShNdpYoWwVb8o709Zo9JaPZsyG41fXu3IPRymJlvmPG0NZW4UONKywr6vQgE cWZ1ybmC42HZfQHhPLLGyjIp+CUH08lDZ4yptlfe0WXvcxEg7FJUUHhfp1K6rCCDrmdr4uCdbWPQ B9nkUjd4DXBTyUEUDaXBksNCgTXNC8q+9z9GQRKv43qT5Hg6P3/Fs4/3t8V2/anU02P7OgLhqfX/ 4Xt7pRXEwwT+zoQjICc3AAAA//8DAFBLAQItABQABgAIAAAAIQDb4fbL7gAAAIUBAAATAAAAAAAA AAAAAAAAAAAAAABbQ29udGVudF9UeXBlc10ueG1sUEsBAi0AFAAGAAgAAAAhAFr0LFu/AAAAFQEA AAsAAAAAAAAAAAAAAAAAHwEAAF9yZWxzLy5yZWxzUEsBAi0AFAAGAAgAAAAhAE92+FrHAAAA3AAA AA8AAAAAAAAAAAAAAAAABwIAAGRycy9kb3ducmV2LnhtbFBLBQYAAAAAAwADALcAAAD7AgAAAAA= " filled="f" strokecolor="#7f7f7f [1612]" strokeweight="1pt">
                  <v:stroke opacity="32896f"/>
                  <v:textbo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v:textbox>
                </v:rect>
                <v:rect id="Rectangle 476" o:spid="_x0000_s1040" style="position:absolute;left:6275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4MVrIwgAAANwAAAAPAAAAZHJzL2Rvd25yZXYueG1sRE/NasJA EL4XfIdlBC9FN0pJQnQVsQilF2nMAwzZMYnJzobsNknfvnso9Pjx/R9Os+nESINrLCvYbiIQxKXV DVcKivt1nYJwHlljZ5kU/JCD03HxcsBM24m/aMx9JUIIuwwV1N73mZSurMmg29ieOHAPOxj0AQ6V 1ANOIdx0chdFsTTYcGiosadLTWWbfxsF77sY43ZMk/Otvcnno8DXefpUarWcz3sQnmb/L/5zf2gF b0mYH86EIyCPvwAAAP//AwBQSwECLQAUAAYACAAAACEA2+H2y+4AAACFAQAAEwAAAAAAAAAAAAAA AAAAAAAAW0NvbnRlbnRfVHlwZXNdLnhtbFBLAQItABQABgAIAAAAIQBa9CxbvwAAABUBAAALAAAA AAAAAAAAAAAAAB8BAABfcmVscy8ucmVsc1BLAQItABQABgAIAAAAIQA4MVrI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v:textbox>
                </v:rect>
                <w10:wrap anchorx="margin"/>
              </v:group>
            </w:pict>
          </mc:Fallback>
        </mc:AlternateContent>
      </w:r>
    </w:p>
    <w:p w14:paraId="678D1426" w14:textId="7821D85C" w:rsidR="008D0042" w:rsidRPr="007847BE" w:rsidRDefault="006275D0" w:rsidP="006275D0">
      <w:pPr>
        <w:pStyle w:val="affb"/>
        <w:pBdr>
          <w:bottom w:val="none" w:sz="0" w:space="0" w:color="auto"/>
        </w:pBdr>
        <w:jc w:val="center"/>
        <w:rPr>
          <w:rFonts w:eastAsia="宋体"/>
        </w:rPr>
      </w:pPr>
      <w:r w:rsidRPr="006275D0">
        <w:rPr>
          <w:rFonts w:hint="eastAsia"/>
        </w:rPr>
        <w:lastRenderedPageBreak/>
        <w:t>2024</w:t>
      </w:r>
      <w:r w:rsidRPr="006275D0">
        <w:rPr>
          <w:rFonts w:hint="eastAsia"/>
        </w:rPr>
        <w:t>年越南</w:t>
      </w:r>
      <w:r w:rsidRPr="006275D0">
        <w:rPr>
          <w:rFonts w:hint="eastAsia"/>
        </w:rPr>
        <w:t>风力涡轮机转子叶片</w:t>
      </w:r>
      <w:r w:rsidRPr="006275D0">
        <w:rPr>
          <w:rFonts w:hint="eastAsia"/>
        </w:rPr>
        <w:t>行业现状及前景分析</w:t>
      </w:r>
      <w:r w:rsidRPr="006275D0">
        <w:rPr>
          <w:rFonts w:hint="eastAsia"/>
        </w:rPr>
        <w:t>2024-2030</w:t>
      </w:r>
    </w:p>
    <w:p w14:paraId="5B83ADB2" w14:textId="55F04C59" w:rsidR="000F5501" w:rsidRDefault="000F5501" w:rsidP="00F11908">
      <w:pPr>
        <w:pStyle w:val="-"/>
        <w:ind w:firstLine="420"/>
        <w:rPr>
          <w:lang w:eastAsia="zh-CN"/>
        </w:rPr>
      </w:pPr>
      <w:r w:rsidRPr="000F5501">
        <w:rPr>
          <w:rFonts w:hint="eastAsia"/>
          <w:lang w:eastAsia="zh-CN"/>
        </w:rPr>
        <w:t>近年来，越南持续推进改革，加快融入全球经济，国民经济总体保持稳定。</w:t>
      </w:r>
      <w:r w:rsidRPr="000F5501">
        <w:rPr>
          <w:rFonts w:hint="eastAsia"/>
          <w:lang w:eastAsia="zh-CN"/>
        </w:rPr>
        <w:t>2016</w:t>
      </w:r>
      <w:r w:rsidRPr="000F5501">
        <w:rPr>
          <w:rFonts w:hint="eastAsia"/>
          <w:lang w:eastAsia="zh-CN"/>
        </w:rPr>
        <w:t>年至</w:t>
      </w:r>
      <w:r w:rsidRPr="000F5501">
        <w:rPr>
          <w:rFonts w:hint="eastAsia"/>
          <w:lang w:eastAsia="zh-CN"/>
        </w:rPr>
        <w:t>2019</w:t>
      </w:r>
      <w:r w:rsidRPr="000F5501">
        <w:rPr>
          <w:rFonts w:hint="eastAsia"/>
          <w:lang w:eastAsia="zh-CN"/>
        </w:rPr>
        <w:t>年，</w:t>
      </w:r>
      <w:r w:rsidRPr="000F5501">
        <w:rPr>
          <w:rFonts w:hint="eastAsia"/>
          <w:lang w:eastAsia="zh-CN"/>
        </w:rPr>
        <w:t>GDP</w:t>
      </w:r>
      <w:r w:rsidRPr="000F5501">
        <w:rPr>
          <w:rFonts w:hint="eastAsia"/>
          <w:lang w:eastAsia="zh-CN"/>
        </w:rPr>
        <w:t>年均增速逾</w:t>
      </w:r>
      <w:r w:rsidRPr="000F5501">
        <w:rPr>
          <w:rFonts w:hint="eastAsia"/>
          <w:lang w:eastAsia="zh-CN"/>
        </w:rPr>
        <w:t>6.5%</w:t>
      </w:r>
      <w:r w:rsidRPr="000F5501">
        <w:rPr>
          <w:rFonts w:hint="eastAsia"/>
          <w:lang w:eastAsia="zh-CN"/>
        </w:rPr>
        <w:t>。根据《越南统计年鉴</w:t>
      </w:r>
      <w:r w:rsidRPr="000F5501">
        <w:rPr>
          <w:rFonts w:hint="eastAsia"/>
          <w:lang w:eastAsia="zh-CN"/>
        </w:rPr>
        <w:t>2022</w:t>
      </w:r>
      <w:r w:rsidRPr="000F5501">
        <w:rPr>
          <w:rFonts w:hint="eastAsia"/>
          <w:lang w:eastAsia="zh-CN"/>
        </w:rPr>
        <w:t>》数据，</w:t>
      </w:r>
      <w:r w:rsidRPr="000F5501">
        <w:rPr>
          <w:rFonts w:hint="eastAsia"/>
          <w:lang w:eastAsia="zh-CN"/>
        </w:rPr>
        <w:t>2020</w:t>
      </w:r>
      <w:r w:rsidRPr="000F5501">
        <w:rPr>
          <w:rFonts w:hint="eastAsia"/>
          <w:lang w:eastAsia="zh-CN"/>
        </w:rPr>
        <w:t>年和</w:t>
      </w:r>
      <w:r w:rsidRPr="000F5501">
        <w:rPr>
          <w:rFonts w:hint="eastAsia"/>
          <w:lang w:eastAsia="zh-CN"/>
        </w:rPr>
        <w:t>2021</w:t>
      </w:r>
      <w:r w:rsidRPr="000F5501">
        <w:rPr>
          <w:rFonts w:hint="eastAsia"/>
          <w:lang w:eastAsia="zh-CN"/>
        </w:rPr>
        <w:t>年，受新冠肺炎疫情影响，越南经济增速降至</w:t>
      </w:r>
      <w:r w:rsidRPr="000F5501">
        <w:rPr>
          <w:rFonts w:hint="eastAsia"/>
          <w:lang w:eastAsia="zh-CN"/>
        </w:rPr>
        <w:t>2.87%</w:t>
      </w:r>
      <w:r w:rsidRPr="000F5501">
        <w:rPr>
          <w:rFonts w:hint="eastAsia"/>
          <w:lang w:eastAsia="zh-CN"/>
        </w:rPr>
        <w:t>和</w:t>
      </w:r>
      <w:r w:rsidRPr="000F5501">
        <w:rPr>
          <w:rFonts w:hint="eastAsia"/>
          <w:lang w:eastAsia="zh-CN"/>
        </w:rPr>
        <w:t>2.56%</w:t>
      </w:r>
      <w:r w:rsidRPr="000F5501">
        <w:rPr>
          <w:rFonts w:hint="eastAsia"/>
          <w:lang w:eastAsia="zh-CN"/>
        </w:rPr>
        <w:t>，但仍是全球少数保持正增长的国家之一。</w:t>
      </w:r>
      <w:r w:rsidRPr="000F5501">
        <w:rPr>
          <w:rFonts w:hint="eastAsia"/>
          <w:lang w:eastAsia="zh-CN"/>
        </w:rPr>
        <w:t>2021</w:t>
      </w:r>
      <w:r w:rsidRPr="000F5501">
        <w:rPr>
          <w:rFonts w:hint="eastAsia"/>
          <w:lang w:eastAsia="zh-CN"/>
        </w:rPr>
        <w:t>年</w:t>
      </w:r>
      <w:r w:rsidRPr="000F5501">
        <w:rPr>
          <w:rFonts w:hint="eastAsia"/>
          <w:lang w:eastAsia="zh-CN"/>
        </w:rPr>
        <w:t>10</w:t>
      </w:r>
      <w:r w:rsidRPr="000F5501">
        <w:rPr>
          <w:rFonts w:hint="eastAsia"/>
          <w:lang w:eastAsia="zh-CN"/>
        </w:rPr>
        <w:t>月，越南带疫解封，加快复工复产。</w:t>
      </w:r>
      <w:r w:rsidRPr="000F5501">
        <w:rPr>
          <w:rFonts w:hint="eastAsia"/>
          <w:lang w:eastAsia="zh-CN"/>
        </w:rPr>
        <w:t>2022</w:t>
      </w:r>
      <w:r w:rsidRPr="000F5501">
        <w:rPr>
          <w:rFonts w:hint="eastAsia"/>
          <w:lang w:eastAsia="zh-CN"/>
        </w:rPr>
        <w:t>年，越南</w:t>
      </w:r>
      <w:r w:rsidRPr="000F5501">
        <w:rPr>
          <w:rFonts w:hint="eastAsia"/>
          <w:lang w:eastAsia="zh-CN"/>
        </w:rPr>
        <w:t>GDP</w:t>
      </w:r>
      <w:r w:rsidRPr="000F5501">
        <w:rPr>
          <w:rFonts w:hint="eastAsia"/>
          <w:lang w:eastAsia="zh-CN"/>
        </w:rPr>
        <w:t>同比增长</w:t>
      </w:r>
      <w:r w:rsidRPr="000F5501">
        <w:rPr>
          <w:rFonts w:hint="eastAsia"/>
          <w:lang w:eastAsia="zh-CN"/>
        </w:rPr>
        <w:t>8.02%</w:t>
      </w:r>
      <w:r w:rsidRPr="000F5501">
        <w:rPr>
          <w:rFonts w:hint="eastAsia"/>
          <w:lang w:eastAsia="zh-CN"/>
        </w:rPr>
        <w:t>，为全球经济增长最快的国家之一。</w:t>
      </w:r>
      <w:r w:rsidRPr="000F5501">
        <w:rPr>
          <w:rFonts w:hint="eastAsia"/>
          <w:lang w:eastAsia="zh-CN"/>
        </w:rPr>
        <w:t>2023</w:t>
      </w:r>
      <w:r w:rsidRPr="000F5501">
        <w:rPr>
          <w:rFonts w:hint="eastAsia"/>
          <w:lang w:eastAsia="zh-CN"/>
        </w:rPr>
        <w:t>年，受全球经济复苏减缓、主要经济体需求萎缩等影响，越南出口订单大幅减少，拖累经济增长，</w:t>
      </w:r>
      <w:r w:rsidRPr="000F5501">
        <w:rPr>
          <w:rFonts w:hint="eastAsia"/>
          <w:lang w:eastAsia="zh-CN"/>
        </w:rPr>
        <w:t>2023</w:t>
      </w:r>
      <w:r w:rsidRPr="000F5501">
        <w:rPr>
          <w:rFonts w:hint="eastAsia"/>
          <w:lang w:eastAsia="zh-CN"/>
        </w:rPr>
        <w:t>年</w:t>
      </w:r>
      <w:r w:rsidRPr="000F5501">
        <w:rPr>
          <w:rFonts w:hint="eastAsia"/>
          <w:lang w:eastAsia="zh-CN"/>
        </w:rPr>
        <w:t>GDP</w:t>
      </w:r>
      <w:r w:rsidRPr="000F5501">
        <w:rPr>
          <w:rFonts w:hint="eastAsia"/>
          <w:lang w:eastAsia="zh-CN"/>
        </w:rPr>
        <w:t>增速降为</w:t>
      </w:r>
      <w:r w:rsidRPr="000F5501">
        <w:rPr>
          <w:rFonts w:hint="eastAsia"/>
          <w:lang w:eastAsia="zh-CN"/>
        </w:rPr>
        <w:t>5.</w:t>
      </w:r>
      <w:r w:rsidR="002227B0">
        <w:rPr>
          <w:rFonts w:hint="eastAsia"/>
          <w:lang w:eastAsia="zh-CN"/>
        </w:rPr>
        <w:t>05</w:t>
      </w:r>
      <w:r w:rsidRPr="000F5501">
        <w:rPr>
          <w:rFonts w:hint="eastAsia"/>
          <w:lang w:eastAsia="zh-CN"/>
        </w:rPr>
        <w:t>%</w:t>
      </w:r>
      <w:r w:rsidRPr="000F5501">
        <w:rPr>
          <w:rFonts w:hint="eastAsia"/>
          <w:lang w:eastAsia="zh-CN"/>
        </w:rPr>
        <w:t>。</w:t>
      </w:r>
      <w:r w:rsidRPr="000F5501">
        <w:rPr>
          <w:rFonts w:hint="eastAsia"/>
          <w:lang w:eastAsia="zh-CN"/>
        </w:rPr>
        <w:t>2023</w:t>
      </w:r>
      <w:r w:rsidRPr="000F5501">
        <w:rPr>
          <w:rFonts w:hint="eastAsia"/>
          <w:lang w:eastAsia="zh-CN"/>
        </w:rPr>
        <w:t>年</w:t>
      </w:r>
      <w:r w:rsidRPr="000F5501">
        <w:rPr>
          <w:rFonts w:hint="eastAsia"/>
          <w:lang w:eastAsia="zh-CN"/>
        </w:rPr>
        <w:t>6</w:t>
      </w:r>
      <w:r w:rsidRPr="000F5501">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sidRPr="000F5501">
        <w:rPr>
          <w:rFonts w:hint="eastAsia"/>
          <w:lang w:eastAsia="zh-CN"/>
        </w:rPr>
        <w:t>2024</w:t>
      </w:r>
      <w:r w:rsidRPr="000F5501">
        <w:rPr>
          <w:rFonts w:hint="eastAsia"/>
          <w:lang w:eastAsia="zh-CN"/>
        </w:rPr>
        <w:t>年</w:t>
      </w:r>
      <w:r w:rsidRPr="000F5501">
        <w:rPr>
          <w:rFonts w:hint="eastAsia"/>
          <w:lang w:eastAsia="zh-CN"/>
        </w:rPr>
        <w:t>4</w:t>
      </w:r>
      <w:r w:rsidRPr="000F5501">
        <w:rPr>
          <w:rFonts w:hint="eastAsia"/>
          <w:lang w:eastAsia="zh-CN"/>
        </w:rPr>
        <w:t>月世界银行的预测，预计</w:t>
      </w:r>
      <w:r w:rsidRPr="000F5501">
        <w:rPr>
          <w:rFonts w:hint="eastAsia"/>
          <w:lang w:eastAsia="zh-CN"/>
        </w:rPr>
        <w:t>2024</w:t>
      </w:r>
      <w:r w:rsidRPr="000F5501">
        <w:rPr>
          <w:rFonts w:hint="eastAsia"/>
          <w:lang w:eastAsia="zh-CN"/>
        </w:rPr>
        <w:t>年，越南经济增长率将达</w:t>
      </w:r>
      <w:r w:rsidRPr="000F5501">
        <w:rPr>
          <w:rFonts w:hint="eastAsia"/>
          <w:lang w:eastAsia="zh-CN"/>
        </w:rPr>
        <w:t>5.5%</w:t>
      </w:r>
      <w:r w:rsidRPr="000F5501">
        <w:rPr>
          <w:rFonts w:hint="eastAsia"/>
          <w:lang w:eastAsia="zh-CN"/>
        </w:rPr>
        <w:t>，到</w:t>
      </w:r>
      <w:r w:rsidRPr="000F5501">
        <w:rPr>
          <w:rFonts w:hint="eastAsia"/>
          <w:lang w:eastAsia="zh-CN"/>
        </w:rPr>
        <w:t>2025</w:t>
      </w:r>
      <w:r w:rsidRPr="000F5501">
        <w:rPr>
          <w:rFonts w:hint="eastAsia"/>
          <w:lang w:eastAsia="zh-CN"/>
        </w:rPr>
        <w:t>年逐渐增至</w:t>
      </w:r>
      <w:r w:rsidRPr="000F5501">
        <w:rPr>
          <w:rFonts w:hint="eastAsia"/>
          <w:lang w:eastAsia="zh-CN"/>
        </w:rPr>
        <w:t>6%</w:t>
      </w:r>
      <w:r w:rsidRPr="000F5501">
        <w:rPr>
          <w:rFonts w:hint="eastAsia"/>
          <w:lang w:eastAsia="zh-CN"/>
        </w:rPr>
        <w:t>。</w:t>
      </w:r>
    </w:p>
    <w:p w14:paraId="12F19EC6" w14:textId="77777777" w:rsidR="000F5501" w:rsidRDefault="000F5501" w:rsidP="000F5501">
      <w:pPr>
        <w:pStyle w:val="-"/>
        <w:ind w:firstLine="420"/>
        <w:rPr>
          <w:lang w:eastAsia="zh-CN"/>
        </w:rPr>
      </w:pPr>
      <w:r>
        <w:rPr>
          <w:rFonts w:hint="eastAsia"/>
          <w:lang w:eastAsia="zh-CN"/>
        </w:rPr>
        <w:t>本文重点关注越南市场主要的国外及越南本土企业，分析越南市场总体竞争格局、目前现状及未来趋势。</w:t>
      </w:r>
    </w:p>
    <w:p w14:paraId="1320EBCE" w14:textId="4A2E88BA" w:rsidR="002A6D5A" w:rsidRDefault="008171D5"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风力涡轮机转子叶片</w:t>
      </w:r>
      <w:r>
        <w:rPr>
          <w:rFonts w:hint="eastAsia"/>
        </w:rPr>
        <w:t>市场销售收入达到了</w:t>
      </w:r>
      <w:r>
        <w:t>709</w:t>
      </w:r>
      <w:r>
        <w:rPr>
          <w:rFonts w:hint="eastAsia"/>
        </w:rPr>
        <w:t>亿元，预计</w:t>
      </w:r>
      <w:r>
        <w:t>2030</w:t>
      </w:r>
      <w:r>
        <w:rPr>
          <w:rFonts w:hint="eastAsia"/>
        </w:rPr>
        <w:t>年可以达到</w:t>
      </w:r>
      <w:r>
        <w:t>658</w:t>
      </w:r>
      <w:r>
        <w:rPr>
          <w:rFonts w:hint="eastAsia"/>
        </w:rPr>
        <w:t>亿元，未来几年年复合增长率</w:t>
      </w:r>
      <w:r>
        <w:t>(CAGR)</w:t>
      </w:r>
      <w:r>
        <w:rPr>
          <w:rFonts w:hint="eastAsia"/>
        </w:rPr>
        <w:t>为</w:t>
      </w:r>
      <w:r>
        <w:t>0.5%</w:t>
      </w:r>
      <w:r>
        <w:rPr>
          <w:rFonts w:hint="eastAsia"/>
        </w:rPr>
        <w:t>。</w:t>
      </w:r>
    </w:p>
    <w:p w14:paraId="12688D65" w14:textId="501CA3F1" w:rsidR="007F0567" w:rsidRDefault="009F3496" w:rsidP="00F11908">
      <w:pPr>
        <w:pStyle w:val="-"/>
        <w:ind w:firstLine="420"/>
        <w:rPr>
          <w:lang w:eastAsia="zh-CN"/>
        </w:rPr>
      </w:pPr>
      <w:r>
        <w:rPr>
          <w:rFonts w:hint="eastAsia"/>
          <w:lang w:eastAsia="zh-CN"/>
        </w:rPr>
        <w:t>越南</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越南</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497BA230"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9F3496">
        <w:rPr>
          <w:rFonts w:hint="eastAsia"/>
          <w:lang w:eastAsia="zh-CN"/>
        </w:rPr>
        <w:t>越南</w:t>
      </w:r>
      <w:r w:rsidR="00B44D88">
        <w:rPr>
          <w:rFonts w:hint="eastAsia"/>
          <w:lang w:eastAsia="zh-CN"/>
        </w:rPr>
        <w:t>市场</w:t>
      </w:r>
      <w:r w:rsidR="00B44D88" w:rsidRPr="006C5127">
        <w:rPr>
          <w:rFonts w:hint="eastAsia"/>
        </w:rPr>
        <w:t>风力涡轮机转子叶片</w:t>
      </w:r>
      <w:r w:rsidR="00B44D88">
        <w:rPr>
          <w:rFonts w:hint="eastAsia"/>
          <w:lang w:eastAsia="zh-CN"/>
        </w:rPr>
        <w:t>的增长潜力与发展机会，</w:t>
      </w:r>
      <w:r w:rsidR="0095717D">
        <w:rPr>
          <w:rFonts w:hint="eastAsia"/>
          <w:lang w:eastAsia="zh-CN"/>
        </w:rPr>
        <w:t>分析</w:t>
      </w:r>
      <w:r w:rsidR="009F3496">
        <w:rPr>
          <w:rFonts w:hint="eastAsia"/>
          <w:lang w:eastAsia="zh-CN"/>
        </w:rPr>
        <w:t>越南</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风力涡轮机转子叶片（Wind Turbine Rotor Blade）核心厂商包括Sinoma、TMT、Zhongfu Lianzhong和Aeolon等，前四大厂商占有全球大约30%的份额。中国是全球最大的风力涡轮机转子叶片生产地区，占有超过60%的市场份额，之后是欧洲和北美。按产品类型拆分，3-6兆瓦的风力涡轮机转子叶片是最大的细分市场，市场份额大约85%。</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4789612"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风力涡轮机转子叶片</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9F3496">
        <w:rPr>
          <w:rFonts w:ascii="Times New Roman" w:eastAsia="宋体" w:hAnsi="Times New Roman" w:cs="Calibri" w:hint="eastAsia"/>
        </w:rPr>
        <w:t>越南</w:t>
      </w:r>
      <w:r>
        <w:rPr>
          <w:rFonts w:ascii="Times New Roman" w:eastAsia="宋体" w:hAnsi="Times New Roman" w:cs="Calibri" w:hint="eastAsia"/>
          <w:lang w:eastAsia="zh-CN"/>
        </w:rPr>
        <w:t>市场发展空间。</w:t>
      </w:r>
    </w:p>
    <w:p w14:paraId="6301250C" w14:textId="04EEBAA5"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风力涡轮机转子叶片</w:t>
      </w:r>
      <w:r>
        <w:rPr>
          <w:rFonts w:ascii="Times New Roman" w:eastAsia="宋体" w:hAnsi="Times New Roman" w:cs="Calibri" w:hint="eastAsia"/>
          <w:lang w:eastAsia="zh-CN"/>
        </w:rPr>
        <w:t>份额，</w:t>
      </w:r>
      <w:r w:rsidR="009F3496">
        <w:rPr>
          <w:rFonts w:ascii="Times New Roman" w:eastAsia="宋体" w:hAnsi="Times New Roman" w:cs="Calibri" w:hint="eastAsia"/>
        </w:rPr>
        <w:t>越南</w:t>
      </w:r>
      <w:r>
        <w:rPr>
          <w:rFonts w:ascii="Times New Roman" w:eastAsia="宋体" w:hAnsi="Times New Roman" w:cs="Calibri" w:hint="eastAsia"/>
          <w:lang w:eastAsia="zh-CN"/>
        </w:rPr>
        <w:t>市场企业份额。</w:t>
      </w:r>
    </w:p>
    <w:p w14:paraId="3DF7267C" w14:textId="67E53D3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市场销售模式、本地代理商</w:t>
      </w:r>
    </w:p>
    <w:p w14:paraId="4D8C36D1" w14:textId="7A480F0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本地客户及偏好分析</w:t>
      </w:r>
    </w:p>
    <w:p w14:paraId="171FCC9D" w14:textId="4FA8F72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营商环境分析</w:t>
      </w:r>
    </w:p>
    <w:p w14:paraId="6C8ACAA3" w14:textId="30E57BCE" w:rsidR="00B44D88" w:rsidRDefault="00C848B4" w:rsidP="00B44D88">
      <w:pPr>
        <w:pStyle w:val="-"/>
        <w:ind w:firstLine="420"/>
        <w:rPr>
          <w:lang w:eastAsia="zh-CN"/>
        </w:rPr>
      </w:pPr>
      <w:r>
        <w:rPr>
          <w:rFonts w:hint="eastAsia"/>
          <w:lang w:eastAsia="zh-CN"/>
        </w:rPr>
        <w:t>本文纳入的企业包括国外及</w:t>
      </w:r>
      <w:r w:rsidR="009F3496">
        <w:rPr>
          <w:rFonts w:hint="eastAsia"/>
          <w:lang w:eastAsia="zh-CN"/>
        </w:rPr>
        <w:t>越南</w:t>
      </w:r>
      <w:r>
        <w:rPr>
          <w:rFonts w:hint="eastAsia"/>
          <w:lang w:eastAsia="zh-CN"/>
        </w:rPr>
        <w:t>本土</w:t>
      </w:r>
      <w:r w:rsidRPr="005007C3">
        <w:rPr>
          <w:rFonts w:hint="eastAsia"/>
        </w:rPr>
        <w:t>风力涡轮机转子叶片</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Sinoma</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TMT</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Zhongfu Lianzhong</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Aeolon</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Sunrui</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SANY</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Mingyang</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CCNM</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TPI Composites</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LM Wind Power</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Siemens</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Suzlon</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Vestas</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风力涡轮机转子叶片</w:t>
      </w:r>
      <w:r w:rsidR="00D06396">
        <w:rPr>
          <w:rFonts w:ascii="Times New Roman" w:eastAsia="宋体" w:hAnsi="Times New Roman" w:cs="Calibri" w:hint="eastAsia"/>
          <w:lang w:eastAsia="zh-CN"/>
        </w:rPr>
        <w:t>定义、市场规模及发展概况等</w:t>
      </w:r>
    </w:p>
    <w:p w14:paraId="62995914" w14:textId="0B949230"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9F3496">
        <w:rPr>
          <w:rFonts w:ascii="Times New Roman" w:eastAsia="宋体" w:hAnsi="Times New Roman" w:cs="Calibri" w:hint="eastAsia"/>
          <w:lang w:eastAsia="zh-CN"/>
        </w:rPr>
        <w:t>越南</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风力涡轮机转子叶片</w:t>
      </w:r>
      <w:r w:rsidR="00406373">
        <w:rPr>
          <w:rFonts w:ascii="Times New Roman" w:eastAsia="宋体" w:hAnsi="Times New Roman" w:cs="Calibri" w:hint="eastAsia"/>
          <w:lang w:eastAsia="zh-CN"/>
        </w:rPr>
        <w:t>主要企业简介</w:t>
      </w:r>
    </w:p>
    <w:p w14:paraId="41E09D83" w14:textId="1BC64C4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3496">
        <w:rPr>
          <w:rFonts w:ascii="Times New Roman" w:eastAsia="宋体" w:hAnsi="Times New Roman" w:cs="Calibri" w:hint="eastAsia"/>
          <w:lang w:eastAsia="zh-CN"/>
        </w:rPr>
        <w:t>越南</w:t>
      </w:r>
      <w:r w:rsidR="001675ED" w:rsidRPr="00FC18B2">
        <w:rPr>
          <w:rFonts w:ascii="Times New Roman" w:eastAsia="宋体" w:hAnsi="Times New Roman" w:cs="Calibri" w:hint="eastAsia"/>
        </w:rPr>
        <w:t>风力涡轮机转子叶片</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5A445F1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A7387F">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风力涡轮机转子叶片</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风力涡轮机转子叶片</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风力涡轮机转子叶片</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风力涡轮机转子叶片</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6172CD96"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CA4751" w:rsidRPr="008235E7">
          <w:rPr>
            <w:rStyle w:val="af6"/>
            <w:noProof/>
          </w:rPr>
          <w:t>越南市场</w:t>
        </w:r>
        <w:r w:rsidR="00CA4751" w:rsidRPr="008235E7">
          <w:rPr>
            <w:rStyle w:val="af6"/>
            <w:noProof/>
          </w:rPr>
          <w:t>风力涡轮机转子叶片</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6015F66B"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CA4751" w:rsidRPr="008235E7">
          <w:rPr>
            <w:rStyle w:val="af6"/>
            <w:noProof/>
          </w:rPr>
          <w:t>越南市场</w:t>
        </w:r>
        <w:r w:rsidR="00CA4751" w:rsidRPr="008235E7">
          <w:rPr>
            <w:rStyle w:val="af6"/>
            <w:noProof/>
          </w:rPr>
          <w:t>风力涡轮机转子叶片</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243340B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CA4751" w:rsidRPr="008235E7">
          <w:rPr>
            <w:rStyle w:val="af6"/>
            <w:noProof/>
          </w:rPr>
          <w:t>越南市场发展概况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0FE7B4C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CA4751" w:rsidRPr="008235E7">
          <w:rPr>
            <w:rStyle w:val="af6"/>
          </w:rPr>
          <w:t>越南营商环境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66F25B8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中国与越南合作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6CD40715"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CA4751" w:rsidRPr="008235E7">
          <w:rPr>
            <w:rStyle w:val="af6"/>
            <w:noProof/>
          </w:rPr>
          <w:t>越南经贸合作：海上丝绸之路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6C215938"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从投资合作角度，越南市场的吸引力主要表现在以下方面：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风力涡轮机转子叶片</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风力涡轮机转子叶片</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风力涡轮机转子叶片</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风力涡轮机转子叶片</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风力涡轮机转子叶片</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788D69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CA4751" w:rsidRPr="008235E7">
          <w:rPr>
            <w:rStyle w:val="af6"/>
            <w:noProof/>
          </w:rPr>
          <w:t>越南市场</w:t>
        </w:r>
        <w:r w:rsidR="00CA4751" w:rsidRPr="008235E7">
          <w:rPr>
            <w:rStyle w:val="af6"/>
            <w:noProof/>
          </w:rPr>
          <w:t>风力涡轮机转子叶片</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68760A5"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CA4751" w:rsidRPr="008235E7">
          <w:rPr>
            <w:rStyle w:val="af6"/>
            <w:noProof/>
          </w:rPr>
          <w:t>越南市场主要厂商</w:t>
        </w:r>
        <w:r w:rsidR="00CA4751" w:rsidRPr="008235E7">
          <w:rPr>
            <w:rStyle w:val="af6"/>
            <w:noProof/>
          </w:rPr>
          <w:t>风力涡轮机转子叶片</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6EA9E751"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CA4751" w:rsidRPr="008235E7">
          <w:rPr>
            <w:rStyle w:val="af6"/>
            <w:noProof/>
          </w:rPr>
          <w:t>越南市场主要厂商</w:t>
        </w:r>
        <w:r w:rsidR="00CA4751" w:rsidRPr="008235E7">
          <w:rPr>
            <w:rStyle w:val="af6"/>
            <w:noProof/>
          </w:rPr>
          <w:t>风力涡轮机转子叶片</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5053ED0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CA4751" w:rsidRPr="008235E7">
          <w:rPr>
            <w:rStyle w:val="af6"/>
            <w:noProof/>
          </w:rPr>
          <w:t>越南市场主要厂商</w:t>
        </w:r>
        <w:r w:rsidR="00CA4751" w:rsidRPr="008235E7">
          <w:rPr>
            <w:rStyle w:val="af6"/>
            <w:noProof/>
          </w:rPr>
          <w:t>风力涡轮机转子叶片</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612B10A2"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CA4751" w:rsidRPr="008235E7">
          <w:rPr>
            <w:rStyle w:val="af6"/>
            <w:noProof/>
          </w:rPr>
          <w:t>越南市场主要厂商</w:t>
        </w:r>
        <w:r w:rsidR="00CA4751" w:rsidRPr="008235E7">
          <w:rPr>
            <w:rStyle w:val="af6"/>
            <w:noProof/>
          </w:rPr>
          <w:t>风力涡轮机转子叶片</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62DC1558"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CA4751" w:rsidRPr="008235E7">
          <w:rPr>
            <w:rStyle w:val="af6"/>
            <w:noProof/>
          </w:rPr>
          <w:t>越南市场主要厂商</w:t>
        </w:r>
        <w:r w:rsidR="00CA4751" w:rsidRPr="008235E7">
          <w:rPr>
            <w:rStyle w:val="af6"/>
            <w:noProof/>
          </w:rPr>
          <w:t>风力涡轮机转子叶片</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374369C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CA4751" w:rsidRPr="008235E7">
          <w:rPr>
            <w:rStyle w:val="af6"/>
            <w:noProof/>
          </w:rPr>
          <w:t>越南市场主要厂商</w:t>
        </w:r>
        <w:r w:rsidR="00CA4751" w:rsidRPr="008235E7">
          <w:rPr>
            <w:rStyle w:val="af6"/>
            <w:noProof/>
          </w:rPr>
          <w:t>风力涡轮机转子叶片</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风力涡轮机转子叶片</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4D4F43A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CA4751" w:rsidRPr="008235E7">
          <w:rPr>
            <w:rStyle w:val="af6"/>
            <w:noProof/>
          </w:rPr>
          <w:t>越南本土厂商情况分析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21F676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CA4751" w:rsidRPr="008235E7">
          <w:rPr>
            <w:rStyle w:val="af6"/>
            <w:noProof/>
          </w:rPr>
          <w:t>越南市场</w:t>
        </w:r>
        <w:r w:rsidR="00CA4751" w:rsidRPr="008235E7">
          <w:rPr>
            <w:rStyle w:val="af6"/>
            <w:noProof/>
          </w:rPr>
          <w:t>风力涡轮机转子叶片</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46E4A23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新品牌进入越南市场运营及本地化建议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Sinoma</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Sinoma</w:t>
        </w:r>
        <w:r w:rsidR="00CA4751" w:rsidRPr="008235E7">
          <w:rPr>
            <w:rStyle w:val="af6"/>
            <w:noProof/>
          </w:rPr>
          <w:t>基本信息、</w:t>
        </w:r>
        <w:r w:rsidR="00CA4751" w:rsidRPr="008235E7">
          <w:rPr>
            <w:rStyle w:val="af6"/>
            <w:noProof/>
          </w:rPr>
          <w:t>风力涡轮机转子叶片</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Sinoma 风力涡轮机转子叶片</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Sinoma</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Sinoma</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TMT</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TMT</w:t>
        </w:r>
        <w:r w:rsidR="00CA4751" w:rsidRPr="008235E7">
          <w:rPr>
            <w:rStyle w:val="af6"/>
            <w:noProof/>
          </w:rPr>
          <w:t>基本信息、</w:t>
        </w:r>
        <w:r w:rsidR="00CA4751" w:rsidRPr="008235E7">
          <w:rPr>
            <w:rStyle w:val="af6"/>
            <w:noProof/>
          </w:rPr>
          <w:t>风力涡轮机转子叶片</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TMT 风力涡轮机转子叶片</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TMT</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TMT</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Zhongfu Lianzhong</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Zhongfu Lianzhong</w:t>
        </w:r>
        <w:r w:rsidR="00CA4751" w:rsidRPr="008235E7">
          <w:rPr>
            <w:rStyle w:val="af6"/>
            <w:noProof/>
          </w:rPr>
          <w:t>基本信息、</w:t>
        </w:r>
        <w:r w:rsidR="00CA4751" w:rsidRPr="008235E7">
          <w:rPr>
            <w:rStyle w:val="af6"/>
            <w:noProof/>
          </w:rPr>
          <w:t>风力涡轮机转子叶片</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Zhongfu Lianzhong 风力涡轮机转子叶片</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Zhongfu Lianzhong</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Zhongfu Lianzhong</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Aeolon</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Sunrui</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SANY</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Mingyang</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CCNM</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TPI Composites</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788AD30C" w14:textId="1F9B522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9" w:history="1">
        <w:r w:rsidR="00CA4751" w:rsidRPr="008235E7">
          <w:rPr>
            <w:rStyle w:val="af6"/>
            <w:noProof/>
          </w:rPr>
          <w:t>4.10 LM Wind Power</w:t>
        </w:r>
        <w:r w:rsidR="00CA4751">
          <w:rPr>
            <w:noProof/>
            <w:webHidden/>
          </w:rPr>
          <w:tab/>
          <w:t/>
        </w:r>
        <w:r w:rsidR="00CA4751">
          <w:rPr>
            <w:noProof/>
            <w:webHidden/>
          </w:rPr>
          <w:fldChar w:fldCharType="begin"/>
          <w:t/>
        </w:r>
        <w:r w:rsidR="00CA4751">
          <w:rPr>
            <w:noProof/>
            <w:webHidden/>
          </w:rPr>
          <w:instrText xml:space="preserve"> PAGEREF _Toc167106159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0CF75D0" w14:textId="484B16B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0" w:history="1">
        <w:r w:rsidR="00CA4751" w:rsidRPr="008235E7">
          <w:rPr>
            <w:rStyle w:val="af6"/>
            <w:noProof/>
          </w:rPr>
          <w:t>4.11 Siemens</w:t>
        </w:r>
        <w:r w:rsidR="00CA4751">
          <w:rPr>
            <w:noProof/>
            <w:webHidden/>
          </w:rPr>
          <w:tab/>
          <w:t/>
        </w:r>
        <w:r w:rsidR="00CA4751">
          <w:rPr>
            <w:noProof/>
            <w:webHidden/>
          </w:rPr>
          <w:fldChar w:fldCharType="begin"/>
          <w:t/>
        </w:r>
        <w:r w:rsidR="00CA4751">
          <w:rPr>
            <w:noProof/>
            <w:webHidden/>
          </w:rPr>
          <w:instrText xml:space="preserve"> PAGEREF _Toc167106160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1E7692E" w14:textId="343D91A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1" w:history="1">
        <w:r w:rsidR="00CA4751" w:rsidRPr="008235E7">
          <w:rPr>
            <w:rStyle w:val="af6"/>
            <w:noProof/>
          </w:rPr>
          <w:t>4.12 Suzlon</w:t>
        </w:r>
        <w:r w:rsidR="00CA4751">
          <w:rPr>
            <w:noProof/>
            <w:webHidden/>
          </w:rPr>
          <w:tab/>
          <w:t/>
        </w:r>
        <w:r w:rsidR="00CA4751">
          <w:rPr>
            <w:noProof/>
            <w:webHidden/>
          </w:rPr>
          <w:fldChar w:fldCharType="begin"/>
          <w:t/>
        </w:r>
        <w:r w:rsidR="00CA4751">
          <w:rPr>
            <w:noProof/>
            <w:webHidden/>
          </w:rPr>
          <w:instrText xml:space="preserve"> PAGEREF _Toc167106161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15BAE188" w14:textId="47E6C55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2" w:history="1">
        <w:r w:rsidR="00CA4751" w:rsidRPr="008235E7">
          <w:rPr>
            <w:rStyle w:val="af6"/>
            <w:noProof/>
          </w:rPr>
          <w:t>4.13 Vestas</w:t>
        </w:r>
        <w:r w:rsidR="00CA4751">
          <w:rPr>
            <w:noProof/>
            <w:webHidden/>
          </w:rPr>
          <w:tab/>
          <w:t/>
        </w:r>
        <w:r w:rsidR="00CA4751">
          <w:rPr>
            <w:noProof/>
            <w:webHidden/>
          </w:rPr>
          <w:fldChar w:fldCharType="begin"/>
          <w:t/>
        </w:r>
        <w:r w:rsidR="00CA4751">
          <w:rPr>
            <w:noProof/>
            <w:webHidden/>
          </w:rPr>
          <w:instrText xml:space="preserve"> PAGEREF _Toc167106162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7974769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CA4751" w:rsidRPr="008235E7">
          <w:rPr>
            <w:rStyle w:val="af6"/>
            <w:noProof/>
          </w:rPr>
          <w:t>越南</w:t>
        </w:r>
        <w:r w:rsidR="00CA4751" w:rsidRPr="008235E7">
          <w:rPr>
            <w:rStyle w:val="af6"/>
            <w:noProof/>
            <w:lang w:val="en-IN"/>
          </w:rPr>
          <w:t>市场</w:t>
        </w:r>
        <w:r w:rsidR="00CA4751" w:rsidRPr="008235E7">
          <w:rPr>
            <w:rStyle w:val="af6"/>
            <w:noProof/>
          </w:rPr>
          <w:t>风力涡轮机转子叶片</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67F2805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CA4751" w:rsidRPr="008235E7">
          <w:rPr>
            <w:rStyle w:val="af6"/>
            <w:noProof/>
          </w:rPr>
          <w:t>越南</w:t>
        </w:r>
        <w:r w:rsidR="00CA4751" w:rsidRPr="008235E7">
          <w:rPr>
            <w:rStyle w:val="af6"/>
            <w:noProof/>
            <w:lang w:val="en-IN"/>
          </w:rPr>
          <w:t>市场</w:t>
        </w:r>
        <w:r w:rsidR="00CA4751" w:rsidRPr="008235E7">
          <w:rPr>
            <w:rStyle w:val="af6"/>
            <w:noProof/>
          </w:rPr>
          <w:t>风力涡轮机转子叶片</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0B0B1A9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CA4751" w:rsidRPr="008235E7">
          <w:rPr>
            <w:rStyle w:val="af6"/>
            <w:noProof/>
          </w:rPr>
          <w:t>越南市场</w:t>
        </w:r>
        <w:r w:rsidR="00CA4751" w:rsidRPr="008235E7">
          <w:rPr>
            <w:rStyle w:val="af6"/>
            <w:noProof/>
          </w:rPr>
          <w:t>风力涡轮机转子叶片</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2202EB9F"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CA4751" w:rsidRPr="008235E7">
          <w:rPr>
            <w:rStyle w:val="af6"/>
            <w:noProof/>
          </w:rPr>
          <w:t>越南市场</w:t>
        </w:r>
        <w:r w:rsidR="00CA4751" w:rsidRPr="008235E7">
          <w:rPr>
            <w:rStyle w:val="af6"/>
            <w:noProof/>
          </w:rPr>
          <w:t>风力涡轮机转子叶片</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风力涡轮机转子叶片</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3061F22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CA4751" w:rsidRPr="008235E7">
          <w:rPr>
            <w:rStyle w:val="af6"/>
            <w:noProof/>
          </w:rPr>
          <w:t>越南</w:t>
        </w:r>
        <w:r w:rsidR="00CA4751" w:rsidRPr="008235E7">
          <w:rPr>
            <w:rStyle w:val="af6"/>
            <w:noProof/>
          </w:rPr>
          <w:t>风力涡轮机转子叶片</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4A7898D0"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CA4751" w:rsidRPr="008235E7">
          <w:rPr>
            <w:rStyle w:val="af6"/>
            <w:noProof/>
          </w:rPr>
          <w:t>越南市场</w:t>
        </w:r>
        <w:r w:rsidR="00CA4751" w:rsidRPr="008235E7">
          <w:rPr>
            <w:rStyle w:val="af6"/>
            <w:noProof/>
          </w:rPr>
          <w:t>风力涡轮机转子叶片</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65DFE61D"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CA4751" w:rsidRPr="008235E7">
          <w:rPr>
            <w:rStyle w:val="af6"/>
            <w:noProof/>
          </w:rPr>
          <w:t>越南市场</w:t>
        </w:r>
        <w:r w:rsidR="00CA4751" w:rsidRPr="008235E7">
          <w:rPr>
            <w:rStyle w:val="af6"/>
            <w:noProof/>
          </w:rPr>
          <w:t>风力涡轮机转子叶片</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风力涡轮机转子叶片</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风力涡轮机转子叶片</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风力涡轮机转子叶片</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风力涡轮机转子叶片</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风力涡轮机转子叶片</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C5C4C7D"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年越南宏观经济数据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13CF65AA"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风力涡轮机转子叶片</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风力涡轮机转子叶片</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477E1906"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风力涡轮机转子叶片</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兆瓦</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2335837C"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风力涡轮机转子叶片</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68CA857C"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风力涡轮机转子叶片</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7A7BA03B"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风力涡轮机转子叶片</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216A6AAD"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风力涡轮机转子叶片</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美元/千瓦</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Sinoma 风力涡轮机转子叶片</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Sinoma 风力涡轮机转子叶片</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Sinoma</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Sinoma</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TMT 风力涡轮机转子叶片</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TMT 风力涡轮机转子叶片</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TMT</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TMT</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Zhongfu Lianzhong 风力涡轮机转子叶片</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Zhongfu Lianzhong 风力涡轮机转子叶片</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Zhongfu Lianzhong</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Zhongfu Lianzhong</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384B2282"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越南本土</w:t>
        </w:r>
        <w:r w:rsidR="00CA4751" w:rsidRPr="00294E5C">
          <w:rPr>
            <w:rStyle w:val="af6"/>
            <w:noProof/>
          </w:rPr>
          <w:t>风力涡轮机转子叶片</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47B73136"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风力涡轮机转子叶片</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073E1AF"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风力涡轮机转子叶片</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01CFF6D1"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风力涡轮机转子叶片</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风力涡轮机转子叶片</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风力涡轮机转子叶片</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风力涡轮机转子叶片</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风力涡轮机转子叶片</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风力涡轮机转子叶片</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风力涡轮机转子叶片</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风力涡轮机转子叶片</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兆瓦</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37FC6F49"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风力涡轮机转子叶片</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03511798"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风力涡轮机转子叶片</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兆瓦</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风力涡轮机转子叶片</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42EEFAC1"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风力涡轮机转子叶片</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2E47882"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风力涡轮机转子叶片</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28650C7E"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年越南市场前五大厂商</w:t>
        </w:r>
        <w:r w:rsidR="00CA4751" w:rsidRPr="00FB61E2">
          <w:rPr>
            <w:rStyle w:val="af6"/>
            <w:noProof/>
          </w:rPr>
          <w:t>风力涡轮机转子叶片</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风力涡轮机转子叶片</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1670822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风力涡轮机转子叶片</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6AC7B26E"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风力涡轮机转子叶片</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风力涡轮机转子叶片</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风力涡轮机转子叶片</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风力涡轮机转子叶片（Wind Turbine Rotor Blade）核心厂商包括Sinoma、TMT、Zhongfu Lianzhong和Aeolon等，前四大厂商占有全球大约30%的份额。中国是全球最大的风力涡轮机转子叶片生产地区，占有超过60%的市场份额，之后是欧洲和北美。按产品类型拆分，3-6兆瓦的风力涡轮机转子叶片是最大的细分市场，市场份额大约85%。</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风力涡轮机转子叶片</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风力涡轮机转子叶片</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风力涡轮机转子叶片</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风力涡轮机转子叶片</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风力涡轮机转子叶片</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兆瓦</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5067B99" w:rsidR="004A61B0" w:rsidRDefault="009F3496" w:rsidP="004A61B0">
      <w:pPr>
        <w:pStyle w:val="3"/>
      </w:pPr>
      <w:bookmarkStart w:id="34" w:name="_Toc121583893"/>
      <w:bookmarkStart w:id="35" w:name="_Toc167106086"/>
      <w:bookmarkStart w:id="36" w:name="_Toc121583870"/>
      <w:r>
        <w:rPr>
          <w:rFonts w:hint="eastAsia"/>
        </w:rPr>
        <w:t>越南</w:t>
      </w:r>
      <w:r w:rsidR="004A61B0">
        <w:rPr>
          <w:rFonts w:hint="eastAsia"/>
        </w:rPr>
        <w:t>市场</w:t>
      </w:r>
      <w:r w:rsidR="004A61B0" w:rsidRPr="00B728C9">
        <w:t>风力涡轮机转子叶片</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8E1C415" w:rsidR="004A61B0" w:rsidRPr="005868B1" w:rsidRDefault="009F3496" w:rsidP="004A61B0">
      <w:pPr>
        <w:pStyle w:val="FigureStyle"/>
      </w:pPr>
      <w:bookmarkStart w:id="37" w:name="_Toc24028904"/>
      <w:bookmarkStart w:id="38" w:name="_Toc26780006"/>
      <w:bookmarkStart w:id="39" w:name="_Toc121583607"/>
      <w:bookmarkStart w:id="40" w:name="_Toc167106040"/>
      <w:r>
        <w:rPr>
          <w:rFonts w:hint="eastAsia"/>
        </w:rPr>
        <w:t>越南</w:t>
      </w:r>
      <w:r w:rsidR="004A61B0" w:rsidRPr="005868B1">
        <w:rPr>
          <w:rFonts w:hint="eastAsia"/>
        </w:rPr>
        <w:t>市场</w:t>
      </w:r>
      <w:r w:rsidR="004A61B0" w:rsidRPr="005868B1">
        <w:t>风力涡轮机转子叶片</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61BF7FC6" w:rsidR="004A61B0" w:rsidRPr="004C6793" w:rsidRDefault="009F3496" w:rsidP="004A61B0">
      <w:pPr>
        <w:pStyle w:val="3"/>
      </w:pPr>
      <w:bookmarkStart w:id="41" w:name="_Toc121583894"/>
      <w:bookmarkStart w:id="42" w:name="_Toc167106087"/>
      <w:r>
        <w:rPr>
          <w:rFonts w:hint="eastAsia"/>
        </w:rPr>
        <w:lastRenderedPageBreak/>
        <w:t>越南</w:t>
      </w:r>
      <w:r w:rsidR="004A61B0">
        <w:rPr>
          <w:rFonts w:hint="eastAsia"/>
        </w:rPr>
        <w:t>市场</w:t>
      </w:r>
      <w:r w:rsidR="004A61B0" w:rsidRPr="00B728C9">
        <w:t>风力涡轮机转子叶片</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2DA01AE6" w:rsidR="004A61B0" w:rsidRPr="005868B1" w:rsidRDefault="009F3496" w:rsidP="004A61B0">
      <w:pPr>
        <w:pStyle w:val="FigureStyle"/>
      </w:pPr>
      <w:bookmarkStart w:id="43" w:name="_Toc24028903"/>
      <w:bookmarkStart w:id="44" w:name="_Toc26780005"/>
      <w:bookmarkStart w:id="45" w:name="_Toc121583608"/>
      <w:bookmarkStart w:id="46" w:name="_Toc167106041"/>
      <w:r>
        <w:rPr>
          <w:rFonts w:hint="eastAsia"/>
        </w:rPr>
        <w:t>越南</w:t>
      </w:r>
      <w:r w:rsidR="004A61B0" w:rsidRPr="005868B1">
        <w:rPr>
          <w:rFonts w:hint="eastAsia"/>
        </w:rPr>
        <w:t>市场</w:t>
      </w:r>
      <w:r w:rsidR="004A61B0" w:rsidRPr="005868B1">
        <w:t>风力涡轮机转子叶片</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兆瓦</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6C16786C" w:rsidR="000C1E4E" w:rsidRDefault="009F3496" w:rsidP="006B1B5B">
      <w:pPr>
        <w:pStyle w:val="2"/>
      </w:pPr>
      <w:bookmarkStart w:id="47" w:name="_Toc167106088"/>
      <w:r>
        <w:rPr>
          <w:rFonts w:hint="eastAsia"/>
        </w:rPr>
        <w:t>越南</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502300A" w:rsidR="00137863" w:rsidRDefault="009F3496" w:rsidP="00137863">
      <w:pPr>
        <w:pStyle w:val="1"/>
      </w:pPr>
      <w:bookmarkStart w:id="48" w:name="_Toc167106089"/>
      <w:r>
        <w:rPr>
          <w:rFonts w:hint="eastAsia"/>
        </w:rPr>
        <w:lastRenderedPageBreak/>
        <w:t>越南</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2D75DFFD" w14:textId="1C66DD91" w:rsidR="00D1595A" w:rsidRDefault="00D1595A" w:rsidP="00D1595A">
      <w:pPr>
        <w:pStyle w:val="-"/>
        <w:ind w:firstLine="420"/>
        <w:rPr>
          <w:lang w:eastAsia="zh-CN"/>
        </w:rPr>
      </w:pPr>
      <w:bookmarkStart w:id="50" w:name="_Hlk167050540"/>
      <w:r>
        <w:rPr>
          <w:rFonts w:hint="eastAsia"/>
          <w:lang w:eastAsia="zh-CN"/>
        </w:rPr>
        <w:t>近年来，越南持续推进改革，加快融入全球经济，国民经济总体保持稳定。</w:t>
      </w:r>
      <w:r>
        <w:rPr>
          <w:rFonts w:hint="eastAsia"/>
          <w:lang w:eastAsia="zh-CN"/>
        </w:rPr>
        <w:t>2016</w:t>
      </w:r>
      <w:r>
        <w:rPr>
          <w:rFonts w:hint="eastAsia"/>
          <w:lang w:eastAsia="zh-CN"/>
        </w:rPr>
        <w:t>年至</w:t>
      </w:r>
      <w:r>
        <w:rPr>
          <w:rFonts w:hint="eastAsia"/>
          <w:lang w:eastAsia="zh-CN"/>
        </w:rPr>
        <w:t>2019</w:t>
      </w:r>
      <w:r>
        <w:rPr>
          <w:rFonts w:hint="eastAsia"/>
          <w:lang w:eastAsia="zh-CN"/>
        </w:rPr>
        <w:t>年，</w:t>
      </w:r>
      <w:r>
        <w:rPr>
          <w:rFonts w:hint="eastAsia"/>
          <w:lang w:eastAsia="zh-CN"/>
        </w:rPr>
        <w:t>GDP</w:t>
      </w:r>
      <w:r>
        <w:rPr>
          <w:rFonts w:hint="eastAsia"/>
          <w:lang w:eastAsia="zh-CN"/>
        </w:rPr>
        <w:t>年均增速逾</w:t>
      </w:r>
      <w:r>
        <w:rPr>
          <w:rFonts w:hint="eastAsia"/>
          <w:lang w:eastAsia="zh-CN"/>
        </w:rPr>
        <w:t>6.5%</w:t>
      </w:r>
      <w:r>
        <w:rPr>
          <w:rFonts w:hint="eastAsia"/>
          <w:lang w:eastAsia="zh-CN"/>
        </w:rPr>
        <w:t>。根据《越南统计年鉴</w:t>
      </w:r>
      <w:r>
        <w:rPr>
          <w:rFonts w:hint="eastAsia"/>
          <w:lang w:eastAsia="zh-CN"/>
        </w:rPr>
        <w:t>2022</w:t>
      </w:r>
      <w:r>
        <w:rPr>
          <w:rFonts w:hint="eastAsia"/>
          <w:lang w:eastAsia="zh-CN"/>
        </w:rPr>
        <w:t>》数据，</w:t>
      </w:r>
      <w:r>
        <w:rPr>
          <w:rFonts w:hint="eastAsia"/>
          <w:lang w:eastAsia="zh-CN"/>
        </w:rPr>
        <w:t>2020</w:t>
      </w:r>
      <w:r>
        <w:rPr>
          <w:rFonts w:hint="eastAsia"/>
          <w:lang w:eastAsia="zh-CN"/>
        </w:rPr>
        <w:t>年和</w:t>
      </w:r>
      <w:r>
        <w:rPr>
          <w:rFonts w:hint="eastAsia"/>
          <w:lang w:eastAsia="zh-CN"/>
        </w:rPr>
        <w:t>2021</w:t>
      </w:r>
      <w:r>
        <w:rPr>
          <w:rFonts w:hint="eastAsia"/>
          <w:lang w:eastAsia="zh-CN"/>
        </w:rPr>
        <w:t>年，受新冠肺炎疫情影响，越南经济增速降至</w:t>
      </w:r>
      <w:r>
        <w:rPr>
          <w:rFonts w:hint="eastAsia"/>
          <w:lang w:eastAsia="zh-CN"/>
        </w:rPr>
        <w:t>2.87%</w:t>
      </w:r>
      <w:r>
        <w:rPr>
          <w:rFonts w:hint="eastAsia"/>
          <w:lang w:eastAsia="zh-CN"/>
        </w:rPr>
        <w:t>和</w:t>
      </w:r>
      <w:r>
        <w:rPr>
          <w:rFonts w:hint="eastAsia"/>
          <w:lang w:eastAsia="zh-CN"/>
        </w:rPr>
        <w:t>2.56%</w:t>
      </w:r>
      <w:r>
        <w:rPr>
          <w:rFonts w:hint="eastAsia"/>
          <w:lang w:eastAsia="zh-CN"/>
        </w:rPr>
        <w:t>，但仍是全球少数保持正增长的国家之一。</w:t>
      </w:r>
      <w:r>
        <w:rPr>
          <w:rFonts w:hint="eastAsia"/>
          <w:lang w:eastAsia="zh-CN"/>
        </w:rPr>
        <w:t>2021</w:t>
      </w:r>
      <w:r>
        <w:rPr>
          <w:rFonts w:hint="eastAsia"/>
          <w:lang w:eastAsia="zh-CN"/>
        </w:rPr>
        <w:t>年</w:t>
      </w:r>
      <w:r>
        <w:rPr>
          <w:rFonts w:hint="eastAsia"/>
          <w:lang w:eastAsia="zh-CN"/>
        </w:rPr>
        <w:t>10</w:t>
      </w:r>
      <w:r>
        <w:rPr>
          <w:rFonts w:hint="eastAsia"/>
          <w:lang w:eastAsia="zh-CN"/>
        </w:rPr>
        <w:t>月，越南带疫解封，加快复工复产。</w:t>
      </w:r>
      <w:r>
        <w:rPr>
          <w:rFonts w:hint="eastAsia"/>
          <w:lang w:eastAsia="zh-CN"/>
        </w:rPr>
        <w:t>2022</w:t>
      </w:r>
      <w:r>
        <w:rPr>
          <w:rFonts w:hint="eastAsia"/>
          <w:lang w:eastAsia="zh-CN"/>
        </w:rPr>
        <w:t>年，越南</w:t>
      </w:r>
      <w:r>
        <w:rPr>
          <w:rFonts w:hint="eastAsia"/>
          <w:lang w:eastAsia="zh-CN"/>
        </w:rPr>
        <w:t>GDP</w:t>
      </w:r>
      <w:r>
        <w:rPr>
          <w:rFonts w:hint="eastAsia"/>
          <w:lang w:eastAsia="zh-CN"/>
        </w:rPr>
        <w:t>同比增长</w:t>
      </w:r>
      <w:r>
        <w:rPr>
          <w:rFonts w:hint="eastAsia"/>
          <w:lang w:eastAsia="zh-CN"/>
        </w:rPr>
        <w:t>8.02%</w:t>
      </w:r>
      <w:r>
        <w:rPr>
          <w:rFonts w:hint="eastAsia"/>
          <w:lang w:eastAsia="zh-CN"/>
        </w:rPr>
        <w:t>，为全球经济增长最快的国家之一。</w:t>
      </w:r>
      <w:r>
        <w:rPr>
          <w:rFonts w:hint="eastAsia"/>
          <w:lang w:eastAsia="zh-CN"/>
        </w:rPr>
        <w:t>2023</w:t>
      </w:r>
      <w:r>
        <w:rPr>
          <w:rFonts w:hint="eastAsia"/>
          <w:lang w:eastAsia="zh-CN"/>
        </w:rPr>
        <w:t>年，受全球经济复苏减缓、主要经济体需求萎缩等影响，越南出口订单大幅减少，拖累经济增长，</w:t>
      </w:r>
      <w:r>
        <w:rPr>
          <w:rFonts w:hint="eastAsia"/>
          <w:lang w:eastAsia="zh-CN"/>
        </w:rPr>
        <w:t>2023</w:t>
      </w:r>
      <w:r>
        <w:rPr>
          <w:rFonts w:hint="eastAsia"/>
          <w:lang w:eastAsia="zh-CN"/>
        </w:rPr>
        <w:t>年</w:t>
      </w:r>
      <w:r>
        <w:rPr>
          <w:rFonts w:hint="eastAsia"/>
          <w:lang w:eastAsia="zh-CN"/>
        </w:rPr>
        <w:t>GDP</w:t>
      </w:r>
      <w:r>
        <w:rPr>
          <w:rFonts w:hint="eastAsia"/>
          <w:lang w:eastAsia="zh-CN"/>
        </w:rPr>
        <w:t>增速降为</w:t>
      </w:r>
      <w:r>
        <w:rPr>
          <w:rFonts w:hint="eastAsia"/>
          <w:lang w:eastAsia="zh-CN"/>
        </w:rPr>
        <w:t>5.1%</w:t>
      </w:r>
      <w:r>
        <w:rPr>
          <w:rFonts w:hint="eastAsia"/>
          <w:lang w:eastAsia="zh-CN"/>
        </w:rPr>
        <w:t>。</w:t>
      </w:r>
      <w:r>
        <w:rPr>
          <w:rFonts w:hint="eastAsia"/>
          <w:lang w:eastAsia="zh-CN"/>
        </w:rPr>
        <w:t>2023</w:t>
      </w:r>
      <w:r>
        <w:rPr>
          <w:rFonts w:hint="eastAsia"/>
          <w:lang w:eastAsia="zh-CN"/>
        </w:rPr>
        <w:t>年</w:t>
      </w:r>
      <w:r>
        <w:rPr>
          <w:rFonts w:hint="eastAsia"/>
          <w:lang w:eastAsia="zh-CN"/>
        </w:rPr>
        <w:t>6</w:t>
      </w:r>
      <w:r>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Pr>
          <w:rFonts w:hint="eastAsia"/>
          <w:lang w:eastAsia="zh-CN"/>
        </w:rPr>
        <w:t>2024</w:t>
      </w:r>
      <w:r>
        <w:rPr>
          <w:rFonts w:hint="eastAsia"/>
          <w:lang w:eastAsia="zh-CN"/>
        </w:rPr>
        <w:t>年</w:t>
      </w:r>
      <w:r>
        <w:rPr>
          <w:rFonts w:hint="eastAsia"/>
          <w:lang w:eastAsia="zh-CN"/>
        </w:rPr>
        <w:t>4</w:t>
      </w:r>
      <w:r>
        <w:rPr>
          <w:rFonts w:hint="eastAsia"/>
          <w:lang w:eastAsia="zh-CN"/>
        </w:rPr>
        <w:t>月世界银行的预测，</w:t>
      </w:r>
      <w:r w:rsidRPr="00D1595A">
        <w:rPr>
          <w:rFonts w:hint="eastAsia"/>
          <w:lang w:eastAsia="zh-CN"/>
        </w:rPr>
        <w:t>预计</w:t>
      </w:r>
      <w:r w:rsidRPr="00D1595A">
        <w:rPr>
          <w:rFonts w:hint="eastAsia"/>
          <w:lang w:eastAsia="zh-CN"/>
        </w:rPr>
        <w:t>2024</w:t>
      </w:r>
      <w:r w:rsidRPr="00D1595A">
        <w:rPr>
          <w:rFonts w:hint="eastAsia"/>
          <w:lang w:eastAsia="zh-CN"/>
        </w:rPr>
        <w:t>年，越南经济增长率将达</w:t>
      </w:r>
      <w:r w:rsidRPr="00D1595A">
        <w:rPr>
          <w:rFonts w:hint="eastAsia"/>
          <w:lang w:eastAsia="zh-CN"/>
        </w:rPr>
        <w:t>5.5%</w:t>
      </w:r>
      <w:r w:rsidRPr="00D1595A">
        <w:rPr>
          <w:rFonts w:hint="eastAsia"/>
          <w:lang w:eastAsia="zh-CN"/>
        </w:rPr>
        <w:t>，到</w:t>
      </w:r>
      <w:r w:rsidRPr="00D1595A">
        <w:rPr>
          <w:rFonts w:hint="eastAsia"/>
          <w:lang w:eastAsia="zh-CN"/>
        </w:rPr>
        <w:t>2025</w:t>
      </w:r>
      <w:r w:rsidRPr="00D1595A">
        <w:rPr>
          <w:rFonts w:hint="eastAsia"/>
          <w:lang w:eastAsia="zh-CN"/>
        </w:rPr>
        <w:t>年逐渐增至</w:t>
      </w:r>
      <w:r w:rsidRPr="00D1595A">
        <w:rPr>
          <w:rFonts w:hint="eastAsia"/>
          <w:lang w:eastAsia="zh-CN"/>
        </w:rPr>
        <w:t>6%</w:t>
      </w:r>
      <w:r w:rsidRPr="00D1595A">
        <w:rPr>
          <w:rFonts w:hint="eastAsia"/>
          <w:lang w:eastAsia="zh-CN"/>
        </w:rPr>
        <w:t>。</w:t>
      </w:r>
    </w:p>
    <w:bookmarkEnd w:id="50"/>
    <w:p w14:paraId="4F8F81C8" w14:textId="1A84A930" w:rsidR="00D1595A" w:rsidRDefault="00D1595A" w:rsidP="00D1595A">
      <w:pPr>
        <w:pStyle w:val="-"/>
        <w:ind w:firstLine="420"/>
        <w:rPr>
          <w:lang w:eastAsia="zh-CN"/>
        </w:rPr>
      </w:pPr>
      <w:r>
        <w:rPr>
          <w:rFonts w:hint="eastAsia"/>
          <w:lang w:eastAsia="zh-CN"/>
        </w:rPr>
        <w:t>2022</w:t>
      </w:r>
      <w:r>
        <w:rPr>
          <w:rFonts w:hint="eastAsia"/>
          <w:lang w:eastAsia="zh-CN"/>
        </w:rPr>
        <w:t>年越南</w:t>
      </w:r>
      <w:r>
        <w:rPr>
          <w:rFonts w:hint="eastAsia"/>
          <w:lang w:eastAsia="zh-CN"/>
        </w:rPr>
        <w:t xml:space="preserve"> GDP </w:t>
      </w:r>
      <w:r>
        <w:rPr>
          <w:rFonts w:hint="eastAsia"/>
          <w:lang w:eastAsia="zh-CN"/>
        </w:rPr>
        <w:t>占全球比重</w:t>
      </w:r>
      <w:r>
        <w:rPr>
          <w:rFonts w:hint="eastAsia"/>
          <w:lang w:eastAsia="zh-CN"/>
        </w:rPr>
        <w:t xml:space="preserve"> 0.41%</w:t>
      </w:r>
      <w:r>
        <w:rPr>
          <w:rFonts w:hint="eastAsia"/>
          <w:lang w:eastAsia="zh-CN"/>
        </w:rPr>
        <w:t>，在亚洲排名第</w:t>
      </w:r>
      <w:r>
        <w:rPr>
          <w:rFonts w:hint="eastAsia"/>
          <w:lang w:eastAsia="zh-CN"/>
        </w:rPr>
        <w:t xml:space="preserve"> 14 </w:t>
      </w:r>
      <w:r>
        <w:rPr>
          <w:rFonts w:hint="eastAsia"/>
          <w:lang w:eastAsia="zh-CN"/>
        </w:rPr>
        <w:t>位，</w:t>
      </w:r>
      <w:r>
        <w:rPr>
          <w:rFonts w:hint="eastAsia"/>
          <w:lang w:eastAsia="zh-CN"/>
        </w:rPr>
        <w:t xml:space="preserve">GDP </w:t>
      </w:r>
      <w:r>
        <w:rPr>
          <w:rFonts w:hint="eastAsia"/>
          <w:lang w:eastAsia="zh-CN"/>
        </w:rPr>
        <w:t>排名位居全球前</w:t>
      </w:r>
      <w:r>
        <w:rPr>
          <w:rFonts w:hint="eastAsia"/>
          <w:lang w:eastAsia="zh-CN"/>
        </w:rPr>
        <w:t xml:space="preserve"> 40 </w:t>
      </w:r>
      <w:r>
        <w:rPr>
          <w:rFonts w:hint="eastAsia"/>
          <w:lang w:eastAsia="zh-CN"/>
        </w:rPr>
        <w:t>名且增速可观，越南的</w:t>
      </w:r>
      <w:r>
        <w:rPr>
          <w:rFonts w:hint="eastAsia"/>
          <w:lang w:eastAsia="zh-CN"/>
        </w:rPr>
        <w:t xml:space="preserve"> GDP </w:t>
      </w:r>
      <w:r>
        <w:rPr>
          <w:rFonts w:hint="eastAsia"/>
          <w:lang w:eastAsia="zh-CN"/>
        </w:rPr>
        <w:t>增速在主要经济体中排名靠前，仅次于中国，越南人均</w:t>
      </w:r>
      <w:r>
        <w:rPr>
          <w:rFonts w:hint="eastAsia"/>
          <w:lang w:eastAsia="zh-CN"/>
        </w:rPr>
        <w:t xml:space="preserve"> GDP </w:t>
      </w:r>
      <w:r>
        <w:rPr>
          <w:rFonts w:hint="eastAsia"/>
          <w:lang w:eastAsia="zh-CN"/>
        </w:rPr>
        <w:t>尚处低点，增长空间较大；增长速度和结构优势支撑下人口红利优势明显：越南人口结构以中青年为主，劳动力充足且相对廉价，生育率在主要经济体中位居前列；越南积极参与双（多）边和区域贸易合作，开放性政策叠加外向型经济深度受益国际贸易，越南进出口业务在经济发展中占重要地位且长期保持增长趋势，在国家大力支持公平、开放、以规则为基础的多边贸易体制下以电子和纺织业为代表的加工贸易经济增长迅速；政策激励加速实现基础建设需求：越南基础设施相对薄弱，政府先后出台多项政策以支持国家基础设施建设，包括电力、交通在内等各个部门在政策激励下有望加速释放建设需求。</w:t>
      </w:r>
    </w:p>
    <w:p w14:paraId="0FBAF0BE" w14:textId="77777777" w:rsidR="00D1595A" w:rsidRPr="007663B3" w:rsidRDefault="00D1595A" w:rsidP="00137863">
      <w:pPr>
        <w:pStyle w:val="-"/>
        <w:ind w:firstLine="420"/>
        <w:rPr>
          <w:lang w:eastAsia="zh-CN"/>
        </w:rPr>
      </w:pPr>
    </w:p>
    <w:p w14:paraId="68CC22FB" w14:textId="77777777" w:rsidR="00137863" w:rsidRDefault="00137863" w:rsidP="00137863">
      <w:pPr>
        <w:pStyle w:val="2"/>
      </w:pPr>
      <w:bookmarkStart w:id="51" w:name="_Toc167106091"/>
      <w:r w:rsidRPr="009A7661">
        <w:rPr>
          <w:rFonts w:hint="eastAsia"/>
        </w:rPr>
        <w:t>经济发展指标</w:t>
      </w:r>
      <w:bookmarkEnd w:id="51"/>
    </w:p>
    <w:p w14:paraId="7A66D4C4" w14:textId="77777777" w:rsidR="00137863" w:rsidRDefault="00137863" w:rsidP="00137863">
      <w:pPr>
        <w:pStyle w:val="3"/>
      </w:pPr>
      <w:bookmarkStart w:id="52" w:name="_Toc167106092"/>
      <w:r w:rsidRPr="00542AB2">
        <w:rPr>
          <w:rFonts w:hint="eastAsia"/>
        </w:rPr>
        <w:t>经济增长率</w:t>
      </w:r>
      <w:bookmarkEnd w:id="52"/>
    </w:p>
    <w:p w14:paraId="4B6F8F6E" w14:textId="16F7491B" w:rsidR="007663B3" w:rsidRDefault="007663B3" w:rsidP="007663B3">
      <w:pPr>
        <w:pStyle w:val="-"/>
        <w:ind w:firstLine="420"/>
        <w:rPr>
          <w:lang w:eastAsia="zh-CN"/>
        </w:rPr>
      </w:pPr>
      <w:r w:rsidRPr="007663B3">
        <w:rPr>
          <w:rFonts w:hint="eastAsia"/>
          <w:lang w:eastAsia="zh-CN"/>
        </w:rPr>
        <w:t>革新开放以来，越南经济保持较快增长，经济总量不断扩大，三产结构趋向协调，对外开放水平不断提高，基本形成了以国有经济为主导、多种经济成分共同发展的格局。根据越南统计总局发布的</w:t>
      </w:r>
      <w:r w:rsidRPr="007663B3">
        <w:rPr>
          <w:rFonts w:hint="eastAsia"/>
          <w:lang w:eastAsia="zh-CN"/>
        </w:rPr>
        <w:t>2023</w:t>
      </w:r>
      <w:r w:rsidRPr="007663B3">
        <w:rPr>
          <w:rFonts w:hint="eastAsia"/>
          <w:lang w:eastAsia="zh-CN"/>
        </w:rPr>
        <w:t>年越南宏观经济运行数据，</w:t>
      </w:r>
      <w:r w:rsidRPr="007663B3">
        <w:rPr>
          <w:rFonts w:hint="eastAsia"/>
          <w:lang w:eastAsia="zh-CN"/>
        </w:rPr>
        <w:t xml:space="preserve">2023 </w:t>
      </w:r>
      <w:r w:rsidRPr="007663B3">
        <w:rPr>
          <w:rFonts w:hint="eastAsia"/>
          <w:lang w:eastAsia="zh-CN"/>
        </w:rPr>
        <w:t>年</w:t>
      </w:r>
      <w:r w:rsidRPr="007663B3">
        <w:rPr>
          <w:rFonts w:hint="eastAsia"/>
          <w:lang w:eastAsia="zh-CN"/>
        </w:rPr>
        <w:t xml:space="preserve">GDP </w:t>
      </w:r>
      <w:r w:rsidRPr="007663B3">
        <w:rPr>
          <w:rFonts w:hint="eastAsia"/>
          <w:lang w:eastAsia="zh-CN"/>
        </w:rPr>
        <w:t>规模为</w:t>
      </w:r>
      <w:r w:rsidRPr="007663B3">
        <w:rPr>
          <w:rFonts w:hint="eastAsia"/>
          <w:lang w:eastAsia="zh-CN"/>
        </w:rPr>
        <w:t>10.2</w:t>
      </w:r>
      <w:r w:rsidRPr="007663B3">
        <w:rPr>
          <w:rFonts w:hint="eastAsia"/>
          <w:lang w:eastAsia="zh-CN"/>
        </w:rPr>
        <w:t>万亿越南盾（约合</w:t>
      </w:r>
      <w:r w:rsidRPr="007663B3">
        <w:rPr>
          <w:rFonts w:hint="eastAsia"/>
          <w:lang w:eastAsia="zh-CN"/>
        </w:rPr>
        <w:t>4300</w:t>
      </w:r>
      <w:r w:rsidRPr="007663B3">
        <w:rPr>
          <w:rFonts w:hint="eastAsia"/>
          <w:lang w:eastAsia="zh-CN"/>
        </w:rPr>
        <w:t>亿美元），全年</w:t>
      </w:r>
      <w:r w:rsidRPr="007663B3">
        <w:rPr>
          <w:rFonts w:hint="eastAsia"/>
          <w:lang w:eastAsia="zh-CN"/>
        </w:rPr>
        <w:t>GDP</w:t>
      </w:r>
      <w:r w:rsidRPr="007663B3">
        <w:rPr>
          <w:rFonts w:hint="eastAsia"/>
          <w:lang w:eastAsia="zh-CN"/>
        </w:rPr>
        <w:t>增速达</w:t>
      </w:r>
      <w:r w:rsidRPr="007663B3">
        <w:rPr>
          <w:rFonts w:hint="eastAsia"/>
          <w:lang w:eastAsia="zh-CN"/>
        </w:rPr>
        <w:t>5.05%</w:t>
      </w:r>
      <w:r w:rsidRPr="007663B3">
        <w:rPr>
          <w:rFonts w:hint="eastAsia"/>
          <w:lang w:eastAsia="zh-CN"/>
        </w:rPr>
        <w:t>；人均</w:t>
      </w:r>
      <w:r w:rsidRPr="007663B3">
        <w:rPr>
          <w:rFonts w:hint="eastAsia"/>
          <w:lang w:eastAsia="zh-CN"/>
        </w:rPr>
        <w:t>GDP</w:t>
      </w:r>
      <w:r w:rsidRPr="007663B3">
        <w:rPr>
          <w:rFonts w:hint="eastAsia"/>
          <w:lang w:eastAsia="zh-CN"/>
        </w:rPr>
        <w:t>达</w:t>
      </w:r>
      <w:r w:rsidRPr="007663B3">
        <w:rPr>
          <w:rFonts w:hint="eastAsia"/>
          <w:lang w:eastAsia="zh-CN"/>
        </w:rPr>
        <w:t>1.019</w:t>
      </w:r>
      <w:r w:rsidRPr="007663B3">
        <w:rPr>
          <w:rFonts w:hint="eastAsia"/>
          <w:lang w:eastAsia="zh-CN"/>
        </w:rPr>
        <w:t>亿越南盾（约合</w:t>
      </w:r>
      <w:r w:rsidRPr="007663B3">
        <w:rPr>
          <w:rFonts w:hint="eastAsia"/>
          <w:lang w:eastAsia="zh-CN"/>
        </w:rPr>
        <w:t>4284</w:t>
      </w:r>
      <w:r w:rsidRPr="007663B3">
        <w:rPr>
          <w:rFonts w:hint="eastAsia"/>
          <w:lang w:eastAsia="zh-CN"/>
        </w:rPr>
        <w:t>美元），比上年增加</w:t>
      </w:r>
      <w:r w:rsidRPr="007663B3">
        <w:rPr>
          <w:rFonts w:hint="eastAsia"/>
          <w:lang w:eastAsia="zh-CN"/>
        </w:rPr>
        <w:t>160</w:t>
      </w:r>
      <w:r w:rsidRPr="007663B3">
        <w:rPr>
          <w:rFonts w:hint="eastAsia"/>
          <w:lang w:eastAsia="zh-CN"/>
        </w:rPr>
        <w:t>美元。总体劳动生产率约为每名工人</w:t>
      </w:r>
      <w:r w:rsidRPr="007663B3">
        <w:rPr>
          <w:rFonts w:hint="eastAsia"/>
          <w:lang w:eastAsia="zh-CN"/>
        </w:rPr>
        <w:t>1.993</w:t>
      </w:r>
      <w:r w:rsidRPr="007663B3">
        <w:rPr>
          <w:rFonts w:hint="eastAsia"/>
          <w:lang w:eastAsia="zh-CN"/>
        </w:rPr>
        <w:t>亿越南盾（约合</w:t>
      </w:r>
      <w:r w:rsidRPr="007663B3">
        <w:rPr>
          <w:rFonts w:hint="eastAsia"/>
          <w:lang w:eastAsia="zh-CN"/>
        </w:rPr>
        <w:t>8380</w:t>
      </w:r>
      <w:r w:rsidRPr="007663B3">
        <w:rPr>
          <w:rFonts w:hint="eastAsia"/>
          <w:lang w:eastAsia="zh-CN"/>
        </w:rPr>
        <w:t>美元），较</w:t>
      </w:r>
      <w:r w:rsidRPr="007663B3">
        <w:rPr>
          <w:rFonts w:hint="eastAsia"/>
          <w:lang w:eastAsia="zh-CN"/>
        </w:rPr>
        <w:t>2022</w:t>
      </w:r>
      <w:r w:rsidRPr="007663B3">
        <w:rPr>
          <w:rFonts w:hint="eastAsia"/>
          <w:lang w:eastAsia="zh-CN"/>
        </w:rPr>
        <w:t>年增加</w:t>
      </w:r>
      <w:r w:rsidRPr="007663B3">
        <w:rPr>
          <w:rFonts w:hint="eastAsia"/>
          <w:lang w:eastAsia="zh-CN"/>
        </w:rPr>
        <w:t>274</w:t>
      </w:r>
      <w:r w:rsidRPr="007663B3">
        <w:rPr>
          <w:rFonts w:hint="eastAsia"/>
          <w:lang w:eastAsia="zh-CN"/>
        </w:rPr>
        <w:t>美元。由于工人素质的提高，劳动生产率增长了</w:t>
      </w:r>
      <w:r w:rsidRPr="007663B3">
        <w:rPr>
          <w:rFonts w:hint="eastAsia"/>
          <w:lang w:eastAsia="zh-CN"/>
        </w:rPr>
        <w:t>3.65%</w:t>
      </w:r>
      <w:r w:rsidRPr="007663B3">
        <w:rPr>
          <w:rFonts w:hint="eastAsia"/>
          <w:lang w:eastAsia="zh-CN"/>
        </w:rPr>
        <w:t>。</w:t>
      </w:r>
      <w:r w:rsidRPr="007663B3">
        <w:rPr>
          <w:rFonts w:hint="eastAsia"/>
          <w:lang w:eastAsia="zh-CN"/>
        </w:rPr>
        <w:t>2023</w:t>
      </w:r>
      <w:r w:rsidRPr="007663B3">
        <w:rPr>
          <w:rFonts w:hint="eastAsia"/>
          <w:lang w:eastAsia="zh-CN"/>
        </w:rPr>
        <w:t>年受过培训、拥有学位或证书的工人比例在劳动力中的占比约为</w:t>
      </w:r>
      <w:r w:rsidRPr="007663B3">
        <w:rPr>
          <w:rFonts w:hint="eastAsia"/>
          <w:lang w:eastAsia="zh-CN"/>
        </w:rPr>
        <w:t xml:space="preserve"> 27%</w:t>
      </w:r>
      <w:r w:rsidRPr="007663B3">
        <w:rPr>
          <w:rFonts w:hint="eastAsia"/>
          <w:lang w:eastAsia="zh-CN"/>
        </w:rPr>
        <w:t>，比</w:t>
      </w:r>
      <w:r w:rsidRPr="007663B3">
        <w:rPr>
          <w:rFonts w:hint="eastAsia"/>
          <w:lang w:eastAsia="zh-CN"/>
        </w:rPr>
        <w:t xml:space="preserve"> 2022 </w:t>
      </w:r>
      <w:r w:rsidRPr="007663B3">
        <w:rPr>
          <w:rFonts w:hint="eastAsia"/>
          <w:lang w:eastAsia="zh-CN"/>
        </w:rPr>
        <w:t>年提高</w:t>
      </w:r>
      <w:r w:rsidRPr="007663B3">
        <w:rPr>
          <w:rFonts w:hint="eastAsia"/>
          <w:lang w:eastAsia="zh-CN"/>
        </w:rPr>
        <w:t>0.6</w:t>
      </w:r>
      <w:r w:rsidRPr="007663B3">
        <w:rPr>
          <w:rFonts w:hint="eastAsia"/>
          <w:lang w:eastAsia="zh-CN"/>
        </w:rPr>
        <w:t>个百分点。</w:t>
      </w:r>
      <w:r w:rsidRPr="007663B3">
        <w:rPr>
          <w:rFonts w:hint="eastAsia"/>
          <w:lang w:eastAsia="zh-CN"/>
        </w:rPr>
        <w:t>2023</w:t>
      </w:r>
      <w:r w:rsidRPr="007663B3">
        <w:rPr>
          <w:rFonts w:hint="eastAsia"/>
          <w:lang w:eastAsia="zh-CN"/>
        </w:rPr>
        <w:t>年，越南贸易顺差约为</w:t>
      </w:r>
      <w:r w:rsidRPr="007663B3">
        <w:rPr>
          <w:rFonts w:hint="eastAsia"/>
          <w:lang w:eastAsia="zh-CN"/>
        </w:rPr>
        <w:t>280</w:t>
      </w:r>
      <w:r w:rsidRPr="007663B3">
        <w:rPr>
          <w:rFonts w:hint="eastAsia"/>
          <w:lang w:eastAsia="zh-CN"/>
        </w:rPr>
        <w:t>亿美元（</w:t>
      </w:r>
      <w:r w:rsidRPr="007663B3">
        <w:rPr>
          <w:rFonts w:hint="eastAsia"/>
          <w:lang w:eastAsia="zh-CN"/>
        </w:rPr>
        <w:t>2022</w:t>
      </w:r>
      <w:r w:rsidRPr="007663B3">
        <w:rPr>
          <w:rFonts w:hint="eastAsia"/>
          <w:lang w:eastAsia="zh-CN"/>
        </w:rPr>
        <w:t>年为</w:t>
      </w:r>
      <w:r w:rsidRPr="007663B3">
        <w:rPr>
          <w:rFonts w:hint="eastAsia"/>
          <w:lang w:eastAsia="zh-CN"/>
        </w:rPr>
        <w:t>121</w:t>
      </w:r>
      <w:r w:rsidRPr="007663B3">
        <w:rPr>
          <w:rFonts w:hint="eastAsia"/>
          <w:lang w:eastAsia="zh-CN"/>
        </w:rPr>
        <w:t>亿美元），为经济的整体增长贡献了</w:t>
      </w:r>
      <w:r w:rsidRPr="007663B3">
        <w:rPr>
          <w:rFonts w:hint="eastAsia"/>
          <w:lang w:eastAsia="zh-CN"/>
        </w:rPr>
        <w:t>1.6</w:t>
      </w:r>
      <w:r w:rsidRPr="007663B3">
        <w:rPr>
          <w:rFonts w:hint="eastAsia"/>
          <w:lang w:eastAsia="zh-CN"/>
        </w:rPr>
        <w:t>个百分点。越南设定</w:t>
      </w:r>
      <w:r w:rsidRPr="007663B3">
        <w:rPr>
          <w:rFonts w:hint="eastAsia"/>
          <w:lang w:eastAsia="zh-CN"/>
        </w:rPr>
        <w:t>2024</w:t>
      </w:r>
      <w:r w:rsidRPr="007663B3">
        <w:rPr>
          <w:rFonts w:hint="eastAsia"/>
          <w:lang w:eastAsia="zh-CN"/>
        </w:rPr>
        <w:t>年的经济增长率为</w:t>
      </w:r>
      <w:r w:rsidRPr="007663B3">
        <w:rPr>
          <w:rFonts w:hint="eastAsia"/>
          <w:lang w:eastAsia="zh-CN"/>
        </w:rPr>
        <w:t>6%</w:t>
      </w:r>
      <w:r w:rsidRPr="007663B3">
        <w:rPr>
          <w:rFonts w:hint="eastAsia"/>
          <w:lang w:eastAsia="zh-CN"/>
        </w:rPr>
        <w:t>至</w:t>
      </w:r>
      <w:r w:rsidRPr="007663B3">
        <w:rPr>
          <w:rFonts w:hint="eastAsia"/>
          <w:lang w:eastAsia="zh-CN"/>
        </w:rPr>
        <w:t>6.5%</w:t>
      </w:r>
      <w:r w:rsidRPr="007663B3">
        <w:rPr>
          <w:rFonts w:hint="eastAsia"/>
          <w:lang w:eastAsia="zh-CN"/>
        </w:rPr>
        <w:t>。</w:t>
      </w:r>
    </w:p>
    <w:p w14:paraId="0F63FD92" w14:textId="77777777" w:rsidR="007663B3" w:rsidRPr="007663B3" w:rsidRDefault="007663B3" w:rsidP="007663B3">
      <w:pPr>
        <w:pStyle w:val="-"/>
        <w:ind w:firstLine="420"/>
        <w:rPr>
          <w:lang w:eastAsia="zh-CN"/>
        </w:rPr>
      </w:pPr>
    </w:p>
    <w:p w14:paraId="3ED42AFA" w14:textId="4693B44A" w:rsidR="00FB1B1F" w:rsidRDefault="003C5FD8" w:rsidP="003C5FD8">
      <w:pPr>
        <w:pStyle w:val="TableStyle"/>
        <w:ind w:left="252"/>
      </w:pPr>
      <w:bookmarkStart w:id="53" w:name="_Toc167106050"/>
      <w:r w:rsidRPr="003C5FD8">
        <w:rPr>
          <w:rFonts w:hint="eastAsia"/>
        </w:rPr>
        <w:lastRenderedPageBreak/>
        <w:t>2018-202</w:t>
      </w:r>
      <w:r w:rsidR="002227B0">
        <w:rPr>
          <w:rFonts w:hint="eastAsia"/>
          <w:lang w:eastAsia="zh-CN"/>
        </w:rPr>
        <w:t>3</w:t>
      </w:r>
      <w:r w:rsidRPr="003C5FD8">
        <w:rPr>
          <w:rFonts w:hint="eastAsia"/>
        </w:rPr>
        <w:t>年越南宏观经济数据</w:t>
      </w:r>
      <w:bookmarkEnd w:id="53"/>
    </w:p>
    <w:tbl>
      <w:tblPr>
        <w:tblStyle w:val="8"/>
        <w:tblW w:w="5000" w:type="pct"/>
        <w:tblLook w:val="04A0" w:firstRow="1" w:lastRow="0" w:firstColumn="1" w:lastColumn="0" w:noHBand="0" w:noVBand="1"/>
      </w:tblPr>
      <w:tblGrid>
        <w:gridCol w:w="2492"/>
        <w:gridCol w:w="2492"/>
        <w:gridCol w:w="2492"/>
        <w:gridCol w:w="2492"/>
      </w:tblGrid>
      <w:tr w:rsidR="002227B0" w:rsidRPr="002227B0" w14:paraId="612A83E0" w14:textId="77777777" w:rsidTr="002227B0">
        <w:trPr>
          <w:cnfStyle w:val="100000000000" w:firstRow="1" w:lastRow="0" w:firstColumn="0" w:lastColumn="0" w:oddVBand="0" w:evenVBand="0" w:oddHBand="0" w:evenHBand="0" w:firstRowFirstColumn="0" w:firstRowLastColumn="0" w:lastRowFirstColumn="0" w:lastRowLastColumn="0"/>
          <w:trHeight w:val="285"/>
        </w:trPr>
        <w:tc>
          <w:tcPr>
            <w:cnfStyle w:val="001000000100" w:firstRow="0" w:lastRow="0" w:firstColumn="1" w:lastColumn="0" w:oddVBand="0" w:evenVBand="0" w:oddHBand="0" w:evenHBand="0" w:firstRowFirstColumn="1" w:firstRowLastColumn="0" w:lastRowFirstColumn="0" w:lastRowLastColumn="0"/>
            <w:tcW w:w="1250" w:type="pct"/>
            <w:noWrap/>
            <w:hideMark/>
          </w:tcPr>
          <w:p w14:paraId="002FF3E7" w14:textId="77777777" w:rsidR="002227B0" w:rsidRPr="002227B0" w:rsidRDefault="002227B0" w:rsidP="002227B0">
            <w:r w:rsidRPr="002227B0">
              <w:rPr>
                <w:rFonts w:hint="eastAsia"/>
              </w:rPr>
              <w:t>年份</w:t>
            </w:r>
          </w:p>
        </w:tc>
        <w:tc>
          <w:tcPr>
            <w:tcW w:w="1250" w:type="pct"/>
            <w:noWrap/>
            <w:hideMark/>
          </w:tcPr>
          <w:p w14:paraId="4AAC8656"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（亿美元）</w:t>
            </w:r>
          </w:p>
        </w:tc>
        <w:tc>
          <w:tcPr>
            <w:tcW w:w="1250" w:type="pct"/>
            <w:noWrap/>
            <w:hideMark/>
          </w:tcPr>
          <w:p w14:paraId="57AA6B88"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增长率（</w:t>
            </w:r>
            <w:r w:rsidRPr="002227B0">
              <w:rPr>
                <w:rFonts w:hint="eastAsia"/>
              </w:rPr>
              <w:t>%</w:t>
            </w:r>
            <w:r w:rsidRPr="002227B0">
              <w:rPr>
                <w:rFonts w:hint="eastAsia"/>
              </w:rPr>
              <w:t>）</w:t>
            </w:r>
          </w:p>
        </w:tc>
        <w:tc>
          <w:tcPr>
            <w:tcW w:w="1250" w:type="pct"/>
            <w:noWrap/>
            <w:hideMark/>
          </w:tcPr>
          <w:p w14:paraId="3FEC23E9"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人均</w:t>
            </w:r>
            <w:r w:rsidRPr="002227B0">
              <w:rPr>
                <w:rFonts w:hint="eastAsia"/>
              </w:rPr>
              <w:t>GDP</w:t>
            </w:r>
            <w:r w:rsidRPr="002227B0">
              <w:rPr>
                <w:rFonts w:hint="eastAsia"/>
              </w:rPr>
              <w:t>（美元）</w:t>
            </w:r>
          </w:p>
        </w:tc>
      </w:tr>
      <w:tr w:rsidR="002227B0" w:rsidRPr="002227B0" w14:paraId="1B649C66"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3712073C" w14:textId="77777777" w:rsidR="002227B0" w:rsidRPr="002227B0" w:rsidRDefault="002227B0" w:rsidP="002227B0">
            <w:r w:rsidRPr="002227B0">
              <w:rPr>
                <w:rFonts w:hint="eastAsia"/>
              </w:rPr>
              <w:t>2018</w:t>
            </w:r>
          </w:p>
        </w:tc>
        <w:tc>
          <w:tcPr>
            <w:tcW w:w="1250" w:type="pct"/>
            <w:noWrap/>
            <w:hideMark/>
          </w:tcPr>
          <w:p w14:paraId="49AC60FD"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3087</w:t>
            </w:r>
          </w:p>
        </w:tc>
        <w:tc>
          <w:tcPr>
            <w:tcW w:w="1250" w:type="pct"/>
            <w:noWrap/>
            <w:hideMark/>
          </w:tcPr>
          <w:p w14:paraId="75119BB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7.08</w:t>
            </w:r>
          </w:p>
        </w:tc>
        <w:tc>
          <w:tcPr>
            <w:tcW w:w="1250" w:type="pct"/>
            <w:noWrap/>
            <w:hideMark/>
          </w:tcPr>
          <w:p w14:paraId="3F903C4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3062</w:t>
            </w:r>
          </w:p>
        </w:tc>
      </w:tr>
      <w:tr w:rsidR="002227B0" w:rsidRPr="002227B0" w14:paraId="5D0A422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DD0C885" w14:textId="77777777" w:rsidR="002227B0" w:rsidRPr="002227B0" w:rsidRDefault="002227B0" w:rsidP="002227B0">
            <w:r w:rsidRPr="002227B0">
              <w:rPr>
                <w:rFonts w:hint="eastAsia"/>
              </w:rPr>
              <w:t>2019</w:t>
            </w:r>
          </w:p>
        </w:tc>
        <w:tc>
          <w:tcPr>
            <w:tcW w:w="1250" w:type="pct"/>
            <w:noWrap/>
            <w:hideMark/>
          </w:tcPr>
          <w:p w14:paraId="4DA9A3D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3303</w:t>
            </w:r>
          </w:p>
        </w:tc>
        <w:tc>
          <w:tcPr>
            <w:tcW w:w="1250" w:type="pct"/>
            <w:noWrap/>
            <w:hideMark/>
          </w:tcPr>
          <w:p w14:paraId="7FFFE70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7.02</w:t>
            </w:r>
          </w:p>
        </w:tc>
        <w:tc>
          <w:tcPr>
            <w:tcW w:w="1250" w:type="pct"/>
            <w:noWrap/>
            <w:hideMark/>
          </w:tcPr>
          <w:p w14:paraId="174F6C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3250</w:t>
            </w:r>
          </w:p>
        </w:tc>
      </w:tr>
      <w:tr w:rsidR="002227B0" w:rsidRPr="002227B0" w14:paraId="75DD84E5"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6D99C429" w14:textId="77777777" w:rsidR="002227B0" w:rsidRPr="002227B0" w:rsidRDefault="002227B0" w:rsidP="002227B0">
            <w:r w:rsidRPr="002227B0">
              <w:rPr>
                <w:rFonts w:hint="eastAsia"/>
              </w:rPr>
              <w:t>2020</w:t>
            </w:r>
          </w:p>
        </w:tc>
        <w:tc>
          <w:tcPr>
            <w:tcW w:w="1250" w:type="pct"/>
            <w:noWrap/>
            <w:hideMark/>
          </w:tcPr>
          <w:p w14:paraId="3F0756D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3432</w:t>
            </w:r>
          </w:p>
        </w:tc>
        <w:tc>
          <w:tcPr>
            <w:tcW w:w="1250" w:type="pct"/>
            <w:noWrap/>
            <w:hideMark/>
          </w:tcPr>
          <w:p w14:paraId="179BA9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2.91</w:t>
            </w:r>
          </w:p>
        </w:tc>
        <w:tc>
          <w:tcPr>
            <w:tcW w:w="1250" w:type="pct"/>
            <w:noWrap/>
            <w:hideMark/>
          </w:tcPr>
          <w:p w14:paraId="49CA6DA7"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3316</w:t>
            </w:r>
          </w:p>
        </w:tc>
      </w:tr>
      <w:tr w:rsidR="002227B0" w:rsidRPr="002227B0" w14:paraId="3C4D448B"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4E402E3E" w14:textId="77777777" w:rsidR="002227B0" w:rsidRPr="002227B0" w:rsidRDefault="002227B0" w:rsidP="002227B0">
            <w:r w:rsidRPr="002227B0">
              <w:rPr>
                <w:rFonts w:hint="eastAsia"/>
              </w:rPr>
              <w:t>2021</w:t>
            </w:r>
          </w:p>
        </w:tc>
        <w:tc>
          <w:tcPr>
            <w:tcW w:w="1250" w:type="pct"/>
            <w:noWrap/>
            <w:hideMark/>
          </w:tcPr>
          <w:p w14:paraId="0F3ACD7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3626</w:t>
            </w:r>
          </w:p>
        </w:tc>
        <w:tc>
          <w:tcPr>
            <w:tcW w:w="1250" w:type="pct"/>
            <w:noWrap/>
            <w:hideMark/>
          </w:tcPr>
          <w:p w14:paraId="5DE989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2.58</w:t>
            </w:r>
          </w:p>
        </w:tc>
        <w:tc>
          <w:tcPr>
            <w:tcW w:w="1250" w:type="pct"/>
            <w:noWrap/>
            <w:hideMark/>
          </w:tcPr>
          <w:p w14:paraId="635483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3373</w:t>
            </w:r>
          </w:p>
        </w:tc>
      </w:tr>
      <w:tr w:rsidR="002227B0" w:rsidRPr="002227B0" w14:paraId="55C3FF77"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B4B4C27" w14:textId="77777777" w:rsidR="002227B0" w:rsidRPr="002227B0" w:rsidRDefault="002227B0" w:rsidP="002227B0">
            <w:r w:rsidRPr="002227B0">
              <w:rPr>
                <w:rFonts w:hint="eastAsia"/>
              </w:rPr>
              <w:t>2022</w:t>
            </w:r>
          </w:p>
        </w:tc>
        <w:tc>
          <w:tcPr>
            <w:tcW w:w="1250" w:type="pct"/>
            <w:noWrap/>
            <w:hideMark/>
          </w:tcPr>
          <w:p w14:paraId="12B5753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4090</w:t>
            </w:r>
          </w:p>
        </w:tc>
        <w:tc>
          <w:tcPr>
            <w:tcW w:w="1250" w:type="pct"/>
            <w:noWrap/>
            <w:hideMark/>
          </w:tcPr>
          <w:p w14:paraId="565DD0E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8.02</w:t>
            </w:r>
          </w:p>
        </w:tc>
        <w:tc>
          <w:tcPr>
            <w:tcW w:w="1250" w:type="pct"/>
            <w:noWrap/>
            <w:hideMark/>
          </w:tcPr>
          <w:p w14:paraId="68245B00"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4110</w:t>
            </w:r>
          </w:p>
        </w:tc>
      </w:tr>
      <w:tr w:rsidR="002227B0" w:rsidRPr="002227B0" w14:paraId="647D55D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5B2C6AB8" w14:textId="77777777" w:rsidR="002227B0" w:rsidRPr="002227B0" w:rsidRDefault="002227B0" w:rsidP="002227B0">
            <w:r w:rsidRPr="002227B0">
              <w:rPr>
                <w:rFonts w:hint="eastAsia"/>
              </w:rPr>
              <w:t>2023</w:t>
            </w:r>
          </w:p>
        </w:tc>
        <w:tc>
          <w:tcPr>
            <w:tcW w:w="1250" w:type="pct"/>
            <w:noWrap/>
            <w:hideMark/>
          </w:tcPr>
          <w:p w14:paraId="520703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4300</w:t>
            </w:r>
          </w:p>
        </w:tc>
        <w:tc>
          <w:tcPr>
            <w:tcW w:w="1250" w:type="pct"/>
            <w:noWrap/>
            <w:hideMark/>
          </w:tcPr>
          <w:p w14:paraId="72245D08"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5.05</w:t>
            </w:r>
          </w:p>
        </w:tc>
        <w:tc>
          <w:tcPr>
            <w:tcW w:w="1250" w:type="pct"/>
            <w:noWrap/>
            <w:hideMark/>
          </w:tcPr>
          <w:p w14:paraId="7811F8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4284</w:t>
            </w:r>
          </w:p>
        </w:tc>
      </w:tr>
    </w:tbl>
    <w:p w14:paraId="26DD36D3" w14:textId="18517090" w:rsidR="003C5FD8" w:rsidRDefault="003C5FD8" w:rsidP="003C5FD8">
      <w:pPr>
        <w:pStyle w:val="Source"/>
      </w:pPr>
      <w:r>
        <w:rPr>
          <w:rFonts w:hint="eastAsia"/>
        </w:rPr>
        <w:t>资料来源：</w:t>
      </w:r>
      <w:r w:rsidRPr="003C5FD8">
        <w:rPr>
          <w:rFonts w:hint="eastAsia"/>
        </w:rPr>
        <w:t>越南统计总局</w:t>
      </w: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4" w:name="_Toc167106093"/>
      <w:r w:rsidRPr="00542AB2">
        <w:rPr>
          <w:rFonts w:hint="eastAsia"/>
        </w:rPr>
        <w:t>通货膨胀与物价水平</w:t>
      </w:r>
      <w:bookmarkEnd w:id="54"/>
    </w:p>
    <w:p w14:paraId="1F93A0DD" w14:textId="77777777" w:rsidR="007663B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年宏观经济基本稳定，其中，平均通胀率为</w:t>
      </w:r>
      <w:r>
        <w:rPr>
          <w:rFonts w:hint="eastAsia"/>
          <w:lang w:eastAsia="zh-CN"/>
        </w:rPr>
        <w:t>3.25%</w:t>
      </w:r>
      <w:r>
        <w:rPr>
          <w:rFonts w:hint="eastAsia"/>
          <w:lang w:eastAsia="zh-CN"/>
        </w:rPr>
        <w:t>（而全球为</w:t>
      </w:r>
      <w:r>
        <w:rPr>
          <w:rFonts w:hint="eastAsia"/>
          <w:lang w:eastAsia="zh-CN"/>
        </w:rPr>
        <w:t>5.5%</w:t>
      </w:r>
      <w:r>
        <w:rPr>
          <w:rFonts w:hint="eastAsia"/>
          <w:lang w:eastAsia="zh-CN"/>
        </w:rPr>
        <w:t>）；核心通胀率下降至</w:t>
      </w:r>
      <w:r>
        <w:rPr>
          <w:rFonts w:hint="eastAsia"/>
          <w:lang w:eastAsia="zh-CN"/>
        </w:rPr>
        <w:t>4.16%</w:t>
      </w:r>
      <w:r>
        <w:rPr>
          <w:rFonts w:hint="eastAsia"/>
          <w:lang w:eastAsia="zh-CN"/>
        </w:rPr>
        <w:t>（此前为</w:t>
      </w:r>
      <w:r>
        <w:rPr>
          <w:rFonts w:hint="eastAsia"/>
          <w:lang w:eastAsia="zh-CN"/>
        </w:rPr>
        <w:t>5.1%</w:t>
      </w:r>
      <w:r>
        <w:rPr>
          <w:rFonts w:hint="eastAsia"/>
          <w:lang w:eastAsia="zh-CN"/>
        </w:rPr>
        <w:t>）。财政风险处于中等水平，公共债务、外债、预算赤字，政府偿债义务低于国会允许的门槛。越南设定</w:t>
      </w:r>
      <w:r>
        <w:rPr>
          <w:rFonts w:hint="eastAsia"/>
          <w:lang w:eastAsia="zh-CN"/>
        </w:rPr>
        <w:t>2024</w:t>
      </w:r>
      <w:r>
        <w:rPr>
          <w:rFonts w:hint="eastAsia"/>
          <w:lang w:eastAsia="zh-CN"/>
        </w:rPr>
        <w:t>年的通货膨胀率介于</w:t>
      </w:r>
      <w:r>
        <w:rPr>
          <w:rFonts w:hint="eastAsia"/>
          <w:lang w:eastAsia="zh-CN"/>
        </w:rPr>
        <w:t>4%</w:t>
      </w:r>
      <w:r>
        <w:rPr>
          <w:rFonts w:hint="eastAsia"/>
          <w:lang w:eastAsia="zh-CN"/>
        </w:rPr>
        <w:t>至</w:t>
      </w:r>
      <w:r>
        <w:rPr>
          <w:rFonts w:hint="eastAsia"/>
          <w:lang w:eastAsia="zh-CN"/>
        </w:rPr>
        <w:t>4.5%</w:t>
      </w:r>
      <w:r>
        <w:rPr>
          <w:rFonts w:hint="eastAsia"/>
          <w:lang w:eastAsia="zh-CN"/>
        </w:rPr>
        <w:t>之间。</w:t>
      </w:r>
    </w:p>
    <w:p w14:paraId="4255AADB" w14:textId="7D8F01A4" w:rsidR="0013786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年平均居民消费价格指数（</w:t>
      </w:r>
      <w:r>
        <w:rPr>
          <w:rFonts w:hint="eastAsia"/>
          <w:lang w:eastAsia="zh-CN"/>
        </w:rPr>
        <w:t>CPI</w:t>
      </w:r>
      <w:r>
        <w:rPr>
          <w:rFonts w:hint="eastAsia"/>
          <w:lang w:eastAsia="zh-CN"/>
        </w:rPr>
        <w:t>）较去年同期上涨</w:t>
      </w:r>
      <w:r>
        <w:rPr>
          <w:rFonts w:hint="eastAsia"/>
          <w:lang w:eastAsia="zh-CN"/>
        </w:rPr>
        <w:t>3.25%</w:t>
      </w:r>
      <w:r>
        <w:rPr>
          <w:rFonts w:hint="eastAsia"/>
          <w:lang w:eastAsia="zh-CN"/>
        </w:rPr>
        <w:t>，</w:t>
      </w:r>
      <w:r>
        <w:rPr>
          <w:rFonts w:hint="eastAsia"/>
          <w:lang w:eastAsia="zh-CN"/>
        </w:rPr>
        <w:t>2024</w:t>
      </w:r>
      <w:r>
        <w:rPr>
          <w:rFonts w:hint="eastAsia"/>
          <w:lang w:eastAsia="zh-CN"/>
        </w:rPr>
        <w:t>年</w:t>
      </w:r>
      <w:r>
        <w:rPr>
          <w:rFonts w:hint="eastAsia"/>
          <w:lang w:eastAsia="zh-CN"/>
        </w:rPr>
        <w:t>1</w:t>
      </w:r>
      <w:r>
        <w:rPr>
          <w:rFonts w:hint="eastAsia"/>
          <w:lang w:eastAsia="zh-CN"/>
        </w:rPr>
        <w:t>月环比增长</w:t>
      </w:r>
      <w:r>
        <w:rPr>
          <w:rFonts w:hint="eastAsia"/>
          <w:lang w:eastAsia="zh-CN"/>
        </w:rPr>
        <w:t>0.31%</w:t>
      </w:r>
      <w:r>
        <w:rPr>
          <w:rFonts w:hint="eastAsia"/>
          <w:lang w:eastAsia="zh-CN"/>
        </w:rPr>
        <w:t>。物价管理指导委员会在最近举行的一次会议上，提出了</w:t>
      </w:r>
      <w:r>
        <w:rPr>
          <w:rFonts w:hint="eastAsia"/>
          <w:lang w:eastAsia="zh-CN"/>
        </w:rPr>
        <w:t>3</w:t>
      </w:r>
      <w:r>
        <w:rPr>
          <w:rFonts w:hint="eastAsia"/>
          <w:lang w:eastAsia="zh-CN"/>
        </w:rPr>
        <w:t>种通胀情景，即</w:t>
      </w:r>
      <w:r>
        <w:rPr>
          <w:rFonts w:hint="eastAsia"/>
          <w:lang w:eastAsia="zh-CN"/>
        </w:rPr>
        <w:t>CPI</w:t>
      </w:r>
      <w:r>
        <w:rPr>
          <w:rFonts w:hint="eastAsia"/>
          <w:lang w:eastAsia="zh-CN"/>
        </w:rPr>
        <w:t>平均涨幅为</w:t>
      </w:r>
      <w:r>
        <w:rPr>
          <w:rFonts w:hint="eastAsia"/>
          <w:lang w:eastAsia="zh-CN"/>
        </w:rPr>
        <w:t>3.52%</w:t>
      </w:r>
      <w:r>
        <w:rPr>
          <w:rFonts w:hint="eastAsia"/>
          <w:lang w:eastAsia="zh-CN"/>
        </w:rPr>
        <w:t>、</w:t>
      </w:r>
      <w:r>
        <w:rPr>
          <w:rFonts w:hint="eastAsia"/>
          <w:lang w:eastAsia="zh-CN"/>
        </w:rPr>
        <w:t>4.03%</w:t>
      </w:r>
      <w:r>
        <w:rPr>
          <w:rFonts w:hint="eastAsia"/>
          <w:lang w:eastAsia="zh-CN"/>
        </w:rPr>
        <w:t>和</w:t>
      </w:r>
      <w:r>
        <w:rPr>
          <w:rFonts w:hint="eastAsia"/>
          <w:lang w:eastAsia="zh-CN"/>
        </w:rPr>
        <w:t>4.5%</w:t>
      </w:r>
      <w:r>
        <w:rPr>
          <w:rFonts w:hint="eastAsia"/>
          <w:lang w:eastAsia="zh-CN"/>
        </w:rPr>
        <w:t>的增长情景。这意味着，在所有三种情况下，通货膨胀都在国会设定的目标之内。</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5" w:name="_Toc167106094"/>
      <w:r w:rsidRPr="00542AB2">
        <w:rPr>
          <w:rFonts w:hint="eastAsia"/>
        </w:rPr>
        <w:t>最新失业率</w:t>
      </w:r>
      <w:bookmarkEnd w:id="55"/>
    </w:p>
    <w:p w14:paraId="478E5346" w14:textId="69EC7ACA" w:rsidR="00137863" w:rsidRDefault="007663B3" w:rsidP="00137863">
      <w:pPr>
        <w:pStyle w:val="-"/>
        <w:ind w:firstLine="420"/>
        <w:rPr>
          <w:lang w:eastAsia="zh-CN"/>
        </w:rPr>
      </w:pPr>
      <w:r w:rsidRPr="007663B3">
        <w:rPr>
          <w:rFonts w:hint="eastAsia"/>
          <w:lang w:eastAsia="zh-CN"/>
        </w:rPr>
        <w:t>2020</w:t>
      </w:r>
      <w:r w:rsidRPr="007663B3">
        <w:rPr>
          <w:rFonts w:hint="eastAsia"/>
          <w:lang w:eastAsia="zh-CN"/>
        </w:rPr>
        <w:t>年以来，虽受新冠肺炎疫情和自然灾害影响，但越南居民生活总体稳定，全国贫困户和贫困地区的数量继续减少。</w:t>
      </w:r>
      <w:r w:rsidRPr="007663B3">
        <w:rPr>
          <w:rFonts w:hint="eastAsia"/>
          <w:lang w:eastAsia="zh-CN"/>
        </w:rPr>
        <w:t>2023</w:t>
      </w:r>
      <w:r w:rsidRPr="007663B3">
        <w:rPr>
          <w:rFonts w:hint="eastAsia"/>
          <w:lang w:eastAsia="zh-CN"/>
        </w:rPr>
        <w:t>年失业率为</w:t>
      </w:r>
      <w:r w:rsidRPr="007663B3">
        <w:rPr>
          <w:rFonts w:hint="eastAsia"/>
          <w:lang w:eastAsia="zh-CN"/>
        </w:rPr>
        <w:t>2.28</w:t>
      </w:r>
      <w:r w:rsidRPr="007663B3">
        <w:rPr>
          <w:rFonts w:hint="eastAsia"/>
          <w:lang w:eastAsia="zh-CN"/>
        </w:rPr>
        <w:t>％。</w:t>
      </w: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6" w:name="_Toc167106095"/>
      <w:r w:rsidRPr="00542AB2">
        <w:rPr>
          <w:rFonts w:hint="eastAsia"/>
        </w:rPr>
        <w:t>外汇储备</w:t>
      </w:r>
      <w:bookmarkEnd w:id="56"/>
    </w:p>
    <w:p w14:paraId="7315844F" w14:textId="4C63E747" w:rsidR="00137863" w:rsidRDefault="007663B3" w:rsidP="00137863">
      <w:pPr>
        <w:pStyle w:val="-"/>
        <w:ind w:firstLine="420"/>
        <w:rPr>
          <w:lang w:eastAsia="zh-CN"/>
        </w:rPr>
      </w:pPr>
      <w:r w:rsidRPr="007663B3">
        <w:rPr>
          <w:rFonts w:hint="eastAsia"/>
          <w:lang w:eastAsia="zh-CN"/>
        </w:rPr>
        <w:t>截至</w:t>
      </w:r>
      <w:r w:rsidRPr="007663B3">
        <w:rPr>
          <w:rFonts w:hint="eastAsia"/>
          <w:lang w:eastAsia="zh-CN"/>
        </w:rPr>
        <w:t>2023</w:t>
      </w:r>
      <w:r w:rsidRPr="007663B3">
        <w:rPr>
          <w:rFonts w:hint="eastAsia"/>
          <w:lang w:eastAsia="zh-CN"/>
        </w:rPr>
        <w:t>年</w:t>
      </w:r>
      <w:r w:rsidRPr="007663B3">
        <w:rPr>
          <w:rFonts w:hint="eastAsia"/>
          <w:lang w:eastAsia="zh-CN"/>
        </w:rPr>
        <w:t>1</w:t>
      </w:r>
      <w:r w:rsidRPr="007663B3">
        <w:rPr>
          <w:rFonts w:hint="eastAsia"/>
          <w:lang w:eastAsia="zh-CN"/>
        </w:rPr>
        <w:t>月底，越南外汇储备约</w:t>
      </w:r>
      <w:r w:rsidRPr="007663B3">
        <w:rPr>
          <w:rFonts w:hint="eastAsia"/>
          <w:lang w:eastAsia="zh-CN"/>
        </w:rPr>
        <w:t>883</w:t>
      </w:r>
      <w:r w:rsidRPr="007663B3">
        <w:rPr>
          <w:rFonts w:hint="eastAsia"/>
          <w:lang w:eastAsia="zh-CN"/>
        </w:rPr>
        <w:t>亿美元。截至</w:t>
      </w:r>
      <w:r w:rsidRPr="007663B3">
        <w:rPr>
          <w:rFonts w:hint="eastAsia"/>
          <w:lang w:eastAsia="zh-CN"/>
        </w:rPr>
        <w:t>2023</w:t>
      </w:r>
      <w:r w:rsidRPr="007663B3">
        <w:rPr>
          <w:rFonts w:hint="eastAsia"/>
          <w:lang w:eastAsia="zh-CN"/>
        </w:rPr>
        <w:t>年年底，越南的外汇储备约为</w:t>
      </w:r>
      <w:r w:rsidRPr="007663B3">
        <w:rPr>
          <w:rFonts w:hint="eastAsia"/>
          <w:lang w:eastAsia="zh-CN"/>
        </w:rPr>
        <w:t>1000</w:t>
      </w:r>
      <w:r w:rsidRPr="007663B3">
        <w:rPr>
          <w:rFonts w:hint="eastAsia"/>
          <w:lang w:eastAsia="zh-CN"/>
        </w:rPr>
        <w:t>亿美元。</w:t>
      </w:r>
    </w:p>
    <w:p w14:paraId="5CC7D7DF" w14:textId="77777777" w:rsidR="00137863" w:rsidRDefault="00137863" w:rsidP="00137863">
      <w:pPr>
        <w:pStyle w:val="3"/>
      </w:pPr>
      <w:bookmarkStart w:id="57" w:name="_Toc167106096"/>
      <w:r w:rsidRPr="00542AB2">
        <w:rPr>
          <w:rFonts w:hint="eastAsia"/>
        </w:rPr>
        <w:t>信用评级</w:t>
      </w:r>
      <w:bookmarkEnd w:id="57"/>
    </w:p>
    <w:p w14:paraId="79B16C5C" w14:textId="5C8114C0" w:rsidR="00137863" w:rsidRDefault="007663B3" w:rsidP="00137863">
      <w:pPr>
        <w:pStyle w:val="-"/>
        <w:ind w:firstLine="420"/>
        <w:rPr>
          <w:lang w:eastAsia="zh-CN"/>
        </w:rPr>
      </w:pPr>
      <w:r w:rsidRPr="007663B3">
        <w:rPr>
          <w:rFonts w:hint="eastAsia"/>
          <w:lang w:eastAsia="zh-CN"/>
        </w:rPr>
        <w:t>2022</w:t>
      </w:r>
      <w:r w:rsidRPr="007663B3">
        <w:rPr>
          <w:rFonts w:hint="eastAsia"/>
          <w:lang w:eastAsia="zh-CN"/>
        </w:rPr>
        <w:t>年</w:t>
      </w:r>
      <w:r w:rsidRPr="007663B3">
        <w:rPr>
          <w:rFonts w:hint="eastAsia"/>
          <w:lang w:eastAsia="zh-CN"/>
        </w:rPr>
        <w:t>5</w:t>
      </w:r>
      <w:r w:rsidRPr="007663B3">
        <w:rPr>
          <w:rFonts w:hint="eastAsia"/>
          <w:lang w:eastAsia="zh-CN"/>
        </w:rPr>
        <w:t>月，国际评级机构标准普尔对越南主权信用评级为</w:t>
      </w:r>
      <w:r w:rsidRPr="007663B3">
        <w:rPr>
          <w:rFonts w:hint="eastAsia"/>
          <w:lang w:eastAsia="zh-CN"/>
        </w:rPr>
        <w:t>BB+</w:t>
      </w:r>
      <w:r w:rsidRPr="007663B3">
        <w:rPr>
          <w:rFonts w:hint="eastAsia"/>
          <w:lang w:eastAsia="zh-CN"/>
        </w:rPr>
        <w:t>，展望为稳定。</w:t>
      </w:r>
      <w:r w:rsidRPr="007663B3">
        <w:rPr>
          <w:rFonts w:hint="eastAsia"/>
          <w:lang w:eastAsia="zh-CN"/>
        </w:rPr>
        <w:t>2023</w:t>
      </w:r>
      <w:r w:rsidRPr="007663B3">
        <w:rPr>
          <w:rFonts w:hint="eastAsia"/>
          <w:lang w:eastAsia="zh-CN"/>
        </w:rPr>
        <w:t>年</w:t>
      </w:r>
      <w:r w:rsidRPr="007663B3">
        <w:rPr>
          <w:rFonts w:hint="eastAsia"/>
          <w:lang w:eastAsia="zh-CN"/>
        </w:rPr>
        <w:t>12</w:t>
      </w:r>
      <w:r w:rsidRPr="007663B3">
        <w:rPr>
          <w:rFonts w:hint="eastAsia"/>
          <w:lang w:eastAsia="zh-CN"/>
        </w:rPr>
        <w:t>月</w:t>
      </w:r>
      <w:r w:rsidRPr="007663B3">
        <w:rPr>
          <w:rFonts w:hint="eastAsia"/>
          <w:lang w:eastAsia="zh-CN"/>
        </w:rPr>
        <w:t>8</w:t>
      </w:r>
      <w:r w:rsidRPr="007663B3">
        <w:rPr>
          <w:rFonts w:hint="eastAsia"/>
          <w:lang w:eastAsia="zh-CN"/>
        </w:rPr>
        <w:t>日，国际评级机构惠誉对越南信用评级为</w:t>
      </w:r>
      <w:r w:rsidRPr="007663B3">
        <w:rPr>
          <w:rFonts w:hint="eastAsia"/>
          <w:lang w:eastAsia="zh-CN"/>
        </w:rPr>
        <w:t>BB+</w:t>
      </w:r>
      <w:r w:rsidRPr="007663B3">
        <w:rPr>
          <w:rFonts w:hint="eastAsia"/>
          <w:lang w:eastAsia="zh-CN"/>
        </w:rPr>
        <w:t>，展望评价为稳定。此外，惠誉国际评级将越南工商银行（</w:t>
      </w:r>
      <w:r w:rsidRPr="007663B3">
        <w:rPr>
          <w:rFonts w:hint="eastAsia"/>
          <w:lang w:eastAsia="zh-CN"/>
        </w:rPr>
        <w:t>VietinBank</w:t>
      </w:r>
      <w:r w:rsidRPr="007663B3">
        <w:rPr>
          <w:rFonts w:hint="eastAsia"/>
          <w:lang w:eastAsia="zh-CN"/>
        </w:rPr>
        <w:t>）、越南外贸股份商业银行（</w:t>
      </w:r>
      <w:r w:rsidRPr="007663B3">
        <w:rPr>
          <w:rFonts w:hint="eastAsia"/>
          <w:lang w:eastAsia="zh-CN"/>
        </w:rPr>
        <w:t>Vietcombank</w:t>
      </w:r>
      <w:r w:rsidRPr="007663B3">
        <w:rPr>
          <w:rFonts w:hint="eastAsia"/>
          <w:lang w:eastAsia="zh-CN"/>
        </w:rPr>
        <w:t>）、越南农业和农村发展银行（</w:t>
      </w:r>
      <w:r w:rsidRPr="007663B3">
        <w:rPr>
          <w:rFonts w:hint="eastAsia"/>
          <w:lang w:eastAsia="zh-CN"/>
        </w:rPr>
        <w:t>Agribank</w:t>
      </w:r>
      <w:r w:rsidRPr="007663B3">
        <w:rPr>
          <w:rFonts w:hint="eastAsia"/>
          <w:lang w:eastAsia="zh-CN"/>
        </w:rPr>
        <w:t>）等</w:t>
      </w:r>
      <w:r w:rsidRPr="007663B3">
        <w:rPr>
          <w:rFonts w:hint="eastAsia"/>
          <w:lang w:eastAsia="zh-CN"/>
        </w:rPr>
        <w:t>3</w:t>
      </w:r>
      <w:r w:rsidRPr="007663B3">
        <w:rPr>
          <w:rFonts w:hint="eastAsia"/>
          <w:lang w:eastAsia="zh-CN"/>
        </w:rPr>
        <w:t>大银行的长期外币发行人违约评级（</w:t>
      </w:r>
      <w:r w:rsidRPr="007663B3">
        <w:rPr>
          <w:rFonts w:hint="eastAsia"/>
          <w:lang w:eastAsia="zh-CN"/>
        </w:rPr>
        <w:t>IDR</w:t>
      </w:r>
      <w:r w:rsidRPr="007663B3">
        <w:rPr>
          <w:rFonts w:hint="eastAsia"/>
          <w:lang w:eastAsia="zh-CN"/>
        </w:rPr>
        <w:t>）从之前的</w:t>
      </w:r>
      <w:r w:rsidRPr="007663B3">
        <w:rPr>
          <w:rFonts w:hint="eastAsia"/>
          <w:lang w:eastAsia="zh-CN"/>
        </w:rPr>
        <w:t>BB</w:t>
      </w:r>
      <w:r w:rsidRPr="007663B3">
        <w:rPr>
          <w:rFonts w:hint="eastAsia"/>
          <w:lang w:eastAsia="zh-CN"/>
        </w:rPr>
        <w:t>级上调至</w:t>
      </w:r>
      <w:r w:rsidRPr="007663B3">
        <w:rPr>
          <w:rFonts w:hint="eastAsia"/>
          <w:lang w:eastAsia="zh-CN"/>
        </w:rPr>
        <w:t xml:space="preserve">BB+ </w:t>
      </w:r>
      <w:r w:rsidRPr="007663B3">
        <w:rPr>
          <w:rFonts w:hint="eastAsia"/>
          <w:lang w:eastAsia="zh-CN"/>
        </w:rPr>
        <w:t>，展望为稳定，</w:t>
      </w:r>
      <w:r w:rsidRPr="007663B3">
        <w:rPr>
          <w:rFonts w:hint="eastAsia"/>
          <w:lang w:eastAsia="zh-CN"/>
        </w:rPr>
        <w:t xml:space="preserve"> </w:t>
      </w:r>
      <w:r w:rsidRPr="007663B3">
        <w:rPr>
          <w:rFonts w:hint="eastAsia"/>
          <w:lang w:eastAsia="zh-CN"/>
        </w:rPr>
        <w:t>越南军队银行的信用评级也上调至</w:t>
      </w:r>
      <w:r w:rsidRPr="007663B3">
        <w:rPr>
          <w:rFonts w:hint="eastAsia"/>
          <w:lang w:eastAsia="zh-CN"/>
        </w:rPr>
        <w:t>BB</w:t>
      </w:r>
      <w:r w:rsidRPr="007663B3">
        <w:rPr>
          <w:rFonts w:hint="eastAsia"/>
          <w:lang w:eastAsia="zh-CN"/>
        </w:rPr>
        <w:t>级，展望为稳定。</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8" w:name="_Toc167106097"/>
      <w:r>
        <w:rPr>
          <w:rFonts w:hint="eastAsia"/>
        </w:rPr>
        <w:t>基础设施现状</w:t>
      </w:r>
      <w:bookmarkEnd w:id="58"/>
    </w:p>
    <w:p w14:paraId="0723BF68" w14:textId="77777777" w:rsidR="00137863" w:rsidRDefault="00137863" w:rsidP="00137863">
      <w:pPr>
        <w:pStyle w:val="3"/>
      </w:pPr>
      <w:bookmarkStart w:id="59" w:name="_Toc167106098"/>
      <w:r>
        <w:rPr>
          <w:rFonts w:hint="eastAsia"/>
        </w:rPr>
        <w:t>交通</w:t>
      </w:r>
      <w:bookmarkEnd w:id="59"/>
    </w:p>
    <w:p w14:paraId="3C02AA07" w14:textId="77777777" w:rsidR="007663B3" w:rsidRDefault="007663B3" w:rsidP="007663B3">
      <w:pPr>
        <w:pStyle w:val="-"/>
        <w:ind w:firstLine="420"/>
        <w:rPr>
          <w:lang w:eastAsia="zh-CN"/>
        </w:rPr>
      </w:pPr>
      <w:r>
        <w:rPr>
          <w:rFonts w:hint="eastAsia"/>
          <w:lang w:eastAsia="zh-CN"/>
        </w:rPr>
        <w:t>近年来，越南交通运输业经过重组，提高服务质量，取得了较好的经济效益。</w:t>
      </w:r>
      <w:r>
        <w:rPr>
          <w:rFonts w:hint="eastAsia"/>
          <w:lang w:eastAsia="zh-CN"/>
        </w:rPr>
        <w:t>2023</w:t>
      </w:r>
      <w:r>
        <w:rPr>
          <w:rFonts w:hint="eastAsia"/>
          <w:lang w:eastAsia="zh-CN"/>
        </w:rPr>
        <w:t>年，越南运输业持续复苏，旅客运输量达</w:t>
      </w:r>
      <w:r>
        <w:rPr>
          <w:rFonts w:hint="eastAsia"/>
          <w:lang w:eastAsia="zh-CN"/>
        </w:rPr>
        <w:t>7400</w:t>
      </w:r>
      <w:r>
        <w:rPr>
          <w:rFonts w:hint="eastAsia"/>
          <w:lang w:eastAsia="zh-CN"/>
        </w:rPr>
        <w:t>万人次，同比增长</w:t>
      </w:r>
      <w:r>
        <w:rPr>
          <w:rFonts w:hint="eastAsia"/>
          <w:lang w:eastAsia="zh-CN"/>
        </w:rPr>
        <w:t>34.5</w:t>
      </w:r>
      <w:r>
        <w:rPr>
          <w:rFonts w:hint="eastAsia"/>
          <w:lang w:eastAsia="zh-CN"/>
        </w:rPr>
        <w:t>％，货运量</w:t>
      </w:r>
      <w:r>
        <w:rPr>
          <w:rFonts w:hint="eastAsia"/>
          <w:lang w:eastAsia="zh-CN"/>
        </w:rPr>
        <w:t>110</w:t>
      </w:r>
      <w:r>
        <w:rPr>
          <w:rFonts w:hint="eastAsia"/>
          <w:lang w:eastAsia="zh-CN"/>
        </w:rPr>
        <w:t>万吨，同比下降</w:t>
      </w:r>
      <w:r>
        <w:rPr>
          <w:rFonts w:hint="eastAsia"/>
          <w:lang w:eastAsia="zh-CN"/>
        </w:rPr>
        <w:t>9.3</w:t>
      </w:r>
      <w:r>
        <w:rPr>
          <w:rFonts w:hint="eastAsia"/>
          <w:lang w:eastAsia="zh-CN"/>
        </w:rPr>
        <w:t>％。其中国际旅客运输量达</w:t>
      </w:r>
      <w:r>
        <w:rPr>
          <w:rFonts w:hint="eastAsia"/>
          <w:lang w:eastAsia="zh-CN"/>
        </w:rPr>
        <w:t>3200</w:t>
      </w:r>
      <w:r>
        <w:rPr>
          <w:rFonts w:hint="eastAsia"/>
          <w:lang w:eastAsia="zh-CN"/>
        </w:rPr>
        <w:t>万人次，为</w:t>
      </w:r>
      <w:r>
        <w:rPr>
          <w:rFonts w:hint="eastAsia"/>
          <w:lang w:eastAsia="zh-CN"/>
        </w:rPr>
        <w:t>2022</w:t>
      </w:r>
      <w:r>
        <w:rPr>
          <w:rFonts w:hint="eastAsia"/>
          <w:lang w:eastAsia="zh-CN"/>
        </w:rPr>
        <w:t>年的</w:t>
      </w:r>
      <w:r>
        <w:rPr>
          <w:rFonts w:hint="eastAsia"/>
          <w:lang w:eastAsia="zh-CN"/>
        </w:rPr>
        <w:t>1.7</w:t>
      </w:r>
      <w:r>
        <w:rPr>
          <w:rFonts w:hint="eastAsia"/>
          <w:lang w:eastAsia="zh-CN"/>
        </w:rPr>
        <w:t>倍。</w:t>
      </w:r>
      <w:r>
        <w:rPr>
          <w:rFonts w:hint="eastAsia"/>
          <w:lang w:eastAsia="zh-CN"/>
        </w:rPr>
        <w:t>2023</w:t>
      </w:r>
      <w:r>
        <w:rPr>
          <w:rFonts w:hint="eastAsia"/>
          <w:lang w:eastAsia="zh-CN"/>
        </w:rPr>
        <w:t>年，越南新增高速公路</w:t>
      </w:r>
      <w:r>
        <w:rPr>
          <w:rFonts w:hint="eastAsia"/>
          <w:lang w:eastAsia="zh-CN"/>
        </w:rPr>
        <w:t>475</w:t>
      </w:r>
      <w:r>
        <w:rPr>
          <w:rFonts w:hint="eastAsia"/>
          <w:lang w:eastAsia="zh-CN"/>
        </w:rPr>
        <w:t>公里。</w:t>
      </w:r>
      <w:r>
        <w:rPr>
          <w:rFonts w:hint="eastAsia"/>
          <w:lang w:eastAsia="zh-CN"/>
        </w:rPr>
        <w:t>2023</w:t>
      </w:r>
      <w:r>
        <w:rPr>
          <w:rFonts w:hint="eastAsia"/>
          <w:lang w:eastAsia="zh-CN"/>
        </w:rPr>
        <w:t>年，越南完成北南高速公路一期等</w:t>
      </w:r>
      <w:r>
        <w:rPr>
          <w:rFonts w:hint="eastAsia"/>
          <w:lang w:eastAsia="zh-CN"/>
        </w:rPr>
        <w:t>14</w:t>
      </w:r>
      <w:r>
        <w:rPr>
          <w:rFonts w:hint="eastAsia"/>
          <w:lang w:eastAsia="zh-CN"/>
        </w:rPr>
        <w:t>个重点交通项目的建设，全国高速公路总里程达</w:t>
      </w:r>
      <w:r>
        <w:rPr>
          <w:rFonts w:hint="eastAsia"/>
          <w:lang w:eastAsia="zh-CN"/>
        </w:rPr>
        <w:t>1892</w:t>
      </w:r>
      <w:r>
        <w:rPr>
          <w:rFonts w:hint="eastAsia"/>
          <w:lang w:eastAsia="zh-CN"/>
        </w:rPr>
        <w:t>公里，实现</w:t>
      </w:r>
      <w:r>
        <w:rPr>
          <w:rFonts w:hint="eastAsia"/>
          <w:lang w:eastAsia="zh-CN"/>
        </w:rPr>
        <w:t>2021-2030</w:t>
      </w:r>
      <w:r>
        <w:rPr>
          <w:rFonts w:hint="eastAsia"/>
          <w:lang w:eastAsia="zh-CN"/>
        </w:rPr>
        <w:t>年经济社会发展战略相关目标。</w:t>
      </w:r>
    </w:p>
    <w:p w14:paraId="4D41A5E9" w14:textId="77777777" w:rsidR="007663B3" w:rsidRDefault="007663B3" w:rsidP="007663B3">
      <w:pPr>
        <w:pStyle w:val="-"/>
        <w:ind w:firstLine="420"/>
        <w:rPr>
          <w:lang w:eastAsia="zh-CN"/>
        </w:rPr>
      </w:pPr>
      <w:r>
        <w:rPr>
          <w:rFonts w:hint="eastAsia"/>
          <w:lang w:eastAsia="zh-CN"/>
        </w:rPr>
        <w:t>越南铁路基础设施总体较落后，全国仅</w:t>
      </w:r>
      <w:r>
        <w:rPr>
          <w:rFonts w:hint="eastAsia"/>
          <w:lang w:eastAsia="zh-CN"/>
        </w:rPr>
        <w:t>34</w:t>
      </w:r>
      <w:r>
        <w:rPr>
          <w:rFonts w:hint="eastAsia"/>
          <w:lang w:eastAsia="zh-CN"/>
        </w:rPr>
        <w:t>个省、直辖市有铁路，</w:t>
      </w:r>
      <w:r>
        <w:rPr>
          <w:rFonts w:hint="eastAsia"/>
          <w:lang w:eastAsia="zh-CN"/>
        </w:rPr>
        <w:t>7</w:t>
      </w:r>
      <w:r>
        <w:rPr>
          <w:rFonts w:hint="eastAsia"/>
          <w:lang w:eastAsia="zh-CN"/>
        </w:rPr>
        <w:t>条主线</w:t>
      </w:r>
      <w:r>
        <w:rPr>
          <w:rFonts w:hint="eastAsia"/>
          <w:lang w:eastAsia="zh-CN"/>
        </w:rPr>
        <w:t>12</w:t>
      </w:r>
      <w:r>
        <w:rPr>
          <w:rFonts w:hint="eastAsia"/>
          <w:lang w:eastAsia="zh-CN"/>
        </w:rPr>
        <w:t>条支线总里程</w:t>
      </w:r>
      <w:r>
        <w:rPr>
          <w:rFonts w:hint="eastAsia"/>
          <w:lang w:eastAsia="zh-CN"/>
        </w:rPr>
        <w:t>3143</w:t>
      </w:r>
      <w:r>
        <w:rPr>
          <w:rFonts w:hint="eastAsia"/>
          <w:lang w:eastAsia="zh-CN"/>
        </w:rPr>
        <w:t>公里。</w:t>
      </w:r>
      <w:r>
        <w:rPr>
          <w:rFonts w:hint="eastAsia"/>
          <w:lang w:eastAsia="zh-CN"/>
        </w:rPr>
        <w:t>85%</w:t>
      </w:r>
      <w:r>
        <w:rPr>
          <w:rFonts w:hint="eastAsia"/>
          <w:lang w:eastAsia="zh-CN"/>
        </w:rPr>
        <w:t>的路段为米轨，标准轨仅占</w:t>
      </w:r>
      <w:r>
        <w:rPr>
          <w:rFonts w:hint="eastAsia"/>
          <w:lang w:eastAsia="zh-CN"/>
        </w:rPr>
        <w:t>6%</w:t>
      </w:r>
      <w:r>
        <w:rPr>
          <w:rFonts w:hint="eastAsia"/>
          <w:lang w:eastAsia="zh-CN"/>
        </w:rPr>
        <w:t>，其余</w:t>
      </w:r>
      <w:r>
        <w:rPr>
          <w:rFonts w:hint="eastAsia"/>
          <w:lang w:eastAsia="zh-CN"/>
        </w:rPr>
        <w:t>9%</w:t>
      </w:r>
      <w:r>
        <w:rPr>
          <w:rFonts w:hint="eastAsia"/>
          <w:lang w:eastAsia="zh-CN"/>
        </w:rPr>
        <w:t>为套轨。平均时速在</w:t>
      </w:r>
      <w:r>
        <w:rPr>
          <w:rFonts w:hint="eastAsia"/>
          <w:lang w:eastAsia="zh-CN"/>
        </w:rPr>
        <w:t>60</w:t>
      </w:r>
      <w:r>
        <w:rPr>
          <w:rFonts w:hint="eastAsia"/>
          <w:lang w:eastAsia="zh-CN"/>
        </w:rPr>
        <w:t>公里以下，运力十分有限，铁路货运量仅占全国货运总量的</w:t>
      </w:r>
      <w:r>
        <w:rPr>
          <w:rFonts w:hint="eastAsia"/>
          <w:lang w:eastAsia="zh-CN"/>
        </w:rPr>
        <w:t>0.6%</w:t>
      </w:r>
      <w:r>
        <w:rPr>
          <w:rFonts w:hint="eastAsia"/>
          <w:lang w:eastAsia="zh-CN"/>
        </w:rPr>
        <w:t>。河内和胡志明市正在建设都市铁路系统，由中国企业承建的首条都市铁路——河内轻轨二号线（吉灵—河东段）已经建成并于</w:t>
      </w:r>
      <w:r>
        <w:rPr>
          <w:rFonts w:hint="eastAsia"/>
          <w:lang w:eastAsia="zh-CN"/>
        </w:rPr>
        <w:t>2021</w:t>
      </w:r>
      <w:r>
        <w:rPr>
          <w:rFonts w:hint="eastAsia"/>
          <w:lang w:eastAsia="zh-CN"/>
        </w:rPr>
        <w:t>年</w:t>
      </w:r>
      <w:r>
        <w:rPr>
          <w:rFonts w:hint="eastAsia"/>
          <w:lang w:eastAsia="zh-CN"/>
        </w:rPr>
        <w:t>11</w:t>
      </w:r>
      <w:r>
        <w:rPr>
          <w:rFonts w:hint="eastAsia"/>
          <w:lang w:eastAsia="zh-CN"/>
        </w:rPr>
        <w:t>月</w:t>
      </w:r>
      <w:r>
        <w:rPr>
          <w:rFonts w:hint="eastAsia"/>
          <w:lang w:eastAsia="zh-CN"/>
        </w:rPr>
        <w:t>6</w:t>
      </w:r>
      <w:r>
        <w:rPr>
          <w:rFonts w:hint="eastAsia"/>
          <w:lang w:eastAsia="zh-CN"/>
        </w:rPr>
        <w:t>日正式投入商业运行，其余</w:t>
      </w:r>
      <w:r>
        <w:rPr>
          <w:rFonts w:hint="eastAsia"/>
          <w:lang w:eastAsia="zh-CN"/>
        </w:rPr>
        <w:t>5</w:t>
      </w:r>
      <w:r>
        <w:rPr>
          <w:rFonts w:hint="eastAsia"/>
          <w:lang w:eastAsia="zh-CN"/>
        </w:rPr>
        <w:t>条城市轨道交通项目建设进度较慢。</w:t>
      </w:r>
    </w:p>
    <w:p w14:paraId="6A86AD8A" w14:textId="77777777" w:rsidR="007663B3" w:rsidRDefault="007663B3" w:rsidP="007663B3">
      <w:pPr>
        <w:pStyle w:val="-"/>
        <w:ind w:firstLine="420"/>
        <w:rPr>
          <w:lang w:eastAsia="zh-CN"/>
        </w:rPr>
      </w:pPr>
      <w:r>
        <w:rPr>
          <w:rFonts w:hint="eastAsia"/>
          <w:lang w:eastAsia="zh-CN"/>
        </w:rPr>
        <w:t>越南目前共有</w:t>
      </w:r>
      <w:r>
        <w:rPr>
          <w:rFonts w:hint="eastAsia"/>
          <w:lang w:eastAsia="zh-CN"/>
        </w:rPr>
        <w:t>22</w:t>
      </w:r>
      <w:r>
        <w:rPr>
          <w:rFonts w:hint="eastAsia"/>
          <w:lang w:eastAsia="zh-CN"/>
        </w:rPr>
        <w:t>个航空港正在运营，其中国际航空港</w:t>
      </w:r>
      <w:r>
        <w:rPr>
          <w:rFonts w:hint="eastAsia"/>
          <w:lang w:eastAsia="zh-CN"/>
        </w:rPr>
        <w:t>9</w:t>
      </w:r>
      <w:r>
        <w:rPr>
          <w:rFonts w:hint="eastAsia"/>
          <w:lang w:eastAsia="zh-CN"/>
        </w:rPr>
        <w:t>个。总运营能力为</w:t>
      </w:r>
      <w:r>
        <w:rPr>
          <w:rFonts w:hint="eastAsia"/>
          <w:lang w:eastAsia="zh-CN"/>
        </w:rPr>
        <w:t>9500</w:t>
      </w:r>
      <w:r>
        <w:rPr>
          <w:rFonts w:hint="eastAsia"/>
          <w:lang w:eastAsia="zh-CN"/>
        </w:rPr>
        <w:t>万人次</w:t>
      </w:r>
      <w:r>
        <w:rPr>
          <w:rFonts w:hint="eastAsia"/>
          <w:lang w:eastAsia="zh-CN"/>
        </w:rPr>
        <w:t>/</w:t>
      </w:r>
      <w:r>
        <w:rPr>
          <w:rFonts w:hint="eastAsia"/>
          <w:lang w:eastAsia="zh-CN"/>
        </w:rPr>
        <w:t>年。河内内排国际机场、胡志明市新山一国际机场是目前两个最大的枢纽航空港，均达到</w:t>
      </w:r>
      <w:r>
        <w:rPr>
          <w:rFonts w:hint="eastAsia"/>
          <w:lang w:eastAsia="zh-CN"/>
        </w:rPr>
        <w:t>4E</w:t>
      </w:r>
      <w:r>
        <w:rPr>
          <w:rFonts w:hint="eastAsia"/>
          <w:lang w:eastAsia="zh-CN"/>
        </w:rPr>
        <w:t>标准（</w:t>
      </w:r>
      <w:r>
        <w:rPr>
          <w:rFonts w:hint="eastAsia"/>
          <w:lang w:eastAsia="zh-CN"/>
        </w:rPr>
        <w:t>ICAO</w:t>
      </w:r>
      <w:r>
        <w:rPr>
          <w:rFonts w:hint="eastAsia"/>
          <w:lang w:eastAsia="zh-CN"/>
        </w:rPr>
        <w:t>）。</w:t>
      </w:r>
    </w:p>
    <w:p w14:paraId="4BBC756D" w14:textId="77777777" w:rsidR="007663B3" w:rsidRDefault="007663B3" w:rsidP="007663B3">
      <w:pPr>
        <w:pStyle w:val="-"/>
        <w:ind w:firstLine="420"/>
        <w:rPr>
          <w:lang w:eastAsia="zh-CN"/>
        </w:rPr>
      </w:pPr>
      <w:r>
        <w:rPr>
          <w:rFonts w:hint="eastAsia"/>
          <w:lang w:eastAsia="zh-CN"/>
        </w:rPr>
        <w:t>近年来，越南海洋运输发展较快。现有海港</w:t>
      </w:r>
      <w:r>
        <w:rPr>
          <w:rFonts w:hint="eastAsia"/>
          <w:lang w:eastAsia="zh-CN"/>
        </w:rPr>
        <w:t>49</w:t>
      </w:r>
      <w:r>
        <w:rPr>
          <w:rFonts w:hint="eastAsia"/>
          <w:lang w:eastAsia="zh-CN"/>
        </w:rPr>
        <w:t>个，其中一类港口</w:t>
      </w:r>
      <w:r>
        <w:rPr>
          <w:rFonts w:hint="eastAsia"/>
          <w:lang w:eastAsia="zh-CN"/>
        </w:rPr>
        <w:t>17</w:t>
      </w:r>
      <w:r>
        <w:rPr>
          <w:rFonts w:hint="eastAsia"/>
          <w:lang w:eastAsia="zh-CN"/>
        </w:rPr>
        <w:t>个，二类港口</w:t>
      </w:r>
      <w:r>
        <w:rPr>
          <w:rFonts w:hint="eastAsia"/>
          <w:lang w:eastAsia="zh-CN"/>
        </w:rPr>
        <w:t>23</w:t>
      </w:r>
      <w:r>
        <w:rPr>
          <w:rFonts w:hint="eastAsia"/>
          <w:lang w:eastAsia="zh-CN"/>
        </w:rPr>
        <w:t>个，三类港口</w:t>
      </w:r>
      <w:r>
        <w:rPr>
          <w:rFonts w:hint="eastAsia"/>
          <w:lang w:eastAsia="zh-CN"/>
        </w:rPr>
        <w:t>9</w:t>
      </w:r>
      <w:r>
        <w:rPr>
          <w:rFonts w:hint="eastAsia"/>
          <w:lang w:eastAsia="zh-CN"/>
        </w:rPr>
        <w:t>个。全国海港系统共有</w:t>
      </w:r>
      <w:r>
        <w:rPr>
          <w:rFonts w:hint="eastAsia"/>
          <w:lang w:eastAsia="zh-CN"/>
        </w:rPr>
        <w:t>286</w:t>
      </w:r>
      <w:r>
        <w:rPr>
          <w:rFonts w:hint="eastAsia"/>
          <w:lang w:eastAsia="zh-CN"/>
        </w:rPr>
        <w:t>个码头，其中海防市有码头</w:t>
      </w:r>
      <w:r>
        <w:rPr>
          <w:rFonts w:hint="eastAsia"/>
          <w:lang w:eastAsia="zh-CN"/>
        </w:rPr>
        <w:t>50</w:t>
      </w:r>
      <w:r>
        <w:rPr>
          <w:rFonts w:hint="eastAsia"/>
          <w:lang w:eastAsia="zh-CN"/>
        </w:rPr>
        <w:t>个，巴地—头顿省有码头</w:t>
      </w:r>
      <w:r>
        <w:rPr>
          <w:rFonts w:hint="eastAsia"/>
          <w:lang w:eastAsia="zh-CN"/>
        </w:rPr>
        <w:t>45</w:t>
      </w:r>
      <w:r>
        <w:rPr>
          <w:rFonts w:hint="eastAsia"/>
          <w:lang w:eastAsia="zh-CN"/>
        </w:rPr>
        <w:t>个，胡志明市有码头</w:t>
      </w:r>
      <w:r>
        <w:rPr>
          <w:rFonts w:hint="eastAsia"/>
          <w:lang w:eastAsia="zh-CN"/>
        </w:rPr>
        <w:t>43</w:t>
      </w:r>
      <w:r>
        <w:rPr>
          <w:rFonts w:hint="eastAsia"/>
          <w:lang w:eastAsia="zh-CN"/>
        </w:rPr>
        <w:t>个。</w:t>
      </w:r>
    </w:p>
    <w:p w14:paraId="0172B5DA" w14:textId="17F1BED3" w:rsidR="00137863" w:rsidRDefault="007663B3" w:rsidP="007663B3">
      <w:pPr>
        <w:pStyle w:val="-"/>
        <w:ind w:firstLine="420"/>
        <w:rPr>
          <w:lang w:eastAsia="zh-CN"/>
        </w:rPr>
      </w:pPr>
      <w:r>
        <w:rPr>
          <w:rFonts w:hint="eastAsia"/>
          <w:lang w:eastAsia="zh-CN"/>
        </w:rPr>
        <w:t>越南内地水路总长</w:t>
      </w:r>
      <w:r>
        <w:rPr>
          <w:rFonts w:hint="eastAsia"/>
          <w:lang w:eastAsia="zh-CN"/>
        </w:rPr>
        <w:t>1.7</w:t>
      </w:r>
      <w:r>
        <w:rPr>
          <w:rFonts w:hint="eastAsia"/>
          <w:lang w:eastAsia="zh-CN"/>
        </w:rPr>
        <w:t>万公里，大部分为自然河道，其中</w:t>
      </w:r>
      <w:r>
        <w:rPr>
          <w:rFonts w:hint="eastAsia"/>
          <w:lang w:eastAsia="zh-CN"/>
        </w:rPr>
        <w:t>7180</w:t>
      </w:r>
      <w:r>
        <w:rPr>
          <w:rFonts w:hint="eastAsia"/>
          <w:lang w:eastAsia="zh-CN"/>
        </w:rPr>
        <w:t>公里为国家级内运线。越南内河运输的货运量与客运量仅次于公路运输，在全国运输业居第二位。</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60" w:name="_Toc167106099"/>
      <w:r>
        <w:rPr>
          <w:rFonts w:hint="eastAsia"/>
        </w:rPr>
        <w:t>通信与互联网</w:t>
      </w:r>
      <w:bookmarkEnd w:id="60"/>
    </w:p>
    <w:p w14:paraId="1DA669F7" w14:textId="6A4F3AA8" w:rsidR="00137863" w:rsidRDefault="00EB62A5" w:rsidP="00EB62A5">
      <w:pPr>
        <w:pStyle w:val="-"/>
        <w:ind w:firstLine="420"/>
        <w:rPr>
          <w:lang w:eastAsia="zh-CN"/>
        </w:rPr>
      </w:pPr>
      <w:r>
        <w:rPr>
          <w:rFonts w:hint="eastAsia"/>
          <w:lang w:eastAsia="zh-CN"/>
        </w:rPr>
        <w:t>越南国家通信基础设施已覆盖全境。截至</w:t>
      </w:r>
      <w:r>
        <w:rPr>
          <w:rFonts w:hint="eastAsia"/>
          <w:lang w:eastAsia="zh-CN"/>
        </w:rPr>
        <w:t>2022</w:t>
      </w:r>
      <w:r>
        <w:rPr>
          <w:rFonts w:hint="eastAsia"/>
          <w:lang w:eastAsia="zh-CN"/>
        </w:rPr>
        <w:t>年底，全国光缆和收发基站覆盖里程</w:t>
      </w:r>
      <w:r>
        <w:rPr>
          <w:rFonts w:hint="eastAsia"/>
          <w:lang w:eastAsia="zh-CN"/>
        </w:rPr>
        <w:t>80</w:t>
      </w:r>
      <w:r>
        <w:rPr>
          <w:rFonts w:hint="eastAsia"/>
          <w:lang w:eastAsia="zh-CN"/>
        </w:rPr>
        <w:t>多万公里，光纤网络覆盖所有的乡镇、</w:t>
      </w:r>
      <w:r>
        <w:rPr>
          <w:rFonts w:hint="eastAsia"/>
          <w:lang w:eastAsia="zh-CN"/>
        </w:rPr>
        <w:t>91%</w:t>
      </w:r>
      <w:r>
        <w:rPr>
          <w:rFonts w:hint="eastAsia"/>
          <w:lang w:eastAsia="zh-CN"/>
        </w:rPr>
        <w:t>的村寨和所有的学校。</w:t>
      </w:r>
      <w:r>
        <w:rPr>
          <w:rFonts w:hint="eastAsia"/>
          <w:lang w:eastAsia="zh-CN"/>
        </w:rPr>
        <w:t>1979</w:t>
      </w:r>
      <w:r>
        <w:rPr>
          <w:rFonts w:hint="eastAsia"/>
          <w:lang w:eastAsia="zh-CN"/>
        </w:rPr>
        <w:t>万户家庭开通光纤网络，覆盖率达</w:t>
      </w:r>
      <w:r>
        <w:rPr>
          <w:rFonts w:hint="eastAsia"/>
          <w:lang w:eastAsia="zh-CN"/>
        </w:rPr>
        <w:t>72.4%</w:t>
      </w:r>
      <w:r>
        <w:rPr>
          <w:rFonts w:hint="eastAsia"/>
          <w:lang w:eastAsia="zh-CN"/>
        </w:rPr>
        <w:t>。移动网络覆盖率达</w:t>
      </w:r>
      <w:r>
        <w:rPr>
          <w:rFonts w:hint="eastAsia"/>
          <w:lang w:eastAsia="zh-CN"/>
        </w:rPr>
        <w:t>99.7%</w:t>
      </w:r>
      <w:r>
        <w:rPr>
          <w:rFonts w:hint="eastAsia"/>
          <w:lang w:eastAsia="zh-CN"/>
        </w:rPr>
        <w:t>，已广泛覆盖</w:t>
      </w:r>
      <w:r>
        <w:rPr>
          <w:rFonts w:hint="eastAsia"/>
          <w:lang w:eastAsia="zh-CN"/>
        </w:rPr>
        <w:t>3G</w:t>
      </w:r>
      <w:r>
        <w:rPr>
          <w:rFonts w:hint="eastAsia"/>
          <w:lang w:eastAsia="zh-CN"/>
        </w:rPr>
        <w:t>和</w:t>
      </w:r>
      <w:r>
        <w:rPr>
          <w:rFonts w:hint="eastAsia"/>
          <w:lang w:eastAsia="zh-CN"/>
        </w:rPr>
        <w:t>4G</w:t>
      </w:r>
      <w:r>
        <w:rPr>
          <w:rFonts w:hint="eastAsia"/>
          <w:lang w:eastAsia="zh-CN"/>
        </w:rPr>
        <w:t>移动网络，正在进行</w:t>
      </w:r>
      <w:r>
        <w:rPr>
          <w:rFonts w:hint="eastAsia"/>
          <w:lang w:eastAsia="zh-CN"/>
        </w:rPr>
        <w:t>5G</w:t>
      </w:r>
      <w:r>
        <w:rPr>
          <w:rFonts w:hint="eastAsia"/>
          <w:lang w:eastAsia="zh-CN"/>
        </w:rPr>
        <w:t>移动网络测试，河内、胡志明市和岘港等大城市的部分地区已开通</w:t>
      </w:r>
      <w:r>
        <w:rPr>
          <w:rFonts w:hint="eastAsia"/>
          <w:lang w:eastAsia="zh-CN"/>
        </w:rPr>
        <w:t>5G</w:t>
      </w:r>
      <w:r>
        <w:rPr>
          <w:rFonts w:hint="eastAsia"/>
          <w:lang w:eastAsia="zh-CN"/>
        </w:rPr>
        <w:t>网络。全国移动用户达</w:t>
      </w:r>
      <w:r>
        <w:rPr>
          <w:rFonts w:hint="eastAsia"/>
          <w:lang w:eastAsia="zh-CN"/>
        </w:rPr>
        <w:t>1.2</w:t>
      </w:r>
      <w:r>
        <w:rPr>
          <w:rFonts w:hint="eastAsia"/>
          <w:lang w:eastAsia="zh-CN"/>
        </w:rPr>
        <w:t>亿多户，平均每人拥有</w:t>
      </w:r>
      <w:r>
        <w:rPr>
          <w:rFonts w:hint="eastAsia"/>
          <w:lang w:eastAsia="zh-CN"/>
        </w:rPr>
        <w:t>1</w:t>
      </w:r>
      <w:r>
        <w:rPr>
          <w:rFonts w:hint="eastAsia"/>
          <w:lang w:eastAsia="zh-CN"/>
        </w:rPr>
        <w:t>部以上移动电话。其中智能手机移动用户</w:t>
      </w:r>
      <w:r>
        <w:rPr>
          <w:rFonts w:hint="eastAsia"/>
          <w:lang w:eastAsia="zh-CN"/>
        </w:rPr>
        <w:t>9420</w:t>
      </w:r>
      <w:r>
        <w:rPr>
          <w:rFonts w:hint="eastAsia"/>
          <w:lang w:eastAsia="zh-CN"/>
        </w:rPr>
        <w:t>万，宽带用户</w:t>
      </w:r>
      <w:r>
        <w:rPr>
          <w:rFonts w:hint="eastAsia"/>
          <w:lang w:eastAsia="zh-CN"/>
        </w:rPr>
        <w:t>8220</w:t>
      </w:r>
      <w:r>
        <w:rPr>
          <w:rFonts w:hint="eastAsia"/>
          <w:lang w:eastAsia="zh-CN"/>
        </w:rPr>
        <w:t>万，占</w:t>
      </w:r>
      <w:r>
        <w:rPr>
          <w:rFonts w:hint="eastAsia"/>
          <w:lang w:eastAsia="zh-CN"/>
        </w:rPr>
        <w:t>74.3%</w:t>
      </w:r>
      <w:r>
        <w:rPr>
          <w:rFonts w:hint="eastAsia"/>
          <w:lang w:eastAsia="zh-CN"/>
        </w:rPr>
        <w:t>。</w:t>
      </w:r>
      <w:r>
        <w:rPr>
          <w:rFonts w:hint="eastAsia"/>
          <w:lang w:eastAsia="zh-CN"/>
        </w:rPr>
        <w:t>7210</w:t>
      </w:r>
      <w:r>
        <w:rPr>
          <w:rFonts w:hint="eastAsia"/>
          <w:lang w:eastAsia="zh-CN"/>
        </w:rPr>
        <w:t>万人（占总人口的</w:t>
      </w:r>
      <w:r>
        <w:rPr>
          <w:rFonts w:hint="eastAsia"/>
          <w:lang w:eastAsia="zh-CN"/>
        </w:rPr>
        <w:t>73.2%</w:t>
      </w:r>
      <w:r>
        <w:rPr>
          <w:rFonts w:hint="eastAsia"/>
          <w:lang w:eastAsia="zh-CN"/>
        </w:rPr>
        <w:t>）每天使用移动互联网，全球排名第</w:t>
      </w:r>
      <w:r>
        <w:rPr>
          <w:rFonts w:hint="eastAsia"/>
          <w:lang w:eastAsia="zh-CN"/>
        </w:rPr>
        <w:t>13</w:t>
      </w:r>
      <w:r>
        <w:rPr>
          <w:rFonts w:hint="eastAsia"/>
          <w:lang w:eastAsia="zh-CN"/>
        </w:rPr>
        <w:t>位。互联网使用率</w:t>
      </w:r>
      <w:r>
        <w:rPr>
          <w:rFonts w:hint="eastAsia"/>
          <w:lang w:eastAsia="zh-CN"/>
        </w:rPr>
        <w:t>94%</w:t>
      </w:r>
      <w:r>
        <w:rPr>
          <w:rFonts w:hint="eastAsia"/>
          <w:lang w:eastAsia="zh-CN"/>
        </w:rPr>
        <w:t>，参与互联网相关活动的时间平均每天</w:t>
      </w:r>
      <w:r>
        <w:rPr>
          <w:rFonts w:hint="eastAsia"/>
          <w:lang w:eastAsia="zh-CN"/>
        </w:rPr>
        <w:t>7</w:t>
      </w:r>
      <w:r>
        <w:rPr>
          <w:rFonts w:hint="eastAsia"/>
          <w:lang w:eastAsia="zh-CN"/>
        </w:rPr>
        <w:t>小时。目前越南有</w:t>
      </w:r>
      <w:r>
        <w:rPr>
          <w:rFonts w:hint="eastAsia"/>
          <w:lang w:eastAsia="zh-CN"/>
        </w:rPr>
        <w:t>7</w:t>
      </w:r>
      <w:r>
        <w:rPr>
          <w:rFonts w:hint="eastAsia"/>
          <w:lang w:eastAsia="zh-CN"/>
        </w:rPr>
        <w:t>家企业提供移动通信业务，其中</w:t>
      </w:r>
      <w:r>
        <w:rPr>
          <w:rFonts w:hint="eastAsia"/>
          <w:lang w:eastAsia="zh-CN"/>
        </w:rPr>
        <w:t>5</w:t>
      </w:r>
      <w:r>
        <w:rPr>
          <w:rFonts w:hint="eastAsia"/>
          <w:lang w:eastAsia="zh-CN"/>
        </w:rPr>
        <w:t>家提供</w:t>
      </w:r>
      <w:r>
        <w:rPr>
          <w:rFonts w:hint="eastAsia"/>
          <w:lang w:eastAsia="zh-CN"/>
        </w:rPr>
        <w:t>4G</w:t>
      </w:r>
      <w:r>
        <w:rPr>
          <w:rFonts w:hint="eastAsia"/>
          <w:lang w:eastAsia="zh-CN"/>
        </w:rPr>
        <w:t>业务。</w:t>
      </w:r>
      <w:r>
        <w:rPr>
          <w:rFonts w:hint="eastAsia"/>
          <w:lang w:eastAsia="zh-CN"/>
        </w:rPr>
        <w:t>63</w:t>
      </w:r>
      <w:r>
        <w:rPr>
          <w:rFonts w:hint="eastAsia"/>
          <w:lang w:eastAsia="zh-CN"/>
        </w:rPr>
        <w:t>家企业提供互联网接入业务。</w:t>
      </w:r>
      <w:r w:rsidR="006101C6" w:rsidRPr="006101C6">
        <w:rPr>
          <w:rFonts w:hint="eastAsia"/>
          <w:lang w:eastAsia="zh-CN"/>
        </w:rPr>
        <w:t>据越通社报道，越南通信传媒部成立</w:t>
      </w:r>
      <w:r w:rsidR="006101C6" w:rsidRPr="006101C6">
        <w:rPr>
          <w:rFonts w:hint="eastAsia"/>
          <w:lang w:eastAsia="zh-CN"/>
        </w:rPr>
        <w:t>6G</w:t>
      </w:r>
      <w:r w:rsidR="006101C6" w:rsidRPr="006101C6">
        <w:rPr>
          <w:rFonts w:hint="eastAsia"/>
          <w:lang w:eastAsia="zh-CN"/>
        </w:rPr>
        <w:t>设备开发团队，该团队重点审查促进</w:t>
      </w:r>
      <w:r w:rsidR="006101C6" w:rsidRPr="006101C6">
        <w:rPr>
          <w:rFonts w:hint="eastAsia"/>
          <w:lang w:eastAsia="zh-CN"/>
        </w:rPr>
        <w:t>6G</w:t>
      </w:r>
      <w:r w:rsidR="006101C6" w:rsidRPr="006101C6">
        <w:rPr>
          <w:rFonts w:hint="eastAsia"/>
          <w:lang w:eastAsia="zh-CN"/>
        </w:rPr>
        <w:t>设备开发、评估和测试的法律体系。</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61" w:name="_Toc167106100"/>
      <w:r>
        <w:rPr>
          <w:rFonts w:hint="eastAsia"/>
        </w:rPr>
        <w:lastRenderedPageBreak/>
        <w:t>电力</w:t>
      </w:r>
      <w:bookmarkEnd w:id="61"/>
    </w:p>
    <w:p w14:paraId="56E7A596" w14:textId="4F5DB9E3" w:rsidR="00137863" w:rsidRDefault="00EB62A5" w:rsidP="00EB62A5">
      <w:pPr>
        <w:pStyle w:val="-"/>
        <w:ind w:firstLine="420"/>
        <w:rPr>
          <w:lang w:eastAsia="zh-CN"/>
        </w:rPr>
      </w:pPr>
      <w:r>
        <w:rPr>
          <w:rFonts w:hint="eastAsia"/>
          <w:lang w:eastAsia="zh-CN"/>
        </w:rPr>
        <w:t>近年来越南电力需求增长较快，长期以来电力供不应求，限电情况时有发生。越南工贸部是政府电力主管部门，越南电力集团（</w:t>
      </w:r>
      <w:r>
        <w:rPr>
          <w:rFonts w:hint="eastAsia"/>
          <w:lang w:eastAsia="zh-CN"/>
        </w:rPr>
        <w:t>EVN</w:t>
      </w:r>
      <w:r>
        <w:rPr>
          <w:rFonts w:hint="eastAsia"/>
          <w:lang w:eastAsia="zh-CN"/>
        </w:rPr>
        <w:t>）是集电力生产、供应和分配调度于一体的电力中枢企业。截至</w:t>
      </w:r>
      <w:r>
        <w:rPr>
          <w:rFonts w:hint="eastAsia"/>
          <w:lang w:eastAsia="zh-CN"/>
        </w:rPr>
        <w:t>2022</w:t>
      </w:r>
      <w:r>
        <w:rPr>
          <w:rFonts w:hint="eastAsia"/>
          <w:lang w:eastAsia="zh-CN"/>
        </w:rPr>
        <w:t>年底，越南电力总装机容量约</w:t>
      </w:r>
      <w:r>
        <w:rPr>
          <w:rFonts w:hint="eastAsia"/>
          <w:lang w:eastAsia="zh-CN"/>
        </w:rPr>
        <w:t>78</w:t>
      </w:r>
      <w:r>
        <w:rPr>
          <w:rFonts w:hint="eastAsia"/>
          <w:lang w:eastAsia="zh-CN"/>
        </w:rPr>
        <w:t>吉瓦，居东盟第二位（仅次于印度尼西亚），在世界排名第</w:t>
      </w:r>
      <w:r>
        <w:rPr>
          <w:rFonts w:hint="eastAsia"/>
          <w:lang w:eastAsia="zh-CN"/>
        </w:rPr>
        <w:t>23</w:t>
      </w:r>
      <w:r>
        <w:rPr>
          <w:rFonts w:hint="eastAsia"/>
          <w:lang w:eastAsia="zh-CN"/>
        </w:rPr>
        <w:t>位。全国乡镇通电率达</w:t>
      </w:r>
      <w:r>
        <w:rPr>
          <w:rFonts w:hint="eastAsia"/>
          <w:lang w:eastAsia="zh-CN"/>
        </w:rPr>
        <w:t>100%</w:t>
      </w:r>
      <w:r>
        <w:rPr>
          <w:rFonts w:hint="eastAsia"/>
          <w:lang w:eastAsia="zh-CN"/>
        </w:rPr>
        <w:t>，用电户数达</w:t>
      </w:r>
      <w:r>
        <w:rPr>
          <w:rFonts w:hint="eastAsia"/>
          <w:lang w:eastAsia="zh-CN"/>
        </w:rPr>
        <w:t>99.65%</w:t>
      </w:r>
      <w:r>
        <w:rPr>
          <w:rFonts w:hint="eastAsia"/>
          <w:lang w:eastAsia="zh-CN"/>
        </w:rPr>
        <w:t>，其中农村通电户数达</w:t>
      </w:r>
      <w:r>
        <w:rPr>
          <w:rFonts w:hint="eastAsia"/>
          <w:lang w:eastAsia="zh-CN"/>
        </w:rPr>
        <w:t>99.45%</w:t>
      </w:r>
      <w:r>
        <w:rPr>
          <w:rFonts w:hint="eastAsia"/>
          <w:lang w:eastAsia="zh-CN"/>
        </w:rPr>
        <w:t>。越南全国高压电网</w:t>
      </w:r>
      <w:r>
        <w:rPr>
          <w:rFonts w:hint="eastAsia"/>
          <w:lang w:eastAsia="zh-CN"/>
        </w:rPr>
        <w:t>2.4</w:t>
      </w:r>
      <w:r>
        <w:rPr>
          <w:rFonts w:hint="eastAsia"/>
          <w:lang w:eastAsia="zh-CN"/>
        </w:rPr>
        <w:t>万多公里，其中</w:t>
      </w:r>
      <w:r>
        <w:rPr>
          <w:rFonts w:hint="eastAsia"/>
          <w:lang w:eastAsia="zh-CN"/>
        </w:rPr>
        <w:t>500</w:t>
      </w:r>
      <w:r>
        <w:rPr>
          <w:rFonts w:hint="eastAsia"/>
          <w:lang w:eastAsia="zh-CN"/>
        </w:rPr>
        <w:t>千伏电网全长</w:t>
      </w:r>
      <w:r>
        <w:rPr>
          <w:rFonts w:hint="eastAsia"/>
          <w:lang w:eastAsia="zh-CN"/>
        </w:rPr>
        <w:t>7800</w:t>
      </w:r>
      <w:r>
        <w:rPr>
          <w:rFonts w:hint="eastAsia"/>
          <w:lang w:eastAsia="zh-CN"/>
        </w:rPr>
        <w:t>公里，</w:t>
      </w:r>
      <w:r>
        <w:rPr>
          <w:rFonts w:hint="eastAsia"/>
          <w:lang w:eastAsia="zh-CN"/>
        </w:rPr>
        <w:t>220</w:t>
      </w:r>
      <w:r>
        <w:rPr>
          <w:rFonts w:hint="eastAsia"/>
          <w:lang w:eastAsia="zh-CN"/>
        </w:rPr>
        <w:t>千伏电网全长</w:t>
      </w:r>
      <w:r>
        <w:rPr>
          <w:rFonts w:hint="eastAsia"/>
          <w:lang w:eastAsia="zh-CN"/>
        </w:rPr>
        <w:t>17000</w:t>
      </w:r>
      <w:r>
        <w:rPr>
          <w:rFonts w:hint="eastAsia"/>
          <w:lang w:eastAsia="zh-CN"/>
        </w:rPr>
        <w:t>公里以上，</w:t>
      </w:r>
      <w:r>
        <w:rPr>
          <w:rFonts w:hint="eastAsia"/>
          <w:lang w:eastAsia="zh-CN"/>
        </w:rPr>
        <w:t>110</w:t>
      </w:r>
      <w:r>
        <w:rPr>
          <w:rFonts w:hint="eastAsia"/>
          <w:lang w:eastAsia="zh-CN"/>
        </w:rPr>
        <w:t>千伏电网全长</w:t>
      </w:r>
      <w:r>
        <w:rPr>
          <w:rFonts w:hint="eastAsia"/>
          <w:lang w:eastAsia="zh-CN"/>
        </w:rPr>
        <w:t>19500</w:t>
      </w:r>
      <w:r>
        <w:rPr>
          <w:rFonts w:hint="eastAsia"/>
          <w:lang w:eastAsia="zh-CN"/>
        </w:rPr>
        <w:t>公里。</w:t>
      </w:r>
    </w:p>
    <w:p w14:paraId="19C2675A" w14:textId="475BE5D1" w:rsidR="00FB1B1F" w:rsidRDefault="001A6AA3" w:rsidP="00137863">
      <w:pPr>
        <w:pStyle w:val="-"/>
        <w:ind w:firstLine="420"/>
        <w:rPr>
          <w:lang w:eastAsia="zh-CN"/>
        </w:rPr>
      </w:pPr>
      <w:r w:rsidRPr="001A6AA3">
        <w:rPr>
          <w:rFonts w:hint="eastAsia"/>
          <w:lang w:eastAsia="zh-CN"/>
        </w:rPr>
        <w:t>未来，将按照修订后的越南第八个电力发展总体规划设定目标，到</w:t>
      </w:r>
      <w:r w:rsidRPr="001A6AA3">
        <w:rPr>
          <w:rFonts w:hint="eastAsia"/>
          <w:lang w:eastAsia="zh-CN"/>
        </w:rPr>
        <w:t>2030</w:t>
      </w:r>
      <w:r w:rsidRPr="001A6AA3">
        <w:rPr>
          <w:rFonts w:hint="eastAsia"/>
          <w:lang w:eastAsia="zh-CN"/>
        </w:rPr>
        <w:t>年前实现新能源发电占总发电量比重为</w:t>
      </w:r>
      <w:r w:rsidRPr="001A6AA3">
        <w:rPr>
          <w:rFonts w:hint="eastAsia"/>
          <w:lang w:eastAsia="zh-CN"/>
        </w:rPr>
        <w:t>10.7%</w:t>
      </w:r>
      <w:r w:rsidRPr="001A6AA3">
        <w:rPr>
          <w:rFonts w:hint="eastAsia"/>
          <w:lang w:eastAsia="zh-CN"/>
        </w:rPr>
        <w:t>的目标。</w:t>
      </w:r>
    </w:p>
    <w:p w14:paraId="0FC8461F" w14:textId="77777777" w:rsidR="00137863" w:rsidRDefault="00137863" w:rsidP="00137863">
      <w:pPr>
        <w:pStyle w:val="3"/>
      </w:pPr>
      <w:bookmarkStart w:id="62" w:name="_Toc167106101"/>
      <w:r>
        <w:rPr>
          <w:rFonts w:hint="eastAsia"/>
        </w:rPr>
        <w:t>高等教育</w:t>
      </w:r>
      <w:bookmarkEnd w:id="62"/>
    </w:p>
    <w:p w14:paraId="3F9DB951" w14:textId="77777777" w:rsidR="008A2FA4" w:rsidRPr="006C3BE6" w:rsidRDefault="008A2FA4" w:rsidP="008A2FA4">
      <w:pPr>
        <w:pStyle w:val="TableStyle"/>
        <w:ind w:left="252" w:right="-105"/>
      </w:pPr>
      <w:bookmarkStart w:id="63" w:name="_Toc167106051"/>
      <w:r>
        <w:rPr>
          <w:rFonts w:hint="eastAsia"/>
        </w:rPr>
        <w:t>越南</w:t>
      </w:r>
      <w:r w:rsidRPr="006C3BE6">
        <w:rPr>
          <w:rFonts w:hint="eastAsia"/>
        </w:rPr>
        <w:t>主要高等院校</w:t>
      </w:r>
      <w:bookmarkEnd w:id="63"/>
    </w:p>
    <w:tbl>
      <w:tblPr>
        <w:tblStyle w:val="8"/>
        <w:tblW w:w="0" w:type="auto"/>
        <w:tblLook w:val="04A0" w:firstRow="1" w:lastRow="0" w:firstColumn="1" w:lastColumn="0" w:noHBand="0" w:noVBand="1"/>
      </w:tblPr>
      <w:tblGrid>
        <w:gridCol w:w="1809"/>
        <w:gridCol w:w="8159"/>
      </w:tblGrid>
      <w:tr w:rsidR="008A2FA4" w14:paraId="058989AE" w14:textId="77777777" w:rsidTr="000345B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0DB3F01" w14:textId="77777777" w:rsidR="008A2FA4" w:rsidRDefault="008A2FA4" w:rsidP="000345B8">
            <w:r>
              <w:rPr>
                <w:rFonts w:hint="eastAsia"/>
              </w:rPr>
              <w:t>学校名称</w:t>
            </w:r>
          </w:p>
        </w:tc>
        <w:tc>
          <w:tcPr>
            <w:tcW w:w="8159" w:type="dxa"/>
          </w:tcPr>
          <w:p w14:paraId="160CD664" w14:textId="77777777" w:rsidR="008A2FA4" w:rsidRDefault="008A2FA4" w:rsidP="000345B8">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8A2FA4" w14:paraId="4353DC0E"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8739967" w14:textId="77777777" w:rsidR="008A2FA4" w:rsidRDefault="008A2FA4" w:rsidP="000345B8">
            <w:r w:rsidRPr="00E96218">
              <w:rPr>
                <w:rFonts w:hint="eastAsia"/>
              </w:rPr>
              <w:t>河内国家</w:t>
            </w:r>
            <w:r>
              <w:rPr>
                <w:rFonts w:hint="eastAsia"/>
              </w:rPr>
              <w:t>大学</w:t>
            </w:r>
          </w:p>
        </w:tc>
        <w:tc>
          <w:tcPr>
            <w:tcW w:w="8159" w:type="dxa"/>
          </w:tcPr>
          <w:p w14:paraId="55D0B8F1" w14:textId="77777777" w:rsidR="008A2FA4" w:rsidRPr="00542AB2" w:rsidRDefault="008A2FA4" w:rsidP="000345B8">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位于河内，是一所综合性大学，</w:t>
            </w:r>
            <w:r w:rsidRPr="00E96218">
              <w:rPr>
                <w:rFonts w:hint="eastAsia"/>
                <w:lang w:val="en-IN"/>
              </w:rPr>
              <w:t>同时也是各行业各领域的继续教育、研究和应用科学中心，在越南大学教育系统中占据着重要地位。</w:t>
            </w:r>
          </w:p>
        </w:tc>
      </w:tr>
      <w:tr w:rsidR="008A2FA4" w14:paraId="6DA35AD2"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32DCB26" w14:textId="77777777" w:rsidR="008A2FA4" w:rsidRDefault="008A2FA4" w:rsidP="000345B8">
            <w:r w:rsidRPr="00E96218">
              <w:rPr>
                <w:rFonts w:hint="eastAsia"/>
              </w:rPr>
              <w:t>胡志明市国家</w:t>
            </w:r>
            <w:r w:rsidRPr="00542AB2">
              <w:rPr>
                <w:rFonts w:hint="eastAsia"/>
              </w:rPr>
              <w:t>大学</w:t>
            </w:r>
          </w:p>
        </w:tc>
        <w:tc>
          <w:tcPr>
            <w:tcW w:w="8159" w:type="dxa"/>
          </w:tcPr>
          <w:p w14:paraId="0ED71DEA"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w:t>
            </w:r>
            <w:r w:rsidRPr="008454CB">
              <w:rPr>
                <w:rFonts w:hint="eastAsia"/>
              </w:rPr>
              <w:t>于</w:t>
            </w:r>
            <w:r w:rsidRPr="008454CB">
              <w:rPr>
                <w:rFonts w:hint="eastAsia"/>
              </w:rPr>
              <w:t>1995</w:t>
            </w:r>
            <w:r w:rsidRPr="008454CB">
              <w:rPr>
                <w:rFonts w:hint="eastAsia"/>
              </w:rPr>
              <w:t>年由胡志明市的多家大学合并而成</w:t>
            </w:r>
            <w:r>
              <w:rPr>
                <w:rFonts w:hint="eastAsia"/>
              </w:rPr>
              <w:t>，是越南两家最大规模的大学之一（另一家是河内国家大学）。</w:t>
            </w:r>
          </w:p>
        </w:tc>
      </w:tr>
      <w:tr w:rsidR="008A2FA4" w14:paraId="459E3F6B"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2EE01FB4" w14:textId="77777777" w:rsidR="008A2FA4" w:rsidRDefault="008A2FA4" w:rsidP="000345B8">
            <w:r w:rsidRPr="00E96218">
              <w:rPr>
                <w:rFonts w:hint="eastAsia"/>
              </w:rPr>
              <w:t>孙德胜大学</w:t>
            </w:r>
          </w:p>
        </w:tc>
        <w:tc>
          <w:tcPr>
            <w:tcW w:w="8159" w:type="dxa"/>
          </w:tcPr>
          <w:p w14:paraId="672D0824"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，是</w:t>
            </w:r>
            <w:r w:rsidRPr="005C3337">
              <w:rPr>
                <w:rFonts w:hint="eastAsia"/>
              </w:rPr>
              <w:t>一所知名公立大学，隶属于越南劳动联合总会（总</w:t>
            </w:r>
            <w:r>
              <w:rPr>
                <w:rFonts w:hint="eastAsia"/>
              </w:rPr>
              <w:t>工会）</w:t>
            </w:r>
            <w:r w:rsidRPr="00542AB2">
              <w:rPr>
                <w:rFonts w:hint="eastAsia"/>
              </w:rPr>
              <w:t>。</w:t>
            </w:r>
          </w:p>
        </w:tc>
      </w:tr>
      <w:tr w:rsidR="008A2FA4" w14:paraId="0ED7087F"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62F3CCC0" w14:textId="77777777" w:rsidR="008A2FA4" w:rsidRDefault="008A2FA4" w:rsidP="000345B8">
            <w:r w:rsidRPr="00E96218">
              <w:rPr>
                <w:rFonts w:hint="eastAsia"/>
              </w:rPr>
              <w:t>河内理工大学</w:t>
            </w:r>
          </w:p>
        </w:tc>
        <w:tc>
          <w:tcPr>
            <w:tcW w:w="8159" w:type="dxa"/>
          </w:tcPr>
          <w:p w14:paraId="3E02DCA2"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位于河内，</w:t>
            </w:r>
            <w:r w:rsidRPr="00D33C1C">
              <w:rPr>
                <w:rFonts w:hint="eastAsia"/>
              </w:rPr>
              <w:t>是越南第一所也是现今越南规模最大的理工大学</w:t>
            </w:r>
            <w:r>
              <w:rPr>
                <w:rFonts w:hint="eastAsia"/>
              </w:rPr>
              <w:t>，</w:t>
            </w:r>
            <w:r w:rsidRPr="00D33C1C">
              <w:rPr>
                <w:rFonts w:hint="eastAsia"/>
              </w:rPr>
              <w:t>是越南的第五所大学</w:t>
            </w:r>
            <w:r w:rsidRPr="00542AB2">
              <w:rPr>
                <w:rFonts w:hint="eastAsia"/>
              </w:rPr>
              <w:t>。</w:t>
            </w:r>
          </w:p>
        </w:tc>
      </w:tr>
    </w:tbl>
    <w:p w14:paraId="2FBC66F3" w14:textId="77777777" w:rsidR="00FB1B1F" w:rsidRDefault="00FB1B1F" w:rsidP="00FB1B1F">
      <w:pPr>
        <w:pStyle w:val="-"/>
        <w:ind w:firstLine="420"/>
        <w:rPr>
          <w:lang w:eastAsia="zh-CN"/>
        </w:rPr>
      </w:pPr>
    </w:p>
    <w:p w14:paraId="603595E7" w14:textId="77777777" w:rsidR="00137863" w:rsidRDefault="00137863" w:rsidP="00137863">
      <w:pPr>
        <w:pStyle w:val="3"/>
      </w:pPr>
      <w:bookmarkStart w:id="64" w:name="_Toc167106102"/>
      <w:r>
        <w:rPr>
          <w:rFonts w:hint="eastAsia"/>
        </w:rPr>
        <w:t>劳工情况</w:t>
      </w:r>
      <w:bookmarkEnd w:id="64"/>
    </w:p>
    <w:p w14:paraId="5631B52C" w14:textId="77777777" w:rsidR="008A2FA4" w:rsidRDefault="008A2FA4" w:rsidP="008A2FA4">
      <w:pPr>
        <w:pStyle w:val="-"/>
        <w:ind w:firstLine="420"/>
        <w:rPr>
          <w:lang w:eastAsia="zh-CN"/>
        </w:rPr>
      </w:pPr>
      <w:r>
        <w:rPr>
          <w:rFonts w:hint="eastAsia"/>
          <w:lang w:eastAsia="zh-CN"/>
        </w:rPr>
        <w:t>2023</w:t>
      </w:r>
      <w:r>
        <w:rPr>
          <w:rFonts w:hint="eastAsia"/>
          <w:lang w:eastAsia="zh-CN"/>
        </w:rPr>
        <w:t>年，</w:t>
      </w:r>
      <w:r>
        <w:rPr>
          <w:rFonts w:hint="eastAsia"/>
          <w:lang w:eastAsia="zh-CN"/>
        </w:rPr>
        <w:t>15</w:t>
      </w:r>
      <w:r>
        <w:rPr>
          <w:rFonts w:hint="eastAsia"/>
          <w:lang w:eastAsia="zh-CN"/>
        </w:rPr>
        <w:t>岁及以上的越南劳动力人口数量扩大至</w:t>
      </w:r>
      <w:r>
        <w:rPr>
          <w:rFonts w:hint="eastAsia"/>
          <w:lang w:eastAsia="zh-CN"/>
        </w:rPr>
        <w:t>5240</w:t>
      </w:r>
      <w:r>
        <w:rPr>
          <w:rFonts w:hint="eastAsia"/>
          <w:lang w:eastAsia="zh-CN"/>
        </w:rPr>
        <w:t>万人，比上年增加</w:t>
      </w:r>
      <w:r>
        <w:rPr>
          <w:rFonts w:hint="eastAsia"/>
          <w:lang w:eastAsia="zh-CN"/>
        </w:rPr>
        <w:t>66.65</w:t>
      </w:r>
      <w:r>
        <w:rPr>
          <w:rFonts w:hint="eastAsia"/>
          <w:lang w:eastAsia="zh-CN"/>
        </w:rPr>
        <w:t>万人。截止到</w:t>
      </w:r>
      <w:r>
        <w:rPr>
          <w:rFonts w:hint="eastAsia"/>
          <w:lang w:eastAsia="zh-CN"/>
        </w:rPr>
        <w:t>2023</w:t>
      </w:r>
      <w:r>
        <w:rPr>
          <w:rFonts w:hint="eastAsia"/>
          <w:lang w:eastAsia="zh-CN"/>
        </w:rPr>
        <w:t>年年末，越南就业人员总数量提升至</w:t>
      </w:r>
      <w:r>
        <w:rPr>
          <w:rFonts w:hint="eastAsia"/>
          <w:lang w:eastAsia="zh-CN"/>
        </w:rPr>
        <w:t>5150</w:t>
      </w:r>
      <w:r>
        <w:rPr>
          <w:rFonts w:hint="eastAsia"/>
          <w:lang w:eastAsia="zh-CN"/>
        </w:rPr>
        <w:t>万人，同比提升</w:t>
      </w:r>
      <w:r>
        <w:rPr>
          <w:rFonts w:hint="eastAsia"/>
          <w:lang w:eastAsia="zh-CN"/>
        </w:rPr>
        <w:t>41.46</w:t>
      </w:r>
      <w:r>
        <w:rPr>
          <w:rFonts w:hint="eastAsia"/>
          <w:lang w:eastAsia="zh-CN"/>
        </w:rPr>
        <w:t>万人。</w:t>
      </w:r>
      <w:r>
        <w:rPr>
          <w:rFonts w:hint="eastAsia"/>
          <w:lang w:eastAsia="zh-CN"/>
        </w:rPr>
        <w:t>2024</w:t>
      </w:r>
      <w:r>
        <w:rPr>
          <w:rFonts w:hint="eastAsia"/>
          <w:lang w:eastAsia="zh-CN"/>
        </w:rPr>
        <w:t>年第一季度，越南</w:t>
      </w:r>
      <w:r>
        <w:rPr>
          <w:rFonts w:hint="eastAsia"/>
          <w:lang w:eastAsia="zh-CN"/>
        </w:rPr>
        <w:t>15</w:t>
      </w:r>
      <w:r>
        <w:rPr>
          <w:rFonts w:hint="eastAsia"/>
          <w:lang w:eastAsia="zh-CN"/>
        </w:rPr>
        <w:t>岁及以上的就业人口为</w:t>
      </w:r>
      <w:r>
        <w:rPr>
          <w:rFonts w:hint="eastAsia"/>
          <w:lang w:eastAsia="zh-CN"/>
        </w:rPr>
        <w:t>5130</w:t>
      </w:r>
      <w:r>
        <w:rPr>
          <w:rFonts w:hint="eastAsia"/>
          <w:lang w:eastAsia="zh-CN"/>
        </w:rPr>
        <w:t>万人，比</w:t>
      </w:r>
      <w:r>
        <w:rPr>
          <w:rFonts w:hint="eastAsia"/>
          <w:lang w:eastAsia="zh-CN"/>
        </w:rPr>
        <w:t>2023</w:t>
      </w:r>
      <w:r>
        <w:rPr>
          <w:rFonts w:hint="eastAsia"/>
          <w:lang w:eastAsia="zh-CN"/>
        </w:rPr>
        <w:t>年增加</w:t>
      </w:r>
      <w:r>
        <w:rPr>
          <w:rFonts w:hint="eastAsia"/>
          <w:lang w:eastAsia="zh-CN"/>
        </w:rPr>
        <w:t>17.41</w:t>
      </w:r>
      <w:r>
        <w:rPr>
          <w:rFonts w:hint="eastAsia"/>
          <w:lang w:eastAsia="zh-CN"/>
        </w:rPr>
        <w:t>万人，增幅为</w:t>
      </w:r>
      <w:r>
        <w:rPr>
          <w:rFonts w:hint="eastAsia"/>
          <w:lang w:eastAsia="zh-CN"/>
        </w:rPr>
        <w:t>0.34%</w:t>
      </w:r>
      <w:r>
        <w:rPr>
          <w:rFonts w:hint="eastAsia"/>
          <w:lang w:eastAsia="zh-CN"/>
        </w:rPr>
        <w:t>。</w:t>
      </w:r>
    </w:p>
    <w:p w14:paraId="4C003765" w14:textId="77777777" w:rsidR="008A2FA4" w:rsidRDefault="008A2FA4" w:rsidP="008A2FA4">
      <w:pPr>
        <w:pStyle w:val="-"/>
        <w:ind w:firstLine="420"/>
        <w:rPr>
          <w:lang w:eastAsia="zh-CN"/>
        </w:rPr>
      </w:pPr>
      <w:r>
        <w:rPr>
          <w:rFonts w:hint="eastAsia"/>
          <w:lang w:eastAsia="zh-CN"/>
        </w:rPr>
        <w:t>越南统计局提到，</w:t>
      </w:r>
      <w:r>
        <w:rPr>
          <w:rFonts w:hint="eastAsia"/>
          <w:lang w:eastAsia="zh-CN"/>
        </w:rPr>
        <w:t>2023</w:t>
      </w:r>
      <w:r>
        <w:rPr>
          <w:rFonts w:hint="eastAsia"/>
          <w:lang w:eastAsia="zh-CN"/>
        </w:rPr>
        <w:t>年工人平均收入为</w:t>
      </w:r>
      <w:r>
        <w:rPr>
          <w:rFonts w:hint="eastAsia"/>
          <w:lang w:eastAsia="zh-CN"/>
        </w:rPr>
        <w:t>710</w:t>
      </w:r>
      <w:r>
        <w:rPr>
          <w:rFonts w:hint="eastAsia"/>
          <w:lang w:eastAsia="zh-CN"/>
        </w:rPr>
        <w:t>万越南盾</w:t>
      </w:r>
      <w:r>
        <w:rPr>
          <w:rFonts w:hint="eastAsia"/>
          <w:lang w:eastAsia="zh-CN"/>
        </w:rPr>
        <w:t>/</w:t>
      </w:r>
      <w:r>
        <w:rPr>
          <w:rFonts w:hint="eastAsia"/>
          <w:lang w:eastAsia="zh-CN"/>
        </w:rPr>
        <w:t>月，增长</w:t>
      </w:r>
      <w:r>
        <w:rPr>
          <w:rFonts w:hint="eastAsia"/>
          <w:lang w:eastAsia="zh-CN"/>
        </w:rPr>
        <w:t>6.9%</w:t>
      </w:r>
      <w:r>
        <w:rPr>
          <w:rFonts w:hint="eastAsia"/>
          <w:lang w:eastAsia="zh-CN"/>
        </w:rPr>
        <w:t>。其中，越南男性就业人员的平均月收入为</w:t>
      </w:r>
      <w:r>
        <w:rPr>
          <w:rFonts w:hint="eastAsia"/>
          <w:lang w:eastAsia="zh-CN"/>
        </w:rPr>
        <w:t>810</w:t>
      </w:r>
      <w:r>
        <w:rPr>
          <w:rFonts w:hint="eastAsia"/>
          <w:lang w:eastAsia="zh-CN"/>
        </w:rPr>
        <w:t>万越南盾；女性就业人员的的平均月收入为</w:t>
      </w:r>
      <w:r>
        <w:rPr>
          <w:rFonts w:hint="eastAsia"/>
          <w:lang w:eastAsia="zh-CN"/>
        </w:rPr>
        <w:t>600</w:t>
      </w:r>
      <w:r>
        <w:rPr>
          <w:rFonts w:hint="eastAsia"/>
          <w:lang w:eastAsia="zh-CN"/>
        </w:rPr>
        <w:t>万越南盾。</w:t>
      </w:r>
      <w:r>
        <w:rPr>
          <w:rFonts w:hint="eastAsia"/>
          <w:lang w:eastAsia="zh-CN"/>
        </w:rPr>
        <w:t>2023</w:t>
      </w:r>
      <w:r>
        <w:rPr>
          <w:rFonts w:hint="eastAsia"/>
          <w:lang w:eastAsia="zh-CN"/>
        </w:rPr>
        <w:t>年，越南城市地区就业人员的平均月收入为</w:t>
      </w:r>
      <w:r>
        <w:rPr>
          <w:rFonts w:hint="eastAsia"/>
          <w:lang w:eastAsia="zh-CN"/>
        </w:rPr>
        <w:t>870</w:t>
      </w:r>
      <w:r>
        <w:rPr>
          <w:rFonts w:hint="eastAsia"/>
          <w:lang w:eastAsia="zh-CN"/>
        </w:rPr>
        <w:t>万越南盾；农村地区为</w:t>
      </w:r>
      <w:r>
        <w:rPr>
          <w:rFonts w:hint="eastAsia"/>
          <w:lang w:eastAsia="zh-CN"/>
        </w:rPr>
        <w:t>620</w:t>
      </w:r>
      <w:r>
        <w:rPr>
          <w:rFonts w:hint="eastAsia"/>
          <w:lang w:eastAsia="zh-CN"/>
        </w:rPr>
        <w:t>万越南盾</w:t>
      </w:r>
      <w:r>
        <w:rPr>
          <w:rFonts w:hint="eastAsia"/>
          <w:lang w:eastAsia="zh-CN"/>
        </w:rPr>
        <w:t>/</w:t>
      </w:r>
      <w:r>
        <w:rPr>
          <w:rFonts w:hint="eastAsia"/>
          <w:lang w:eastAsia="zh-CN"/>
        </w:rPr>
        <w:t>月。此外，</w:t>
      </w:r>
      <w:r>
        <w:rPr>
          <w:rFonts w:hint="eastAsia"/>
          <w:lang w:eastAsia="zh-CN"/>
        </w:rPr>
        <w:t>2023</w:t>
      </w:r>
      <w:r>
        <w:rPr>
          <w:rFonts w:hint="eastAsia"/>
          <w:lang w:eastAsia="zh-CN"/>
        </w:rPr>
        <w:t>年内，非正规就业劳动者总数占比</w:t>
      </w:r>
      <w:r>
        <w:rPr>
          <w:rFonts w:hint="eastAsia"/>
          <w:lang w:eastAsia="zh-CN"/>
        </w:rPr>
        <w:t>64.9%</w:t>
      </w:r>
      <w:r>
        <w:rPr>
          <w:rFonts w:hint="eastAsia"/>
          <w:lang w:eastAsia="zh-CN"/>
        </w:rPr>
        <w:t>，虽然较上年有所下降，但仍处于较高水平。</w:t>
      </w:r>
    </w:p>
    <w:p w14:paraId="3F59F270" w14:textId="77777777" w:rsidR="008A2FA4" w:rsidRDefault="008A2FA4" w:rsidP="008A2FA4">
      <w:pPr>
        <w:pStyle w:val="-"/>
        <w:ind w:firstLine="420"/>
        <w:rPr>
          <w:lang w:eastAsia="zh-CN"/>
        </w:rPr>
      </w:pPr>
      <w:r>
        <w:rPr>
          <w:rFonts w:hint="eastAsia"/>
          <w:lang w:eastAsia="zh-CN"/>
        </w:rPr>
        <w:t>越南劳工在</w:t>
      </w:r>
      <w:r>
        <w:rPr>
          <w:rFonts w:hint="eastAsia"/>
          <w:lang w:eastAsia="zh-CN"/>
        </w:rPr>
        <w:t>2023</w:t>
      </w:r>
      <w:r>
        <w:rPr>
          <w:rFonts w:hint="eastAsia"/>
          <w:lang w:eastAsia="zh-CN"/>
        </w:rPr>
        <w:t>年前</w:t>
      </w:r>
      <w:r>
        <w:rPr>
          <w:rFonts w:hint="eastAsia"/>
          <w:lang w:eastAsia="zh-CN"/>
        </w:rPr>
        <w:t>10</w:t>
      </w:r>
      <w:r>
        <w:rPr>
          <w:rFonts w:hint="eastAsia"/>
          <w:lang w:eastAsia="zh-CN"/>
        </w:rPr>
        <w:t>个月的出国务工人数达</w:t>
      </w:r>
      <w:r>
        <w:rPr>
          <w:rFonts w:hint="eastAsia"/>
          <w:lang w:eastAsia="zh-CN"/>
        </w:rPr>
        <w:t>132645</w:t>
      </w:r>
      <w:r>
        <w:rPr>
          <w:rFonts w:hint="eastAsia"/>
          <w:lang w:eastAsia="zh-CN"/>
        </w:rPr>
        <w:t>人（其中女性</w:t>
      </w:r>
      <w:r>
        <w:rPr>
          <w:rFonts w:hint="eastAsia"/>
          <w:lang w:eastAsia="zh-CN"/>
        </w:rPr>
        <w:t>44669</w:t>
      </w:r>
      <w:r>
        <w:rPr>
          <w:rFonts w:hint="eastAsia"/>
          <w:lang w:eastAsia="zh-CN"/>
        </w:rPr>
        <w:t>人，占比近</w:t>
      </w:r>
      <w:r>
        <w:rPr>
          <w:rFonts w:hint="eastAsia"/>
          <w:lang w:eastAsia="zh-CN"/>
        </w:rPr>
        <w:t>30%</w:t>
      </w:r>
      <w:r>
        <w:rPr>
          <w:rFonts w:hint="eastAsia"/>
          <w:lang w:eastAsia="zh-CN"/>
        </w:rPr>
        <w:t>），提前完成了全年</w:t>
      </w:r>
      <w:r>
        <w:rPr>
          <w:rFonts w:hint="eastAsia"/>
          <w:lang w:eastAsia="zh-CN"/>
        </w:rPr>
        <w:t>11</w:t>
      </w:r>
      <w:r>
        <w:rPr>
          <w:rFonts w:hint="eastAsia"/>
          <w:lang w:eastAsia="zh-CN"/>
        </w:rPr>
        <w:t>万人的计划目标。主要接收地为日本（</w:t>
      </w:r>
      <w:r>
        <w:rPr>
          <w:rFonts w:hint="eastAsia"/>
          <w:lang w:eastAsia="zh-CN"/>
        </w:rPr>
        <w:t>67550</w:t>
      </w:r>
      <w:r>
        <w:rPr>
          <w:rFonts w:hint="eastAsia"/>
          <w:lang w:eastAsia="zh-CN"/>
        </w:rPr>
        <w:t>人）、中国台湾（</w:t>
      </w:r>
      <w:r>
        <w:rPr>
          <w:rFonts w:hint="eastAsia"/>
          <w:lang w:eastAsia="zh-CN"/>
        </w:rPr>
        <w:t>50862</w:t>
      </w:r>
      <w:r>
        <w:rPr>
          <w:rFonts w:hint="eastAsia"/>
          <w:lang w:eastAsia="zh-CN"/>
        </w:rPr>
        <w:t>人）、韩国（</w:t>
      </w:r>
      <w:r>
        <w:rPr>
          <w:rFonts w:hint="eastAsia"/>
          <w:lang w:eastAsia="zh-CN"/>
        </w:rPr>
        <w:t>5973</w:t>
      </w:r>
      <w:r>
        <w:rPr>
          <w:rFonts w:hint="eastAsia"/>
          <w:lang w:eastAsia="zh-CN"/>
        </w:rPr>
        <w:t>人）和中国大陆（</w:t>
      </w:r>
      <w:r>
        <w:rPr>
          <w:rFonts w:hint="eastAsia"/>
          <w:lang w:eastAsia="zh-CN"/>
        </w:rPr>
        <w:t>1669</w:t>
      </w:r>
      <w:r>
        <w:rPr>
          <w:rFonts w:hint="eastAsia"/>
          <w:lang w:eastAsia="zh-CN"/>
        </w:rPr>
        <w:t>人）。</w:t>
      </w:r>
    </w:p>
    <w:p w14:paraId="3DAD21B1" w14:textId="78B676DE" w:rsidR="00137863" w:rsidRDefault="008A2FA4" w:rsidP="008A2FA4">
      <w:pPr>
        <w:pStyle w:val="-"/>
        <w:ind w:firstLine="420"/>
        <w:rPr>
          <w:lang w:eastAsia="zh-CN"/>
        </w:rPr>
      </w:pPr>
      <w:r>
        <w:rPr>
          <w:rFonts w:hint="eastAsia"/>
          <w:lang w:eastAsia="zh-CN"/>
        </w:rPr>
        <w:t>越南对外籍劳务输入设置了较高门槛，严格限制普通劳务输入，所提供的外籍劳务岗位仅限于企业管理人员、部门经理、专家和技术人员。据越南劳动伤兵和社会事务部统计，截至</w:t>
      </w:r>
      <w:r>
        <w:rPr>
          <w:rFonts w:hint="eastAsia"/>
          <w:lang w:eastAsia="zh-CN"/>
        </w:rPr>
        <w:t>2022</w:t>
      </w:r>
      <w:r>
        <w:rPr>
          <w:rFonts w:hint="eastAsia"/>
          <w:lang w:eastAsia="zh-CN"/>
        </w:rPr>
        <w:t>年</w:t>
      </w:r>
      <w:r>
        <w:rPr>
          <w:rFonts w:hint="eastAsia"/>
          <w:lang w:eastAsia="zh-CN"/>
        </w:rPr>
        <w:t>4</w:t>
      </w:r>
      <w:r>
        <w:rPr>
          <w:rFonts w:hint="eastAsia"/>
          <w:lang w:eastAsia="zh-CN"/>
        </w:rPr>
        <w:t>月初，在越南工作的外籍劳工有</w:t>
      </w:r>
      <w:r>
        <w:rPr>
          <w:rFonts w:hint="eastAsia"/>
          <w:lang w:eastAsia="zh-CN"/>
        </w:rPr>
        <w:t>12.3</w:t>
      </w:r>
      <w:r>
        <w:rPr>
          <w:rFonts w:hint="eastAsia"/>
          <w:lang w:eastAsia="zh-CN"/>
        </w:rPr>
        <w:t>万名，其中管理岗位人员占近</w:t>
      </w:r>
      <w:r>
        <w:rPr>
          <w:rFonts w:hint="eastAsia"/>
          <w:lang w:eastAsia="zh-CN"/>
        </w:rPr>
        <w:t>13%</w:t>
      </w:r>
      <w:r>
        <w:rPr>
          <w:rFonts w:hint="eastAsia"/>
          <w:lang w:eastAsia="zh-CN"/>
        </w:rPr>
        <w:t>，高管占</w:t>
      </w:r>
      <w:r>
        <w:rPr>
          <w:rFonts w:hint="eastAsia"/>
          <w:lang w:eastAsia="zh-CN"/>
        </w:rPr>
        <w:t>8%</w:t>
      </w:r>
      <w:r>
        <w:rPr>
          <w:rFonts w:hint="eastAsia"/>
          <w:lang w:eastAsia="zh-CN"/>
        </w:rPr>
        <w:t>，大部分为技术人员，占</w:t>
      </w:r>
      <w:r>
        <w:rPr>
          <w:rFonts w:hint="eastAsia"/>
          <w:lang w:eastAsia="zh-CN"/>
        </w:rPr>
        <w:t>59%</w:t>
      </w:r>
      <w:r>
        <w:rPr>
          <w:rFonts w:hint="eastAsia"/>
          <w:lang w:eastAsia="zh-CN"/>
        </w:rPr>
        <w:t>。外籍员工来自中国、韩国、日本、中国台湾等</w:t>
      </w:r>
      <w:r>
        <w:rPr>
          <w:rFonts w:hint="eastAsia"/>
          <w:lang w:eastAsia="zh-CN"/>
        </w:rPr>
        <w:t>110</w:t>
      </w:r>
      <w:r>
        <w:rPr>
          <w:rFonts w:hint="eastAsia"/>
          <w:lang w:eastAsia="zh-CN"/>
        </w:rPr>
        <w:t>个国家和地区，主要集中于大城市和大型外国承包工程项目所在地。</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5" w:name="_Toc167106103"/>
      <w:r w:rsidRPr="00542AB2">
        <w:rPr>
          <w:rFonts w:hint="eastAsia"/>
        </w:rPr>
        <w:t>金融环境特色</w:t>
      </w:r>
      <w:bookmarkEnd w:id="65"/>
    </w:p>
    <w:p w14:paraId="2EE8F45F" w14:textId="77777777" w:rsidR="00137863" w:rsidRDefault="00137863" w:rsidP="00137863">
      <w:pPr>
        <w:pStyle w:val="3"/>
      </w:pPr>
      <w:bookmarkStart w:id="66" w:name="_Toc167106104"/>
      <w:r w:rsidRPr="00542AB2">
        <w:rPr>
          <w:rFonts w:hint="eastAsia"/>
        </w:rPr>
        <w:t>当地货币</w:t>
      </w:r>
      <w:bookmarkEnd w:id="66"/>
    </w:p>
    <w:p w14:paraId="2235E340" w14:textId="6F747E3A" w:rsidR="00FB1B1F" w:rsidRDefault="008A2FA4" w:rsidP="00137863">
      <w:pPr>
        <w:pStyle w:val="-"/>
        <w:ind w:firstLine="420"/>
        <w:rPr>
          <w:lang w:eastAsia="zh-CN"/>
        </w:rPr>
      </w:pPr>
      <w:r w:rsidRPr="008A2FA4">
        <w:rPr>
          <w:rFonts w:hint="eastAsia"/>
          <w:lang w:eastAsia="zh-CN"/>
        </w:rPr>
        <w:t>越南法定货币为越南盾（编码</w:t>
      </w:r>
      <w:r w:rsidRPr="008A2FA4">
        <w:rPr>
          <w:rFonts w:hint="eastAsia"/>
          <w:lang w:eastAsia="zh-CN"/>
        </w:rPr>
        <w:t xml:space="preserve"> VND</w:t>
      </w:r>
      <w:r w:rsidRPr="008A2FA4">
        <w:rPr>
          <w:rFonts w:hint="eastAsia"/>
          <w:lang w:eastAsia="zh-CN"/>
        </w:rPr>
        <w:t>），无法自由兑换。除少数允许的情况外，在越南进行交易的货币原则上须以越南盾为主。所有买卖、借贷和其他外币交易行为都必须透过授权的信贷机构和银行进行。越南央行灵活调整中心汇率，每日中心汇率基于货币篮子的</w:t>
      </w:r>
      <w:r w:rsidRPr="008A2FA4">
        <w:rPr>
          <w:rFonts w:hint="eastAsia"/>
          <w:lang w:eastAsia="zh-CN"/>
        </w:rPr>
        <w:t>8</w:t>
      </w:r>
      <w:r w:rsidRPr="008A2FA4">
        <w:rPr>
          <w:rFonts w:hint="eastAsia"/>
          <w:lang w:eastAsia="zh-CN"/>
        </w:rPr>
        <w:t>种货币和宏观经济条件确定。</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7" w:name="_Toc167106105"/>
      <w:r w:rsidRPr="00542AB2">
        <w:rPr>
          <w:rFonts w:hint="eastAsia"/>
        </w:rPr>
        <w:t>外汇管理</w:t>
      </w:r>
      <w:bookmarkEnd w:id="67"/>
    </w:p>
    <w:p w14:paraId="3B6F3565" w14:textId="77777777" w:rsidR="008A2FA4" w:rsidRDefault="008A2FA4" w:rsidP="008A2FA4">
      <w:pPr>
        <w:pStyle w:val="-"/>
        <w:ind w:firstLine="420"/>
        <w:rPr>
          <w:lang w:eastAsia="zh-CN"/>
        </w:rPr>
      </w:pPr>
      <w:r>
        <w:rPr>
          <w:rFonts w:hint="eastAsia"/>
          <w:lang w:eastAsia="zh-CN"/>
        </w:rPr>
        <w:t>外汇管理方面，外国投资者可根据越南外汇管理规定，在越南金融机构开设越盾或外汇账户。居民组织如需在国外银行开设账户，需经越南国家银行批准。外国投资者可向从事外汇经营的金融机构购买外汇，以满足项目往来交易、资金交易及其他交易的需求。如外汇金融机构不能满足投资者的需要，政府将根据项目情况，解决其外汇平衡问题。此外，越南还存在金融机构以外的“自由市场”，提供小额外币兑换服务。越南海关规定，出入境时如携带</w:t>
      </w:r>
      <w:r>
        <w:rPr>
          <w:rFonts w:hint="eastAsia"/>
          <w:lang w:eastAsia="zh-CN"/>
        </w:rPr>
        <w:t>5000</w:t>
      </w:r>
      <w:r>
        <w:rPr>
          <w:rFonts w:hint="eastAsia"/>
          <w:lang w:eastAsia="zh-CN"/>
        </w:rPr>
        <w:t>美元或其他等值外币、</w:t>
      </w:r>
      <w:r>
        <w:rPr>
          <w:rFonts w:hint="eastAsia"/>
          <w:lang w:eastAsia="zh-CN"/>
        </w:rPr>
        <w:t>1500</w:t>
      </w:r>
      <w:r>
        <w:rPr>
          <w:rFonts w:hint="eastAsia"/>
          <w:lang w:eastAsia="zh-CN"/>
        </w:rPr>
        <w:t>万越南盾以上现金、</w:t>
      </w:r>
      <w:r>
        <w:rPr>
          <w:rFonts w:hint="eastAsia"/>
          <w:lang w:eastAsia="zh-CN"/>
        </w:rPr>
        <w:t>300</w:t>
      </w:r>
      <w:r>
        <w:rPr>
          <w:rFonts w:hint="eastAsia"/>
          <w:lang w:eastAsia="zh-CN"/>
        </w:rPr>
        <w:t>克以上黄金等必须申报，否则超出部分将按越南海关有关规定进行处罚。中国国内团组访越，如团费交由专人携带，出入境时超出标准部分应申报，或者分散保管，以免被罚。</w:t>
      </w:r>
    </w:p>
    <w:p w14:paraId="289F2688" w14:textId="346028DA" w:rsidR="00FB1B1F" w:rsidRDefault="008A2FA4" w:rsidP="008A2FA4">
      <w:pPr>
        <w:pStyle w:val="-"/>
        <w:ind w:firstLine="420"/>
        <w:rPr>
          <w:lang w:eastAsia="zh-CN"/>
        </w:rPr>
      </w:pPr>
      <w:r>
        <w:rPr>
          <w:rFonts w:hint="eastAsia"/>
          <w:lang w:eastAsia="zh-CN"/>
        </w:rPr>
        <w:t>2023</w:t>
      </w:r>
      <w:r>
        <w:rPr>
          <w:rFonts w:hint="eastAsia"/>
          <w:lang w:eastAsia="zh-CN"/>
        </w:rPr>
        <w:t>年由于央行主动采取弹性外汇政策，官方汇率基本上维持稳定，有助于平稳外汇市场以及满足合法外汇需求，</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25</w:t>
      </w:r>
      <w:r>
        <w:rPr>
          <w:rFonts w:hint="eastAsia"/>
          <w:lang w:eastAsia="zh-CN"/>
        </w:rPr>
        <w:t>日官方汇率为</w:t>
      </w:r>
      <w:r>
        <w:rPr>
          <w:rFonts w:hint="eastAsia"/>
          <w:lang w:eastAsia="zh-CN"/>
        </w:rPr>
        <w:t>2</w:t>
      </w:r>
      <w:r>
        <w:rPr>
          <w:rFonts w:hint="eastAsia"/>
          <w:lang w:eastAsia="zh-CN"/>
        </w:rPr>
        <w:t>万</w:t>
      </w:r>
      <w:r>
        <w:rPr>
          <w:rFonts w:hint="eastAsia"/>
          <w:lang w:eastAsia="zh-CN"/>
        </w:rPr>
        <w:t>3,895</w:t>
      </w:r>
      <w:r>
        <w:rPr>
          <w:rFonts w:hint="eastAsia"/>
          <w:lang w:eastAsia="zh-CN"/>
        </w:rPr>
        <w:t>越盾兑</w:t>
      </w:r>
      <w:r>
        <w:rPr>
          <w:rFonts w:hint="eastAsia"/>
          <w:lang w:eastAsia="zh-CN"/>
        </w:rPr>
        <w:t>1</w:t>
      </w:r>
      <w:r>
        <w:rPr>
          <w:rFonts w:hint="eastAsia"/>
          <w:lang w:eastAsia="zh-CN"/>
        </w:rPr>
        <w:t>美元，较</w:t>
      </w:r>
      <w:r>
        <w:rPr>
          <w:rFonts w:hint="eastAsia"/>
          <w:lang w:eastAsia="zh-CN"/>
        </w:rPr>
        <w:t>2022</w:t>
      </w:r>
      <w:r>
        <w:rPr>
          <w:rFonts w:hint="eastAsia"/>
          <w:lang w:eastAsia="zh-CN"/>
        </w:rPr>
        <w:t>年底上涨</w:t>
      </w:r>
      <w:r>
        <w:rPr>
          <w:rFonts w:hint="eastAsia"/>
          <w:lang w:eastAsia="zh-CN"/>
        </w:rPr>
        <w:t>1.2%</w:t>
      </w:r>
      <w:r>
        <w:rPr>
          <w:rFonts w:hint="eastAsia"/>
          <w:lang w:eastAsia="zh-CN"/>
        </w:rPr>
        <w:t>。</w:t>
      </w:r>
    </w:p>
    <w:p w14:paraId="20C19F1A" w14:textId="77777777" w:rsidR="00137863" w:rsidRDefault="00137863" w:rsidP="00137863">
      <w:pPr>
        <w:pStyle w:val="3"/>
      </w:pPr>
      <w:bookmarkStart w:id="68" w:name="_Toc167106106"/>
      <w:r w:rsidRPr="00542AB2">
        <w:rPr>
          <w:rFonts w:hint="eastAsia"/>
        </w:rPr>
        <w:t>跨境结算</w:t>
      </w:r>
      <w:bookmarkEnd w:id="68"/>
    </w:p>
    <w:p w14:paraId="7780B645" w14:textId="7A120E54" w:rsidR="00137863" w:rsidRDefault="008A2FA4" w:rsidP="00137863">
      <w:pPr>
        <w:pStyle w:val="-"/>
        <w:ind w:firstLine="420"/>
        <w:rPr>
          <w:lang w:eastAsia="zh-CN"/>
        </w:rPr>
      </w:pPr>
      <w:r w:rsidRPr="008A2FA4">
        <w:rPr>
          <w:rFonts w:hint="eastAsia"/>
          <w:lang w:eastAsia="zh-CN"/>
        </w:rPr>
        <w:t>2023</w:t>
      </w:r>
      <w:r w:rsidRPr="008A2FA4">
        <w:rPr>
          <w:rFonts w:hint="eastAsia"/>
          <w:lang w:eastAsia="zh-CN"/>
        </w:rPr>
        <w:t>年越南国家银行与新加坡、菲律宾、印尼、泰国、马来西亚央行发表联合声明，宣布越南正式加入区域支付连结（</w:t>
      </w:r>
      <w:r w:rsidRPr="008A2FA4">
        <w:rPr>
          <w:rFonts w:hint="eastAsia"/>
          <w:lang w:eastAsia="zh-CN"/>
        </w:rPr>
        <w:t>Regional Payment Connectivity</w:t>
      </w:r>
      <w:r w:rsidRPr="008A2FA4">
        <w:rPr>
          <w:rFonts w:hint="eastAsia"/>
          <w:lang w:eastAsia="zh-CN"/>
        </w:rPr>
        <w:t>，简称</w:t>
      </w:r>
      <w:r w:rsidRPr="008A2FA4">
        <w:rPr>
          <w:rFonts w:hint="eastAsia"/>
          <w:lang w:eastAsia="zh-CN"/>
        </w:rPr>
        <w:t>RPC</w:t>
      </w:r>
      <w:r w:rsidRPr="008A2FA4">
        <w:rPr>
          <w:rFonts w:hint="eastAsia"/>
          <w:lang w:eastAsia="zh-CN"/>
        </w:rPr>
        <w:t>）合作专案，进一步推动该区域的跨境支付。此外，越南与柬埔寨正式推出跨境二维码双边支付系统，支持两国人民以本币进行交易。</w:t>
      </w:r>
      <w:r w:rsidRPr="008A2FA4">
        <w:rPr>
          <w:rFonts w:hint="eastAsia"/>
          <w:lang w:eastAsia="zh-CN"/>
        </w:rPr>
        <w:t>2018</w:t>
      </w:r>
      <w:r w:rsidRPr="008A2FA4">
        <w:rPr>
          <w:rFonts w:hint="eastAsia"/>
          <w:lang w:eastAsia="zh-CN"/>
        </w:rPr>
        <w:t>年</w:t>
      </w:r>
      <w:r w:rsidRPr="008A2FA4">
        <w:rPr>
          <w:rFonts w:hint="eastAsia"/>
          <w:lang w:eastAsia="zh-CN"/>
        </w:rPr>
        <w:t>8</w:t>
      </w:r>
      <w:r w:rsidRPr="008A2FA4">
        <w:rPr>
          <w:rFonts w:hint="eastAsia"/>
          <w:lang w:eastAsia="zh-CN"/>
        </w:rPr>
        <w:t>月，越南央行决定自</w:t>
      </w:r>
      <w:r w:rsidRPr="008A2FA4">
        <w:rPr>
          <w:rFonts w:hint="eastAsia"/>
          <w:lang w:eastAsia="zh-CN"/>
        </w:rPr>
        <w:t>2018</w:t>
      </w:r>
      <w:r w:rsidRPr="008A2FA4">
        <w:rPr>
          <w:rFonts w:hint="eastAsia"/>
          <w:lang w:eastAsia="zh-CN"/>
        </w:rPr>
        <w:t>年</w:t>
      </w:r>
      <w:r w:rsidRPr="008A2FA4">
        <w:rPr>
          <w:rFonts w:hint="eastAsia"/>
          <w:lang w:eastAsia="zh-CN"/>
        </w:rPr>
        <w:t>10</w:t>
      </w:r>
      <w:r w:rsidRPr="008A2FA4">
        <w:rPr>
          <w:rFonts w:hint="eastAsia"/>
          <w:lang w:eastAsia="zh-CN"/>
        </w:rPr>
        <w:t>月</w:t>
      </w:r>
      <w:r w:rsidRPr="008A2FA4">
        <w:rPr>
          <w:rFonts w:hint="eastAsia"/>
          <w:lang w:eastAsia="zh-CN"/>
        </w:rPr>
        <w:t>12</w:t>
      </w:r>
      <w:r w:rsidRPr="008A2FA4">
        <w:rPr>
          <w:rFonts w:hint="eastAsia"/>
          <w:lang w:eastAsia="zh-CN"/>
        </w:rPr>
        <w:t>日起，可在越中边境地区使用人民币结算，相关货物或服务结算可采用越盾或人民币进行支付，支付方式可为现金或者银行转账。越南境内人民币和越南盾互换结算只在谅山、广宁、河江、莱州、老街、高平和奠边等与中国接壤的</w:t>
      </w:r>
      <w:r w:rsidRPr="008A2FA4">
        <w:rPr>
          <w:rFonts w:hint="eastAsia"/>
          <w:lang w:eastAsia="zh-CN"/>
        </w:rPr>
        <w:t>7</w:t>
      </w:r>
      <w:r w:rsidRPr="008A2FA4">
        <w:rPr>
          <w:rFonts w:hint="eastAsia"/>
          <w:lang w:eastAsia="zh-CN"/>
        </w:rPr>
        <w:t>省内适用。</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9" w:name="_Toc167106107"/>
      <w:r w:rsidRPr="003B2A40">
        <w:rPr>
          <w:rFonts w:hint="eastAsia"/>
        </w:rPr>
        <w:t>金融服务</w:t>
      </w:r>
      <w:bookmarkEnd w:id="69"/>
    </w:p>
    <w:p w14:paraId="07797CE4" w14:textId="77777777" w:rsidR="008A2FA4" w:rsidRDefault="008A2FA4" w:rsidP="008A2FA4">
      <w:pPr>
        <w:pStyle w:val="-"/>
        <w:ind w:firstLine="420"/>
        <w:rPr>
          <w:lang w:eastAsia="zh-CN"/>
        </w:rPr>
      </w:pPr>
      <w:r>
        <w:rPr>
          <w:rFonts w:hint="eastAsia"/>
          <w:lang w:eastAsia="zh-CN"/>
        </w:rPr>
        <w:t>根据胡志明市证券交易所，金融服务业是越南股票市场最大的行业板块。截至</w:t>
      </w:r>
      <w:r>
        <w:rPr>
          <w:rFonts w:hint="eastAsia"/>
          <w:lang w:eastAsia="zh-CN"/>
        </w:rPr>
        <w:t>2023</w:t>
      </w:r>
      <w:r>
        <w:rPr>
          <w:rFonts w:hint="eastAsia"/>
          <w:lang w:eastAsia="zh-CN"/>
        </w:rPr>
        <w:t>年，金融业占胡志明市证券交易所总市值的</w:t>
      </w:r>
      <w:r>
        <w:rPr>
          <w:rFonts w:hint="eastAsia"/>
          <w:lang w:eastAsia="zh-CN"/>
        </w:rPr>
        <w:t>43%</w:t>
      </w:r>
      <w:r>
        <w:rPr>
          <w:rFonts w:hint="eastAsia"/>
          <w:lang w:eastAsia="zh-CN"/>
        </w:rPr>
        <w:t>；</w:t>
      </w:r>
      <w:r>
        <w:rPr>
          <w:rFonts w:hint="eastAsia"/>
          <w:lang w:eastAsia="zh-CN"/>
        </w:rPr>
        <w:t>VN30</w:t>
      </w:r>
      <w:r>
        <w:rPr>
          <w:rFonts w:hint="eastAsia"/>
          <w:lang w:eastAsia="zh-CN"/>
        </w:rPr>
        <w:t>指数的成分股有</w:t>
      </w:r>
      <w:r>
        <w:rPr>
          <w:rFonts w:hint="eastAsia"/>
          <w:lang w:eastAsia="zh-CN"/>
        </w:rPr>
        <w:t>14</w:t>
      </w:r>
      <w:r>
        <w:rPr>
          <w:rFonts w:hint="eastAsia"/>
          <w:lang w:eastAsia="zh-CN"/>
        </w:rPr>
        <w:t>支金融概念股；在越南</w:t>
      </w:r>
      <w:r>
        <w:rPr>
          <w:rFonts w:hint="eastAsia"/>
          <w:lang w:eastAsia="zh-CN"/>
        </w:rPr>
        <w:t>41</w:t>
      </w:r>
      <w:r>
        <w:rPr>
          <w:rFonts w:hint="eastAsia"/>
          <w:lang w:eastAsia="zh-CN"/>
        </w:rPr>
        <w:t>家市值超过</w:t>
      </w:r>
      <w:r>
        <w:rPr>
          <w:rFonts w:hint="eastAsia"/>
          <w:lang w:eastAsia="zh-CN"/>
        </w:rPr>
        <w:t>10</w:t>
      </w:r>
      <w:r>
        <w:rPr>
          <w:rFonts w:hint="eastAsia"/>
          <w:lang w:eastAsia="zh-CN"/>
        </w:rPr>
        <w:t>亿美元的上市公司中，有</w:t>
      </w:r>
      <w:r>
        <w:rPr>
          <w:rFonts w:hint="eastAsia"/>
          <w:lang w:eastAsia="zh-CN"/>
        </w:rPr>
        <w:t>16</w:t>
      </w:r>
      <w:r>
        <w:rPr>
          <w:rFonts w:hint="eastAsia"/>
          <w:lang w:eastAsia="zh-CN"/>
        </w:rPr>
        <w:t>家公司是金融概念股。</w:t>
      </w:r>
    </w:p>
    <w:p w14:paraId="5AB8DC11" w14:textId="77777777" w:rsidR="008A2FA4" w:rsidRDefault="008A2FA4" w:rsidP="008A2FA4">
      <w:pPr>
        <w:pStyle w:val="-"/>
        <w:ind w:firstLine="420"/>
        <w:rPr>
          <w:lang w:eastAsia="zh-CN"/>
        </w:rPr>
      </w:pPr>
      <w:r>
        <w:rPr>
          <w:rFonts w:hint="eastAsia"/>
          <w:lang w:eastAsia="zh-CN"/>
        </w:rPr>
        <w:t>越南的中央银行为越南国家银行。越南有</w:t>
      </w:r>
      <w:r>
        <w:rPr>
          <w:rFonts w:hint="eastAsia"/>
          <w:lang w:eastAsia="zh-CN"/>
        </w:rPr>
        <w:t>2</w:t>
      </w:r>
      <w:r>
        <w:rPr>
          <w:rFonts w:hint="eastAsia"/>
          <w:lang w:eastAsia="zh-CN"/>
        </w:rPr>
        <w:t>家政策性银行，即社会政策银行和越南发展银行。目前，越南本土商业银行包括</w:t>
      </w:r>
      <w:r>
        <w:rPr>
          <w:rFonts w:hint="eastAsia"/>
          <w:lang w:eastAsia="zh-CN"/>
        </w:rPr>
        <w:t>4</w:t>
      </w:r>
      <w:r>
        <w:rPr>
          <w:rFonts w:hint="eastAsia"/>
          <w:lang w:eastAsia="zh-CN"/>
        </w:rPr>
        <w:t>家国有独资或控股银行（越南投资发展银行、越南外贸股份商业银行、越南工商</w:t>
      </w:r>
      <w:r>
        <w:rPr>
          <w:rFonts w:hint="eastAsia"/>
          <w:lang w:eastAsia="zh-CN"/>
        </w:rPr>
        <w:lastRenderedPageBreak/>
        <w:t>银行以及越南农业农村发展银行）、</w:t>
      </w:r>
      <w:r>
        <w:rPr>
          <w:rFonts w:hint="eastAsia"/>
          <w:lang w:eastAsia="zh-CN"/>
        </w:rPr>
        <w:t>31</w:t>
      </w:r>
      <w:r>
        <w:rPr>
          <w:rFonts w:hint="eastAsia"/>
          <w:lang w:eastAsia="zh-CN"/>
        </w:rPr>
        <w:t>家股份商业银行、</w:t>
      </w:r>
      <w:r>
        <w:rPr>
          <w:rFonts w:hint="eastAsia"/>
          <w:lang w:eastAsia="zh-CN"/>
        </w:rPr>
        <w:t>16</w:t>
      </w:r>
      <w:r>
        <w:rPr>
          <w:rFonts w:hint="eastAsia"/>
          <w:lang w:eastAsia="zh-CN"/>
        </w:rPr>
        <w:t>家金融公司和</w:t>
      </w:r>
      <w:r>
        <w:rPr>
          <w:rFonts w:hint="eastAsia"/>
          <w:lang w:eastAsia="zh-CN"/>
        </w:rPr>
        <w:t>10</w:t>
      </w:r>
      <w:r>
        <w:rPr>
          <w:rFonts w:hint="eastAsia"/>
          <w:lang w:eastAsia="zh-CN"/>
        </w:rPr>
        <w:t>家融资租赁公司。</w:t>
      </w:r>
      <w:r>
        <w:rPr>
          <w:rFonts w:hint="eastAsia"/>
          <w:lang w:eastAsia="zh-CN"/>
        </w:rPr>
        <w:t>2023</w:t>
      </w:r>
      <w:r>
        <w:rPr>
          <w:rFonts w:hint="eastAsia"/>
          <w:lang w:eastAsia="zh-CN"/>
        </w:rPr>
        <w:t>年越南银行业的信贷增长率约达</w:t>
      </w:r>
      <w:r>
        <w:rPr>
          <w:rFonts w:hint="eastAsia"/>
          <w:lang w:eastAsia="zh-CN"/>
        </w:rPr>
        <w:t>13.5%</w:t>
      </w:r>
      <w:r>
        <w:rPr>
          <w:rFonts w:hint="eastAsia"/>
          <w:lang w:eastAsia="zh-CN"/>
        </w:rPr>
        <w:t>。</w:t>
      </w:r>
    </w:p>
    <w:p w14:paraId="5A135741" w14:textId="00DF5C95" w:rsidR="00137863" w:rsidRDefault="008A2FA4" w:rsidP="008A2FA4">
      <w:pPr>
        <w:pStyle w:val="-"/>
        <w:ind w:firstLine="420"/>
        <w:rPr>
          <w:lang w:eastAsia="zh-CN"/>
        </w:rPr>
      </w:pPr>
      <w:r>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w:t>
      </w: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70" w:name="_Toc167106108"/>
      <w:r>
        <w:rPr>
          <w:rFonts w:hint="eastAsia"/>
        </w:rPr>
        <w:t>证券市场</w:t>
      </w:r>
      <w:bookmarkEnd w:id="70"/>
    </w:p>
    <w:p w14:paraId="3F7FBEB2" w14:textId="77777777" w:rsidR="008A2FA4" w:rsidRDefault="008A2FA4" w:rsidP="008A2FA4">
      <w:pPr>
        <w:pStyle w:val="-"/>
        <w:ind w:firstLine="420"/>
        <w:rPr>
          <w:lang w:eastAsia="zh-CN"/>
        </w:rPr>
      </w:pPr>
      <w:r>
        <w:rPr>
          <w:rFonts w:hint="eastAsia"/>
          <w:lang w:eastAsia="zh-CN"/>
        </w:rPr>
        <w:t>截止</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29</w:t>
      </w:r>
      <w:r>
        <w:rPr>
          <w:rFonts w:hint="eastAsia"/>
          <w:lang w:eastAsia="zh-CN"/>
        </w:rPr>
        <w:t>日，</w:t>
      </w:r>
      <w:r>
        <w:rPr>
          <w:rFonts w:hint="eastAsia"/>
          <w:lang w:eastAsia="zh-CN"/>
        </w:rPr>
        <w:t xml:space="preserve">VN-Index </w:t>
      </w:r>
      <w:r>
        <w:rPr>
          <w:rFonts w:hint="eastAsia"/>
          <w:lang w:eastAsia="zh-CN"/>
        </w:rPr>
        <w:t>达</w:t>
      </w:r>
      <w:r>
        <w:rPr>
          <w:rFonts w:hint="eastAsia"/>
          <w:lang w:eastAsia="zh-CN"/>
        </w:rPr>
        <w:t>1129.93</w:t>
      </w:r>
      <w:r>
        <w:rPr>
          <w:rFonts w:hint="eastAsia"/>
          <w:lang w:eastAsia="zh-CN"/>
        </w:rPr>
        <w:t>点，较</w:t>
      </w:r>
      <w:r>
        <w:rPr>
          <w:rFonts w:hint="eastAsia"/>
          <w:lang w:eastAsia="zh-CN"/>
        </w:rPr>
        <w:t>2022</w:t>
      </w:r>
      <w:r>
        <w:rPr>
          <w:rFonts w:hint="eastAsia"/>
          <w:lang w:eastAsia="zh-CN"/>
        </w:rPr>
        <w:t>年底增长</w:t>
      </w:r>
      <w:r>
        <w:rPr>
          <w:rFonts w:hint="eastAsia"/>
          <w:lang w:eastAsia="zh-CN"/>
        </w:rPr>
        <w:t>12%</w:t>
      </w:r>
      <w:r>
        <w:rPr>
          <w:rFonts w:hint="eastAsia"/>
          <w:lang w:eastAsia="zh-CN"/>
        </w:rPr>
        <w:t>以上。越南股票市值规模达近</w:t>
      </w:r>
      <w:r>
        <w:rPr>
          <w:rFonts w:hint="eastAsia"/>
          <w:lang w:eastAsia="zh-CN"/>
        </w:rPr>
        <w:t>6000</w:t>
      </w:r>
      <w:r>
        <w:rPr>
          <w:rFonts w:hint="eastAsia"/>
          <w:lang w:eastAsia="zh-CN"/>
        </w:rPr>
        <w:t>万亿越盾，较</w:t>
      </w:r>
      <w:r>
        <w:rPr>
          <w:rFonts w:hint="eastAsia"/>
          <w:lang w:eastAsia="zh-CN"/>
        </w:rPr>
        <w:t>2022</w:t>
      </w:r>
      <w:r>
        <w:rPr>
          <w:rFonts w:hint="eastAsia"/>
          <w:lang w:eastAsia="zh-CN"/>
        </w:rPr>
        <w:t>年底增长</w:t>
      </w:r>
      <w:r>
        <w:rPr>
          <w:rFonts w:hint="eastAsia"/>
          <w:lang w:eastAsia="zh-CN"/>
        </w:rPr>
        <w:t>9.5%</w:t>
      </w:r>
      <w:r>
        <w:rPr>
          <w:rFonts w:hint="eastAsia"/>
          <w:lang w:eastAsia="zh-CN"/>
        </w:rPr>
        <w:t>，相当于</w:t>
      </w:r>
      <w:r>
        <w:rPr>
          <w:rFonts w:hint="eastAsia"/>
          <w:lang w:eastAsia="zh-CN"/>
        </w:rPr>
        <w:t>2022</w:t>
      </w:r>
      <w:r>
        <w:rPr>
          <w:rFonts w:hint="eastAsia"/>
          <w:lang w:eastAsia="zh-CN"/>
        </w:rPr>
        <w:t>年</w:t>
      </w:r>
      <w:r>
        <w:rPr>
          <w:rFonts w:hint="eastAsia"/>
          <w:lang w:eastAsia="zh-CN"/>
        </w:rPr>
        <w:t>GDP</w:t>
      </w:r>
      <w:r>
        <w:rPr>
          <w:rFonts w:hint="eastAsia"/>
          <w:lang w:eastAsia="zh-CN"/>
        </w:rPr>
        <w:t>的约</w:t>
      </w:r>
      <w:r>
        <w:rPr>
          <w:rFonts w:hint="eastAsia"/>
          <w:lang w:eastAsia="zh-CN"/>
        </w:rPr>
        <w:t>62%</w:t>
      </w:r>
      <w:r>
        <w:rPr>
          <w:rFonts w:hint="eastAsia"/>
          <w:lang w:eastAsia="zh-CN"/>
        </w:rPr>
        <w:t>，共</w:t>
      </w:r>
      <w:r>
        <w:rPr>
          <w:rFonts w:hint="eastAsia"/>
          <w:lang w:eastAsia="zh-CN"/>
        </w:rPr>
        <w:t>739</w:t>
      </w:r>
      <w:r>
        <w:rPr>
          <w:rFonts w:hint="eastAsia"/>
          <w:lang w:eastAsia="zh-CN"/>
        </w:rPr>
        <w:t>只股票和</w:t>
      </w:r>
      <w:r>
        <w:rPr>
          <w:rFonts w:hint="eastAsia"/>
          <w:lang w:eastAsia="zh-CN"/>
        </w:rPr>
        <w:t>862</w:t>
      </w:r>
      <w:r>
        <w:rPr>
          <w:rFonts w:hint="eastAsia"/>
          <w:lang w:eastAsia="zh-CN"/>
        </w:rPr>
        <w:t>只注册交易的股票。</w:t>
      </w:r>
    </w:p>
    <w:p w14:paraId="22C3963F" w14:textId="77777777" w:rsidR="008A2FA4" w:rsidRDefault="008A2FA4" w:rsidP="008A2FA4">
      <w:pPr>
        <w:pStyle w:val="-"/>
        <w:ind w:firstLine="420"/>
        <w:rPr>
          <w:lang w:eastAsia="zh-CN"/>
        </w:rPr>
      </w:pPr>
      <w:r>
        <w:rPr>
          <w:rFonts w:hint="eastAsia"/>
          <w:lang w:eastAsia="zh-CN"/>
        </w:rPr>
        <w:t>衍生品市场保持稳定，平均每次交易量为</w:t>
      </w:r>
      <w:r>
        <w:rPr>
          <w:rFonts w:hint="eastAsia"/>
          <w:lang w:eastAsia="zh-CN"/>
        </w:rPr>
        <w:t>236867</w:t>
      </w:r>
      <w:r>
        <w:rPr>
          <w:rFonts w:hint="eastAsia"/>
          <w:lang w:eastAsia="zh-CN"/>
        </w:rPr>
        <w:t>份合约。</w:t>
      </w:r>
      <w:r>
        <w:rPr>
          <w:rFonts w:hint="eastAsia"/>
          <w:lang w:eastAsia="zh-CN"/>
        </w:rPr>
        <w:t xml:space="preserve"> </w:t>
      </w:r>
      <w:r>
        <w:rPr>
          <w:rFonts w:hint="eastAsia"/>
          <w:lang w:eastAsia="zh-CN"/>
        </w:rPr>
        <w:t>新增投资商账户数量增加超过</w:t>
      </w:r>
      <w:r>
        <w:rPr>
          <w:rFonts w:hint="eastAsia"/>
          <w:lang w:eastAsia="zh-CN"/>
        </w:rPr>
        <w:t>35</w:t>
      </w:r>
      <w:r>
        <w:rPr>
          <w:rFonts w:hint="eastAsia"/>
          <w:lang w:eastAsia="zh-CN"/>
        </w:rPr>
        <w:t>万账户，将证券账户总数达近</w:t>
      </w:r>
      <w:r>
        <w:rPr>
          <w:rFonts w:hint="eastAsia"/>
          <w:lang w:eastAsia="zh-CN"/>
        </w:rPr>
        <w:t>740</w:t>
      </w:r>
      <w:r>
        <w:rPr>
          <w:rFonts w:hint="eastAsia"/>
          <w:lang w:eastAsia="zh-CN"/>
        </w:rPr>
        <w:t>万账户，相当于人口总数的</w:t>
      </w:r>
      <w:r>
        <w:rPr>
          <w:rFonts w:hint="eastAsia"/>
          <w:lang w:eastAsia="zh-CN"/>
        </w:rPr>
        <w:t>7.5%</w:t>
      </w:r>
      <w:r>
        <w:rPr>
          <w:rFonts w:hint="eastAsia"/>
          <w:lang w:eastAsia="zh-CN"/>
        </w:rPr>
        <w:t>，超过了既定目标人口的</w:t>
      </w:r>
      <w:r>
        <w:rPr>
          <w:rFonts w:hint="eastAsia"/>
          <w:lang w:eastAsia="zh-CN"/>
        </w:rPr>
        <w:t>5%</w:t>
      </w:r>
      <w:r>
        <w:rPr>
          <w:rFonts w:hint="eastAsia"/>
          <w:lang w:eastAsia="zh-CN"/>
        </w:rPr>
        <w:t>。</w:t>
      </w:r>
    </w:p>
    <w:p w14:paraId="4467B1B9" w14:textId="77777777" w:rsidR="008A2FA4" w:rsidRDefault="008A2FA4" w:rsidP="008A2FA4">
      <w:pPr>
        <w:pStyle w:val="-"/>
        <w:ind w:firstLine="420"/>
        <w:rPr>
          <w:lang w:eastAsia="zh-CN"/>
        </w:rPr>
      </w:pPr>
      <w:r>
        <w:rPr>
          <w:rFonts w:hint="eastAsia"/>
          <w:lang w:eastAsia="zh-CN"/>
        </w:rPr>
        <w:t>2023</w:t>
      </w:r>
      <w:r>
        <w:rPr>
          <w:rFonts w:hint="eastAsia"/>
          <w:lang w:eastAsia="zh-CN"/>
        </w:rPr>
        <w:t>年通过债券招标活动筹集的资金超过</w:t>
      </w:r>
      <w:r>
        <w:rPr>
          <w:rFonts w:hint="eastAsia"/>
          <w:lang w:eastAsia="zh-CN"/>
        </w:rPr>
        <w:t>305</w:t>
      </w:r>
      <w:r>
        <w:rPr>
          <w:rFonts w:hint="eastAsia"/>
          <w:lang w:eastAsia="zh-CN"/>
        </w:rPr>
        <w:t>万亿越盾，与</w:t>
      </w:r>
      <w:r>
        <w:rPr>
          <w:rFonts w:hint="eastAsia"/>
          <w:lang w:eastAsia="zh-CN"/>
        </w:rPr>
        <w:t>2022</w:t>
      </w:r>
      <w:r>
        <w:rPr>
          <w:rFonts w:hint="eastAsia"/>
          <w:lang w:eastAsia="zh-CN"/>
        </w:rPr>
        <w:t>年同期相比增长</w:t>
      </w:r>
      <w:r>
        <w:rPr>
          <w:rFonts w:hint="eastAsia"/>
          <w:lang w:eastAsia="zh-CN"/>
        </w:rPr>
        <w:t>54.9%</w:t>
      </w:r>
      <w:r>
        <w:rPr>
          <w:rFonts w:hint="eastAsia"/>
          <w:lang w:eastAsia="zh-CN"/>
        </w:rPr>
        <w:t>。二级债券交易市场平均每次交易价值近</w:t>
      </w:r>
      <w:r>
        <w:rPr>
          <w:rFonts w:hint="eastAsia"/>
          <w:lang w:eastAsia="zh-CN"/>
        </w:rPr>
        <w:t>6</w:t>
      </w:r>
      <w:r>
        <w:rPr>
          <w:rFonts w:hint="eastAsia"/>
          <w:lang w:eastAsia="zh-CN"/>
        </w:rPr>
        <w:t>万亿越盾。</w:t>
      </w:r>
    </w:p>
    <w:p w14:paraId="68140A73" w14:textId="5919E0F2" w:rsidR="00137863" w:rsidRPr="00540021" w:rsidRDefault="008A2FA4" w:rsidP="008A2FA4">
      <w:pPr>
        <w:pStyle w:val="-"/>
        <w:ind w:firstLine="420"/>
        <w:rPr>
          <w:lang w:eastAsia="zh-CN"/>
        </w:rPr>
      </w:pPr>
      <w:r>
        <w:rPr>
          <w:rFonts w:hint="eastAsia"/>
          <w:lang w:eastAsia="zh-CN"/>
        </w:rPr>
        <w:t>根据越南证券市场到</w:t>
      </w:r>
      <w:r>
        <w:rPr>
          <w:rFonts w:hint="eastAsia"/>
          <w:lang w:eastAsia="zh-CN"/>
        </w:rPr>
        <w:t>2030</w:t>
      </w:r>
      <w:r>
        <w:rPr>
          <w:rFonts w:hint="eastAsia"/>
          <w:lang w:eastAsia="zh-CN"/>
        </w:rPr>
        <w:t>年面向</w:t>
      </w:r>
      <w:r>
        <w:rPr>
          <w:rFonts w:hint="eastAsia"/>
          <w:lang w:eastAsia="zh-CN"/>
        </w:rPr>
        <w:t>2045</w:t>
      </w:r>
      <w:r>
        <w:rPr>
          <w:rFonts w:hint="eastAsia"/>
          <w:lang w:eastAsia="zh-CN"/>
        </w:rPr>
        <w:t>年发展战略，到</w:t>
      </w:r>
      <w:r>
        <w:rPr>
          <w:rFonts w:hint="eastAsia"/>
          <w:lang w:eastAsia="zh-CN"/>
        </w:rPr>
        <w:t>2025</w:t>
      </w:r>
      <w:r>
        <w:rPr>
          <w:rFonts w:hint="eastAsia"/>
          <w:lang w:eastAsia="zh-CN"/>
        </w:rPr>
        <w:t>年，越南股票市场总市值将达</w:t>
      </w:r>
      <w:r>
        <w:rPr>
          <w:rFonts w:hint="eastAsia"/>
          <w:lang w:eastAsia="zh-CN"/>
        </w:rPr>
        <w:t>GDP</w:t>
      </w:r>
      <w:r>
        <w:rPr>
          <w:rFonts w:hint="eastAsia"/>
          <w:lang w:eastAsia="zh-CN"/>
        </w:rPr>
        <w:t>的</w:t>
      </w:r>
      <w:r>
        <w:rPr>
          <w:rFonts w:hint="eastAsia"/>
          <w:lang w:eastAsia="zh-CN"/>
        </w:rPr>
        <w:t>85%</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110%</w:t>
      </w:r>
      <w:r>
        <w:rPr>
          <w:rFonts w:hint="eastAsia"/>
          <w:lang w:eastAsia="zh-CN"/>
        </w:rPr>
        <w:t>；到</w:t>
      </w:r>
      <w:r>
        <w:rPr>
          <w:rFonts w:hint="eastAsia"/>
          <w:lang w:eastAsia="zh-CN"/>
        </w:rPr>
        <w:t>2025</w:t>
      </w:r>
      <w:r>
        <w:rPr>
          <w:rFonts w:hint="eastAsia"/>
          <w:lang w:eastAsia="zh-CN"/>
        </w:rPr>
        <w:t>年，债券市场总市值将达</w:t>
      </w:r>
      <w:r>
        <w:rPr>
          <w:rFonts w:hint="eastAsia"/>
          <w:lang w:eastAsia="zh-CN"/>
        </w:rPr>
        <w:t>GDP</w:t>
      </w:r>
      <w:r>
        <w:rPr>
          <w:rFonts w:hint="eastAsia"/>
          <w:lang w:eastAsia="zh-CN"/>
        </w:rPr>
        <w:t>的</w:t>
      </w:r>
      <w:r>
        <w:rPr>
          <w:rFonts w:hint="eastAsia"/>
          <w:lang w:eastAsia="zh-CN"/>
        </w:rPr>
        <w:t>47%</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58%</w:t>
      </w:r>
      <w:r>
        <w:rPr>
          <w:rFonts w:hint="eastAsia"/>
          <w:lang w:eastAsia="zh-CN"/>
        </w:rPr>
        <w:t>；衍生证券预计年均增长</w:t>
      </w:r>
      <w:r>
        <w:rPr>
          <w:rFonts w:hint="eastAsia"/>
          <w:lang w:eastAsia="zh-CN"/>
        </w:rPr>
        <w:t>20%</w:t>
      </w:r>
      <w:r>
        <w:rPr>
          <w:rFonts w:hint="eastAsia"/>
          <w:lang w:eastAsia="zh-CN"/>
        </w:rPr>
        <w:t>至</w:t>
      </w:r>
      <w:r>
        <w:rPr>
          <w:rFonts w:hint="eastAsia"/>
          <w:lang w:eastAsia="zh-CN"/>
        </w:rPr>
        <w:t>30%</w:t>
      </w:r>
      <w:r>
        <w:rPr>
          <w:rFonts w:hint="eastAsia"/>
          <w:lang w:eastAsia="zh-CN"/>
        </w:rPr>
        <w:t>，到</w:t>
      </w:r>
      <w:r>
        <w:rPr>
          <w:rFonts w:hint="eastAsia"/>
          <w:lang w:eastAsia="zh-CN"/>
        </w:rPr>
        <w:t>2025</w:t>
      </w:r>
      <w:r>
        <w:rPr>
          <w:rFonts w:hint="eastAsia"/>
          <w:lang w:eastAsia="zh-CN"/>
        </w:rPr>
        <w:t>年投资者人数占全国人口的</w:t>
      </w:r>
      <w:r>
        <w:rPr>
          <w:rFonts w:hint="eastAsia"/>
          <w:lang w:eastAsia="zh-CN"/>
        </w:rPr>
        <w:t>5%</w:t>
      </w:r>
      <w:r>
        <w:rPr>
          <w:rFonts w:hint="eastAsia"/>
          <w:lang w:eastAsia="zh-CN"/>
        </w:rPr>
        <w:t>，到</w:t>
      </w:r>
      <w:r>
        <w:rPr>
          <w:rFonts w:hint="eastAsia"/>
          <w:lang w:eastAsia="zh-CN"/>
        </w:rPr>
        <w:t>2030</w:t>
      </w:r>
      <w:r>
        <w:rPr>
          <w:rFonts w:hint="eastAsia"/>
          <w:lang w:eastAsia="zh-CN"/>
        </w:rPr>
        <w:t>年占全国人口的</w:t>
      </w:r>
      <w:r>
        <w:rPr>
          <w:rFonts w:hint="eastAsia"/>
          <w:lang w:eastAsia="zh-CN"/>
        </w:rPr>
        <w:t>8%</w:t>
      </w:r>
      <w:r>
        <w:rPr>
          <w:rFonts w:hint="eastAsia"/>
          <w:lang w:eastAsia="zh-CN"/>
        </w:rPr>
        <w:t>。</w:t>
      </w:r>
    </w:p>
    <w:p w14:paraId="63E1DE5A" w14:textId="77777777" w:rsidR="00137863" w:rsidRDefault="00137863" w:rsidP="00137863">
      <w:pPr>
        <w:pStyle w:val="2"/>
      </w:pPr>
      <w:bookmarkStart w:id="71" w:name="_Toc167106109"/>
      <w:r>
        <w:rPr>
          <w:rFonts w:hint="eastAsia"/>
        </w:rPr>
        <w:t>国际经贸合作</w:t>
      </w:r>
      <w:bookmarkEnd w:id="71"/>
    </w:p>
    <w:p w14:paraId="6B1C1735" w14:textId="77777777" w:rsidR="00137863" w:rsidRDefault="00137863" w:rsidP="00137863">
      <w:pPr>
        <w:pStyle w:val="3"/>
      </w:pPr>
      <w:bookmarkStart w:id="72" w:name="_Toc167106110"/>
      <w:r w:rsidRPr="00480BF9">
        <w:rPr>
          <w:rFonts w:hint="eastAsia"/>
        </w:rPr>
        <w:t>进出口贸易</w:t>
      </w:r>
      <w:bookmarkEnd w:id="72"/>
    </w:p>
    <w:p w14:paraId="7BB2371A" w14:textId="77777777" w:rsidR="008A2FA4" w:rsidRDefault="008A2FA4" w:rsidP="008A2FA4">
      <w:pPr>
        <w:pStyle w:val="-"/>
        <w:ind w:firstLine="420"/>
        <w:rPr>
          <w:lang w:eastAsia="zh-CN"/>
        </w:rPr>
      </w:pPr>
      <w:r>
        <w:rPr>
          <w:rFonts w:hint="eastAsia"/>
          <w:lang w:eastAsia="zh-CN"/>
        </w:rPr>
        <w:t>2023</w:t>
      </w:r>
      <w:r>
        <w:rPr>
          <w:rFonts w:hint="eastAsia"/>
          <w:lang w:eastAsia="zh-CN"/>
        </w:rPr>
        <w:t>年全年越南商品进出口总额约达</w:t>
      </w:r>
      <w:r>
        <w:rPr>
          <w:rFonts w:hint="eastAsia"/>
          <w:lang w:eastAsia="zh-CN"/>
        </w:rPr>
        <w:t>6830</w:t>
      </w:r>
      <w:r>
        <w:rPr>
          <w:rFonts w:hint="eastAsia"/>
          <w:lang w:eastAsia="zh-CN"/>
        </w:rPr>
        <w:t>亿美元，同比下降</w:t>
      </w:r>
      <w:r>
        <w:rPr>
          <w:rFonts w:hint="eastAsia"/>
          <w:lang w:eastAsia="zh-CN"/>
        </w:rPr>
        <w:t>6.6%</w:t>
      </w:r>
      <w:r>
        <w:rPr>
          <w:rFonts w:hint="eastAsia"/>
          <w:lang w:eastAsia="zh-CN"/>
        </w:rPr>
        <w:t>。</w:t>
      </w:r>
      <w:r>
        <w:rPr>
          <w:rFonts w:hint="eastAsia"/>
          <w:lang w:eastAsia="zh-CN"/>
        </w:rPr>
        <w:t>2023</w:t>
      </w:r>
      <w:r>
        <w:rPr>
          <w:rFonts w:hint="eastAsia"/>
          <w:lang w:eastAsia="zh-CN"/>
        </w:rPr>
        <w:t>年越南商品出口额约为</w:t>
      </w:r>
      <w:r>
        <w:rPr>
          <w:rFonts w:hint="eastAsia"/>
          <w:lang w:eastAsia="zh-CN"/>
        </w:rPr>
        <w:t>3555</w:t>
      </w:r>
      <w:r>
        <w:rPr>
          <w:rFonts w:hint="eastAsia"/>
          <w:lang w:eastAsia="zh-CN"/>
        </w:rPr>
        <w:t>亿美元，同比下降</w:t>
      </w:r>
      <w:r>
        <w:rPr>
          <w:rFonts w:hint="eastAsia"/>
          <w:lang w:eastAsia="zh-CN"/>
        </w:rPr>
        <w:t>4.4%</w:t>
      </w:r>
      <w:r>
        <w:rPr>
          <w:rFonts w:hint="eastAsia"/>
          <w:lang w:eastAsia="zh-CN"/>
        </w:rPr>
        <w:t>。其中，国内经济部门出口额达</w:t>
      </w:r>
      <w:r>
        <w:rPr>
          <w:rFonts w:hint="eastAsia"/>
          <w:lang w:eastAsia="zh-CN"/>
        </w:rPr>
        <w:t>955.5</w:t>
      </w:r>
      <w:r>
        <w:rPr>
          <w:rFonts w:hint="eastAsia"/>
          <w:lang w:eastAsia="zh-CN"/>
        </w:rPr>
        <w:t>亿美元，下降</w:t>
      </w:r>
      <w:r>
        <w:rPr>
          <w:rFonts w:hint="eastAsia"/>
          <w:lang w:eastAsia="zh-CN"/>
        </w:rPr>
        <w:t>0.3%</w:t>
      </w:r>
      <w:r>
        <w:rPr>
          <w:rFonts w:hint="eastAsia"/>
          <w:lang w:eastAsia="zh-CN"/>
        </w:rPr>
        <w:t>，占出口总额的</w:t>
      </w:r>
      <w:r>
        <w:rPr>
          <w:rFonts w:hint="eastAsia"/>
          <w:lang w:eastAsia="zh-CN"/>
        </w:rPr>
        <w:t>26.9%</w:t>
      </w:r>
      <w:r>
        <w:rPr>
          <w:rFonts w:hint="eastAsia"/>
          <w:lang w:eastAsia="zh-CN"/>
        </w:rPr>
        <w:t>；外资企业出口额（含原油）达</w:t>
      </w:r>
      <w:r>
        <w:rPr>
          <w:rFonts w:hint="eastAsia"/>
          <w:lang w:eastAsia="zh-CN"/>
        </w:rPr>
        <w:t>2599.5</w:t>
      </w:r>
      <w:r>
        <w:rPr>
          <w:rFonts w:hint="eastAsia"/>
          <w:lang w:eastAsia="zh-CN"/>
        </w:rPr>
        <w:t>亿美元，下降</w:t>
      </w:r>
      <w:r>
        <w:rPr>
          <w:rFonts w:hint="eastAsia"/>
          <w:lang w:eastAsia="zh-CN"/>
        </w:rPr>
        <w:t>5.8%</w:t>
      </w:r>
      <w:r>
        <w:rPr>
          <w:rFonts w:hint="eastAsia"/>
          <w:lang w:eastAsia="zh-CN"/>
        </w:rPr>
        <w:t>，占</w:t>
      </w:r>
      <w:r>
        <w:rPr>
          <w:rFonts w:hint="eastAsia"/>
          <w:lang w:eastAsia="zh-CN"/>
        </w:rPr>
        <w:t>73.1%</w:t>
      </w:r>
      <w:r>
        <w:rPr>
          <w:rFonts w:hint="eastAsia"/>
          <w:lang w:eastAsia="zh-CN"/>
        </w:rPr>
        <w:t>。与此同时，商品进口额约达</w:t>
      </w:r>
      <w:r>
        <w:rPr>
          <w:rFonts w:hint="eastAsia"/>
          <w:lang w:eastAsia="zh-CN"/>
        </w:rPr>
        <w:t>3275</w:t>
      </w:r>
      <w:r>
        <w:rPr>
          <w:rFonts w:hint="eastAsia"/>
          <w:lang w:eastAsia="zh-CN"/>
        </w:rPr>
        <w:t>亿美元，同比下降</w:t>
      </w:r>
      <w:r>
        <w:rPr>
          <w:rFonts w:hint="eastAsia"/>
          <w:lang w:eastAsia="zh-CN"/>
        </w:rPr>
        <w:t>8.9%</w:t>
      </w:r>
      <w:r>
        <w:rPr>
          <w:rFonts w:hint="eastAsia"/>
          <w:lang w:eastAsia="zh-CN"/>
        </w:rPr>
        <w:t>。其中，国内经济部门进口额达</w:t>
      </w:r>
      <w:r>
        <w:rPr>
          <w:rFonts w:hint="eastAsia"/>
          <w:lang w:eastAsia="zh-CN"/>
        </w:rPr>
        <w:t>1172.9</w:t>
      </w:r>
      <w:r>
        <w:rPr>
          <w:rFonts w:hint="eastAsia"/>
          <w:lang w:eastAsia="zh-CN"/>
        </w:rPr>
        <w:t>亿美元，下降</w:t>
      </w:r>
      <w:r>
        <w:rPr>
          <w:rFonts w:hint="eastAsia"/>
          <w:lang w:eastAsia="zh-CN"/>
        </w:rPr>
        <w:t>7.2%</w:t>
      </w:r>
      <w:r>
        <w:rPr>
          <w:rFonts w:hint="eastAsia"/>
          <w:lang w:eastAsia="zh-CN"/>
        </w:rPr>
        <w:t>；外资企业进口额达</w:t>
      </w:r>
      <w:r>
        <w:rPr>
          <w:rFonts w:hint="eastAsia"/>
          <w:lang w:eastAsia="zh-CN"/>
        </w:rPr>
        <w:t>2102.1</w:t>
      </w:r>
      <w:r>
        <w:rPr>
          <w:rFonts w:hint="eastAsia"/>
          <w:lang w:eastAsia="zh-CN"/>
        </w:rPr>
        <w:t>亿美元，下降</w:t>
      </w:r>
      <w:r>
        <w:rPr>
          <w:rFonts w:hint="eastAsia"/>
          <w:lang w:eastAsia="zh-CN"/>
        </w:rPr>
        <w:t>9.8%</w:t>
      </w:r>
      <w:r>
        <w:rPr>
          <w:rFonts w:hint="eastAsia"/>
          <w:lang w:eastAsia="zh-CN"/>
        </w:rPr>
        <w:t>。贸易顺差为</w:t>
      </w:r>
      <w:r>
        <w:rPr>
          <w:rFonts w:hint="eastAsia"/>
          <w:lang w:eastAsia="zh-CN"/>
        </w:rPr>
        <w:t>280</w:t>
      </w:r>
      <w:r>
        <w:rPr>
          <w:rFonts w:hint="eastAsia"/>
          <w:lang w:eastAsia="zh-CN"/>
        </w:rPr>
        <w:t>亿美元（去年同期为</w:t>
      </w:r>
      <w:r>
        <w:rPr>
          <w:rFonts w:hint="eastAsia"/>
          <w:lang w:eastAsia="zh-CN"/>
        </w:rPr>
        <w:t>110</w:t>
      </w:r>
      <w:r>
        <w:rPr>
          <w:rFonts w:hint="eastAsia"/>
          <w:lang w:eastAsia="zh-CN"/>
        </w:rPr>
        <w:t>亿美元），连续八年实现贸易顺差。</w:t>
      </w:r>
    </w:p>
    <w:p w14:paraId="7EF8D64E" w14:textId="77777777" w:rsidR="008A2FA4" w:rsidRDefault="008A2FA4" w:rsidP="008A2FA4">
      <w:pPr>
        <w:pStyle w:val="-"/>
        <w:ind w:firstLine="420"/>
        <w:rPr>
          <w:lang w:eastAsia="zh-CN"/>
        </w:rPr>
      </w:pPr>
      <w:r>
        <w:rPr>
          <w:rFonts w:hint="eastAsia"/>
          <w:lang w:eastAsia="zh-CN"/>
        </w:rPr>
        <w:t>出口额靠前的商品类别分别是电子、电脑及零部件，电话及零部件，机械设备及零部件，纺织品，鞋类，运输工具及零部件，木材及木制品。出口额中，外资领域以</w:t>
      </w:r>
      <w:r>
        <w:rPr>
          <w:rFonts w:hint="eastAsia"/>
          <w:lang w:eastAsia="zh-CN"/>
        </w:rPr>
        <w:t>2599</w:t>
      </w:r>
      <w:r>
        <w:rPr>
          <w:rFonts w:hint="eastAsia"/>
          <w:lang w:eastAsia="zh-CN"/>
        </w:rPr>
        <w:t>亿美元占比</w:t>
      </w:r>
      <w:r>
        <w:rPr>
          <w:rFonts w:hint="eastAsia"/>
          <w:lang w:eastAsia="zh-CN"/>
        </w:rPr>
        <w:t>73.1%</w:t>
      </w:r>
      <w:r>
        <w:rPr>
          <w:rFonts w:hint="eastAsia"/>
          <w:lang w:eastAsia="zh-CN"/>
        </w:rPr>
        <w:t>，同比下降</w:t>
      </w:r>
      <w:r>
        <w:rPr>
          <w:rFonts w:hint="eastAsia"/>
          <w:lang w:eastAsia="zh-CN"/>
        </w:rPr>
        <w:t>5.8%</w:t>
      </w:r>
      <w:r>
        <w:rPr>
          <w:rFonts w:hint="eastAsia"/>
          <w:lang w:eastAsia="zh-CN"/>
        </w:rPr>
        <w:t>；内资领域以</w:t>
      </w:r>
      <w:r>
        <w:rPr>
          <w:rFonts w:hint="eastAsia"/>
          <w:lang w:eastAsia="zh-CN"/>
        </w:rPr>
        <w:t>955.5</w:t>
      </w:r>
      <w:r>
        <w:rPr>
          <w:rFonts w:hint="eastAsia"/>
          <w:lang w:eastAsia="zh-CN"/>
        </w:rPr>
        <w:t>亿美元占比</w:t>
      </w:r>
      <w:r>
        <w:rPr>
          <w:rFonts w:hint="eastAsia"/>
          <w:lang w:eastAsia="zh-CN"/>
        </w:rPr>
        <w:t>26.9%</w:t>
      </w:r>
      <w:r>
        <w:rPr>
          <w:rFonts w:hint="eastAsia"/>
          <w:lang w:eastAsia="zh-CN"/>
        </w:rPr>
        <w:t>，同比下降</w:t>
      </w:r>
      <w:r>
        <w:rPr>
          <w:rFonts w:hint="eastAsia"/>
          <w:lang w:eastAsia="zh-CN"/>
        </w:rPr>
        <w:t>0.3%</w:t>
      </w:r>
      <w:r>
        <w:rPr>
          <w:rFonts w:hint="eastAsia"/>
          <w:lang w:eastAsia="zh-CN"/>
        </w:rPr>
        <w:t>。进口额靠前的商品类别分别是电子、电脑及零部件，机械设备及零部件，纺织面料，钢铁。进口额中，外资领域以</w:t>
      </w:r>
      <w:r>
        <w:rPr>
          <w:rFonts w:hint="eastAsia"/>
          <w:lang w:eastAsia="zh-CN"/>
        </w:rPr>
        <w:t>2102</w:t>
      </w:r>
      <w:r>
        <w:rPr>
          <w:rFonts w:hint="eastAsia"/>
          <w:lang w:eastAsia="zh-CN"/>
        </w:rPr>
        <w:t>亿美元占比</w:t>
      </w:r>
      <w:r>
        <w:rPr>
          <w:rFonts w:hint="eastAsia"/>
          <w:lang w:eastAsia="zh-CN"/>
        </w:rPr>
        <w:t>64.1%</w:t>
      </w:r>
      <w:r>
        <w:rPr>
          <w:rFonts w:hint="eastAsia"/>
          <w:lang w:eastAsia="zh-CN"/>
        </w:rPr>
        <w:t>，同比下降</w:t>
      </w:r>
      <w:r>
        <w:rPr>
          <w:rFonts w:hint="eastAsia"/>
          <w:lang w:eastAsia="zh-CN"/>
        </w:rPr>
        <w:t>9.8%</w:t>
      </w:r>
      <w:r>
        <w:rPr>
          <w:rFonts w:hint="eastAsia"/>
          <w:lang w:eastAsia="zh-CN"/>
        </w:rPr>
        <w:t>；内资领域以</w:t>
      </w:r>
      <w:r>
        <w:rPr>
          <w:rFonts w:hint="eastAsia"/>
          <w:lang w:eastAsia="zh-CN"/>
        </w:rPr>
        <w:t>1172.9</w:t>
      </w:r>
      <w:r>
        <w:rPr>
          <w:rFonts w:hint="eastAsia"/>
          <w:lang w:eastAsia="zh-CN"/>
        </w:rPr>
        <w:t>亿美元占比</w:t>
      </w:r>
      <w:r>
        <w:rPr>
          <w:rFonts w:hint="eastAsia"/>
          <w:lang w:eastAsia="zh-CN"/>
        </w:rPr>
        <w:t>35.8%</w:t>
      </w:r>
      <w:r>
        <w:rPr>
          <w:rFonts w:hint="eastAsia"/>
          <w:lang w:eastAsia="zh-CN"/>
        </w:rPr>
        <w:t>，同比下降</w:t>
      </w:r>
      <w:r>
        <w:rPr>
          <w:rFonts w:hint="eastAsia"/>
          <w:lang w:eastAsia="zh-CN"/>
        </w:rPr>
        <w:t>7.2%</w:t>
      </w:r>
      <w:r>
        <w:rPr>
          <w:rFonts w:hint="eastAsia"/>
          <w:lang w:eastAsia="zh-CN"/>
        </w:rPr>
        <w:t>。</w:t>
      </w:r>
    </w:p>
    <w:p w14:paraId="09613AAB" w14:textId="2B4263E6" w:rsidR="00137863" w:rsidRDefault="008A2FA4" w:rsidP="008A2FA4">
      <w:pPr>
        <w:pStyle w:val="-"/>
        <w:ind w:firstLine="420"/>
        <w:rPr>
          <w:lang w:eastAsia="zh-CN"/>
        </w:rPr>
      </w:pPr>
      <w:r>
        <w:rPr>
          <w:rFonts w:hint="eastAsia"/>
          <w:lang w:eastAsia="zh-CN"/>
        </w:rPr>
        <w:t>2023</w:t>
      </w:r>
      <w:r>
        <w:rPr>
          <w:rFonts w:hint="eastAsia"/>
          <w:lang w:eastAsia="zh-CN"/>
        </w:rPr>
        <w:t>年，美国是越南最大出口市场，全年对美出口额为</w:t>
      </w:r>
      <w:r>
        <w:rPr>
          <w:rFonts w:hint="eastAsia"/>
          <w:lang w:eastAsia="zh-CN"/>
        </w:rPr>
        <w:t>968</w:t>
      </w:r>
      <w:r>
        <w:rPr>
          <w:rFonts w:hint="eastAsia"/>
          <w:lang w:eastAsia="zh-CN"/>
        </w:rPr>
        <w:t>亿美元，下降</w:t>
      </w:r>
      <w:r>
        <w:rPr>
          <w:rFonts w:hint="eastAsia"/>
          <w:lang w:eastAsia="zh-CN"/>
        </w:rPr>
        <w:t>11.6%</w:t>
      </w:r>
      <w:r>
        <w:rPr>
          <w:rFonts w:hint="eastAsia"/>
          <w:lang w:eastAsia="zh-CN"/>
        </w:rPr>
        <w:t>，贸易顺差</w:t>
      </w:r>
      <w:r>
        <w:rPr>
          <w:rFonts w:hint="eastAsia"/>
          <w:lang w:eastAsia="zh-CN"/>
        </w:rPr>
        <w:t>830</w:t>
      </w:r>
      <w:r>
        <w:rPr>
          <w:rFonts w:hint="eastAsia"/>
          <w:lang w:eastAsia="zh-CN"/>
        </w:rPr>
        <w:t>亿美元，下降</w:t>
      </w:r>
      <w:r>
        <w:rPr>
          <w:rFonts w:hint="eastAsia"/>
          <w:lang w:eastAsia="zh-CN"/>
        </w:rPr>
        <w:t>12.6%</w:t>
      </w:r>
      <w:r>
        <w:rPr>
          <w:rFonts w:hint="eastAsia"/>
          <w:lang w:eastAsia="zh-CN"/>
        </w:rPr>
        <w:t>。中国是越南最大进口来源地，全年进口额为</w:t>
      </w:r>
      <w:r>
        <w:rPr>
          <w:rFonts w:hint="eastAsia"/>
          <w:lang w:eastAsia="zh-CN"/>
        </w:rPr>
        <w:t>1116</w:t>
      </w:r>
      <w:r>
        <w:rPr>
          <w:rFonts w:hint="eastAsia"/>
          <w:lang w:eastAsia="zh-CN"/>
        </w:rPr>
        <w:t>亿美元，下降</w:t>
      </w:r>
      <w:r>
        <w:rPr>
          <w:rFonts w:hint="eastAsia"/>
          <w:lang w:eastAsia="zh-CN"/>
        </w:rPr>
        <w:t>5.9%</w:t>
      </w:r>
      <w:r>
        <w:rPr>
          <w:rFonts w:hint="eastAsia"/>
          <w:lang w:eastAsia="zh-CN"/>
        </w:rPr>
        <w:t>，贸易逆差</w:t>
      </w:r>
      <w:r>
        <w:rPr>
          <w:rFonts w:hint="eastAsia"/>
          <w:lang w:eastAsia="zh-CN"/>
        </w:rPr>
        <w:t>499</w:t>
      </w:r>
      <w:r>
        <w:rPr>
          <w:rFonts w:hint="eastAsia"/>
          <w:lang w:eastAsia="zh-CN"/>
        </w:rPr>
        <w:t>亿美元，下降</w:t>
      </w:r>
      <w:r>
        <w:rPr>
          <w:rFonts w:hint="eastAsia"/>
          <w:lang w:eastAsia="zh-CN"/>
        </w:rPr>
        <w:t>17.6%</w:t>
      </w:r>
      <w:r>
        <w:rPr>
          <w:rFonts w:hint="eastAsia"/>
          <w:lang w:eastAsia="zh-CN"/>
        </w:rPr>
        <w:t>。中国是越南前六大出口市场中唯一实现正增长的出口目的地。</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3" w:name="_Toc167106111"/>
      <w:r>
        <w:rPr>
          <w:rFonts w:hint="eastAsia"/>
        </w:rPr>
        <w:t>外国投资</w:t>
      </w:r>
      <w:bookmarkEnd w:id="73"/>
    </w:p>
    <w:p w14:paraId="4E436E67" w14:textId="77777777" w:rsidR="008A2FA4" w:rsidRDefault="008A2FA4" w:rsidP="008A2FA4">
      <w:pPr>
        <w:pStyle w:val="-"/>
        <w:ind w:firstLine="420"/>
        <w:rPr>
          <w:lang w:eastAsia="zh-CN"/>
        </w:rPr>
      </w:pPr>
      <w:r>
        <w:rPr>
          <w:rFonts w:hint="eastAsia"/>
          <w:lang w:eastAsia="zh-CN"/>
        </w:rPr>
        <w:t>据越南计划与投资部外国投资局统计数据，截至</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20</w:t>
      </w:r>
      <w:r>
        <w:rPr>
          <w:rFonts w:hint="eastAsia"/>
          <w:lang w:eastAsia="zh-CN"/>
        </w:rPr>
        <w:t>日，越南吸引外国直接投资超</w:t>
      </w:r>
      <w:r>
        <w:rPr>
          <w:rFonts w:hint="eastAsia"/>
          <w:lang w:eastAsia="zh-CN"/>
        </w:rPr>
        <w:t>366</w:t>
      </w:r>
      <w:r>
        <w:rPr>
          <w:rFonts w:hint="eastAsia"/>
          <w:lang w:eastAsia="zh-CN"/>
        </w:rPr>
        <w:t>亿美元，同比增长</w:t>
      </w:r>
      <w:r>
        <w:rPr>
          <w:rFonts w:hint="eastAsia"/>
          <w:lang w:eastAsia="zh-CN"/>
        </w:rPr>
        <w:t>32.1%</w:t>
      </w:r>
      <w:r>
        <w:rPr>
          <w:rFonts w:hint="eastAsia"/>
          <w:lang w:eastAsia="zh-CN"/>
        </w:rPr>
        <w:t>。其中，新签注册项目</w:t>
      </w:r>
      <w:r>
        <w:rPr>
          <w:rFonts w:hint="eastAsia"/>
          <w:lang w:eastAsia="zh-CN"/>
        </w:rPr>
        <w:t>3188</w:t>
      </w:r>
      <w:r>
        <w:rPr>
          <w:rFonts w:hint="eastAsia"/>
          <w:lang w:eastAsia="zh-CN"/>
        </w:rPr>
        <w:t>个，同比增长</w:t>
      </w:r>
      <w:r>
        <w:rPr>
          <w:rFonts w:hint="eastAsia"/>
          <w:lang w:eastAsia="zh-CN"/>
        </w:rPr>
        <w:t>56.6%</w:t>
      </w:r>
      <w:r>
        <w:rPr>
          <w:rFonts w:hint="eastAsia"/>
          <w:lang w:eastAsia="zh-CN"/>
        </w:rPr>
        <w:t>；新签项目投资额近</w:t>
      </w:r>
      <w:r>
        <w:rPr>
          <w:rFonts w:hint="eastAsia"/>
          <w:lang w:eastAsia="zh-CN"/>
        </w:rPr>
        <w:t>202</w:t>
      </w:r>
      <w:r>
        <w:rPr>
          <w:rFonts w:hint="eastAsia"/>
          <w:lang w:eastAsia="zh-CN"/>
        </w:rPr>
        <w:t>亿美元，同比增长</w:t>
      </w:r>
      <w:r>
        <w:rPr>
          <w:rFonts w:hint="eastAsia"/>
          <w:lang w:eastAsia="zh-CN"/>
        </w:rPr>
        <w:t>62.2%</w:t>
      </w:r>
      <w:r>
        <w:rPr>
          <w:rFonts w:hint="eastAsia"/>
          <w:lang w:eastAsia="zh-CN"/>
        </w:rPr>
        <w:t>。此外，</w:t>
      </w:r>
      <w:r>
        <w:rPr>
          <w:rFonts w:hint="eastAsia"/>
          <w:lang w:eastAsia="zh-CN"/>
        </w:rPr>
        <w:t>2023</w:t>
      </w:r>
      <w:r>
        <w:rPr>
          <w:rFonts w:hint="eastAsia"/>
          <w:lang w:eastAsia="zh-CN"/>
        </w:rPr>
        <w:t>年追加投资项目</w:t>
      </w:r>
      <w:r>
        <w:rPr>
          <w:rFonts w:hint="eastAsia"/>
          <w:lang w:eastAsia="zh-CN"/>
        </w:rPr>
        <w:t>1262</w:t>
      </w:r>
      <w:r>
        <w:rPr>
          <w:rFonts w:hint="eastAsia"/>
          <w:lang w:eastAsia="zh-CN"/>
        </w:rPr>
        <w:t>个，同比增长</w:t>
      </w:r>
      <w:r>
        <w:rPr>
          <w:rFonts w:hint="eastAsia"/>
          <w:lang w:eastAsia="zh-CN"/>
        </w:rPr>
        <w:t>14%</w:t>
      </w:r>
      <w:r>
        <w:rPr>
          <w:rFonts w:hint="eastAsia"/>
          <w:lang w:eastAsia="zh-CN"/>
        </w:rPr>
        <w:t>；追加投资额超</w:t>
      </w:r>
      <w:r>
        <w:rPr>
          <w:rFonts w:hint="eastAsia"/>
          <w:lang w:eastAsia="zh-CN"/>
        </w:rPr>
        <w:t>78.8</w:t>
      </w:r>
      <w:r>
        <w:rPr>
          <w:rFonts w:hint="eastAsia"/>
          <w:lang w:eastAsia="zh-CN"/>
        </w:rPr>
        <w:t>亿美元，同比下降</w:t>
      </w:r>
      <w:r>
        <w:rPr>
          <w:rFonts w:hint="eastAsia"/>
          <w:lang w:eastAsia="zh-CN"/>
        </w:rPr>
        <w:t>22.1%</w:t>
      </w:r>
      <w:r>
        <w:rPr>
          <w:rFonts w:hint="eastAsia"/>
          <w:lang w:eastAsia="zh-CN"/>
        </w:rPr>
        <w:t>。</w:t>
      </w:r>
      <w:r>
        <w:rPr>
          <w:rFonts w:hint="eastAsia"/>
          <w:lang w:eastAsia="zh-CN"/>
        </w:rPr>
        <w:t>2023</w:t>
      </w:r>
      <w:r>
        <w:rPr>
          <w:rFonts w:hint="eastAsia"/>
          <w:lang w:eastAsia="zh-CN"/>
        </w:rPr>
        <w:t>年越南外国直接投资（</w:t>
      </w:r>
      <w:r>
        <w:rPr>
          <w:rFonts w:hint="eastAsia"/>
          <w:lang w:eastAsia="zh-CN"/>
        </w:rPr>
        <w:t>FDI</w:t>
      </w:r>
      <w:r>
        <w:rPr>
          <w:rFonts w:hint="eastAsia"/>
          <w:lang w:eastAsia="zh-CN"/>
        </w:rPr>
        <w:t>）项目实际到位资金约达</w:t>
      </w:r>
      <w:r>
        <w:rPr>
          <w:rFonts w:hint="eastAsia"/>
          <w:lang w:eastAsia="zh-CN"/>
        </w:rPr>
        <w:t>231.8</w:t>
      </w:r>
      <w:r>
        <w:rPr>
          <w:rFonts w:hint="eastAsia"/>
          <w:lang w:eastAsia="zh-CN"/>
        </w:rPr>
        <w:t>亿美元，同比增长</w:t>
      </w:r>
      <w:r>
        <w:rPr>
          <w:rFonts w:hint="eastAsia"/>
          <w:lang w:eastAsia="zh-CN"/>
        </w:rPr>
        <w:t>3.5%</w:t>
      </w:r>
      <w:r>
        <w:rPr>
          <w:rFonts w:hint="eastAsia"/>
          <w:lang w:eastAsia="zh-CN"/>
        </w:rPr>
        <w:t>。这是过去</w:t>
      </w:r>
      <w:r>
        <w:rPr>
          <w:rFonts w:hint="eastAsia"/>
          <w:lang w:eastAsia="zh-CN"/>
        </w:rPr>
        <w:t>5</w:t>
      </w:r>
      <w:r>
        <w:rPr>
          <w:rFonts w:hint="eastAsia"/>
          <w:lang w:eastAsia="zh-CN"/>
        </w:rPr>
        <w:t>年来</w:t>
      </w:r>
      <w:r>
        <w:rPr>
          <w:rFonts w:hint="eastAsia"/>
          <w:lang w:eastAsia="zh-CN"/>
        </w:rPr>
        <w:t>FDI</w:t>
      </w:r>
      <w:r>
        <w:rPr>
          <w:rFonts w:hint="eastAsia"/>
          <w:lang w:eastAsia="zh-CN"/>
        </w:rPr>
        <w:t>实际到位资金的最高数额。</w:t>
      </w:r>
    </w:p>
    <w:p w14:paraId="0BEF49E6" w14:textId="77777777" w:rsidR="008A2FA4" w:rsidRDefault="008A2FA4" w:rsidP="008A2FA4">
      <w:pPr>
        <w:pStyle w:val="-"/>
        <w:ind w:firstLine="420"/>
        <w:rPr>
          <w:lang w:eastAsia="zh-CN"/>
        </w:rPr>
      </w:pPr>
      <w:r>
        <w:rPr>
          <w:rFonts w:hint="eastAsia"/>
          <w:lang w:eastAsia="zh-CN"/>
        </w:rPr>
        <w:t>在对越投资的</w:t>
      </w:r>
      <w:r>
        <w:rPr>
          <w:rFonts w:hint="eastAsia"/>
          <w:lang w:eastAsia="zh-CN"/>
        </w:rPr>
        <w:t>111</w:t>
      </w:r>
      <w:r>
        <w:rPr>
          <w:rFonts w:hint="eastAsia"/>
          <w:lang w:eastAsia="zh-CN"/>
        </w:rPr>
        <w:t>个国家和地区中，新加坡以</w:t>
      </w:r>
      <w:r>
        <w:rPr>
          <w:rFonts w:hint="eastAsia"/>
          <w:lang w:eastAsia="zh-CN"/>
        </w:rPr>
        <w:t>68</w:t>
      </w:r>
      <w:r>
        <w:rPr>
          <w:rFonts w:hint="eastAsia"/>
          <w:lang w:eastAsia="zh-CN"/>
        </w:rPr>
        <w:t>亿美元、占越南吸引外资总额</w:t>
      </w:r>
      <w:r>
        <w:rPr>
          <w:rFonts w:hint="eastAsia"/>
          <w:lang w:eastAsia="zh-CN"/>
        </w:rPr>
        <w:t>18.6%</w:t>
      </w:r>
      <w:r>
        <w:rPr>
          <w:rFonts w:hint="eastAsia"/>
          <w:lang w:eastAsia="zh-CN"/>
        </w:rPr>
        <w:t>、同比增长</w:t>
      </w:r>
      <w:r>
        <w:rPr>
          <w:rFonts w:hint="eastAsia"/>
          <w:lang w:eastAsia="zh-CN"/>
        </w:rPr>
        <w:t>5.4%</w:t>
      </w:r>
      <w:r>
        <w:rPr>
          <w:rFonts w:hint="eastAsia"/>
          <w:lang w:eastAsia="zh-CN"/>
        </w:rPr>
        <w:t>的成绩位居第一；日本第二（投资资金</w:t>
      </w:r>
      <w:r>
        <w:rPr>
          <w:rFonts w:hint="eastAsia"/>
          <w:lang w:eastAsia="zh-CN"/>
        </w:rPr>
        <w:t>65.7</w:t>
      </w:r>
      <w:r>
        <w:rPr>
          <w:rFonts w:hint="eastAsia"/>
          <w:lang w:eastAsia="zh-CN"/>
        </w:rPr>
        <w:t>亿美元、占比</w:t>
      </w:r>
      <w:r>
        <w:rPr>
          <w:rFonts w:hint="eastAsia"/>
          <w:lang w:eastAsia="zh-CN"/>
        </w:rPr>
        <w:t>17.9%</w:t>
      </w:r>
      <w:r>
        <w:rPr>
          <w:rFonts w:hint="eastAsia"/>
          <w:lang w:eastAsia="zh-CN"/>
        </w:rPr>
        <w:t>，增长</w:t>
      </w:r>
      <w:r>
        <w:rPr>
          <w:rFonts w:hint="eastAsia"/>
          <w:lang w:eastAsia="zh-CN"/>
        </w:rPr>
        <w:t>37.3%</w:t>
      </w:r>
      <w:r>
        <w:rPr>
          <w:rFonts w:hint="eastAsia"/>
          <w:lang w:eastAsia="zh-CN"/>
        </w:rPr>
        <w:t>），中国香港、中国大陆、韩国和中国台湾分列三至六位。</w:t>
      </w:r>
    </w:p>
    <w:p w14:paraId="75F2C648" w14:textId="77777777" w:rsidR="008A2FA4" w:rsidRDefault="008A2FA4" w:rsidP="008A2FA4">
      <w:pPr>
        <w:pStyle w:val="-"/>
        <w:ind w:firstLine="420"/>
        <w:rPr>
          <w:lang w:eastAsia="zh-CN"/>
        </w:rPr>
      </w:pPr>
      <w:r>
        <w:rPr>
          <w:rFonts w:hint="eastAsia"/>
          <w:lang w:eastAsia="zh-CN"/>
        </w:rPr>
        <w:t>外资主要流入拥有引进外资优势的省市，如胡志明、海防、广宁、北江、太平、河内、北宁、乂安、平阳和同奈等省市，上述</w:t>
      </w:r>
      <w:r>
        <w:rPr>
          <w:rFonts w:hint="eastAsia"/>
          <w:lang w:eastAsia="zh-CN"/>
        </w:rPr>
        <w:t>10</w:t>
      </w:r>
      <w:r>
        <w:rPr>
          <w:rFonts w:hint="eastAsia"/>
          <w:lang w:eastAsia="zh-CN"/>
        </w:rPr>
        <w:t>省市新签投资项目和外资总额分别占全国的</w:t>
      </w:r>
      <w:r>
        <w:rPr>
          <w:rFonts w:hint="eastAsia"/>
          <w:lang w:eastAsia="zh-CN"/>
        </w:rPr>
        <w:t>78.6%</w:t>
      </w:r>
      <w:r>
        <w:rPr>
          <w:rFonts w:hint="eastAsia"/>
          <w:lang w:eastAsia="zh-CN"/>
        </w:rPr>
        <w:t>和</w:t>
      </w:r>
      <w:r>
        <w:rPr>
          <w:rFonts w:hint="eastAsia"/>
          <w:lang w:eastAsia="zh-CN"/>
        </w:rPr>
        <w:t>74.4%</w:t>
      </w:r>
      <w:r>
        <w:rPr>
          <w:rFonts w:hint="eastAsia"/>
          <w:lang w:eastAsia="zh-CN"/>
        </w:rPr>
        <w:t>。</w:t>
      </w:r>
    </w:p>
    <w:p w14:paraId="5C8993F9" w14:textId="7DADAE2A" w:rsidR="00137863" w:rsidRDefault="008A2FA4" w:rsidP="008A2FA4">
      <w:pPr>
        <w:pStyle w:val="-"/>
        <w:ind w:firstLine="420"/>
        <w:rPr>
          <w:lang w:eastAsia="zh-CN"/>
        </w:rPr>
      </w:pPr>
      <w:r>
        <w:rPr>
          <w:rFonts w:hint="eastAsia"/>
          <w:lang w:eastAsia="zh-CN"/>
        </w:rPr>
        <w:t>2023</w:t>
      </w:r>
      <w:r>
        <w:rPr>
          <w:rFonts w:hint="eastAsia"/>
          <w:lang w:eastAsia="zh-CN"/>
        </w:rPr>
        <w:t>年，外商投资覆盖</w:t>
      </w:r>
      <w:r>
        <w:rPr>
          <w:rFonts w:hint="eastAsia"/>
          <w:lang w:eastAsia="zh-CN"/>
        </w:rPr>
        <w:t>21</w:t>
      </w:r>
      <w:r>
        <w:rPr>
          <w:rFonts w:hint="eastAsia"/>
          <w:lang w:eastAsia="zh-CN"/>
        </w:rPr>
        <w:t>个国民经济产业中的</w:t>
      </w:r>
      <w:r>
        <w:rPr>
          <w:rFonts w:hint="eastAsia"/>
          <w:lang w:eastAsia="zh-CN"/>
        </w:rPr>
        <w:t>18</w:t>
      </w:r>
      <w:r>
        <w:rPr>
          <w:rFonts w:hint="eastAsia"/>
          <w:lang w:eastAsia="zh-CN"/>
        </w:rPr>
        <w:t>个，其中加工制造业以</w:t>
      </w:r>
      <w:r>
        <w:rPr>
          <w:rFonts w:hint="eastAsia"/>
          <w:lang w:eastAsia="zh-CN"/>
        </w:rPr>
        <w:t>235</w:t>
      </w:r>
      <w:r>
        <w:rPr>
          <w:rFonts w:hint="eastAsia"/>
          <w:lang w:eastAsia="zh-CN"/>
        </w:rPr>
        <w:t>亿美元领先，占全国外资注册资金额</w:t>
      </w:r>
      <w:r>
        <w:rPr>
          <w:rFonts w:hint="eastAsia"/>
          <w:lang w:eastAsia="zh-CN"/>
        </w:rPr>
        <w:t>64.2%</w:t>
      </w:r>
      <w:r>
        <w:rPr>
          <w:rFonts w:hint="eastAsia"/>
          <w:lang w:eastAsia="zh-CN"/>
        </w:rPr>
        <w:t>，同比增长</w:t>
      </w:r>
      <w:r>
        <w:rPr>
          <w:rFonts w:hint="eastAsia"/>
          <w:lang w:eastAsia="zh-CN"/>
        </w:rPr>
        <w:t>39.9%</w:t>
      </w:r>
      <w:r>
        <w:rPr>
          <w:rFonts w:hint="eastAsia"/>
          <w:lang w:eastAsia="zh-CN"/>
        </w:rPr>
        <w:t>；房地产业第二，吸引外资</w:t>
      </w:r>
      <w:r>
        <w:rPr>
          <w:rFonts w:hint="eastAsia"/>
          <w:lang w:eastAsia="zh-CN"/>
        </w:rPr>
        <w:t>46.7</w:t>
      </w:r>
      <w:r>
        <w:rPr>
          <w:rFonts w:hint="eastAsia"/>
          <w:lang w:eastAsia="zh-CN"/>
        </w:rPr>
        <w:t>亿美元，占全国外资注册资金额</w:t>
      </w:r>
      <w:r>
        <w:rPr>
          <w:rFonts w:hint="eastAsia"/>
          <w:lang w:eastAsia="zh-CN"/>
        </w:rPr>
        <w:t>12.7%</w:t>
      </w:r>
      <w:r>
        <w:rPr>
          <w:rFonts w:hint="eastAsia"/>
          <w:lang w:eastAsia="zh-CN"/>
        </w:rPr>
        <w:t>，同比增长</w:t>
      </w:r>
      <w:r>
        <w:rPr>
          <w:rFonts w:hint="eastAsia"/>
          <w:lang w:eastAsia="zh-CN"/>
        </w:rPr>
        <w:t>4.8%</w:t>
      </w:r>
      <w:r>
        <w:rPr>
          <w:rFonts w:hint="eastAsia"/>
          <w:lang w:eastAsia="zh-CN"/>
        </w:rPr>
        <w:t>；发电和输配电及金融业分居第三和第四。</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4" w:name="_Toc167106112"/>
      <w:r w:rsidRPr="008A448E">
        <w:rPr>
          <w:rFonts w:hint="eastAsia"/>
        </w:rPr>
        <w:t>已参与贸易协定</w:t>
      </w:r>
      <w:bookmarkEnd w:id="74"/>
    </w:p>
    <w:p w14:paraId="2919CC99" w14:textId="48564FBC" w:rsidR="00FB1B1F" w:rsidRDefault="007B322A" w:rsidP="007B322A">
      <w:pPr>
        <w:pStyle w:val="-"/>
        <w:ind w:firstLine="420"/>
        <w:rPr>
          <w:lang w:eastAsia="zh-CN"/>
        </w:rPr>
      </w:pPr>
      <w:r>
        <w:rPr>
          <w:rFonts w:hint="eastAsia"/>
          <w:lang w:eastAsia="zh-CN"/>
        </w:rPr>
        <w:t>越南积极参与双（多）边和区域贸易合作。越南是东南亚国家联盟（</w:t>
      </w:r>
      <w:r>
        <w:rPr>
          <w:rFonts w:hint="eastAsia"/>
          <w:lang w:eastAsia="zh-CN"/>
        </w:rPr>
        <w:t>ASEAN</w:t>
      </w:r>
      <w:r>
        <w:rPr>
          <w:rFonts w:hint="eastAsia"/>
          <w:lang w:eastAsia="zh-CN"/>
        </w:rPr>
        <w:t>）和亚太经济合作组织（</w:t>
      </w:r>
      <w:r>
        <w:rPr>
          <w:rFonts w:hint="eastAsia"/>
          <w:lang w:eastAsia="zh-CN"/>
        </w:rPr>
        <w:t>APEC</w:t>
      </w:r>
      <w:r>
        <w:rPr>
          <w:rFonts w:hint="eastAsia"/>
          <w:lang w:eastAsia="zh-CN"/>
        </w:rPr>
        <w:t>）成员，是亚欧会议（</w:t>
      </w:r>
      <w:r>
        <w:rPr>
          <w:rFonts w:hint="eastAsia"/>
          <w:lang w:eastAsia="zh-CN"/>
        </w:rPr>
        <w:t>ASEM</w:t>
      </w:r>
      <w:r>
        <w:rPr>
          <w:rFonts w:hint="eastAsia"/>
          <w:lang w:eastAsia="zh-CN"/>
        </w:rPr>
        <w:t>）的创始成员。</w:t>
      </w:r>
      <w:r>
        <w:rPr>
          <w:rFonts w:hint="eastAsia"/>
          <w:lang w:eastAsia="zh-CN"/>
        </w:rPr>
        <w:t>2007</w:t>
      </w:r>
      <w:r>
        <w:rPr>
          <w:rFonts w:hint="eastAsia"/>
          <w:lang w:eastAsia="zh-CN"/>
        </w:rPr>
        <w:t>年加入了世界贸易组织（</w:t>
      </w:r>
      <w:r>
        <w:rPr>
          <w:rFonts w:hint="eastAsia"/>
          <w:lang w:eastAsia="zh-CN"/>
        </w:rPr>
        <w:t>WTO</w:t>
      </w:r>
      <w:r>
        <w:rPr>
          <w:rFonts w:hint="eastAsia"/>
          <w:lang w:eastAsia="zh-CN"/>
        </w:rPr>
        <w:t>），标志着越南全面融入全球经济。在</w:t>
      </w:r>
      <w:r>
        <w:rPr>
          <w:rFonts w:hint="eastAsia"/>
          <w:lang w:eastAsia="zh-CN"/>
        </w:rPr>
        <w:t>WTO</w:t>
      </w:r>
      <w:r>
        <w:rPr>
          <w:rFonts w:hint="eastAsia"/>
          <w:lang w:eastAsia="zh-CN"/>
        </w:rPr>
        <w:t>框架内，越南支持公平、开放、以规则为基础的多边贸易体制。近年来，越南成功举办</w:t>
      </w:r>
      <w:r>
        <w:rPr>
          <w:rFonts w:hint="eastAsia"/>
          <w:lang w:eastAsia="zh-CN"/>
        </w:rPr>
        <w:t>2017</w:t>
      </w:r>
      <w:r>
        <w:rPr>
          <w:rFonts w:hint="eastAsia"/>
          <w:lang w:eastAsia="zh-CN"/>
        </w:rPr>
        <w:t>年</w:t>
      </w:r>
      <w:r>
        <w:rPr>
          <w:rFonts w:hint="eastAsia"/>
          <w:lang w:eastAsia="zh-CN"/>
        </w:rPr>
        <w:t>APEC</w:t>
      </w:r>
      <w:r>
        <w:rPr>
          <w:rFonts w:hint="eastAsia"/>
          <w:lang w:eastAsia="zh-CN"/>
        </w:rPr>
        <w:t>领导人非正式会议；</w:t>
      </w:r>
      <w:r>
        <w:rPr>
          <w:rFonts w:hint="eastAsia"/>
          <w:lang w:eastAsia="zh-CN"/>
        </w:rPr>
        <w:t>2020</w:t>
      </w:r>
      <w:r>
        <w:rPr>
          <w:rFonts w:hint="eastAsia"/>
          <w:lang w:eastAsia="zh-CN"/>
        </w:rPr>
        <w:t>年，越南担任东盟轮值主席国，推动区域全面经济伙伴关系协定（</w:t>
      </w:r>
      <w:r>
        <w:rPr>
          <w:rFonts w:hint="eastAsia"/>
          <w:lang w:eastAsia="zh-CN"/>
        </w:rPr>
        <w:t>RCEP</w:t>
      </w:r>
      <w:r>
        <w:rPr>
          <w:rFonts w:hint="eastAsia"/>
          <w:lang w:eastAsia="zh-CN"/>
        </w:rPr>
        <w:t>）成功签署，并团结成员国携手应对疫情。</w:t>
      </w:r>
      <w:r>
        <w:rPr>
          <w:rFonts w:hint="eastAsia"/>
          <w:lang w:eastAsia="zh-CN"/>
        </w:rPr>
        <w:t>2022</w:t>
      </w:r>
      <w:r>
        <w:rPr>
          <w:rFonts w:hint="eastAsia"/>
          <w:lang w:eastAsia="zh-CN"/>
        </w:rPr>
        <w:t>年，越南政府在关于落实社会经济发展规划重点任务的第</w:t>
      </w:r>
      <w:r>
        <w:rPr>
          <w:rFonts w:hint="eastAsia"/>
          <w:lang w:eastAsia="zh-CN"/>
        </w:rPr>
        <w:t>01/NQ-CP</w:t>
      </w:r>
      <w:r>
        <w:rPr>
          <w:rFonts w:hint="eastAsia"/>
          <w:lang w:eastAsia="zh-CN"/>
        </w:rPr>
        <w:t>号决议中强调，将“继续积极推动越南在多边机制，特别是在东盟、联合国、</w:t>
      </w:r>
      <w:r>
        <w:rPr>
          <w:rFonts w:hint="eastAsia"/>
          <w:lang w:eastAsia="zh-CN"/>
        </w:rPr>
        <w:t>APEC</w:t>
      </w:r>
      <w:r>
        <w:rPr>
          <w:rFonts w:hint="eastAsia"/>
          <w:lang w:eastAsia="zh-CN"/>
        </w:rPr>
        <w:t>和大湄公河次区域合作（</w:t>
      </w:r>
      <w:r>
        <w:rPr>
          <w:rFonts w:hint="eastAsia"/>
          <w:lang w:eastAsia="zh-CN"/>
        </w:rPr>
        <w:t>GMS</w:t>
      </w:r>
      <w:r>
        <w:rPr>
          <w:rFonts w:hint="eastAsia"/>
          <w:lang w:eastAsia="zh-CN"/>
        </w:rPr>
        <w:t>）中发挥作用。”迄今为止，越南已签署</w:t>
      </w:r>
      <w:r>
        <w:rPr>
          <w:rFonts w:hint="eastAsia"/>
          <w:lang w:eastAsia="zh-CN"/>
        </w:rPr>
        <w:t>16</w:t>
      </w:r>
      <w:r>
        <w:rPr>
          <w:rFonts w:hint="eastAsia"/>
          <w:lang w:eastAsia="zh-CN"/>
        </w:rPr>
        <w:t>项自由贸易协定，包括《全面与进步跨太平洋伙伴关系协定》（</w:t>
      </w:r>
      <w:r>
        <w:rPr>
          <w:rFonts w:hint="eastAsia"/>
          <w:lang w:eastAsia="zh-CN"/>
        </w:rPr>
        <w:t>CPTPP</w:t>
      </w:r>
      <w:r>
        <w:rPr>
          <w:rFonts w:hint="eastAsia"/>
          <w:lang w:eastAsia="zh-CN"/>
        </w:rPr>
        <w:t>）、</w:t>
      </w:r>
      <w:r>
        <w:rPr>
          <w:rFonts w:hint="eastAsia"/>
          <w:lang w:eastAsia="zh-CN"/>
        </w:rPr>
        <w:t>RCEP</w:t>
      </w:r>
      <w:r>
        <w:rPr>
          <w:rFonts w:hint="eastAsia"/>
          <w:lang w:eastAsia="zh-CN"/>
        </w:rPr>
        <w:t>、越欧自贸协定、越英自贸协定等。此外，越南正在与欧洲自由贸易联盟（</w:t>
      </w:r>
      <w:r>
        <w:rPr>
          <w:rFonts w:hint="eastAsia"/>
          <w:lang w:eastAsia="zh-CN"/>
        </w:rPr>
        <w:t>EFTA</w:t>
      </w:r>
      <w:r>
        <w:rPr>
          <w:rFonts w:hint="eastAsia"/>
          <w:lang w:eastAsia="zh-CN"/>
        </w:rPr>
        <w:t>，包括瑞士、挪威、冰岛和列支敦士登）及以色列就签署自贸协定进行谈判。越南通过签署自贸协定与其重要经贸合作伙伴建立起自由贸易关系，为进一步促进双边贸易和投资以及促进地区和全球经济一体化做出贡献。在经贸协定的框架下，越南辐射东南亚甚至全球市场，融入全球产业链、价值链。</w:t>
      </w:r>
    </w:p>
    <w:p w14:paraId="41854318" w14:textId="77777777" w:rsidR="00FB1B1F" w:rsidRPr="00FB1B1F" w:rsidRDefault="00FB1B1F" w:rsidP="00FB1B1F">
      <w:pPr>
        <w:pStyle w:val="-"/>
        <w:ind w:firstLine="420"/>
        <w:rPr>
          <w:lang w:eastAsia="zh-CN"/>
        </w:rPr>
      </w:pPr>
    </w:p>
    <w:p w14:paraId="422E57E1" w14:textId="764D4D88" w:rsidR="00137863" w:rsidRDefault="00137863" w:rsidP="00137863">
      <w:pPr>
        <w:pStyle w:val="2"/>
      </w:pPr>
      <w:bookmarkStart w:id="75" w:name="_Toc167106113"/>
      <w:r>
        <w:rPr>
          <w:rFonts w:hint="eastAsia"/>
        </w:rPr>
        <w:lastRenderedPageBreak/>
        <w:t>中国与</w:t>
      </w:r>
      <w:r w:rsidR="009F3496">
        <w:rPr>
          <w:rFonts w:hint="eastAsia"/>
        </w:rPr>
        <w:t>越南</w:t>
      </w:r>
      <w:r>
        <w:rPr>
          <w:rFonts w:hint="eastAsia"/>
        </w:rPr>
        <w:t>合作</w:t>
      </w:r>
      <w:bookmarkEnd w:id="75"/>
    </w:p>
    <w:p w14:paraId="06EE2251" w14:textId="4EED8A2E" w:rsidR="00137863" w:rsidRDefault="00137863" w:rsidP="00137863">
      <w:pPr>
        <w:pStyle w:val="3"/>
      </w:pPr>
      <w:bookmarkStart w:id="76" w:name="_Toc167106114"/>
      <w:r>
        <w:rPr>
          <w:rFonts w:hint="eastAsia"/>
        </w:rPr>
        <w:t>中国</w:t>
      </w:r>
      <w:r>
        <w:rPr>
          <w:rFonts w:hint="eastAsia"/>
        </w:rPr>
        <w:t xml:space="preserve"> - </w:t>
      </w:r>
      <w:r w:rsidR="009F3496">
        <w:rPr>
          <w:rFonts w:hint="eastAsia"/>
        </w:rPr>
        <w:t>越南</w:t>
      </w:r>
      <w:r>
        <w:rPr>
          <w:rFonts w:hint="eastAsia"/>
        </w:rPr>
        <w:t>经贸合作：海上丝绸之路</w:t>
      </w:r>
      <w:bookmarkEnd w:id="76"/>
    </w:p>
    <w:p w14:paraId="4D22FDF9" w14:textId="1F9FDC6F" w:rsidR="00137863" w:rsidRPr="00B0015C" w:rsidRDefault="001015D2" w:rsidP="001015D2">
      <w:pPr>
        <w:pStyle w:val="-"/>
        <w:ind w:firstLine="420"/>
        <w:rPr>
          <w:lang w:eastAsia="zh-CN"/>
        </w:rPr>
      </w:pPr>
      <w:r>
        <w:rPr>
          <w:rFonts w:hint="eastAsia"/>
          <w:lang w:eastAsia="zh-CN"/>
        </w:rPr>
        <w:t>中越经贸合作关系持续稳定发展。目前，中国是越南第一大贸易伙伴、第一大进口市场和第二大出口市场。</w:t>
      </w:r>
      <w:r>
        <w:rPr>
          <w:rFonts w:hint="eastAsia"/>
          <w:lang w:eastAsia="zh-CN"/>
        </w:rPr>
        <w:t>2011</w:t>
      </w:r>
      <w:r>
        <w:rPr>
          <w:rFonts w:hint="eastAsia"/>
          <w:lang w:eastAsia="zh-CN"/>
        </w:rPr>
        <w:t>年</w:t>
      </w:r>
      <w:r>
        <w:rPr>
          <w:rFonts w:hint="eastAsia"/>
          <w:lang w:eastAsia="zh-CN"/>
        </w:rPr>
        <w:t>10</w:t>
      </w:r>
      <w:r>
        <w:rPr>
          <w:rFonts w:hint="eastAsia"/>
          <w:lang w:eastAsia="zh-CN"/>
        </w:rPr>
        <w:t>月，两国签署《中越经贸合作五年发展规划》；</w:t>
      </w:r>
      <w:r>
        <w:rPr>
          <w:rFonts w:hint="eastAsia"/>
          <w:lang w:eastAsia="zh-CN"/>
        </w:rPr>
        <w:t>2016</w:t>
      </w:r>
      <w:r>
        <w:rPr>
          <w:rFonts w:hint="eastAsia"/>
          <w:lang w:eastAsia="zh-CN"/>
        </w:rPr>
        <w:t>年</w:t>
      </w:r>
      <w:r>
        <w:rPr>
          <w:rFonts w:hint="eastAsia"/>
          <w:lang w:eastAsia="zh-CN"/>
        </w:rPr>
        <w:t>9</w:t>
      </w:r>
      <w:r>
        <w:rPr>
          <w:rFonts w:hint="eastAsia"/>
          <w:lang w:eastAsia="zh-CN"/>
        </w:rPr>
        <w:t>月签署《中越经贸合作五年发展规划补充和延期协定》，并重签《中越边境贸易协定》；</w:t>
      </w:r>
      <w:r>
        <w:rPr>
          <w:rFonts w:hint="eastAsia"/>
          <w:lang w:eastAsia="zh-CN"/>
        </w:rPr>
        <w:t>2017</w:t>
      </w:r>
      <w:r>
        <w:rPr>
          <w:rFonts w:hint="eastAsia"/>
          <w:lang w:eastAsia="zh-CN"/>
        </w:rPr>
        <w:t>年</w:t>
      </w:r>
      <w:r>
        <w:rPr>
          <w:rFonts w:hint="eastAsia"/>
          <w:lang w:eastAsia="zh-CN"/>
        </w:rPr>
        <w:t>11</w:t>
      </w:r>
      <w:r>
        <w:rPr>
          <w:rFonts w:hint="eastAsia"/>
          <w:lang w:eastAsia="zh-CN"/>
        </w:rPr>
        <w:t>月签署“一带一路”倡议与“两廊一圈”规划发展战略对接协议，并就电子商务、基础设施合作等签署相关协议，制定五年规划重点项目清单；</w:t>
      </w:r>
      <w:r>
        <w:rPr>
          <w:rFonts w:hint="eastAsia"/>
          <w:lang w:eastAsia="zh-CN"/>
        </w:rPr>
        <w:t>2021</w:t>
      </w:r>
      <w:r>
        <w:rPr>
          <w:rFonts w:hint="eastAsia"/>
          <w:lang w:eastAsia="zh-CN"/>
        </w:rPr>
        <w:t>年</w:t>
      </w:r>
      <w:r>
        <w:rPr>
          <w:rFonts w:hint="eastAsia"/>
          <w:lang w:eastAsia="zh-CN"/>
        </w:rPr>
        <w:t>9</w:t>
      </w:r>
      <w:r>
        <w:rPr>
          <w:rFonts w:hint="eastAsia"/>
          <w:lang w:eastAsia="zh-CN"/>
        </w:rPr>
        <w:t>月签署《关于成立中越贸易畅通工作组的谅解备忘录》。目前，两国政府有关部门正在制定关于“一带一路”倡议与“两廊一圈”规划发展战略对接的实施方案。</w:t>
      </w:r>
    </w:p>
    <w:p w14:paraId="52761BFD" w14:textId="630493D6" w:rsidR="00137863" w:rsidRPr="00B0015C" w:rsidRDefault="00A73F23" w:rsidP="00A73F23">
      <w:pPr>
        <w:pStyle w:val="TableStyle"/>
        <w:ind w:left="252"/>
        <w:rPr>
          <w:lang w:eastAsia="zh-CN"/>
        </w:rPr>
      </w:pPr>
      <w:bookmarkStart w:id="77" w:name="_Toc167106052"/>
      <w:r w:rsidRPr="00A73F23">
        <w:rPr>
          <w:rFonts w:hint="eastAsia"/>
          <w:lang w:eastAsia="zh-CN"/>
        </w:rPr>
        <w:t>2018-2022</w:t>
      </w:r>
      <w:r w:rsidRPr="00A73F23">
        <w:rPr>
          <w:rFonts w:hint="eastAsia"/>
          <w:lang w:eastAsia="zh-CN"/>
        </w:rPr>
        <w:t>年中越双边货物贸易统计</w:t>
      </w:r>
      <w:r>
        <w:rPr>
          <w:rFonts w:hint="eastAsia"/>
          <w:lang w:eastAsia="zh-CN"/>
        </w:rPr>
        <w:t>（亿美元）</w:t>
      </w:r>
      <w:bookmarkEnd w:id="77"/>
    </w:p>
    <w:p w14:paraId="181C8D48" w14:textId="1B8AFC09" w:rsidR="00137863" w:rsidRDefault="00A73F23" w:rsidP="00A73F23">
      <w:r>
        <w:rPr>
          <w:noProof/>
        </w:rPr>
        <w:drawing>
          <wp:inline distT="0" distB="0" distL="0" distR="0" wp14:anchorId="3DF39393" wp14:editId="12DD3CA8">
            <wp:extent cx="6192520" cy="2296795"/>
            <wp:effectExtent l="0" t="0" r="0" b="8255"/>
            <wp:docPr id="3803092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309242" name=""/>
                    <pic:cNvPicPr/>
                  </pic:nvPicPr>
                  <pic:blipFill>
                    <a:blip r:embed="rId16"/>
                    <a:stretch>
                      <a:fillRect/>
                    </a:stretch>
                  </pic:blipFill>
                  <pic:spPr>
                    <a:xfrm>
                      <a:off x="0" y="0"/>
                      <a:ext cx="6192520" cy="2296795"/>
                    </a:xfrm>
                    <a:prstGeom prst="rect">
                      <a:avLst/>
                    </a:prstGeom>
                  </pic:spPr>
                </pic:pic>
              </a:graphicData>
            </a:graphic>
          </wp:inline>
        </w:drawing>
      </w:r>
    </w:p>
    <w:p w14:paraId="63F43D93" w14:textId="16435352" w:rsidR="00A73F23" w:rsidRDefault="00A73F23" w:rsidP="00FD50B2">
      <w:pPr>
        <w:pStyle w:val="Source"/>
      </w:pPr>
      <w:r>
        <w:rPr>
          <w:rFonts w:hint="eastAsia"/>
        </w:rPr>
        <w:t>资料来源：</w:t>
      </w:r>
      <w:r w:rsidRPr="00A73F23">
        <w:rPr>
          <w:rFonts w:hint="eastAsia"/>
        </w:rPr>
        <w:t>中国海关总署</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8" w:name="_Toc167106115"/>
      <w:r w:rsidRPr="00B0015C">
        <w:rPr>
          <w:rFonts w:hint="eastAsia"/>
        </w:rPr>
        <w:t>政策演进</w:t>
      </w:r>
      <w:bookmarkEnd w:id="78"/>
    </w:p>
    <w:p w14:paraId="0E3FF8A5" w14:textId="19570C60" w:rsidR="00FB1B1F" w:rsidRDefault="00313BC3" w:rsidP="00137863">
      <w:pPr>
        <w:pStyle w:val="-"/>
        <w:ind w:firstLine="420"/>
        <w:rPr>
          <w:lang w:eastAsia="zh-CN"/>
        </w:rPr>
      </w:pPr>
      <w:r w:rsidRPr="00313BC3">
        <w:rPr>
          <w:rFonts w:hint="eastAsia"/>
          <w:lang w:eastAsia="zh-CN"/>
        </w:rPr>
        <w:t>两国高层从战略高度就扩大深化各领域务实合作保持经常性沟通，建立了双边合作指导委员会等高级别、跨部门协调对接机制和各部门对口合作机制。“一带一路”和“两廊一圈”对接合作规划纲要已基本成型。</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9" w:name="_Toc167106116"/>
      <w:r>
        <w:rPr>
          <w:rFonts w:hint="eastAsia"/>
        </w:rPr>
        <w:t>资金融通</w:t>
      </w:r>
      <w:bookmarkEnd w:id="79"/>
    </w:p>
    <w:p w14:paraId="0B125189" w14:textId="50C3FDF5" w:rsidR="00FB1B1F" w:rsidRDefault="00313BC3" w:rsidP="00137863">
      <w:pPr>
        <w:pStyle w:val="-"/>
        <w:ind w:firstLine="420"/>
        <w:rPr>
          <w:lang w:eastAsia="zh-CN"/>
        </w:rPr>
      </w:pPr>
      <w:r w:rsidRPr="00313BC3">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中方金融机构也积极支持中国企业在越投资和承建大型项目，两国央行保持密切沟通合作，积极探讨扩大本币贸易结算。</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80" w:name="_Toc167106117"/>
      <w:r>
        <w:rPr>
          <w:rFonts w:hint="eastAsia"/>
        </w:rPr>
        <w:lastRenderedPageBreak/>
        <w:t>企业出海</w:t>
      </w:r>
      <w:bookmarkEnd w:id="80"/>
    </w:p>
    <w:p w14:paraId="4FC6ADB8" w14:textId="3EBE158B" w:rsidR="00137863" w:rsidRDefault="00313BC3" w:rsidP="00137863">
      <w:pPr>
        <w:pStyle w:val="-"/>
        <w:ind w:firstLine="420"/>
        <w:rPr>
          <w:lang w:eastAsia="zh-CN"/>
        </w:rPr>
      </w:pPr>
      <w:r w:rsidRPr="00313BC3">
        <w:rPr>
          <w:rFonts w:hint="eastAsia"/>
          <w:lang w:eastAsia="zh-CN"/>
        </w:rPr>
        <w:t>目前，中资企业在越南投资建设的经贸合作区（工业园区）有</w:t>
      </w:r>
      <w:r w:rsidRPr="00313BC3">
        <w:rPr>
          <w:rFonts w:hint="eastAsia"/>
          <w:lang w:eastAsia="zh-CN"/>
        </w:rPr>
        <w:t>6</w:t>
      </w:r>
      <w:r w:rsidRPr="00313BC3">
        <w:rPr>
          <w:rFonts w:hint="eastAsia"/>
          <w:lang w:eastAsia="zh-CN"/>
        </w:rPr>
        <w:t>个，其中</w:t>
      </w:r>
      <w:r w:rsidRPr="00313BC3">
        <w:rPr>
          <w:rFonts w:hint="eastAsia"/>
          <w:lang w:eastAsia="zh-CN"/>
        </w:rPr>
        <w:t>1</w:t>
      </w:r>
      <w:r w:rsidRPr="00313BC3">
        <w:rPr>
          <w:rFonts w:hint="eastAsia"/>
          <w:lang w:eastAsia="zh-CN"/>
        </w:rPr>
        <w:t>个国家级境外经贸合作区。主要包括龙江工作园、深圳—海防经贸合作区、铃中加工出口区、海河天虹工业区、仁会康洋工业园等。</w:t>
      </w:r>
    </w:p>
    <w:p w14:paraId="14035A24" w14:textId="77777777" w:rsidR="00137863" w:rsidRDefault="00137863" w:rsidP="00137863">
      <w:pPr>
        <w:pStyle w:val="-"/>
        <w:ind w:firstLine="420"/>
        <w:rPr>
          <w:lang w:eastAsia="zh-CN"/>
        </w:rPr>
      </w:pPr>
    </w:p>
    <w:p w14:paraId="5FA5D8F0" w14:textId="2ABC191C" w:rsidR="00137863" w:rsidRPr="001C2B4D" w:rsidRDefault="00137863" w:rsidP="00137863">
      <w:pPr>
        <w:pStyle w:val="3"/>
      </w:pPr>
      <w:bookmarkStart w:id="81" w:name="_Toc167106118"/>
      <w:r w:rsidRPr="001C2B4D">
        <w:rPr>
          <w:rFonts w:hint="eastAsia"/>
        </w:rPr>
        <w:t>从投资合作角度，</w:t>
      </w:r>
      <w:r w:rsidR="009F3496">
        <w:rPr>
          <w:rFonts w:hint="eastAsia"/>
        </w:rPr>
        <w:t>越南</w:t>
      </w:r>
      <w:r w:rsidRPr="001C2B4D">
        <w:rPr>
          <w:rFonts w:hint="eastAsia"/>
        </w:rPr>
        <w:t>市场的吸引力主要表现在以下方面：</w:t>
      </w:r>
      <w:bookmarkEnd w:id="81"/>
    </w:p>
    <w:p w14:paraId="6C9FE52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1</w:t>
      </w:r>
      <w:r w:rsidRPr="00313BC3">
        <w:rPr>
          <w:rFonts w:hint="eastAsia"/>
          <w:lang w:val="en-US" w:eastAsia="zh-CN"/>
        </w:rPr>
        <w:t>）政局稳定，经济发展较快。越南政府执政能力较强，政策具有连续性，注重经济建设和改善民生；</w:t>
      </w:r>
    </w:p>
    <w:p w14:paraId="4D278347"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2</w:t>
      </w:r>
      <w:r w:rsidRPr="00313BC3">
        <w:rPr>
          <w:rFonts w:hint="eastAsia"/>
          <w:lang w:val="en-US" w:eastAsia="zh-CN"/>
        </w:rPr>
        <w:t>）劳动力成本相对较低；</w:t>
      </w:r>
    </w:p>
    <w:p w14:paraId="7FE420E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3</w:t>
      </w:r>
      <w:r w:rsidRPr="00313BC3">
        <w:rPr>
          <w:rFonts w:hint="eastAsia"/>
          <w:lang w:val="en-US" w:eastAsia="zh-CN"/>
        </w:rPr>
        <w:t>）地理位置优越，位于中南半岛东部，海岸线长达</w:t>
      </w:r>
      <w:r w:rsidRPr="00313BC3">
        <w:rPr>
          <w:rFonts w:hint="eastAsia"/>
          <w:lang w:val="en-US" w:eastAsia="zh-CN"/>
        </w:rPr>
        <w:t>3260</w:t>
      </w:r>
      <w:r w:rsidRPr="00313BC3">
        <w:rPr>
          <w:rFonts w:hint="eastAsia"/>
          <w:lang w:val="en-US" w:eastAsia="zh-CN"/>
        </w:rPr>
        <w:t>公里，港口众多，运输便利。北部与中国接壤，凭借地缘优势与中国保持产业链和供应链深度融合；</w:t>
      </w:r>
    </w:p>
    <w:p w14:paraId="6DCFC750"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4</w:t>
      </w:r>
      <w:r w:rsidRPr="00313BC3">
        <w:rPr>
          <w:rFonts w:hint="eastAsia"/>
          <w:lang w:val="en-US" w:eastAsia="zh-CN"/>
        </w:rPr>
        <w:t>）政策法规相对宽松，为外国投资者提供较全面的法律保障和较大力度的优惠政策；</w:t>
      </w:r>
    </w:p>
    <w:p w14:paraId="571E3049"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5</w:t>
      </w:r>
      <w:r w:rsidRPr="00313BC3">
        <w:rPr>
          <w:rFonts w:hint="eastAsia"/>
          <w:lang w:val="en-US" w:eastAsia="zh-CN"/>
        </w:rPr>
        <w:t>）是对外开放程度较高，已签署和正在推进的自贸协定达</w:t>
      </w:r>
      <w:r w:rsidRPr="00313BC3">
        <w:rPr>
          <w:rFonts w:hint="eastAsia"/>
          <w:lang w:val="en-US" w:eastAsia="zh-CN"/>
        </w:rPr>
        <w:t>17</w:t>
      </w:r>
      <w:r w:rsidRPr="00313BC3">
        <w:rPr>
          <w:rFonts w:hint="eastAsia"/>
          <w:lang w:val="en-US" w:eastAsia="zh-CN"/>
        </w:rPr>
        <w:t>项，投资者可利用</w:t>
      </w:r>
      <w:r w:rsidRPr="00313BC3">
        <w:rPr>
          <w:rFonts w:hint="eastAsia"/>
          <w:lang w:val="en-US" w:eastAsia="zh-CN"/>
        </w:rPr>
        <w:t>RCEP</w:t>
      </w:r>
      <w:r w:rsidRPr="00313BC3">
        <w:rPr>
          <w:rFonts w:hint="eastAsia"/>
          <w:lang w:val="en-US" w:eastAsia="zh-CN"/>
        </w:rPr>
        <w:t>、中国—东盟自贸区等平台开拓更广阔的国际市场；</w:t>
      </w:r>
    </w:p>
    <w:p w14:paraId="36BA75DD" w14:textId="3C2F53D6" w:rsidR="0013786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6</w:t>
      </w:r>
      <w:r w:rsidRPr="00313BC3">
        <w:rPr>
          <w:rFonts w:hint="eastAsia"/>
          <w:lang w:val="en-US" w:eastAsia="zh-CN"/>
        </w:rPr>
        <w:t>）基础设施建设需求大。</w:t>
      </w: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82" w:name="_Toc167106119"/>
      <w:r>
        <w:rPr>
          <w:rFonts w:hint="eastAsia"/>
        </w:rPr>
        <w:lastRenderedPageBreak/>
        <w:t>2023</w:t>
      </w:r>
      <w:r>
        <w:rPr>
          <w:rFonts w:hint="eastAsia"/>
        </w:rPr>
        <w:t>“一带一路”共建国家基础设施发展指数</w:t>
      </w:r>
      <w:bookmarkEnd w:id="82"/>
    </w:p>
    <w:p w14:paraId="3744EA5A" w14:textId="77777777" w:rsidR="00137863" w:rsidRDefault="00137863" w:rsidP="00137863">
      <w:pPr>
        <w:pStyle w:val="FigureStyle"/>
      </w:pPr>
      <w:bookmarkStart w:id="83" w:name="_Toc167106042"/>
      <w:r w:rsidRPr="001631BA">
        <w:rPr>
          <w:rFonts w:hint="eastAsia"/>
        </w:rPr>
        <w:t>2023</w:t>
      </w:r>
      <w:r w:rsidRPr="001631BA">
        <w:rPr>
          <w:rFonts w:hint="eastAsia"/>
        </w:rPr>
        <w:t>年基础设施发展指数</w:t>
      </w:r>
      <w:bookmarkEnd w:id="83"/>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7"/>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4" w:name="_Toc167106053"/>
      <w:r w:rsidRPr="006C3BE6">
        <w:rPr>
          <w:rFonts w:hint="eastAsia"/>
          <w:lang w:eastAsia="zh-CN"/>
        </w:rPr>
        <w:t>各区域基础设施发展指数变化情况</w:t>
      </w:r>
      <w:bookmarkEnd w:id="84"/>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8"/>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5" w:name="_Toc167106120"/>
      <w:r>
        <w:rPr>
          <w:rFonts w:hint="eastAsia"/>
          <w:lang w:eastAsia="zh-CN"/>
        </w:rPr>
        <w:lastRenderedPageBreak/>
        <w:t>行业竞争格局</w:t>
      </w:r>
      <w:bookmarkEnd w:id="85"/>
    </w:p>
    <w:p w14:paraId="7402E106" w14:textId="77777777" w:rsidR="00137863" w:rsidRPr="00780235" w:rsidRDefault="00137863" w:rsidP="00137863">
      <w:pPr>
        <w:pStyle w:val="2"/>
        <w:rPr>
          <w:lang w:val="en-IN"/>
        </w:rPr>
      </w:pPr>
      <w:bookmarkStart w:id="86" w:name="_Toc167106121"/>
      <w:r>
        <w:rPr>
          <w:rFonts w:hint="eastAsia"/>
        </w:rPr>
        <w:t>全球市场</w:t>
      </w:r>
      <w:r w:rsidRPr="00C055B0">
        <w:rPr>
          <w:rFonts w:hint="eastAsia"/>
        </w:rPr>
        <w:t>风力涡轮机转子叶片</w:t>
      </w:r>
      <w:r>
        <w:rPr>
          <w:rFonts w:hint="eastAsia"/>
        </w:rPr>
        <w:t>竞争格局</w:t>
      </w:r>
      <w:bookmarkEnd w:id="86"/>
    </w:p>
    <w:p w14:paraId="2D7F9CF1" w14:textId="77777777" w:rsidR="00137863" w:rsidRDefault="00137863" w:rsidP="00137863">
      <w:pPr>
        <w:pStyle w:val="3"/>
      </w:pPr>
      <w:bookmarkStart w:id="87" w:name="_Toc167106122"/>
      <w:r>
        <w:rPr>
          <w:rFonts w:hint="eastAsia"/>
        </w:rPr>
        <w:t>全球市场</w:t>
      </w:r>
      <w:r w:rsidRPr="00C055B0">
        <w:rPr>
          <w:rFonts w:hint="eastAsia"/>
        </w:rPr>
        <w:t>风力涡轮机转子叶片</w:t>
      </w:r>
      <w:r>
        <w:rPr>
          <w:rFonts w:hint="eastAsia"/>
        </w:rPr>
        <w:t>厂商份额（</w:t>
      </w:r>
      <w:r>
        <w:rPr>
          <w:rFonts w:hint="eastAsia"/>
        </w:rPr>
        <w:t>2023</w:t>
      </w:r>
      <w:r>
        <w:rPr>
          <w:rFonts w:hint="eastAsia"/>
        </w:rPr>
        <w:t>）</w:t>
      </w:r>
      <w:bookmarkEnd w:id="87"/>
    </w:p>
    <w:p w14:paraId="13B48379" w14:textId="77777777" w:rsidR="00137863" w:rsidRDefault="00137863" w:rsidP="00137863">
      <w:pPr>
        <w:pStyle w:val="FigureStyle"/>
      </w:pPr>
      <w:bookmarkStart w:id="88" w:name="_Toc167106043"/>
      <w:r>
        <w:rPr>
          <w:rFonts w:hint="eastAsia"/>
        </w:rPr>
        <w:t>全球市场</w:t>
      </w:r>
      <w:r w:rsidRPr="00C055B0">
        <w:rPr>
          <w:rFonts w:hint="eastAsia"/>
        </w:rPr>
        <w:t>风力涡轮机转子叶片</w:t>
      </w:r>
      <w:r>
        <w:rPr>
          <w:rFonts w:hint="eastAsia"/>
        </w:rPr>
        <w:t>厂商份额（</w:t>
      </w:r>
      <w:r>
        <w:rPr>
          <w:rFonts w:hint="eastAsia"/>
        </w:rPr>
        <w:t>2023</w:t>
      </w:r>
      <w:r>
        <w:rPr>
          <w:rFonts w:hint="eastAsia"/>
        </w:rPr>
        <w:t>）</w:t>
      </w:r>
      <w:bookmarkEnd w:id="88"/>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9" w:name="_Toc167106123"/>
      <w:r>
        <w:rPr>
          <w:rFonts w:hint="eastAsia"/>
        </w:rPr>
        <w:t>全球市场</w:t>
      </w:r>
      <w:r w:rsidRPr="00C055B0">
        <w:rPr>
          <w:rFonts w:hint="eastAsia"/>
        </w:rPr>
        <w:t>风力涡轮机转子叶片</w:t>
      </w:r>
      <w:r>
        <w:rPr>
          <w:rFonts w:hint="eastAsia"/>
        </w:rPr>
        <w:t>竞争分析</w:t>
      </w:r>
      <w:bookmarkEnd w:id="89"/>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90" w:name="_Toc24028312"/>
      <w:bookmarkStart w:id="91" w:name="_Toc24972502"/>
      <w:bookmarkStart w:id="92" w:name="_Toc121583901"/>
      <w:bookmarkStart w:id="93" w:name="_Toc167106124"/>
      <w:bookmarkStart w:id="94" w:name="_Toc24028304"/>
      <w:bookmarkStart w:id="95" w:name="_Toc24972494"/>
      <w:bookmarkStart w:id="96" w:name="_Toc121583895"/>
      <w:r>
        <w:rPr>
          <w:rFonts w:hint="eastAsia"/>
        </w:rPr>
        <w:t>主要厂商</w:t>
      </w:r>
      <w:r w:rsidRPr="00B728C9">
        <w:t>风力涡轮机转子叶片</w:t>
      </w:r>
      <w:r>
        <w:rPr>
          <w:rFonts w:hint="eastAsia"/>
        </w:rPr>
        <w:t>总部及产地分布</w:t>
      </w:r>
      <w:bookmarkEnd w:id="90"/>
      <w:bookmarkEnd w:id="91"/>
      <w:bookmarkEnd w:id="92"/>
      <w:bookmarkEnd w:id="93"/>
    </w:p>
    <w:p w14:paraId="1BAF8071" w14:textId="77777777" w:rsidR="00137863" w:rsidRPr="006C3BE6" w:rsidRDefault="00137863" w:rsidP="006C3BE6">
      <w:pPr>
        <w:pStyle w:val="TableStyle"/>
        <w:ind w:left="252" w:right="-105"/>
      </w:pPr>
      <w:bookmarkStart w:id="97" w:name="_Toc24028926"/>
      <w:bookmarkStart w:id="98" w:name="_Toc26780078"/>
      <w:bookmarkStart w:id="99" w:name="_Toc121583633"/>
      <w:bookmarkStart w:id="100" w:name="_Toc167106054"/>
      <w:r w:rsidRPr="006C3BE6">
        <w:rPr>
          <w:rFonts w:hint="eastAsia"/>
        </w:rPr>
        <w:t>主要厂商</w:t>
      </w:r>
      <w:r w:rsidRPr="006C3BE6">
        <w:rPr>
          <w:rFonts w:hint="eastAsia"/>
        </w:rPr>
        <w:t>风力涡轮机转子叶片</w:t>
      </w:r>
      <w:bookmarkEnd w:id="97"/>
      <w:bookmarkEnd w:id="98"/>
      <w:r w:rsidRPr="006C3BE6">
        <w:rPr>
          <w:rFonts w:hint="eastAsia"/>
        </w:rPr>
        <w:t>总部及产地分布</w:t>
      </w:r>
      <w:bookmarkEnd w:id="99"/>
      <w:bookmarkEnd w:id="100"/>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1"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Sinoma</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TMT</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Zhongfu Lianzhong</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Aeolon</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Sunrui</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SANY</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Mingyang</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CCNM</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TPI Composites</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LM Wind Power</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Siemens</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Suzlon</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BDFCCD0" w14:textId="77777777" w:rsidR="00137863" w:rsidRPr="009D02FC" w:rsidRDefault="00137863" w:rsidP="00017B34">
            <w:r w:rsidRPr="009D02FC">
              <w:t>Vestas</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1"/>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2" w:name="_Toc121583903"/>
      <w:bookmarkStart w:id="103" w:name="_Toc167106125"/>
      <w:r>
        <w:rPr>
          <w:rFonts w:hint="eastAsia"/>
        </w:rPr>
        <w:lastRenderedPageBreak/>
        <w:t>主要厂商</w:t>
      </w:r>
      <w:r w:rsidRPr="00B728C9">
        <w:t>风力涡轮机转子叶片</w:t>
      </w:r>
      <w:r>
        <w:rPr>
          <w:rFonts w:hint="eastAsia"/>
        </w:rPr>
        <w:t>产品类型及应用</w:t>
      </w:r>
      <w:bookmarkEnd w:id="102"/>
      <w:bookmarkEnd w:id="103"/>
    </w:p>
    <w:p w14:paraId="33F81C1C" w14:textId="77777777" w:rsidR="00137863" w:rsidRPr="006C3BE6" w:rsidRDefault="00137863" w:rsidP="006C3BE6">
      <w:pPr>
        <w:pStyle w:val="TableStyle"/>
        <w:ind w:left="252" w:right="-105"/>
      </w:pPr>
      <w:bookmarkStart w:id="104" w:name="_Toc121583635"/>
      <w:bookmarkStart w:id="105" w:name="_Toc167106055"/>
      <w:r w:rsidRPr="006C3BE6">
        <w:rPr>
          <w:rFonts w:hint="eastAsia"/>
        </w:rPr>
        <w:t>主要厂商</w:t>
      </w:r>
      <w:r w:rsidRPr="006C3BE6">
        <w:rPr>
          <w:rFonts w:hint="eastAsia"/>
        </w:rPr>
        <w:t>风力涡轮机转子叶片</w:t>
      </w:r>
      <w:r w:rsidRPr="006C3BE6">
        <w:rPr>
          <w:rFonts w:hint="eastAsia"/>
        </w:rPr>
        <w:t>产品类型及应用</w:t>
      </w:r>
      <w:bookmarkEnd w:id="104"/>
      <w:bookmarkEnd w:id="105"/>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Sinoma</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TMT</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Zhongfu Lianzhong</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Aeolon</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Sunrui</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SANY</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Mingyang</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CCNM</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TPI Composites</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LM Wind Power</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Siemens</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Suzlon</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B7DE55F" w14:textId="77777777" w:rsidR="00137863" w:rsidRPr="009D02FC" w:rsidRDefault="00137863" w:rsidP="00017B34">
            <w:r w:rsidRPr="009D02FC">
              <w:t>Vestas</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073D2F08" w:rsidR="00137863" w:rsidRDefault="009F3496" w:rsidP="00137863">
      <w:pPr>
        <w:pStyle w:val="2"/>
      </w:pPr>
      <w:bookmarkStart w:id="106" w:name="_Toc167106126"/>
      <w:r>
        <w:rPr>
          <w:rFonts w:hint="eastAsia"/>
        </w:rPr>
        <w:t>越南</w:t>
      </w:r>
      <w:r w:rsidR="00137863">
        <w:rPr>
          <w:rFonts w:hint="eastAsia"/>
        </w:rPr>
        <w:t>市场</w:t>
      </w:r>
      <w:r w:rsidR="00137863" w:rsidRPr="00C055B0">
        <w:rPr>
          <w:rFonts w:hint="eastAsia"/>
        </w:rPr>
        <w:t>风力涡轮机转子叶片</w:t>
      </w:r>
      <w:r w:rsidR="00137863">
        <w:rPr>
          <w:rFonts w:hint="eastAsia"/>
        </w:rPr>
        <w:t>竞争格局</w:t>
      </w:r>
      <w:bookmarkEnd w:id="106"/>
    </w:p>
    <w:p w14:paraId="34DB39B1" w14:textId="68A791B0" w:rsidR="00137863" w:rsidRPr="00962483" w:rsidRDefault="009F3496" w:rsidP="00137863">
      <w:pPr>
        <w:pStyle w:val="3"/>
      </w:pPr>
      <w:bookmarkStart w:id="107" w:name="_Toc167106127"/>
      <w:bookmarkEnd w:id="94"/>
      <w:bookmarkEnd w:id="95"/>
      <w:bookmarkEnd w:id="96"/>
      <w:r>
        <w:rPr>
          <w:rFonts w:hint="eastAsia"/>
        </w:rPr>
        <w:t>越南</w:t>
      </w:r>
      <w:r w:rsidR="00137863">
        <w:rPr>
          <w:rFonts w:hint="eastAsia"/>
        </w:rPr>
        <w:t>市场</w:t>
      </w:r>
      <w:r w:rsidR="00137863" w:rsidRPr="00F74FCA">
        <w:rPr>
          <w:rFonts w:hint="eastAsia"/>
        </w:rPr>
        <w:t>主要厂商</w:t>
      </w:r>
      <w:r w:rsidR="00137863" w:rsidRPr="00B728C9">
        <w:t>风力涡轮机转子叶片</w:t>
      </w:r>
      <w:r w:rsidR="00137863">
        <w:rPr>
          <w:rFonts w:hint="eastAsia"/>
        </w:rPr>
        <w:t>销量（</w:t>
      </w:r>
      <w:r w:rsidR="00137863">
        <w:rPr>
          <w:rFonts w:hint="eastAsia"/>
        </w:rPr>
        <w:t>2019-2024</w:t>
      </w:r>
      <w:r w:rsidR="00137863">
        <w:rPr>
          <w:rFonts w:hint="eastAsia"/>
        </w:rPr>
        <w:t>）</w:t>
      </w:r>
      <w:bookmarkEnd w:id="107"/>
    </w:p>
    <w:p w14:paraId="59411297" w14:textId="5FDF3F87" w:rsidR="00137863" w:rsidRPr="006C3BE6" w:rsidRDefault="009F3496" w:rsidP="006C3BE6">
      <w:pPr>
        <w:pStyle w:val="TableStyle"/>
        <w:ind w:left="252" w:right="-105"/>
      </w:pPr>
      <w:bookmarkStart w:id="108" w:name="_Toc24028913"/>
      <w:bookmarkStart w:id="109" w:name="_Toc26780069"/>
      <w:bookmarkStart w:id="110" w:name="_Toc121583627"/>
      <w:bookmarkStart w:id="111" w:name="_Toc167106056"/>
      <w:r>
        <w:rPr>
          <w:rFonts w:hint="eastAsia"/>
        </w:rPr>
        <w:t>越南</w:t>
      </w:r>
      <w:r w:rsidR="00137863" w:rsidRPr="006C3BE6">
        <w:rPr>
          <w:rFonts w:hint="eastAsia"/>
        </w:rPr>
        <w:t>市场主要厂商</w:t>
      </w:r>
      <w:r w:rsidR="00137863" w:rsidRPr="006C3BE6">
        <w:t>风力涡轮机转子叶片</w:t>
      </w:r>
      <w:r w:rsidR="00137863" w:rsidRPr="006C3BE6">
        <w:rPr>
          <w:rFonts w:hint="eastAsia"/>
        </w:rPr>
        <w:t>销量</w:t>
      </w:r>
      <w:bookmarkEnd w:id="108"/>
      <w:bookmarkEnd w:id="109"/>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兆瓦</w:t>
      </w:r>
      <w:r w:rsidR="00137863" w:rsidRPr="006C3BE6">
        <w:rPr>
          <w:rFonts w:hint="eastAsia"/>
        </w:rPr>
        <w:t>）</w:t>
      </w:r>
      <w:bookmarkEnd w:id="110"/>
      <w:bookmarkEnd w:id="111"/>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Sinoma</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TMT</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Zhongfu Lianzhong</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Aeolon</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Sunrui</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SANY</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Mingyang</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CCNM</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TPI Composites</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LM Wind Power</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Siemens</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Suzlon</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8C76D8A" w14:textId="77777777" w:rsidR="00137863" w:rsidRPr="009D02FC" w:rsidRDefault="00137863" w:rsidP="00017B34">
            <w:pPr>
              <w:pStyle w:val="-1"/>
            </w:pPr>
            <w:r w:rsidRPr="009D02FC">
              <w:t>Vestas</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78806490" w:rsidR="00137863" w:rsidRPr="00962483" w:rsidRDefault="009F3496" w:rsidP="00137863">
      <w:pPr>
        <w:pStyle w:val="3"/>
      </w:pPr>
      <w:bookmarkStart w:id="112" w:name="_Toc167106128"/>
      <w:r>
        <w:rPr>
          <w:rFonts w:hint="eastAsia"/>
        </w:rPr>
        <w:t>越南</w:t>
      </w:r>
      <w:r w:rsidR="00137863">
        <w:rPr>
          <w:rFonts w:hint="eastAsia"/>
        </w:rPr>
        <w:t>市场</w:t>
      </w:r>
      <w:r w:rsidR="00137863" w:rsidRPr="00F74FCA">
        <w:rPr>
          <w:rFonts w:hint="eastAsia"/>
        </w:rPr>
        <w:t>主要厂商</w:t>
      </w:r>
      <w:r w:rsidR="00137863" w:rsidRPr="00B728C9">
        <w:t>风力涡轮机转子叶片</w:t>
      </w:r>
      <w:r w:rsidR="00137863">
        <w:rPr>
          <w:rFonts w:hint="eastAsia"/>
        </w:rPr>
        <w:t>销量市场份额（</w:t>
      </w:r>
      <w:r w:rsidR="00137863">
        <w:rPr>
          <w:rFonts w:hint="eastAsia"/>
        </w:rPr>
        <w:t>2019-2024</w:t>
      </w:r>
      <w:r w:rsidR="00137863">
        <w:rPr>
          <w:rFonts w:hint="eastAsia"/>
        </w:rPr>
        <w:t>）</w:t>
      </w:r>
      <w:bookmarkEnd w:id="112"/>
    </w:p>
    <w:p w14:paraId="2A05F249" w14:textId="1A53ACD3" w:rsidR="00137863" w:rsidRPr="006C3BE6" w:rsidRDefault="009F3496" w:rsidP="006C3BE6">
      <w:pPr>
        <w:pStyle w:val="TableStyle"/>
        <w:ind w:left="252" w:right="-105"/>
      </w:pPr>
      <w:bookmarkStart w:id="113" w:name="_Toc24028914"/>
      <w:bookmarkStart w:id="114" w:name="_Toc26780070"/>
      <w:bookmarkStart w:id="115" w:name="_Toc121583628"/>
      <w:bookmarkStart w:id="116" w:name="_Toc167106057"/>
      <w:r>
        <w:rPr>
          <w:rFonts w:hint="eastAsia"/>
        </w:rPr>
        <w:t>越南</w:t>
      </w:r>
      <w:r w:rsidR="00137863" w:rsidRPr="006C3BE6">
        <w:rPr>
          <w:rFonts w:hint="eastAsia"/>
        </w:rPr>
        <w:t>市场主要厂商</w:t>
      </w:r>
      <w:r w:rsidR="00137863" w:rsidRPr="006C3BE6">
        <w:t>风力涡轮机转子叶片</w:t>
      </w:r>
      <w:r w:rsidR="00137863" w:rsidRPr="006C3BE6">
        <w:rPr>
          <w:rFonts w:hint="eastAsia"/>
        </w:rPr>
        <w:t>销量市场份额</w:t>
      </w:r>
      <w:bookmarkEnd w:id="113"/>
      <w:bookmarkEnd w:id="114"/>
      <w:r w:rsidR="00137863" w:rsidRPr="006C3BE6">
        <w:rPr>
          <w:rFonts w:hint="eastAsia"/>
        </w:rPr>
        <w:t>（</w:t>
      </w:r>
      <w:r w:rsidR="00137863" w:rsidRPr="006C3BE6">
        <w:rPr>
          <w:rFonts w:hint="eastAsia"/>
        </w:rPr>
        <w:t>2019-2024</w:t>
      </w:r>
      <w:r w:rsidR="00137863" w:rsidRPr="006C3BE6">
        <w:rPr>
          <w:rFonts w:hint="eastAsia"/>
        </w:rPr>
        <w:t>）</w:t>
      </w:r>
      <w:bookmarkEnd w:id="115"/>
      <w:bookmarkEnd w:id="116"/>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Sinoma</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TMT</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Zhongfu Lianzhong</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Aeolon</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Sunrui</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SANY</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Mingyang</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CCNM</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TPI Composites</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LM Wind Power</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Siemens</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Suzlon</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520E357B" w14:textId="77777777" w:rsidR="00137863" w:rsidRPr="009D02FC" w:rsidRDefault="00137863" w:rsidP="00017B34">
            <w:pPr>
              <w:pStyle w:val="-1"/>
            </w:pPr>
            <w:r w:rsidRPr="009D02FC">
              <w:t>Vestas</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56613E80" w:rsidR="00137863" w:rsidRPr="005868B1" w:rsidRDefault="00137863" w:rsidP="00137863">
      <w:pPr>
        <w:pStyle w:val="FigureStyle"/>
      </w:pPr>
      <w:bookmarkStart w:id="117" w:name="_Toc24028915"/>
      <w:bookmarkStart w:id="118" w:name="_Toc26780013"/>
      <w:bookmarkStart w:id="119" w:name="_Toc121583609"/>
      <w:bookmarkStart w:id="120" w:name="_Toc167106044"/>
      <w:r w:rsidRPr="005868B1">
        <w:rPr>
          <w:rFonts w:hint="eastAsia"/>
        </w:rPr>
        <w:lastRenderedPageBreak/>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风力涡轮机转子叶片</w:t>
      </w:r>
      <w:r w:rsidRPr="005868B1">
        <w:rPr>
          <w:rFonts w:hint="eastAsia"/>
        </w:rPr>
        <w:t>销量市场份额</w:t>
      </w:r>
      <w:bookmarkEnd w:id="117"/>
      <w:bookmarkEnd w:id="118"/>
      <w:bookmarkEnd w:id="119"/>
      <w:bookmarkEnd w:id="120"/>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84D4D4" w:rsidR="00137863" w:rsidRDefault="009F3496" w:rsidP="00137863">
      <w:pPr>
        <w:pStyle w:val="2"/>
      </w:pPr>
      <w:bookmarkStart w:id="121" w:name="_Toc24028307"/>
      <w:bookmarkStart w:id="122" w:name="_Toc24972497"/>
      <w:bookmarkStart w:id="123" w:name="_Toc121583898"/>
      <w:bookmarkStart w:id="124" w:name="_Toc167106129"/>
      <w:r>
        <w:rPr>
          <w:rFonts w:hint="eastAsia"/>
        </w:rPr>
        <w:t>越南</w:t>
      </w:r>
      <w:r w:rsidR="00137863">
        <w:rPr>
          <w:rFonts w:hint="eastAsia"/>
        </w:rPr>
        <w:t>市场</w:t>
      </w:r>
      <w:r w:rsidR="00137863" w:rsidRPr="00F74FCA">
        <w:rPr>
          <w:rFonts w:hint="eastAsia"/>
        </w:rPr>
        <w:t>主要厂商</w:t>
      </w:r>
      <w:r w:rsidR="00137863">
        <w:t>风力涡轮机转子叶片</w:t>
      </w:r>
      <w:r w:rsidR="00137863">
        <w:t>收入</w:t>
      </w:r>
      <w:bookmarkEnd w:id="121"/>
      <w:bookmarkEnd w:id="122"/>
      <w:r w:rsidR="00137863">
        <w:rPr>
          <w:rFonts w:hint="eastAsia"/>
        </w:rPr>
        <w:t>及市场占有率</w:t>
      </w:r>
      <w:bookmarkEnd w:id="123"/>
      <w:bookmarkEnd w:id="124"/>
    </w:p>
    <w:p w14:paraId="3B50C347" w14:textId="12F6A7A7" w:rsidR="00137863" w:rsidRPr="003B0073" w:rsidRDefault="009F3496" w:rsidP="00137863">
      <w:pPr>
        <w:pStyle w:val="3"/>
      </w:pPr>
      <w:bookmarkStart w:id="125" w:name="_Toc167106130"/>
      <w:r>
        <w:rPr>
          <w:rFonts w:hint="eastAsia"/>
        </w:rPr>
        <w:t>越南</w:t>
      </w:r>
      <w:r w:rsidR="00137863">
        <w:rPr>
          <w:rFonts w:hint="eastAsia"/>
        </w:rPr>
        <w:t>市场</w:t>
      </w:r>
      <w:r w:rsidR="00137863" w:rsidRPr="00F74FCA">
        <w:rPr>
          <w:rFonts w:hint="eastAsia"/>
        </w:rPr>
        <w:t>主要厂商</w:t>
      </w:r>
      <w:r w:rsidR="00137863">
        <w:t>风力涡轮机转子叶片</w:t>
      </w:r>
      <w:r w:rsidR="00137863">
        <w:t>收入</w:t>
      </w:r>
      <w:r w:rsidR="00137863">
        <w:rPr>
          <w:rFonts w:hint="eastAsia"/>
        </w:rPr>
        <w:t>（</w:t>
      </w:r>
      <w:r w:rsidR="00137863">
        <w:rPr>
          <w:rFonts w:hint="eastAsia"/>
        </w:rPr>
        <w:t>2019-2024</w:t>
      </w:r>
      <w:r w:rsidR="00137863">
        <w:rPr>
          <w:rFonts w:hint="eastAsia"/>
        </w:rPr>
        <w:t>）</w:t>
      </w:r>
      <w:bookmarkEnd w:id="125"/>
    </w:p>
    <w:p w14:paraId="24603FA7" w14:textId="289EBF5F" w:rsidR="00137863" w:rsidRPr="006C3BE6" w:rsidRDefault="009F3496" w:rsidP="006C3BE6">
      <w:pPr>
        <w:pStyle w:val="TableStyle"/>
        <w:ind w:left="252" w:right="-105"/>
      </w:pPr>
      <w:bookmarkStart w:id="126" w:name="_Toc24028916"/>
      <w:bookmarkStart w:id="127" w:name="_Toc26780071"/>
      <w:bookmarkStart w:id="128" w:name="_Toc121583629"/>
      <w:bookmarkStart w:id="129" w:name="_Toc167106058"/>
      <w:r>
        <w:rPr>
          <w:rFonts w:hint="eastAsia"/>
        </w:rPr>
        <w:t>越南</w:t>
      </w:r>
      <w:r w:rsidR="00137863" w:rsidRPr="006C3BE6">
        <w:rPr>
          <w:rFonts w:hint="eastAsia"/>
        </w:rPr>
        <w:t>市场主要厂商</w:t>
      </w:r>
      <w:r w:rsidR="00137863" w:rsidRPr="006C3BE6">
        <w:t>风力涡轮机转子叶片</w:t>
      </w:r>
      <w:r w:rsidR="00137863" w:rsidRPr="006C3BE6">
        <w:t>收入</w:t>
      </w:r>
      <w:bookmarkEnd w:id="126"/>
      <w:bookmarkEnd w:id="127"/>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8"/>
      <w:bookmarkEnd w:id="12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Sinoma</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TMT</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Zhongfu Lianzhong</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Aeolon</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Sunrui</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SANY</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Mingyang</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CCNM</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TPI Composites</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LM Wind Power</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Siemens</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Suzlon</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D4DA1A0" w14:textId="77777777" w:rsidR="00137863" w:rsidRPr="009D02FC" w:rsidRDefault="00137863" w:rsidP="00017B34">
            <w:pPr>
              <w:pStyle w:val="-1"/>
            </w:pPr>
            <w:r w:rsidRPr="009D02FC">
              <w:t>Vestas</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1060D471" w:rsidR="00137863" w:rsidRPr="003B0073" w:rsidRDefault="009F3496" w:rsidP="00137863">
      <w:pPr>
        <w:pStyle w:val="3"/>
      </w:pPr>
      <w:bookmarkStart w:id="130" w:name="_Toc167106131"/>
      <w:r>
        <w:rPr>
          <w:rFonts w:hint="eastAsia"/>
        </w:rPr>
        <w:t>越南</w:t>
      </w:r>
      <w:r w:rsidR="00137863">
        <w:rPr>
          <w:rFonts w:hint="eastAsia"/>
        </w:rPr>
        <w:t>市场</w:t>
      </w:r>
      <w:r w:rsidR="00137863" w:rsidRPr="00F74FCA">
        <w:rPr>
          <w:rFonts w:hint="eastAsia"/>
        </w:rPr>
        <w:t>主要厂商</w:t>
      </w:r>
      <w:r w:rsidR="00137863">
        <w:t>风力涡轮机转子叶片</w:t>
      </w:r>
      <w:r w:rsidR="00137863">
        <w:t>收入</w:t>
      </w:r>
      <w:r w:rsidR="00137863">
        <w:rPr>
          <w:rFonts w:hint="eastAsia"/>
        </w:rPr>
        <w:t>市场份额（</w:t>
      </w:r>
      <w:r w:rsidR="00137863">
        <w:rPr>
          <w:rFonts w:hint="eastAsia"/>
        </w:rPr>
        <w:t>2019-2024</w:t>
      </w:r>
      <w:r w:rsidR="00137863">
        <w:rPr>
          <w:rFonts w:hint="eastAsia"/>
        </w:rPr>
        <w:t>）</w:t>
      </w:r>
      <w:bookmarkEnd w:id="130"/>
    </w:p>
    <w:p w14:paraId="5BFB6978" w14:textId="60784F55" w:rsidR="00137863" w:rsidRPr="006C3BE6" w:rsidRDefault="009F3496" w:rsidP="006C3BE6">
      <w:pPr>
        <w:pStyle w:val="TableStyle"/>
        <w:ind w:left="252" w:right="-105"/>
      </w:pPr>
      <w:bookmarkStart w:id="131" w:name="_Toc24028917"/>
      <w:bookmarkStart w:id="132" w:name="_Toc26780072"/>
      <w:bookmarkStart w:id="133" w:name="_Toc121583630"/>
      <w:bookmarkStart w:id="134" w:name="_Toc167106059"/>
      <w:r>
        <w:rPr>
          <w:rFonts w:hint="eastAsia"/>
        </w:rPr>
        <w:t>越南</w:t>
      </w:r>
      <w:r w:rsidR="00137863" w:rsidRPr="006C3BE6">
        <w:rPr>
          <w:rFonts w:hint="eastAsia"/>
        </w:rPr>
        <w:t>市场主要厂商</w:t>
      </w:r>
      <w:r w:rsidR="00137863" w:rsidRPr="006C3BE6">
        <w:t>风力涡轮机转子叶片</w:t>
      </w:r>
      <w:r w:rsidR="00137863" w:rsidRPr="006C3BE6">
        <w:rPr>
          <w:rFonts w:hint="eastAsia"/>
        </w:rPr>
        <w:t>收入份额</w:t>
      </w:r>
      <w:bookmarkEnd w:id="131"/>
      <w:bookmarkEnd w:id="132"/>
      <w:r w:rsidR="00137863" w:rsidRPr="006C3BE6">
        <w:rPr>
          <w:rFonts w:hint="eastAsia"/>
        </w:rPr>
        <w:t>（</w:t>
      </w:r>
      <w:r w:rsidR="00137863" w:rsidRPr="006C3BE6">
        <w:rPr>
          <w:rFonts w:hint="eastAsia"/>
        </w:rPr>
        <w:t>2019-2024</w:t>
      </w:r>
      <w:r w:rsidR="00137863" w:rsidRPr="006C3BE6">
        <w:rPr>
          <w:rFonts w:hint="eastAsia"/>
        </w:rPr>
        <w:t>）</w:t>
      </w:r>
      <w:bookmarkEnd w:id="133"/>
      <w:bookmarkEnd w:id="13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Sinoma</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TMT</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Zhongfu Lianzhong</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Aeolon</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Sunrui</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SANY</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Mingyang</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CCNM</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TPI Composites</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LM Wind Power</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Siemens</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Suzlon</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83D31A3" w14:textId="77777777" w:rsidR="00137863" w:rsidRPr="009D02FC" w:rsidRDefault="00137863" w:rsidP="00017B34">
            <w:pPr>
              <w:pStyle w:val="-1"/>
            </w:pPr>
            <w:r w:rsidRPr="009D02FC">
              <w:t>Vestas</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449A45D2" w:rsidR="00137863" w:rsidRPr="005868B1" w:rsidRDefault="00137863" w:rsidP="00137863">
      <w:pPr>
        <w:pStyle w:val="FigureStyle"/>
      </w:pPr>
      <w:bookmarkStart w:id="135" w:name="_Toc24028918"/>
      <w:bookmarkStart w:id="136" w:name="_Toc26780014"/>
      <w:bookmarkStart w:id="137" w:name="_Toc121583610"/>
      <w:bookmarkStart w:id="138" w:name="_Toc167106045"/>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风力涡轮机转子叶片</w:t>
      </w:r>
      <w:r w:rsidRPr="005868B1">
        <w:rPr>
          <w:rFonts w:hint="eastAsia"/>
        </w:rPr>
        <w:t>收入市场份额</w:t>
      </w:r>
      <w:bookmarkEnd w:id="135"/>
      <w:bookmarkEnd w:id="136"/>
      <w:bookmarkEnd w:id="137"/>
      <w:bookmarkEnd w:id="138"/>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4D5CFB29" w:rsidR="00137863" w:rsidRPr="003B0073" w:rsidRDefault="009F3496" w:rsidP="00137863">
      <w:pPr>
        <w:pStyle w:val="2"/>
      </w:pPr>
      <w:bookmarkStart w:id="139" w:name="_Toc24028308"/>
      <w:bookmarkStart w:id="140" w:name="_Toc24972498"/>
      <w:bookmarkStart w:id="141" w:name="_Toc121583900"/>
      <w:bookmarkStart w:id="142" w:name="_Toc167106132"/>
      <w:r>
        <w:rPr>
          <w:rFonts w:hint="eastAsia"/>
        </w:rPr>
        <w:lastRenderedPageBreak/>
        <w:t>越南</w:t>
      </w:r>
      <w:r w:rsidR="00137863">
        <w:rPr>
          <w:rFonts w:hint="eastAsia"/>
        </w:rPr>
        <w:t>市场</w:t>
      </w:r>
      <w:r w:rsidR="00137863" w:rsidRPr="00F74FCA">
        <w:rPr>
          <w:rFonts w:hint="eastAsia"/>
        </w:rPr>
        <w:t>主要厂商</w:t>
      </w:r>
      <w:r w:rsidR="00137863" w:rsidRPr="00B728C9">
        <w:t>风力涡轮机转子叶片</w:t>
      </w:r>
      <w:r w:rsidR="00137863" w:rsidRPr="00F74FCA">
        <w:rPr>
          <w:rFonts w:hint="eastAsia"/>
        </w:rPr>
        <w:t>价格</w:t>
      </w:r>
      <w:bookmarkEnd w:id="139"/>
      <w:bookmarkEnd w:id="140"/>
      <w:r w:rsidR="00137863">
        <w:rPr>
          <w:rFonts w:hint="eastAsia"/>
        </w:rPr>
        <w:t>（</w:t>
      </w:r>
      <w:r w:rsidR="00137863">
        <w:rPr>
          <w:rFonts w:hint="eastAsia"/>
        </w:rPr>
        <w:t>2019-2024</w:t>
      </w:r>
      <w:r w:rsidR="00137863">
        <w:rPr>
          <w:rFonts w:hint="eastAsia"/>
        </w:rPr>
        <w:t>）</w:t>
      </w:r>
      <w:bookmarkEnd w:id="141"/>
      <w:bookmarkEnd w:id="142"/>
    </w:p>
    <w:p w14:paraId="7A73D5EE" w14:textId="6B6F52D4" w:rsidR="00137863" w:rsidRPr="006C3BE6" w:rsidRDefault="009F3496" w:rsidP="006C3BE6">
      <w:pPr>
        <w:pStyle w:val="TableStyle"/>
        <w:ind w:left="252" w:right="-105"/>
      </w:pPr>
      <w:bookmarkStart w:id="143" w:name="_Toc24028919"/>
      <w:bookmarkStart w:id="144" w:name="_Toc26780073"/>
      <w:bookmarkStart w:id="145" w:name="_Toc121583632"/>
      <w:bookmarkStart w:id="146" w:name="_Toc167106060"/>
      <w:r>
        <w:rPr>
          <w:rFonts w:hint="eastAsia"/>
        </w:rPr>
        <w:t>越南</w:t>
      </w:r>
      <w:r w:rsidR="00137863" w:rsidRPr="006C3BE6">
        <w:rPr>
          <w:rFonts w:hint="eastAsia"/>
        </w:rPr>
        <w:t>市场主要厂商</w:t>
      </w:r>
      <w:r w:rsidR="00137863" w:rsidRPr="006C3BE6">
        <w:t>风力涡轮机转子叶片</w:t>
      </w:r>
      <w:r w:rsidR="00137863" w:rsidRPr="006C3BE6">
        <w:rPr>
          <w:rFonts w:hint="eastAsia"/>
        </w:rPr>
        <w:t>价格</w:t>
      </w:r>
      <w:bookmarkEnd w:id="143"/>
      <w:bookmarkEnd w:id="144"/>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美元/千瓦</w:t>
      </w:r>
      <w:r w:rsidR="00137863" w:rsidRPr="006C3BE6">
        <w:rPr>
          <w:rFonts w:hint="eastAsia"/>
        </w:rPr>
        <w:t>）</w:t>
      </w:r>
      <w:bookmarkEnd w:id="145"/>
      <w:bookmarkEnd w:id="146"/>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Sinoma</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TMT</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Zhongfu Lianzhong</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Aeolon</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Sunrui</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SANY</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Mingyang</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CCNM</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TPI Composites</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LM Wind Power</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Siemens</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Suzlon</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D66D317" w14:textId="77777777" w:rsidR="00137863" w:rsidRPr="009D02FC" w:rsidRDefault="00137863" w:rsidP="00017B34">
            <w:pPr>
              <w:pStyle w:val="-1"/>
            </w:pPr>
            <w:r w:rsidRPr="009D02FC">
              <w:t>Vestas</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7" w:name="_Toc24028313"/>
      <w:bookmarkStart w:id="148" w:name="_Toc24972503"/>
      <w:bookmarkStart w:id="149" w:name="_Toc121583904"/>
      <w:bookmarkStart w:id="150" w:name="_Toc167106133"/>
      <w:r w:rsidRPr="00B728C9">
        <w:t>风力涡轮机转子叶片</w:t>
      </w:r>
      <w:r>
        <w:rPr>
          <w:rFonts w:hint="eastAsia"/>
        </w:rPr>
        <w:t>行业集中度、竞争程度分析</w:t>
      </w:r>
      <w:bookmarkEnd w:id="147"/>
      <w:bookmarkEnd w:id="148"/>
      <w:bookmarkEnd w:id="149"/>
      <w:bookmarkEnd w:id="150"/>
    </w:p>
    <w:p w14:paraId="1B669F95" w14:textId="54F31DC3" w:rsidR="00137863" w:rsidRPr="005868B1" w:rsidRDefault="00137863" w:rsidP="00137863">
      <w:pPr>
        <w:pStyle w:val="FigureStyle"/>
      </w:pPr>
      <w:bookmarkStart w:id="151" w:name="_Toc121583611"/>
      <w:bookmarkStart w:id="152" w:name="_Toc167106046"/>
      <w:bookmarkStart w:id="153" w:name="_Hlk76049547"/>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前五大厂商</w:t>
      </w:r>
      <w:r w:rsidRPr="005868B1">
        <w:t>风力涡轮机转子叶片</w:t>
      </w:r>
      <w:r w:rsidRPr="005868B1">
        <w:rPr>
          <w:rFonts w:hint="eastAsia"/>
        </w:rPr>
        <w:t>市场份额</w:t>
      </w:r>
      <w:bookmarkEnd w:id="151"/>
      <w:bookmarkEnd w:id="152"/>
    </w:p>
    <w:bookmarkEnd w:id="153"/>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0D09B57F" w:rsidR="00BA69A4" w:rsidRDefault="009F3496" w:rsidP="00BA69A4">
      <w:pPr>
        <w:pStyle w:val="2"/>
      </w:pPr>
      <w:bookmarkStart w:id="154" w:name="_Toc167106134"/>
      <w:r>
        <w:rPr>
          <w:rFonts w:hint="eastAsia"/>
        </w:rPr>
        <w:t>越南</w:t>
      </w:r>
      <w:r w:rsidR="00BA69A4">
        <w:rPr>
          <w:rFonts w:hint="eastAsia"/>
        </w:rPr>
        <w:t>本土厂商情况分析</w:t>
      </w:r>
      <w:bookmarkEnd w:id="154"/>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C34D5A7" w:rsidR="003A3474" w:rsidRDefault="009F3496" w:rsidP="003A3474">
      <w:pPr>
        <w:pStyle w:val="2"/>
      </w:pPr>
      <w:bookmarkStart w:id="155" w:name="_Toc166747454"/>
      <w:bookmarkStart w:id="156" w:name="_Toc167106135"/>
      <w:r>
        <w:rPr>
          <w:rFonts w:hint="eastAsia"/>
        </w:rPr>
        <w:lastRenderedPageBreak/>
        <w:t>越南</w:t>
      </w:r>
      <w:r w:rsidR="003A3474">
        <w:rPr>
          <w:rFonts w:hint="eastAsia"/>
        </w:rPr>
        <w:t>市场</w:t>
      </w:r>
      <w:r w:rsidR="003A3474" w:rsidRPr="00B728C9">
        <w:t>风力涡轮机转子叶片</w:t>
      </w:r>
      <w:r w:rsidR="003A3474">
        <w:rPr>
          <w:rFonts w:hint="eastAsia"/>
        </w:rPr>
        <w:t>市场机会分析</w:t>
      </w:r>
      <w:bookmarkEnd w:id="155"/>
      <w:bookmarkEnd w:id="156"/>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78481B" w:rsidR="00C65C7F" w:rsidRDefault="005D27C4" w:rsidP="005D27C4">
      <w:pPr>
        <w:pStyle w:val="2"/>
      </w:pPr>
      <w:bookmarkStart w:id="157" w:name="_Toc167106136"/>
      <w:r>
        <w:rPr>
          <w:rFonts w:hint="eastAsia"/>
        </w:rPr>
        <w:t>新品牌进入</w:t>
      </w:r>
      <w:r w:rsidR="009F3496">
        <w:rPr>
          <w:rFonts w:hint="eastAsia"/>
        </w:rPr>
        <w:t>越南</w:t>
      </w:r>
      <w:r>
        <w:rPr>
          <w:rFonts w:hint="eastAsia"/>
        </w:rPr>
        <w:t>市场运营及</w:t>
      </w:r>
      <w:r w:rsidRPr="005D27C4">
        <w:rPr>
          <w:rFonts w:hint="eastAsia"/>
        </w:rPr>
        <w:t>本地化</w:t>
      </w:r>
      <w:r>
        <w:rPr>
          <w:rFonts w:hint="eastAsia"/>
        </w:rPr>
        <w:t>建议</w:t>
      </w:r>
      <w:bookmarkEnd w:id="157"/>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8" w:name="_Toc24028339"/>
      <w:bookmarkStart w:id="159" w:name="_Toc24972529"/>
      <w:bookmarkStart w:id="160" w:name="_Toc121583907"/>
      <w:bookmarkStart w:id="161" w:name="_Toc167106137"/>
      <w:r w:rsidRPr="00F74FCA">
        <w:rPr>
          <w:rFonts w:hint="eastAsia"/>
          <w:lang w:eastAsia="zh-CN"/>
        </w:rPr>
        <w:lastRenderedPageBreak/>
        <w:t>主要</w:t>
      </w:r>
      <w:bookmarkEnd w:id="158"/>
      <w:bookmarkEnd w:id="159"/>
      <w:r>
        <w:rPr>
          <w:rFonts w:hint="eastAsia"/>
          <w:lang w:eastAsia="zh-CN"/>
        </w:rPr>
        <w:t>企业简介</w:t>
      </w:r>
      <w:bookmarkEnd w:id="160"/>
      <w:bookmarkEnd w:id="161"/>
    </w:p>
    <w:p w14:paraId="5A95405C" w14:textId="77777777" w:rsidR="00137863" w:rsidRDefault="00137863" w:rsidP="00137863">
      <w:pPr>
        <w:pStyle w:val="2"/>
      </w:pPr>
      <w:bookmarkStart w:id="162" w:name="_Toc24028340"/>
      <w:bookmarkStart w:id="163" w:name="_Toc24972530"/>
      <w:bookmarkStart w:id="164" w:name="_Toc121583908"/>
      <w:bookmarkStart w:id="165" w:name="_Toc167106138"/>
      <w:r w:rsidRPr="00F74FCA">
        <w:rPr>
          <w:rFonts w:hint="eastAsia"/>
        </w:rPr>
        <w:t>Sinoma</w:t>
      </w:r>
      <w:bookmarkEnd w:id="162"/>
      <w:bookmarkEnd w:id="163"/>
      <w:bookmarkEnd w:id="164"/>
      <w:bookmarkEnd w:id="165"/>
    </w:p>
    <w:p w14:paraId="2AD2EBE1" w14:textId="77777777" w:rsidR="00137863" w:rsidRPr="00BE12CA" w:rsidRDefault="00137863" w:rsidP="00137863"/>
    <w:p w14:paraId="78AFE423" w14:textId="77777777" w:rsidR="00137863" w:rsidRDefault="00137863" w:rsidP="00137863">
      <w:pPr>
        <w:pStyle w:val="3"/>
      </w:pPr>
      <w:bookmarkStart w:id="166" w:name="_Toc24028341"/>
      <w:bookmarkStart w:id="167" w:name="_Toc24972531"/>
      <w:bookmarkStart w:id="168" w:name="_Toc121583909"/>
      <w:bookmarkStart w:id="169" w:name="_Toc167106139"/>
      <w:r>
        <w:rPr>
          <w:rFonts w:hint="eastAsia"/>
        </w:rPr>
        <w:t>Sinoma</w:t>
      </w:r>
      <w:r>
        <w:rPr>
          <w:rFonts w:hint="eastAsia"/>
        </w:rPr>
        <w:t>基本信息、</w:t>
      </w:r>
      <w:bookmarkStart w:id="170" w:name="_Hlk28095203"/>
      <w:r>
        <w:rPr>
          <w:rFonts w:hint="eastAsia"/>
        </w:rPr>
        <w:t>风力涡轮机转子叶片</w:t>
      </w:r>
      <w:bookmarkEnd w:id="170"/>
      <w:r>
        <w:rPr>
          <w:rFonts w:hint="eastAsia"/>
        </w:rPr>
        <w:t>生产基地、总部、</w:t>
      </w:r>
      <w:r w:rsidRPr="00F74FCA">
        <w:rPr>
          <w:rFonts w:hint="eastAsia"/>
        </w:rPr>
        <w:t>竞争对手</w:t>
      </w:r>
      <w:r>
        <w:rPr>
          <w:rFonts w:hint="eastAsia"/>
        </w:rPr>
        <w:t>及市场地位</w:t>
      </w:r>
      <w:bookmarkEnd w:id="166"/>
      <w:bookmarkEnd w:id="167"/>
      <w:bookmarkEnd w:id="168"/>
      <w:bookmarkEnd w:id="169"/>
    </w:p>
    <w:p w14:paraId="0ED004E9" w14:textId="77777777" w:rsidR="00137863" w:rsidRPr="006C3BE6" w:rsidRDefault="00137863" w:rsidP="006C3BE6">
      <w:pPr>
        <w:pStyle w:val="TableStyle"/>
        <w:ind w:left="252" w:right="-105"/>
      </w:pPr>
      <w:bookmarkStart w:id="171" w:name="_Toc24028962"/>
      <w:bookmarkStart w:id="172" w:name="_Toc26780083"/>
      <w:bookmarkStart w:id="173" w:name="_Toc121583637"/>
      <w:bookmarkStart w:id="174" w:name="_Toc167106061"/>
      <w:r w:rsidRPr="006C3BE6">
        <w:rPr>
          <w:rFonts w:hint="eastAsia"/>
        </w:rPr>
        <w:t>Sinoma</w:t>
      </w:r>
      <w:r w:rsidRPr="006C3BE6">
        <w:t xml:space="preserve"> </w:t>
      </w:r>
      <w:r w:rsidRPr="006C3BE6">
        <w:rPr>
          <w:rFonts w:hint="eastAsia"/>
        </w:rPr>
        <w:t>风力涡轮机转子叶片</w:t>
      </w:r>
      <w:r w:rsidRPr="006C3BE6">
        <w:rPr>
          <w:rFonts w:hint="eastAsia"/>
        </w:rPr>
        <w:t>生产基地、总部、竞争对手及市场地位</w:t>
      </w:r>
      <w:bookmarkEnd w:id="171"/>
      <w:bookmarkEnd w:id="172"/>
      <w:bookmarkEnd w:id="173"/>
      <w:bookmarkEnd w:id="17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Sinoma</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Sinoma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5" w:name="_Toc24028342"/>
      <w:bookmarkStart w:id="176" w:name="_Toc24972532"/>
      <w:bookmarkStart w:id="177" w:name="_Toc121583910"/>
      <w:bookmarkStart w:id="178" w:name="_Toc167106140"/>
      <w:r>
        <w:rPr>
          <w:rFonts w:hint="eastAsia"/>
        </w:rPr>
        <w:t>Sinoma 风力涡轮机转子叶片</w:t>
      </w:r>
      <w:r>
        <w:rPr>
          <w:rFonts w:hint="eastAsia"/>
        </w:rPr>
        <w:t>产品规格、参数及市场应用</w:t>
      </w:r>
      <w:bookmarkEnd w:id="175"/>
      <w:bookmarkEnd w:id="176"/>
      <w:bookmarkEnd w:id="177"/>
      <w:bookmarkEnd w:id="178"/>
    </w:p>
    <w:p w14:paraId="6B304817" w14:textId="77777777" w:rsidR="00137863" w:rsidRPr="006C3BE6" w:rsidRDefault="00137863" w:rsidP="006C3BE6">
      <w:pPr>
        <w:pStyle w:val="TableStyle"/>
        <w:ind w:left="252" w:right="-105"/>
      </w:pPr>
      <w:bookmarkStart w:id="179" w:name="_Toc24028963"/>
      <w:bookmarkStart w:id="180" w:name="_Toc26780084"/>
      <w:bookmarkStart w:id="181" w:name="_Toc121583638"/>
      <w:bookmarkStart w:id="182" w:name="_Toc167106062"/>
      <w:r w:rsidRPr="006C3BE6">
        <w:rPr>
          <w:rFonts w:hint="eastAsia"/>
        </w:rPr>
        <w:t>Sinoma 风力涡轮机转子叶片</w:t>
      </w:r>
      <w:r w:rsidRPr="006C3BE6">
        <w:rPr>
          <w:rFonts w:hint="eastAsia"/>
        </w:rPr>
        <w:t>产品规格、参数及市场应用</w:t>
      </w:r>
      <w:bookmarkEnd w:id="179"/>
      <w:bookmarkEnd w:id="180"/>
      <w:bookmarkEnd w:id="181"/>
      <w:bookmarkEnd w:id="18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Sinoma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3" w:name="_Toc24028344"/>
      <w:bookmarkStart w:id="184" w:name="_Toc24972534"/>
      <w:bookmarkStart w:id="185" w:name="_Toc121583912"/>
      <w:bookmarkStart w:id="186" w:name="_Toc167106141"/>
      <w:bookmarkStart w:id="187" w:name="_Hlk28108908"/>
      <w:r>
        <w:rPr>
          <w:rFonts w:hint="eastAsia"/>
        </w:rPr>
        <w:t>Sinoma</w:t>
      </w:r>
      <w:r>
        <w:rPr>
          <w:rFonts w:hint="eastAsia"/>
        </w:rPr>
        <w:t>公司简介及主要业务</w:t>
      </w:r>
      <w:bookmarkEnd w:id="183"/>
      <w:bookmarkEnd w:id="184"/>
      <w:bookmarkEnd w:id="185"/>
      <w:bookmarkEnd w:id="186"/>
    </w:p>
    <w:p w14:paraId="2C3E2EB9" w14:textId="77777777" w:rsidR="00137863" w:rsidRPr="006C3BE6" w:rsidRDefault="00137863" w:rsidP="006C3BE6">
      <w:pPr>
        <w:pStyle w:val="TableStyle"/>
        <w:ind w:left="252" w:right="-105"/>
      </w:pPr>
      <w:bookmarkStart w:id="188" w:name="_Toc24028965"/>
      <w:bookmarkStart w:id="189" w:name="_Toc26780086"/>
      <w:bookmarkStart w:id="190" w:name="_Toc121583640"/>
      <w:bookmarkStart w:id="191" w:name="_Toc167106063"/>
      <w:r w:rsidRPr="006C3BE6">
        <w:rPr>
          <w:rFonts w:hint="eastAsia"/>
        </w:rPr>
        <w:t>Sinoma</w:t>
      </w:r>
      <w:r w:rsidRPr="006C3BE6">
        <w:rPr>
          <w:rFonts w:hint="eastAsia"/>
        </w:rPr>
        <w:t>公司简介及主要业务</w:t>
      </w:r>
      <w:bookmarkEnd w:id="188"/>
      <w:bookmarkEnd w:id="189"/>
      <w:bookmarkEnd w:id="190"/>
      <w:bookmarkEnd w:id="19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Sinoma</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Sinoma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2" w:name="_Toc121583913"/>
      <w:bookmarkStart w:id="193" w:name="_Toc167106142"/>
      <w:bookmarkEnd w:id="187"/>
      <w:r>
        <w:rPr>
          <w:rFonts w:hint="eastAsia"/>
        </w:rPr>
        <w:t>Sinoma</w:t>
      </w:r>
      <w:r>
        <w:rPr>
          <w:rFonts w:hint="eastAsia"/>
        </w:rPr>
        <w:t>企业最新动态</w:t>
      </w:r>
      <w:bookmarkEnd w:id="192"/>
      <w:bookmarkEnd w:id="193"/>
    </w:p>
    <w:p w14:paraId="1452B484" w14:textId="77777777" w:rsidR="00137863" w:rsidRPr="006C3BE6" w:rsidRDefault="00137863" w:rsidP="006C3BE6">
      <w:pPr>
        <w:pStyle w:val="TableStyle"/>
        <w:ind w:left="252" w:right="-105"/>
      </w:pPr>
      <w:bookmarkStart w:id="194" w:name="_Toc121583641"/>
      <w:bookmarkStart w:id="195" w:name="_Toc167106064"/>
      <w:r w:rsidRPr="006C3BE6">
        <w:rPr>
          <w:rFonts w:hint="eastAsia"/>
        </w:rPr>
        <w:t>Sinoma</w:t>
      </w:r>
      <w:r w:rsidRPr="006C3BE6">
        <w:rPr>
          <w:rFonts w:hint="eastAsia"/>
        </w:rPr>
        <w:t>企业最新动态</w:t>
      </w:r>
      <w:bookmarkEnd w:id="194"/>
      <w:bookmarkEnd w:id="19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Sinoma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6" w:name="_Toc121583914"/>
      <w:bookmarkStart w:id="197" w:name="_Toc167106143"/>
      <w:r>
        <w:rPr>
          <w:rFonts w:hint="eastAsia"/>
        </w:rPr>
        <w:t>TMT</w:t>
      </w:r>
      <w:bookmarkEnd w:id="196"/>
      <w:bookmarkEnd w:id="197"/>
    </w:p>
    <w:p w14:paraId="17FEF629" w14:textId="77777777" w:rsidR="00137863" w:rsidRPr="00BE12CA" w:rsidRDefault="00137863" w:rsidP="00137863"/>
    <w:p w14:paraId="2B364E0D" w14:textId="77777777" w:rsidR="00137863" w:rsidRDefault="00137863" w:rsidP="00137863">
      <w:pPr>
        <w:pStyle w:val="3"/>
      </w:pPr>
      <w:bookmarkStart w:id="198" w:name="_Toc121583915"/>
      <w:bookmarkStart w:id="199" w:name="_Toc167106144"/>
      <w:r>
        <w:rPr>
          <w:rFonts w:hint="eastAsia"/>
        </w:rPr>
        <w:t>TMT</w:t>
      </w:r>
      <w:r>
        <w:rPr>
          <w:rFonts w:hint="eastAsia"/>
        </w:rPr>
        <w:t>基本信息、</w:t>
      </w:r>
      <w:r>
        <w:rPr>
          <w:rFonts w:hint="eastAsia"/>
        </w:rPr>
        <w:t>风力涡轮机转子叶片</w:t>
      </w:r>
      <w:r>
        <w:rPr>
          <w:rFonts w:hint="eastAsia"/>
        </w:rPr>
        <w:t>生产基地、总部、</w:t>
      </w:r>
      <w:r w:rsidRPr="00F74FCA">
        <w:rPr>
          <w:rFonts w:hint="eastAsia"/>
        </w:rPr>
        <w:t>竞争对手</w:t>
      </w:r>
      <w:r>
        <w:rPr>
          <w:rFonts w:hint="eastAsia"/>
        </w:rPr>
        <w:t>及市场地位</w:t>
      </w:r>
      <w:bookmarkEnd w:id="198"/>
      <w:bookmarkEnd w:id="199"/>
    </w:p>
    <w:p w14:paraId="5D5D0351" w14:textId="77777777" w:rsidR="00137863" w:rsidRPr="006C3BE6" w:rsidRDefault="00137863" w:rsidP="006C3BE6">
      <w:pPr>
        <w:pStyle w:val="TableStyle"/>
        <w:ind w:left="252" w:right="-105"/>
      </w:pPr>
      <w:bookmarkStart w:id="200" w:name="_Toc121583642"/>
      <w:bookmarkStart w:id="201" w:name="_Toc167106065"/>
      <w:r w:rsidRPr="006C3BE6">
        <w:rPr>
          <w:rFonts w:hint="eastAsia"/>
        </w:rPr>
        <w:t>TMT</w:t>
      </w:r>
      <w:r w:rsidRPr="006C3BE6">
        <w:t xml:space="preserve"> </w:t>
      </w:r>
      <w:r w:rsidRPr="006C3BE6">
        <w:rPr>
          <w:rFonts w:hint="eastAsia"/>
        </w:rPr>
        <w:t>风力涡轮机转子叶片</w:t>
      </w:r>
      <w:r w:rsidRPr="006C3BE6">
        <w:rPr>
          <w:rFonts w:hint="eastAsia"/>
        </w:rPr>
        <w:t>生产基地、总部、竞争对手及市场地位</w:t>
      </w:r>
      <w:bookmarkEnd w:id="200"/>
      <w:bookmarkEnd w:id="20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TMT</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TMT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2" w:name="_Toc121583916"/>
      <w:bookmarkStart w:id="203" w:name="_Toc167106145"/>
      <w:r>
        <w:rPr>
          <w:rFonts w:hint="eastAsia"/>
        </w:rPr>
        <w:lastRenderedPageBreak/>
        <w:t>TMT 风力涡轮机转子叶片</w:t>
      </w:r>
      <w:r>
        <w:rPr>
          <w:rFonts w:hint="eastAsia"/>
        </w:rPr>
        <w:t>产品规格、参数及市场应用</w:t>
      </w:r>
      <w:bookmarkEnd w:id="202"/>
      <w:bookmarkEnd w:id="203"/>
    </w:p>
    <w:p w14:paraId="08693AE5" w14:textId="77777777" w:rsidR="00137863" w:rsidRPr="006C3BE6" w:rsidRDefault="00137863" w:rsidP="006C3BE6">
      <w:pPr>
        <w:pStyle w:val="TableStyle"/>
        <w:ind w:left="252" w:right="-105"/>
      </w:pPr>
      <w:bookmarkStart w:id="204" w:name="_Toc121583643"/>
      <w:bookmarkStart w:id="205" w:name="_Toc167106066"/>
      <w:r w:rsidRPr="006C3BE6">
        <w:rPr>
          <w:rFonts w:hint="eastAsia"/>
        </w:rPr>
        <w:t>TMT 风力涡轮机转子叶片</w:t>
      </w:r>
      <w:r w:rsidRPr="006C3BE6">
        <w:rPr>
          <w:rFonts w:hint="eastAsia"/>
        </w:rPr>
        <w:t>产品规格、参数及市场应用</w:t>
      </w:r>
      <w:bookmarkEnd w:id="204"/>
      <w:bookmarkEnd w:id="20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TMT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6" w:name="_Toc121583918"/>
      <w:bookmarkStart w:id="207" w:name="_Toc167106146"/>
      <w:r>
        <w:rPr>
          <w:rFonts w:hint="eastAsia"/>
        </w:rPr>
        <w:t>TMT</w:t>
      </w:r>
      <w:r>
        <w:rPr>
          <w:rFonts w:hint="eastAsia"/>
        </w:rPr>
        <w:t>公司简介及主要业务</w:t>
      </w:r>
      <w:bookmarkEnd w:id="206"/>
      <w:bookmarkEnd w:id="207"/>
    </w:p>
    <w:p w14:paraId="26872AF0" w14:textId="77777777" w:rsidR="00137863" w:rsidRPr="006C3BE6" w:rsidRDefault="00137863" w:rsidP="006C3BE6">
      <w:pPr>
        <w:pStyle w:val="TableStyle"/>
        <w:ind w:left="252" w:right="-105"/>
      </w:pPr>
      <w:bookmarkStart w:id="208" w:name="_Toc121583645"/>
      <w:bookmarkStart w:id="209" w:name="_Toc167106067"/>
      <w:r w:rsidRPr="006C3BE6">
        <w:rPr>
          <w:rFonts w:hint="eastAsia"/>
        </w:rPr>
        <w:t>TMT</w:t>
      </w:r>
      <w:r w:rsidRPr="006C3BE6">
        <w:rPr>
          <w:rFonts w:hint="eastAsia"/>
        </w:rPr>
        <w:t>公司简介及主要业务</w:t>
      </w:r>
      <w:bookmarkEnd w:id="208"/>
      <w:bookmarkEnd w:id="20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TMT</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TMT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10" w:name="_Toc121583919"/>
      <w:bookmarkStart w:id="211" w:name="_Toc167106147"/>
      <w:r>
        <w:rPr>
          <w:rFonts w:hint="eastAsia"/>
        </w:rPr>
        <w:t>TMT</w:t>
      </w:r>
      <w:r>
        <w:rPr>
          <w:rFonts w:hint="eastAsia"/>
        </w:rPr>
        <w:t>企业最新动态</w:t>
      </w:r>
      <w:bookmarkEnd w:id="210"/>
      <w:bookmarkEnd w:id="211"/>
    </w:p>
    <w:p w14:paraId="08D18632" w14:textId="77777777" w:rsidR="00137863" w:rsidRPr="006C3BE6" w:rsidRDefault="00137863" w:rsidP="006C3BE6">
      <w:pPr>
        <w:pStyle w:val="TableStyle"/>
        <w:ind w:left="252" w:right="-105"/>
      </w:pPr>
      <w:bookmarkStart w:id="212" w:name="_Toc121583646"/>
      <w:bookmarkStart w:id="213" w:name="_Toc167106068"/>
      <w:r w:rsidRPr="006C3BE6">
        <w:rPr>
          <w:rFonts w:hint="eastAsia"/>
        </w:rPr>
        <w:t>TMT</w:t>
      </w:r>
      <w:r w:rsidRPr="006C3BE6">
        <w:rPr>
          <w:rFonts w:hint="eastAsia"/>
        </w:rPr>
        <w:t>企业最新动态</w:t>
      </w:r>
      <w:bookmarkEnd w:id="212"/>
      <w:bookmarkEnd w:id="21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TMT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4" w:name="_Toc121583920"/>
      <w:bookmarkStart w:id="215" w:name="_Toc167106148"/>
      <w:r>
        <w:rPr>
          <w:rFonts w:hint="eastAsia"/>
        </w:rPr>
        <w:t>Zhongfu Lianzhong</w:t>
      </w:r>
      <w:bookmarkEnd w:id="214"/>
      <w:bookmarkEnd w:id="215"/>
    </w:p>
    <w:p w14:paraId="6A32A19B" w14:textId="77777777" w:rsidR="00137863" w:rsidRPr="00BE12CA" w:rsidRDefault="00137863" w:rsidP="00137863"/>
    <w:p w14:paraId="336EA0E2" w14:textId="77777777" w:rsidR="00137863" w:rsidRDefault="00137863" w:rsidP="00137863">
      <w:pPr>
        <w:pStyle w:val="3"/>
      </w:pPr>
      <w:bookmarkStart w:id="216" w:name="_Toc121583921"/>
      <w:bookmarkStart w:id="217" w:name="_Toc167106149"/>
      <w:r>
        <w:rPr>
          <w:rFonts w:hint="eastAsia"/>
        </w:rPr>
        <w:lastRenderedPageBreak/>
        <w:t>Zhongfu Lianzhong</w:t>
      </w:r>
      <w:r>
        <w:rPr>
          <w:rFonts w:hint="eastAsia"/>
        </w:rPr>
        <w:t>基本信息、</w:t>
      </w:r>
      <w:r>
        <w:rPr>
          <w:rFonts w:hint="eastAsia"/>
        </w:rPr>
        <w:t>风力涡轮机转子叶片</w:t>
      </w:r>
      <w:r>
        <w:rPr>
          <w:rFonts w:hint="eastAsia"/>
        </w:rPr>
        <w:t>生产基地、总部、</w:t>
      </w:r>
      <w:r w:rsidRPr="00F74FCA">
        <w:rPr>
          <w:rFonts w:hint="eastAsia"/>
        </w:rPr>
        <w:t>竞争对手</w:t>
      </w:r>
      <w:r>
        <w:rPr>
          <w:rFonts w:hint="eastAsia"/>
        </w:rPr>
        <w:t>及市场地位</w:t>
      </w:r>
      <w:bookmarkEnd w:id="216"/>
      <w:bookmarkEnd w:id="217"/>
    </w:p>
    <w:p w14:paraId="361ED552" w14:textId="77777777" w:rsidR="00137863" w:rsidRPr="006C3BE6" w:rsidRDefault="00137863" w:rsidP="006C3BE6">
      <w:pPr>
        <w:pStyle w:val="TableStyle"/>
        <w:ind w:left="252" w:right="-105"/>
      </w:pPr>
      <w:bookmarkStart w:id="218" w:name="_Toc121583647"/>
      <w:bookmarkStart w:id="219" w:name="_Toc167106069"/>
      <w:r w:rsidRPr="006C3BE6">
        <w:rPr>
          <w:rFonts w:hint="eastAsia"/>
        </w:rPr>
        <w:t>Zhongfu Lianzhong</w:t>
      </w:r>
      <w:r w:rsidRPr="006C3BE6">
        <w:t xml:space="preserve"> </w:t>
      </w:r>
      <w:r w:rsidRPr="006C3BE6">
        <w:rPr>
          <w:rFonts w:hint="eastAsia"/>
        </w:rPr>
        <w:t>风力涡轮机转子叶片</w:t>
      </w:r>
      <w:r w:rsidRPr="006C3BE6">
        <w:rPr>
          <w:rFonts w:hint="eastAsia"/>
        </w:rPr>
        <w:t>生产基地、总部、竞争对手及市场地位</w:t>
      </w:r>
      <w:bookmarkEnd w:id="218"/>
      <w:bookmarkEnd w:id="21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Zhongfu Lianzhong</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Zhongfu Lianzhong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20" w:name="_Toc121583922"/>
      <w:bookmarkStart w:id="221" w:name="_Toc167106150"/>
      <w:r>
        <w:rPr>
          <w:rFonts w:hint="eastAsia"/>
        </w:rPr>
        <w:t>Zhongfu Lianzhong 风力涡轮机转子叶片</w:t>
      </w:r>
      <w:r>
        <w:rPr>
          <w:rFonts w:hint="eastAsia"/>
        </w:rPr>
        <w:t>产品规格、参数及市场应用</w:t>
      </w:r>
      <w:bookmarkEnd w:id="220"/>
      <w:bookmarkEnd w:id="221"/>
    </w:p>
    <w:p w14:paraId="2DA7D236" w14:textId="77777777" w:rsidR="00137863" w:rsidRPr="006C3BE6" w:rsidRDefault="00137863" w:rsidP="006C3BE6">
      <w:pPr>
        <w:pStyle w:val="TableStyle"/>
        <w:ind w:left="252" w:right="-105"/>
      </w:pPr>
      <w:bookmarkStart w:id="222" w:name="_Toc121583648"/>
      <w:bookmarkStart w:id="223" w:name="_Toc167106070"/>
      <w:r w:rsidRPr="006C3BE6">
        <w:rPr>
          <w:rFonts w:hint="eastAsia"/>
        </w:rPr>
        <w:t>Zhongfu Lianzhong 风力涡轮机转子叶片</w:t>
      </w:r>
      <w:r w:rsidRPr="006C3BE6">
        <w:rPr>
          <w:rFonts w:hint="eastAsia"/>
        </w:rPr>
        <w:t>产品规格、参数及市场应用</w:t>
      </w:r>
      <w:bookmarkEnd w:id="222"/>
      <w:bookmarkEnd w:id="22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Zhongfu Lianzhong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4" w:name="_Toc121583924"/>
      <w:bookmarkStart w:id="225" w:name="_Toc167106151"/>
      <w:r>
        <w:rPr>
          <w:rFonts w:hint="eastAsia"/>
        </w:rPr>
        <w:t>Zhongfu Lianzhong</w:t>
      </w:r>
      <w:r>
        <w:rPr>
          <w:rFonts w:hint="eastAsia"/>
        </w:rPr>
        <w:t>公司简介及主要业务</w:t>
      </w:r>
      <w:bookmarkEnd w:id="224"/>
      <w:bookmarkEnd w:id="225"/>
    </w:p>
    <w:p w14:paraId="4898A3FB" w14:textId="77777777" w:rsidR="00137863" w:rsidRPr="006C3BE6" w:rsidRDefault="00137863" w:rsidP="006C3BE6">
      <w:pPr>
        <w:pStyle w:val="TableStyle"/>
        <w:ind w:left="252" w:right="-105"/>
      </w:pPr>
      <w:bookmarkStart w:id="226" w:name="_Toc121583650"/>
      <w:bookmarkStart w:id="227" w:name="_Toc167106071"/>
      <w:r w:rsidRPr="006C3BE6">
        <w:rPr>
          <w:rFonts w:hint="eastAsia"/>
        </w:rPr>
        <w:t>Zhongfu Lianzhong</w:t>
      </w:r>
      <w:r w:rsidRPr="006C3BE6">
        <w:rPr>
          <w:rFonts w:hint="eastAsia"/>
        </w:rPr>
        <w:t>公司简介及主要业务</w:t>
      </w:r>
      <w:bookmarkEnd w:id="226"/>
      <w:bookmarkEnd w:id="22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Zhongfu Lianzhong</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Zhongfu Lianzhong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8" w:name="_Toc121583925"/>
      <w:bookmarkStart w:id="229" w:name="_Toc167106152"/>
      <w:r>
        <w:rPr>
          <w:rFonts w:hint="eastAsia"/>
        </w:rPr>
        <w:lastRenderedPageBreak/>
        <w:t>Zhongfu Lianzhong</w:t>
      </w:r>
      <w:r>
        <w:rPr>
          <w:rFonts w:hint="eastAsia"/>
        </w:rPr>
        <w:t>企业最新动态</w:t>
      </w:r>
      <w:bookmarkEnd w:id="228"/>
      <w:bookmarkEnd w:id="229"/>
    </w:p>
    <w:p w14:paraId="6B1F1CDF" w14:textId="77777777" w:rsidR="00137863" w:rsidRPr="006C3BE6" w:rsidRDefault="00137863" w:rsidP="006C3BE6">
      <w:pPr>
        <w:pStyle w:val="TableStyle"/>
        <w:ind w:left="252" w:right="-105"/>
      </w:pPr>
      <w:bookmarkStart w:id="230" w:name="_Toc121583651"/>
      <w:bookmarkStart w:id="231" w:name="_Toc167106072"/>
      <w:r w:rsidRPr="006C3BE6">
        <w:rPr>
          <w:rFonts w:hint="eastAsia"/>
        </w:rPr>
        <w:t>Zhongfu Lianzhong</w:t>
      </w:r>
      <w:r w:rsidRPr="006C3BE6">
        <w:rPr>
          <w:rFonts w:hint="eastAsia"/>
        </w:rPr>
        <w:t>企业最新动态</w:t>
      </w:r>
      <w:bookmarkEnd w:id="230"/>
      <w:bookmarkEnd w:id="23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Zhongfu Lianzhong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2" w:name="_Toc121583926"/>
      <w:bookmarkStart w:id="233" w:name="_Toc167106153"/>
      <w:r>
        <w:rPr>
          <w:rFonts w:hint="eastAsia"/>
        </w:rPr>
        <w:t>Aeolon</w:t>
      </w:r>
      <w:bookmarkEnd w:id="232"/>
      <w:bookmarkEnd w:id="233"/>
    </w:p>
    <w:p w14:paraId="059CD5D5" w14:textId="77777777" w:rsidR="00137863" w:rsidRPr="00BE12CA" w:rsidRDefault="00137863" w:rsidP="00137863"/>
    <w:p w14:paraId="26C15806" w14:textId="77777777" w:rsidR="00137863" w:rsidRDefault="00137863" w:rsidP="00137863">
      <w:pPr>
        <w:pStyle w:val="2"/>
      </w:pPr>
      <w:bookmarkStart w:id="234" w:name="_Toc121583932"/>
      <w:bookmarkStart w:id="235" w:name="_Toc167106154"/>
      <w:r>
        <w:rPr>
          <w:rFonts w:hint="eastAsia"/>
        </w:rPr>
        <w:t>Sunrui</w:t>
      </w:r>
      <w:bookmarkEnd w:id="234"/>
      <w:bookmarkEnd w:id="235"/>
    </w:p>
    <w:p w14:paraId="625AB612" w14:textId="77777777" w:rsidR="00137863" w:rsidRPr="00BE12CA" w:rsidRDefault="00137863" w:rsidP="00137863"/>
    <w:p w14:paraId="33DDFD6D" w14:textId="77777777" w:rsidR="00137863" w:rsidRDefault="00137863" w:rsidP="00137863">
      <w:pPr>
        <w:pStyle w:val="2"/>
      </w:pPr>
      <w:bookmarkStart w:id="236" w:name="_Toc121583938"/>
      <w:bookmarkStart w:id="237" w:name="_Toc167106155"/>
      <w:r>
        <w:rPr>
          <w:rFonts w:hint="eastAsia"/>
        </w:rPr>
        <w:t>SANY</w:t>
      </w:r>
      <w:bookmarkEnd w:id="236"/>
      <w:bookmarkEnd w:id="237"/>
    </w:p>
    <w:p w14:paraId="66501FA1" w14:textId="77777777" w:rsidR="00137863" w:rsidRPr="00BE12CA" w:rsidRDefault="00137863" w:rsidP="00137863"/>
    <w:p w14:paraId="5FACBF27" w14:textId="77777777" w:rsidR="00137863" w:rsidRDefault="00137863" w:rsidP="00137863">
      <w:pPr>
        <w:pStyle w:val="2"/>
      </w:pPr>
      <w:bookmarkStart w:id="238" w:name="_Toc121583944"/>
      <w:bookmarkStart w:id="239" w:name="_Toc167106156"/>
      <w:r>
        <w:rPr>
          <w:rFonts w:hint="eastAsia"/>
        </w:rPr>
        <w:t>Mingyang</w:t>
      </w:r>
      <w:bookmarkEnd w:id="238"/>
      <w:bookmarkEnd w:id="239"/>
    </w:p>
    <w:p w14:paraId="012E26FE" w14:textId="77777777" w:rsidR="00137863" w:rsidRPr="00BE12CA" w:rsidRDefault="00137863" w:rsidP="00137863"/>
    <w:p w14:paraId="67290366" w14:textId="77777777" w:rsidR="00137863" w:rsidRDefault="00137863" w:rsidP="00137863">
      <w:pPr>
        <w:pStyle w:val="2"/>
      </w:pPr>
      <w:bookmarkStart w:id="240" w:name="_Toc121583950"/>
      <w:bookmarkStart w:id="241" w:name="_Toc167106157"/>
      <w:r>
        <w:rPr>
          <w:rFonts w:hint="eastAsia"/>
        </w:rPr>
        <w:t>CCNM</w:t>
      </w:r>
      <w:bookmarkEnd w:id="240"/>
      <w:bookmarkEnd w:id="241"/>
    </w:p>
    <w:p w14:paraId="2B744AAE" w14:textId="77777777" w:rsidR="00137863" w:rsidRPr="00BE12CA" w:rsidRDefault="00137863" w:rsidP="00137863"/>
    <w:p w14:paraId="2645DED4" w14:textId="77777777" w:rsidR="00137863" w:rsidRDefault="00137863" w:rsidP="00137863">
      <w:pPr>
        <w:pStyle w:val="2"/>
      </w:pPr>
      <w:bookmarkStart w:id="242" w:name="_Toc121583956"/>
      <w:bookmarkStart w:id="243" w:name="_Toc167106158"/>
      <w:r>
        <w:rPr>
          <w:rFonts w:hint="eastAsia"/>
        </w:rPr>
        <w:t>TPI Composites</w:t>
      </w:r>
      <w:bookmarkEnd w:id="242"/>
      <w:bookmarkEnd w:id="243"/>
    </w:p>
    <w:p w14:paraId="618227DB" w14:textId="77777777" w:rsidR="00137863" w:rsidRPr="00BE12CA" w:rsidRDefault="00137863" w:rsidP="00137863"/>
    <w:p w14:paraId="3AFA8022" w14:textId="77777777" w:rsidR="00137863" w:rsidRDefault="00137863" w:rsidP="00137863">
      <w:pPr>
        <w:pStyle w:val="2"/>
      </w:pPr>
      <w:bookmarkStart w:id="244" w:name="_Toc121583962"/>
      <w:bookmarkStart w:id="245" w:name="_Toc167106159"/>
      <w:r>
        <w:rPr>
          <w:rFonts w:hint="eastAsia"/>
        </w:rPr>
        <w:t>LM Wind Power</w:t>
      </w:r>
      <w:bookmarkEnd w:id="244"/>
      <w:bookmarkEnd w:id="245"/>
    </w:p>
    <w:p w14:paraId="371270C5" w14:textId="77777777" w:rsidR="00137863" w:rsidRPr="00BE12CA" w:rsidRDefault="00137863" w:rsidP="00137863"/>
    <w:p w14:paraId="5B36D186" w14:textId="77777777" w:rsidR="00137863" w:rsidRDefault="00137863" w:rsidP="00137863">
      <w:pPr>
        <w:pStyle w:val="2"/>
      </w:pPr>
      <w:bookmarkStart w:id="246" w:name="_Toc121583968"/>
      <w:bookmarkStart w:id="247" w:name="_Toc167106160"/>
      <w:r>
        <w:rPr>
          <w:rFonts w:hint="eastAsia"/>
        </w:rPr>
        <w:lastRenderedPageBreak/>
        <w:t>Siemens</w:t>
      </w:r>
      <w:bookmarkEnd w:id="246"/>
      <w:bookmarkEnd w:id="247"/>
    </w:p>
    <w:p w14:paraId="6110DC1E" w14:textId="77777777" w:rsidR="00137863" w:rsidRPr="00BE12CA" w:rsidRDefault="00137863" w:rsidP="00137863"/>
    <w:p w14:paraId="401DF628" w14:textId="77777777" w:rsidR="00137863" w:rsidRDefault="00137863" w:rsidP="00137863">
      <w:pPr>
        <w:pStyle w:val="2"/>
      </w:pPr>
      <w:bookmarkStart w:id="248" w:name="_Toc121583974"/>
      <w:bookmarkStart w:id="249" w:name="_Toc167106161"/>
      <w:r>
        <w:rPr>
          <w:rFonts w:hint="eastAsia"/>
        </w:rPr>
        <w:t>Suzlon</w:t>
      </w:r>
      <w:bookmarkEnd w:id="248"/>
      <w:bookmarkEnd w:id="249"/>
    </w:p>
    <w:p w14:paraId="58792FA0" w14:textId="77777777" w:rsidR="00137863" w:rsidRPr="00BE12CA" w:rsidRDefault="00137863" w:rsidP="00137863"/>
    <w:p w14:paraId="3907FB57" w14:textId="77777777" w:rsidR="00137863" w:rsidRDefault="00137863" w:rsidP="00137863">
      <w:pPr>
        <w:pStyle w:val="2"/>
      </w:pPr>
      <w:bookmarkStart w:id="250" w:name="_Toc121583980"/>
      <w:bookmarkStart w:id="251" w:name="_Toc167106162"/>
      <w:r>
        <w:rPr>
          <w:rFonts w:hint="eastAsia"/>
        </w:rPr>
        <w:t>Vestas</w:t>
      </w:r>
      <w:bookmarkEnd w:id="250"/>
      <w:bookmarkEnd w:id="251"/>
    </w:p>
    <w:p w14:paraId="024211D9" w14:textId="77777777" w:rsidR="00137863" w:rsidRPr="00BE12CA" w:rsidRDefault="00137863" w:rsidP="00137863"/>
    <w:p w14:paraId="764DD197" w14:textId="49F2674C" w:rsidR="00137863" w:rsidRDefault="00137863" w:rsidP="00137863">
      <w:pPr>
        <w:pStyle w:val="1"/>
        <w:rPr>
          <w:lang w:eastAsia="zh-CN"/>
        </w:rPr>
      </w:pPr>
      <w:bookmarkStart w:id="306" w:name="_Toc167106190"/>
      <w:bookmarkStart w:id="307" w:name="_Hlk50985774"/>
      <w:bookmarkStart w:id="308"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6"/>
    </w:p>
    <w:p w14:paraId="413E169E" w14:textId="4EE8619C" w:rsidR="00160A53" w:rsidRDefault="009F3496" w:rsidP="00160A53">
      <w:pPr>
        <w:pStyle w:val="2"/>
        <w:rPr>
          <w:lang w:val="en-IN"/>
        </w:rPr>
      </w:pPr>
      <w:bookmarkStart w:id="309" w:name="_Toc167106191"/>
      <w:r>
        <w:rPr>
          <w:rFonts w:hint="eastAsia"/>
        </w:rPr>
        <w:t>越南</w:t>
      </w:r>
      <w:r w:rsidR="00160A53">
        <w:rPr>
          <w:rFonts w:hint="eastAsia"/>
          <w:lang w:val="en-IN"/>
        </w:rPr>
        <w:t>市场</w:t>
      </w:r>
      <w:r w:rsidR="00160A53">
        <w:t>风力涡轮机转子叶片</w:t>
      </w:r>
      <w:r w:rsidR="00160A53">
        <w:rPr>
          <w:rFonts w:hint="eastAsia"/>
        </w:rPr>
        <w:t>消费形态及客户偏好</w:t>
      </w:r>
      <w:bookmarkEnd w:id="30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9BD5C5C" w:rsidR="00E45554" w:rsidRDefault="009F3496" w:rsidP="00E45554">
      <w:pPr>
        <w:pStyle w:val="2"/>
      </w:pPr>
      <w:bookmarkStart w:id="310" w:name="_Toc121584178"/>
      <w:bookmarkStart w:id="311" w:name="_Toc167106192"/>
      <w:r>
        <w:rPr>
          <w:rFonts w:hint="eastAsia"/>
        </w:rPr>
        <w:t>越南</w:t>
      </w:r>
      <w:r w:rsidR="00E45554">
        <w:rPr>
          <w:rFonts w:hint="eastAsia"/>
          <w:lang w:val="en-IN"/>
        </w:rPr>
        <w:t>市场</w:t>
      </w:r>
      <w:r w:rsidR="00E45554" w:rsidRPr="00B728C9">
        <w:t>风力涡轮机转子叶片</w:t>
      </w:r>
      <w:bookmarkEnd w:id="310"/>
      <w:r w:rsidR="002B65CB">
        <w:rPr>
          <w:rFonts w:hint="eastAsia"/>
        </w:rPr>
        <w:t>代表性客户分析</w:t>
      </w:r>
      <w:bookmarkEnd w:id="311"/>
    </w:p>
    <w:p w14:paraId="16B67A7D" w14:textId="77777777" w:rsidR="00E45554" w:rsidRDefault="00E45554" w:rsidP="00E45554">
      <w:pPr>
        <w:pStyle w:val="-"/>
        <w:ind w:firstLine="420"/>
        <w:rPr>
          <w:lang w:eastAsia="zh-CN"/>
        </w:rPr>
      </w:pPr>
    </w:p>
    <w:p w14:paraId="7185BA70" w14:textId="2CD1C30F" w:rsidR="00E45554" w:rsidRPr="006C3BE6" w:rsidRDefault="009F3496" w:rsidP="006C3BE6">
      <w:pPr>
        <w:pStyle w:val="TableStyle"/>
        <w:ind w:left="252" w:right="-105"/>
      </w:pPr>
      <w:bookmarkStart w:id="312" w:name="_Toc167106073"/>
      <w:r>
        <w:rPr>
          <w:rFonts w:hint="eastAsia"/>
        </w:rPr>
        <w:t>越南</w:t>
      </w:r>
      <w:r w:rsidR="00E45554" w:rsidRPr="006C3BE6">
        <w:rPr>
          <w:rFonts w:hint="eastAsia"/>
        </w:rPr>
        <w:t>本土</w:t>
      </w:r>
      <w:r w:rsidR="00E45554" w:rsidRPr="006C3BE6">
        <w:t>风力涡轮机转子叶片</w:t>
      </w:r>
      <w:r w:rsidR="00E45554" w:rsidRPr="006C3BE6">
        <w:rPr>
          <w:rFonts w:hint="eastAsia"/>
        </w:rPr>
        <w:t>代表性客户分析</w:t>
      </w:r>
      <w:bookmarkEnd w:id="31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5DF507B" w:rsidR="00137863" w:rsidRDefault="009F3496" w:rsidP="00137863">
      <w:pPr>
        <w:pStyle w:val="2"/>
      </w:pPr>
      <w:bookmarkStart w:id="313" w:name="_Toc167106193"/>
      <w:r>
        <w:rPr>
          <w:rFonts w:hint="eastAsia"/>
        </w:rPr>
        <w:t>越南</w:t>
      </w:r>
      <w:r w:rsidR="00643CF3">
        <w:rPr>
          <w:rFonts w:hint="eastAsia"/>
        </w:rPr>
        <w:t>市场</w:t>
      </w:r>
      <w:r w:rsidR="00643CF3">
        <w:t>风力涡轮机转子叶片</w:t>
      </w:r>
      <w:r w:rsidR="00137863">
        <w:rPr>
          <w:rFonts w:hint="eastAsia"/>
        </w:rPr>
        <w:t>销售</w:t>
      </w:r>
      <w:r w:rsidR="00167622">
        <w:rPr>
          <w:rFonts w:hint="eastAsia"/>
        </w:rPr>
        <w:t>渠道及销售模式分析</w:t>
      </w:r>
      <w:bookmarkEnd w:id="313"/>
    </w:p>
    <w:p w14:paraId="4DED5238" w14:textId="72E94F24" w:rsidR="00137863" w:rsidRDefault="00BA69A4" w:rsidP="00BA69A4">
      <w:pPr>
        <w:pStyle w:val="3"/>
      </w:pPr>
      <w:bookmarkStart w:id="314" w:name="_Toc167106194"/>
      <w:r>
        <w:rPr>
          <w:rFonts w:hint="eastAsia"/>
        </w:rPr>
        <w:t>直销</w:t>
      </w:r>
      <w:r w:rsidR="00643CF3">
        <w:rPr>
          <w:rFonts w:hint="eastAsia"/>
        </w:rPr>
        <w:t>模式</w:t>
      </w:r>
      <w:bookmarkEnd w:id="31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5" w:name="_Toc167106195"/>
      <w:r>
        <w:rPr>
          <w:rFonts w:hint="eastAsia"/>
        </w:rPr>
        <w:t>经销</w:t>
      </w:r>
      <w:r>
        <w:rPr>
          <w:rFonts w:hint="eastAsia"/>
        </w:rPr>
        <w:t>/</w:t>
      </w:r>
      <w:r w:rsidRPr="00643CF3">
        <w:rPr>
          <w:rFonts w:hint="eastAsia"/>
        </w:rPr>
        <w:t>代理</w:t>
      </w:r>
      <w:r>
        <w:rPr>
          <w:rFonts w:hint="eastAsia"/>
        </w:rPr>
        <w:t>模式</w:t>
      </w:r>
      <w:bookmarkEnd w:id="31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6" w:name="_Toc167106196"/>
      <w:r>
        <w:rPr>
          <w:rFonts w:hint="eastAsia"/>
        </w:rPr>
        <w:t>销售渠道分析</w:t>
      </w:r>
      <w:bookmarkEnd w:id="31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73C7C788" w:rsidR="001B15B6" w:rsidRDefault="009F3496" w:rsidP="00FA7957">
      <w:pPr>
        <w:pStyle w:val="3"/>
      </w:pPr>
      <w:bookmarkStart w:id="317" w:name="_Toc167106197"/>
      <w:r>
        <w:rPr>
          <w:rFonts w:hint="eastAsia"/>
        </w:rPr>
        <w:t>越南</w:t>
      </w:r>
      <w:r w:rsidR="00FA7957">
        <w:rPr>
          <w:rFonts w:hint="eastAsia"/>
        </w:rPr>
        <w:t>市场</w:t>
      </w:r>
      <w:r w:rsidR="00FA7957" w:rsidRPr="00B728C9">
        <w:t>风力涡轮机转子叶片</w:t>
      </w:r>
      <w:r w:rsidR="00FA7957">
        <w:rPr>
          <w:rFonts w:hint="eastAsia"/>
        </w:rPr>
        <w:t>代表性代理商分析</w:t>
      </w:r>
      <w:bookmarkEnd w:id="317"/>
    </w:p>
    <w:p w14:paraId="3A7D8231" w14:textId="77777777" w:rsidR="001B15B6" w:rsidRDefault="001B15B6" w:rsidP="00C76645">
      <w:pPr>
        <w:pStyle w:val="-"/>
        <w:ind w:firstLine="420"/>
        <w:rPr>
          <w:lang w:eastAsia="zh-CN"/>
        </w:rPr>
      </w:pPr>
    </w:p>
    <w:p w14:paraId="5CC97965" w14:textId="473A67F8" w:rsidR="00C76645" w:rsidRPr="006C3BE6" w:rsidRDefault="009F3496" w:rsidP="006C3BE6">
      <w:pPr>
        <w:pStyle w:val="TableStyle"/>
        <w:ind w:left="252" w:right="-105"/>
      </w:pPr>
      <w:bookmarkStart w:id="318" w:name="_Toc167106074"/>
      <w:r>
        <w:rPr>
          <w:rFonts w:hint="eastAsia"/>
        </w:rPr>
        <w:t>越南</w:t>
      </w:r>
      <w:r w:rsidR="00C76645" w:rsidRPr="006C3BE6">
        <w:rPr>
          <w:rFonts w:hint="eastAsia"/>
        </w:rPr>
        <w:t>市场</w:t>
      </w:r>
      <w:r w:rsidR="00C76645" w:rsidRPr="006C3BE6">
        <w:t>风力涡轮机转子叶片</w:t>
      </w:r>
      <w:r w:rsidR="00C76645" w:rsidRPr="006C3BE6">
        <w:rPr>
          <w:rFonts w:hint="eastAsia"/>
        </w:rPr>
        <w:t>代理商列表</w:t>
      </w:r>
      <w:bookmarkEnd w:id="31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9" w:name="_Toc43885444"/>
      <w:bookmarkStart w:id="320" w:name="_Toc59105060"/>
      <w:bookmarkStart w:id="321" w:name="_Toc121584180"/>
      <w:bookmarkStart w:id="322" w:name="_Toc167106198"/>
      <w:bookmarkStart w:id="323" w:name="_Toc43885438"/>
      <w:bookmarkStart w:id="324" w:name="_Toc59105054"/>
      <w:bookmarkStart w:id="325" w:name="_Toc121584175"/>
      <w:r w:rsidRPr="00B728C9">
        <w:t>风力涡轮机转子叶片</w:t>
      </w:r>
      <w:r>
        <w:rPr>
          <w:rFonts w:hint="eastAsia"/>
        </w:rPr>
        <w:t>行业生产模式</w:t>
      </w:r>
      <w:bookmarkEnd w:id="319"/>
      <w:bookmarkEnd w:id="320"/>
      <w:bookmarkEnd w:id="321"/>
      <w:bookmarkEnd w:id="322"/>
    </w:p>
    <w:p w14:paraId="1F71F5BE" w14:textId="77777777" w:rsidR="00E52EDE" w:rsidRPr="005868B1" w:rsidRDefault="00E52EDE" w:rsidP="00E52EDE">
      <w:pPr>
        <w:pStyle w:val="FigureStyle"/>
      </w:pPr>
      <w:bookmarkStart w:id="326" w:name="_Toc43885079"/>
      <w:bookmarkStart w:id="327" w:name="_Toc59105380"/>
      <w:bookmarkStart w:id="328" w:name="_Toc121583618"/>
      <w:bookmarkStart w:id="329" w:name="_Toc167106047"/>
      <w:r w:rsidRPr="005868B1">
        <w:t>风力涡轮机转子叶片</w:t>
      </w:r>
      <w:r w:rsidRPr="005868B1">
        <w:rPr>
          <w:rFonts w:hint="eastAsia"/>
        </w:rPr>
        <w:t>行业生产模式分析</w:t>
      </w:r>
      <w:bookmarkEnd w:id="326"/>
      <w:bookmarkEnd w:id="327"/>
      <w:bookmarkEnd w:id="328"/>
      <w:bookmarkEnd w:id="32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FA7967C" w:rsidR="00E52EDE" w:rsidRDefault="009F3496" w:rsidP="00E52EDE">
      <w:pPr>
        <w:pStyle w:val="2"/>
      </w:pPr>
      <w:bookmarkStart w:id="330" w:name="_Toc121584186"/>
      <w:bookmarkStart w:id="331" w:name="_Toc167106199"/>
      <w:bookmarkEnd w:id="323"/>
      <w:bookmarkEnd w:id="324"/>
      <w:bookmarkEnd w:id="325"/>
      <w:r>
        <w:rPr>
          <w:rFonts w:hint="eastAsia"/>
        </w:rPr>
        <w:t>越南</w:t>
      </w:r>
      <w:r w:rsidR="00E52EDE" w:rsidRPr="00B728C9">
        <w:t>风力涡轮机转子叶片</w:t>
      </w:r>
      <w:r w:rsidR="00E52EDE">
        <w:rPr>
          <w:rFonts w:hint="eastAsia"/>
        </w:rPr>
        <w:t>进出口分析</w:t>
      </w:r>
      <w:bookmarkEnd w:id="330"/>
      <w:bookmarkEnd w:id="331"/>
    </w:p>
    <w:p w14:paraId="22D9605A" w14:textId="4CBC8398" w:rsidR="00E52EDE" w:rsidRDefault="009F3496" w:rsidP="00E52EDE">
      <w:pPr>
        <w:pStyle w:val="3"/>
      </w:pPr>
      <w:bookmarkStart w:id="332" w:name="_Toc24028559"/>
      <w:bookmarkStart w:id="333" w:name="_Toc24972749"/>
      <w:bookmarkStart w:id="334" w:name="_Toc121584187"/>
      <w:bookmarkStart w:id="335" w:name="_Toc167106200"/>
      <w:r>
        <w:rPr>
          <w:rFonts w:hint="eastAsia"/>
        </w:rPr>
        <w:t>越南</w:t>
      </w:r>
      <w:r w:rsidR="00E52EDE">
        <w:rPr>
          <w:rFonts w:hint="eastAsia"/>
        </w:rPr>
        <w:t>市场</w:t>
      </w:r>
      <w:r w:rsidR="00E52EDE" w:rsidRPr="00B728C9">
        <w:t>风力涡轮机转子叶片</w:t>
      </w:r>
      <w:r w:rsidR="00E52EDE" w:rsidRPr="00AC1209">
        <w:rPr>
          <w:rFonts w:hint="eastAsia"/>
        </w:rPr>
        <w:t>主要进口来源</w:t>
      </w:r>
      <w:bookmarkEnd w:id="332"/>
      <w:bookmarkEnd w:id="333"/>
      <w:bookmarkEnd w:id="334"/>
      <w:bookmarkEnd w:id="335"/>
    </w:p>
    <w:p w14:paraId="085217AB" w14:textId="6D74C887" w:rsidR="00E52EDE" w:rsidRPr="006C3BE6" w:rsidRDefault="009F3496" w:rsidP="006C3BE6">
      <w:pPr>
        <w:pStyle w:val="TableStyle"/>
        <w:ind w:left="252" w:right="-105"/>
      </w:pPr>
      <w:bookmarkStart w:id="336" w:name="_Toc24029146"/>
      <w:bookmarkStart w:id="337" w:name="_Toc26780257"/>
      <w:bookmarkStart w:id="338" w:name="_Toc121583864"/>
      <w:bookmarkStart w:id="339" w:name="_Toc167106075"/>
      <w:r>
        <w:rPr>
          <w:rFonts w:hint="eastAsia"/>
        </w:rPr>
        <w:t>越南</w:t>
      </w:r>
      <w:r w:rsidR="00E52EDE" w:rsidRPr="006C3BE6">
        <w:rPr>
          <w:rFonts w:hint="eastAsia"/>
        </w:rPr>
        <w:t>市场</w:t>
      </w:r>
      <w:r w:rsidR="00E52EDE" w:rsidRPr="006C3BE6">
        <w:rPr>
          <w:rFonts w:hint="eastAsia"/>
        </w:rPr>
        <w:t>风力涡轮机转子叶片</w:t>
      </w:r>
      <w:r w:rsidR="00E52EDE" w:rsidRPr="006C3BE6">
        <w:rPr>
          <w:rFonts w:hint="eastAsia"/>
        </w:rPr>
        <w:t>主要进口来源</w:t>
      </w:r>
      <w:bookmarkEnd w:id="336"/>
      <w:bookmarkEnd w:id="337"/>
      <w:bookmarkEnd w:id="338"/>
      <w:bookmarkEnd w:id="33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4D0BECE" w:rsidR="00F5403E" w:rsidRPr="00ED2D62" w:rsidRDefault="009F3496" w:rsidP="00F5403E">
      <w:pPr>
        <w:pStyle w:val="FigureStyle"/>
      </w:pPr>
      <w:bookmarkStart w:id="340" w:name="_Toc167106048"/>
      <w:r>
        <w:rPr>
          <w:rFonts w:hint="eastAsia"/>
        </w:rPr>
        <w:t>越南</w:t>
      </w:r>
      <w:r w:rsidR="00F5403E">
        <w:rPr>
          <w:rFonts w:hint="eastAsia"/>
        </w:rPr>
        <w:t>市场</w:t>
      </w:r>
      <w:r w:rsidR="00F5403E" w:rsidRPr="00ED2D62">
        <w:t>风力涡轮机转子叶片</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4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032C59C" w:rsidR="00E52EDE" w:rsidRDefault="009F3496" w:rsidP="00E52EDE">
      <w:pPr>
        <w:pStyle w:val="3"/>
      </w:pPr>
      <w:bookmarkStart w:id="341" w:name="_Toc24028560"/>
      <w:bookmarkStart w:id="342" w:name="_Toc24972750"/>
      <w:bookmarkStart w:id="343" w:name="_Toc121584188"/>
      <w:bookmarkStart w:id="344" w:name="_Toc167106201"/>
      <w:r>
        <w:rPr>
          <w:rFonts w:hint="eastAsia"/>
        </w:rPr>
        <w:lastRenderedPageBreak/>
        <w:t>越南</w:t>
      </w:r>
      <w:r w:rsidR="00E52EDE">
        <w:rPr>
          <w:rFonts w:hint="eastAsia"/>
        </w:rPr>
        <w:t>市场</w:t>
      </w:r>
      <w:r w:rsidR="00E52EDE" w:rsidRPr="00B728C9">
        <w:t>风力涡轮机转子叶片</w:t>
      </w:r>
      <w:r w:rsidR="00E52EDE" w:rsidRPr="00AC1209">
        <w:rPr>
          <w:rFonts w:hint="eastAsia"/>
        </w:rPr>
        <w:t>主要出口目的地</w:t>
      </w:r>
      <w:bookmarkEnd w:id="341"/>
      <w:bookmarkEnd w:id="342"/>
      <w:bookmarkEnd w:id="343"/>
      <w:bookmarkEnd w:id="344"/>
    </w:p>
    <w:p w14:paraId="2670D013" w14:textId="5801FD70" w:rsidR="00E52EDE" w:rsidRPr="006C3BE6" w:rsidRDefault="009F3496" w:rsidP="006C3BE6">
      <w:pPr>
        <w:pStyle w:val="TableStyle"/>
        <w:ind w:left="252" w:right="-105"/>
      </w:pPr>
      <w:bookmarkStart w:id="345" w:name="_Toc24029147"/>
      <w:bookmarkStart w:id="346" w:name="_Toc26780258"/>
      <w:bookmarkStart w:id="347" w:name="_Toc121583865"/>
      <w:bookmarkStart w:id="348" w:name="_Toc167106076"/>
      <w:r>
        <w:rPr>
          <w:rFonts w:hint="eastAsia"/>
        </w:rPr>
        <w:t>越南</w:t>
      </w:r>
      <w:r w:rsidR="00E52EDE" w:rsidRPr="006C3BE6">
        <w:rPr>
          <w:rFonts w:hint="eastAsia"/>
        </w:rPr>
        <w:t>市场</w:t>
      </w:r>
      <w:r w:rsidR="00E52EDE" w:rsidRPr="006C3BE6">
        <w:t>风力涡轮机转子叶片</w:t>
      </w:r>
      <w:r w:rsidR="00E52EDE" w:rsidRPr="006C3BE6">
        <w:rPr>
          <w:rFonts w:hint="eastAsia"/>
        </w:rPr>
        <w:t>主要出口目的地</w:t>
      </w:r>
      <w:bookmarkEnd w:id="345"/>
      <w:bookmarkEnd w:id="346"/>
      <w:bookmarkEnd w:id="347"/>
      <w:bookmarkEnd w:id="34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3345FDCE" w:rsidR="00F5403E" w:rsidRPr="00ED2D62" w:rsidRDefault="009F3496" w:rsidP="00F5403E">
      <w:pPr>
        <w:pStyle w:val="FigureStyle"/>
      </w:pPr>
      <w:bookmarkStart w:id="349" w:name="_Toc167106049"/>
      <w:r>
        <w:rPr>
          <w:rFonts w:hint="eastAsia"/>
        </w:rPr>
        <w:t>越南</w:t>
      </w:r>
      <w:r w:rsidR="00F5403E">
        <w:rPr>
          <w:rFonts w:hint="eastAsia"/>
        </w:rPr>
        <w:t>市场</w:t>
      </w:r>
      <w:r w:rsidR="00F5403E" w:rsidRPr="00ED2D62">
        <w:t>风力涡轮机转子叶片</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50" w:name="_Toc43885421"/>
      <w:bookmarkStart w:id="351" w:name="_Toc87984664"/>
      <w:bookmarkStart w:id="352" w:name="_Toc121584164"/>
      <w:bookmarkStart w:id="353" w:name="_Toc167106202"/>
      <w:bookmarkStart w:id="354" w:name="_Toc43885436"/>
      <w:bookmarkStart w:id="355" w:name="_Toc59105052"/>
      <w:r w:rsidRPr="00814E54">
        <w:rPr>
          <w:rFonts w:hint="eastAsia"/>
          <w:lang w:eastAsia="zh-CN"/>
        </w:rPr>
        <w:lastRenderedPageBreak/>
        <w:t>行业</w:t>
      </w:r>
      <w:r w:rsidR="006269AA">
        <w:rPr>
          <w:rFonts w:hint="eastAsia"/>
          <w:lang w:eastAsia="zh-CN"/>
        </w:rPr>
        <w:t>发展趋势及影响因素</w:t>
      </w:r>
      <w:bookmarkEnd w:id="350"/>
      <w:bookmarkEnd w:id="351"/>
      <w:bookmarkEnd w:id="352"/>
      <w:bookmarkEnd w:id="353"/>
    </w:p>
    <w:p w14:paraId="216A64D6" w14:textId="77777777" w:rsidR="00DC55D6" w:rsidRDefault="00DC55D6" w:rsidP="00DC55D6">
      <w:pPr>
        <w:pStyle w:val="2"/>
      </w:pPr>
      <w:bookmarkStart w:id="356" w:name="_Toc43885430"/>
      <w:bookmarkStart w:id="357" w:name="_Toc87984665"/>
      <w:bookmarkStart w:id="358" w:name="_Toc121584165"/>
      <w:bookmarkStart w:id="359" w:name="_Toc167106203"/>
      <w:r w:rsidRPr="00B728C9">
        <w:t>风力涡轮机转子叶片</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6"/>
      <w:bookmarkEnd w:id="357"/>
      <w:bookmarkEnd w:id="358"/>
      <w:bookmarkEnd w:id="359"/>
    </w:p>
    <w:p w14:paraId="09AB279C" w14:textId="77777777" w:rsidR="00DC55D6" w:rsidRPr="006C3BE6" w:rsidRDefault="00DC55D6" w:rsidP="006C3BE6">
      <w:pPr>
        <w:pStyle w:val="TableStyle"/>
        <w:ind w:left="252" w:right="-105"/>
      </w:pPr>
      <w:bookmarkStart w:id="360" w:name="_Toc121583853"/>
      <w:bookmarkStart w:id="361" w:name="_Toc167106077"/>
      <w:r w:rsidRPr="006C3BE6">
        <w:t>风力涡轮机转子叶片</w:t>
      </w:r>
      <w:r w:rsidRPr="006C3BE6">
        <w:rPr>
          <w:rFonts w:hint="eastAsia"/>
        </w:rPr>
        <w:t>行业发展分析</w:t>
      </w:r>
      <w:r w:rsidRPr="006C3BE6">
        <w:rPr>
          <w:rFonts w:hint="eastAsia"/>
        </w:rPr>
        <w:t>-</w:t>
      </w:r>
      <w:r w:rsidRPr="006C3BE6">
        <w:t>--</w:t>
      </w:r>
      <w:r w:rsidRPr="006C3BE6">
        <w:rPr>
          <w:rFonts w:hint="eastAsia"/>
        </w:rPr>
        <w:t>发展趋势</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2" w:name="_Toc121584166"/>
      <w:bookmarkStart w:id="363" w:name="_Toc167106204"/>
      <w:r w:rsidRPr="00B728C9">
        <w:t>风力涡轮机转子叶片</w:t>
      </w:r>
      <w:r w:rsidRPr="00955327">
        <w:rPr>
          <w:rFonts w:hint="eastAsia"/>
        </w:rPr>
        <w:t>行业发展</w:t>
      </w:r>
      <w:r>
        <w:rPr>
          <w:rFonts w:hint="eastAsia"/>
        </w:rPr>
        <w:t>分析</w:t>
      </w:r>
      <w:r>
        <w:rPr>
          <w:rFonts w:hint="eastAsia"/>
        </w:rPr>
        <w:t>-</w:t>
      </w:r>
      <w:r>
        <w:t>--</w:t>
      </w:r>
      <w:r>
        <w:rPr>
          <w:rFonts w:hint="eastAsia"/>
        </w:rPr>
        <w:t>厂商壁垒</w:t>
      </w:r>
      <w:bookmarkEnd w:id="362"/>
      <w:bookmarkEnd w:id="363"/>
    </w:p>
    <w:p w14:paraId="1418AD79" w14:textId="77777777" w:rsidR="00DC55D6" w:rsidRPr="006C3BE6" w:rsidRDefault="00DC55D6" w:rsidP="006C3BE6">
      <w:pPr>
        <w:pStyle w:val="TableStyle"/>
        <w:ind w:left="252" w:right="-105"/>
      </w:pPr>
      <w:bookmarkStart w:id="364" w:name="_Toc121583854"/>
      <w:bookmarkStart w:id="365" w:name="_Toc167106078"/>
      <w:r w:rsidRPr="006C3BE6">
        <w:t>风力涡轮机转子叶片</w:t>
      </w:r>
      <w:r w:rsidRPr="006C3BE6">
        <w:rPr>
          <w:rFonts w:hint="eastAsia"/>
        </w:rPr>
        <w:t>行业发展分析</w:t>
      </w:r>
      <w:r w:rsidRPr="006C3BE6">
        <w:rPr>
          <w:rFonts w:hint="eastAsia"/>
        </w:rPr>
        <w:t>-</w:t>
      </w:r>
      <w:r w:rsidRPr="006C3BE6">
        <w:t>--</w:t>
      </w:r>
      <w:r w:rsidRPr="006C3BE6">
        <w:rPr>
          <w:rFonts w:hint="eastAsia"/>
        </w:rPr>
        <w:t>厂商壁垒</w:t>
      </w:r>
      <w:bookmarkEnd w:id="364"/>
      <w:bookmarkEnd w:id="36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6" w:name="_Toc121584167"/>
      <w:bookmarkStart w:id="367" w:name="_Toc167106205"/>
      <w:bookmarkStart w:id="368" w:name="_Toc87984338"/>
      <w:r w:rsidRPr="00B728C9">
        <w:t>风力涡轮机转子叶片</w:t>
      </w:r>
      <w:r w:rsidRPr="00955327">
        <w:rPr>
          <w:rFonts w:hint="eastAsia"/>
        </w:rPr>
        <w:t>行业发展</w:t>
      </w:r>
      <w:r>
        <w:rPr>
          <w:rFonts w:hint="eastAsia"/>
        </w:rPr>
        <w:t>分析</w:t>
      </w:r>
      <w:r>
        <w:rPr>
          <w:rFonts w:hint="eastAsia"/>
        </w:rPr>
        <w:t>-</w:t>
      </w:r>
      <w:r>
        <w:t>--</w:t>
      </w:r>
      <w:r>
        <w:rPr>
          <w:rFonts w:hint="eastAsia"/>
        </w:rPr>
        <w:t>驱动因素</w:t>
      </w:r>
      <w:bookmarkEnd w:id="366"/>
      <w:bookmarkEnd w:id="367"/>
    </w:p>
    <w:p w14:paraId="66FCC542" w14:textId="77777777" w:rsidR="00DC55D6" w:rsidRPr="006C3BE6" w:rsidRDefault="00DC55D6" w:rsidP="006C3BE6">
      <w:pPr>
        <w:pStyle w:val="TableStyle"/>
        <w:ind w:left="252" w:right="-105"/>
      </w:pPr>
      <w:bookmarkStart w:id="369" w:name="_Toc121583855"/>
      <w:bookmarkStart w:id="370" w:name="_Toc167106079"/>
      <w:bookmarkEnd w:id="368"/>
      <w:r w:rsidRPr="006C3BE6">
        <w:t>风力涡轮机转子叶片</w:t>
      </w:r>
      <w:r w:rsidRPr="006C3BE6">
        <w:rPr>
          <w:rFonts w:hint="eastAsia"/>
        </w:rPr>
        <w:t>行业发展分析</w:t>
      </w:r>
      <w:r w:rsidRPr="006C3BE6">
        <w:rPr>
          <w:rFonts w:hint="eastAsia"/>
        </w:rPr>
        <w:t>-</w:t>
      </w:r>
      <w:r w:rsidRPr="006C3BE6">
        <w:t>--</w:t>
      </w:r>
      <w:r w:rsidRPr="006C3BE6">
        <w:rPr>
          <w:rFonts w:hint="eastAsia"/>
        </w:rPr>
        <w:t>驱动因素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1" w:name="_Toc121584168"/>
      <w:bookmarkStart w:id="372" w:name="_Toc167106206"/>
      <w:r w:rsidRPr="00B728C9">
        <w:lastRenderedPageBreak/>
        <w:t>风力涡轮机转子叶片</w:t>
      </w:r>
      <w:r w:rsidRPr="00955327">
        <w:rPr>
          <w:rFonts w:hint="eastAsia"/>
        </w:rPr>
        <w:t>行业发展</w:t>
      </w:r>
      <w:r>
        <w:rPr>
          <w:rFonts w:hint="eastAsia"/>
        </w:rPr>
        <w:t>分析</w:t>
      </w:r>
      <w:r>
        <w:rPr>
          <w:rFonts w:hint="eastAsia"/>
        </w:rPr>
        <w:t>-</w:t>
      </w:r>
      <w:r>
        <w:t>--</w:t>
      </w:r>
      <w:r>
        <w:rPr>
          <w:rFonts w:hint="eastAsia"/>
        </w:rPr>
        <w:t>制约因素</w:t>
      </w:r>
      <w:bookmarkEnd w:id="371"/>
      <w:bookmarkEnd w:id="372"/>
    </w:p>
    <w:p w14:paraId="6D28A5F9" w14:textId="77777777" w:rsidR="00DC55D6" w:rsidRPr="006C3BE6" w:rsidRDefault="00DC55D6" w:rsidP="006C3BE6">
      <w:pPr>
        <w:pStyle w:val="TableStyle"/>
        <w:ind w:left="252" w:right="-105"/>
      </w:pPr>
      <w:bookmarkStart w:id="373" w:name="_Toc121583856"/>
      <w:bookmarkStart w:id="374" w:name="_Toc167106080"/>
      <w:r w:rsidRPr="006C3BE6">
        <w:t>风力涡轮机转子叶片</w:t>
      </w:r>
      <w:r w:rsidRPr="006C3BE6">
        <w:rPr>
          <w:rFonts w:hint="eastAsia"/>
        </w:rPr>
        <w:t>行业发展分析</w:t>
      </w:r>
      <w:r w:rsidRPr="006C3BE6">
        <w:rPr>
          <w:rFonts w:hint="eastAsia"/>
        </w:rPr>
        <w:t>-</w:t>
      </w:r>
      <w:r w:rsidRPr="006C3BE6">
        <w:t>--</w:t>
      </w:r>
      <w:r w:rsidRPr="006C3BE6">
        <w:rPr>
          <w:rFonts w:hint="eastAsia"/>
        </w:rPr>
        <w:t>制约因素</w:t>
      </w:r>
      <w:bookmarkEnd w:id="373"/>
      <w:bookmarkEnd w:id="37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5" w:name="_Toc43885422"/>
      <w:bookmarkStart w:id="376" w:name="_Toc87984668"/>
      <w:bookmarkStart w:id="377" w:name="_Toc121584170"/>
      <w:bookmarkStart w:id="378" w:name="_Toc167106207"/>
      <w:r w:rsidRPr="00814E54">
        <w:t>风力涡轮机转子叶片</w:t>
      </w:r>
      <w:r>
        <w:rPr>
          <w:rFonts w:hint="eastAsia"/>
        </w:rPr>
        <w:t>行业发展分析</w:t>
      </w:r>
      <w:r>
        <w:rPr>
          <w:rFonts w:hint="eastAsia"/>
        </w:rPr>
        <w:t>-</w:t>
      </w:r>
      <w:r>
        <w:t>--</w:t>
      </w:r>
      <w:r>
        <w:rPr>
          <w:rFonts w:hint="eastAsia"/>
        </w:rPr>
        <w:t>行业政策</w:t>
      </w:r>
      <w:bookmarkEnd w:id="375"/>
      <w:bookmarkEnd w:id="376"/>
      <w:bookmarkEnd w:id="377"/>
      <w:bookmarkEnd w:id="37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9" w:name="_Toc24028588"/>
      <w:bookmarkStart w:id="380" w:name="_Toc24972778"/>
      <w:bookmarkStart w:id="381" w:name="_Toc121584189"/>
      <w:bookmarkStart w:id="382" w:name="_Toc167106208"/>
      <w:bookmarkEnd w:id="307"/>
      <w:bookmarkEnd w:id="308"/>
      <w:bookmarkEnd w:id="354"/>
      <w:bookmarkEnd w:id="355"/>
      <w:r w:rsidRPr="00F74FCA">
        <w:rPr>
          <w:rFonts w:hint="eastAsia"/>
          <w:lang w:eastAsia="zh-CN"/>
        </w:rPr>
        <w:lastRenderedPageBreak/>
        <w:t>研究成果及结论</w:t>
      </w:r>
      <w:bookmarkEnd w:id="379"/>
      <w:bookmarkEnd w:id="380"/>
      <w:bookmarkEnd w:id="381"/>
      <w:bookmarkEnd w:id="382"/>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39850194" w14:textId="77777777" w:rsidR="00A765CF" w:rsidRDefault="00A765CF" w:rsidP="00DC55D6">
      <w:pPr>
        <w:pStyle w:val="-"/>
        <w:ind w:firstLine="420"/>
        <w:rPr>
          <w:lang w:eastAsia="zh-CN"/>
        </w:rPr>
      </w:pPr>
    </w:p>
    <w:p w14:paraId="413560F5" w14:textId="77777777" w:rsidR="00A765CF" w:rsidRDefault="00A765CF" w:rsidP="00DC55D6">
      <w:pPr>
        <w:pStyle w:val="-"/>
        <w:ind w:firstLine="420"/>
        <w:rPr>
          <w:lang w:eastAsia="zh-CN"/>
        </w:rPr>
      </w:pPr>
    </w:p>
    <w:p w14:paraId="148766ED" w14:textId="77777777" w:rsidR="00A765CF" w:rsidRDefault="00A765CF" w:rsidP="00DC55D6">
      <w:pPr>
        <w:pStyle w:val="-"/>
        <w:ind w:firstLine="420"/>
        <w:rPr>
          <w:lang w:eastAsia="zh-CN"/>
        </w:rPr>
      </w:pPr>
    </w:p>
    <w:p w14:paraId="52AA475C" w14:textId="77777777" w:rsidR="00A765CF" w:rsidRDefault="00A765CF" w:rsidP="00DC55D6">
      <w:pPr>
        <w:pStyle w:val="-"/>
        <w:ind w:firstLine="420"/>
        <w:rPr>
          <w:lang w:eastAsia="zh-CN"/>
        </w:rPr>
      </w:pPr>
    </w:p>
    <w:p w14:paraId="7D8903BA" w14:textId="77777777" w:rsidR="00A765CF" w:rsidRDefault="00A765CF" w:rsidP="00DC55D6">
      <w:pPr>
        <w:pStyle w:val="-"/>
        <w:ind w:firstLine="420"/>
        <w:rPr>
          <w:lang w:eastAsia="zh-CN"/>
        </w:rPr>
      </w:pPr>
    </w:p>
    <w:p w14:paraId="7D35CF20" w14:textId="77777777" w:rsidR="00A765CF" w:rsidRDefault="00A765CF" w:rsidP="00DC55D6">
      <w:pPr>
        <w:pStyle w:val="-"/>
        <w:ind w:firstLine="420"/>
        <w:rPr>
          <w:lang w:eastAsia="zh-CN"/>
        </w:rPr>
      </w:pPr>
    </w:p>
    <w:p w14:paraId="100B6F01" w14:textId="77777777" w:rsidR="00A765CF" w:rsidRDefault="00A765CF" w:rsidP="00DC55D6">
      <w:pPr>
        <w:pStyle w:val="-"/>
        <w:ind w:firstLine="420"/>
        <w:rPr>
          <w:lang w:eastAsia="zh-CN"/>
        </w:rPr>
      </w:pPr>
    </w:p>
    <w:p w14:paraId="31292F38" w14:textId="77777777" w:rsidR="00A765CF" w:rsidRDefault="00A765CF" w:rsidP="00DC55D6">
      <w:pPr>
        <w:pStyle w:val="-"/>
        <w:ind w:firstLine="420"/>
        <w:rPr>
          <w:lang w:eastAsia="zh-CN"/>
        </w:rPr>
      </w:pPr>
    </w:p>
    <w:p w14:paraId="2A0E3500" w14:textId="77777777" w:rsidR="00A765CF" w:rsidRDefault="00A765CF" w:rsidP="00DC55D6">
      <w:pPr>
        <w:pStyle w:val="-"/>
        <w:ind w:firstLine="420"/>
        <w:rPr>
          <w:lang w:eastAsia="zh-CN"/>
        </w:rPr>
      </w:pPr>
    </w:p>
    <w:p w14:paraId="608247E0" w14:textId="77777777" w:rsidR="00A765CF" w:rsidRDefault="00A765CF" w:rsidP="00DC55D6">
      <w:pPr>
        <w:pStyle w:val="-"/>
        <w:ind w:firstLine="420"/>
        <w:rPr>
          <w:lang w:eastAsia="zh-CN"/>
        </w:rPr>
      </w:pPr>
    </w:p>
    <w:p w14:paraId="0B08AE34" w14:textId="77777777" w:rsidR="00A765CF" w:rsidRDefault="00A765CF" w:rsidP="00DC55D6">
      <w:pPr>
        <w:pStyle w:val="-"/>
        <w:ind w:firstLine="420"/>
        <w:rPr>
          <w:lang w:eastAsia="zh-CN"/>
        </w:rPr>
      </w:pPr>
    </w:p>
    <w:p w14:paraId="63616AF8" w14:textId="77777777" w:rsidR="00A765CF" w:rsidRDefault="00A765CF" w:rsidP="00DC55D6">
      <w:pPr>
        <w:pStyle w:val="-"/>
        <w:ind w:firstLine="420"/>
        <w:rPr>
          <w:lang w:eastAsia="zh-CN"/>
        </w:rPr>
      </w:pPr>
    </w:p>
    <w:p w14:paraId="7596C4F0" w14:textId="77777777" w:rsidR="00A765CF" w:rsidRDefault="00A765CF" w:rsidP="00DC55D6">
      <w:pPr>
        <w:pStyle w:val="-"/>
        <w:ind w:firstLine="420"/>
        <w:rPr>
          <w:lang w:eastAsia="zh-CN"/>
        </w:rPr>
      </w:pPr>
    </w:p>
    <w:p w14:paraId="1AB55A57" w14:textId="77777777" w:rsidR="00A765CF" w:rsidRDefault="00A765CF" w:rsidP="00DC55D6">
      <w:pPr>
        <w:pStyle w:val="-"/>
        <w:ind w:firstLine="420"/>
        <w:rPr>
          <w:lang w:eastAsia="zh-CN"/>
        </w:rPr>
      </w:pPr>
    </w:p>
    <w:p w14:paraId="4BB6F77A" w14:textId="77777777" w:rsidR="00A765CF" w:rsidRDefault="00A765CF" w:rsidP="00DC55D6">
      <w:pPr>
        <w:pStyle w:val="-"/>
        <w:ind w:firstLine="420"/>
        <w:rPr>
          <w:lang w:eastAsia="zh-CN"/>
        </w:rPr>
      </w:pPr>
    </w:p>
    <w:p w14:paraId="6320EEB2" w14:textId="77777777" w:rsidR="00A765CF" w:rsidRDefault="00A765CF" w:rsidP="00DC55D6">
      <w:pPr>
        <w:pStyle w:val="-"/>
        <w:ind w:firstLine="420"/>
        <w:rPr>
          <w:lang w:eastAsia="zh-CN"/>
        </w:rPr>
      </w:pPr>
    </w:p>
    <w:p w14:paraId="4D61EE00" w14:textId="77777777" w:rsidR="00A765CF" w:rsidRDefault="00A765CF" w:rsidP="00A765CF">
      <w:pPr>
        <w:pStyle w:val="-"/>
        <w:ind w:firstLine="420"/>
      </w:pPr>
    </w:p>
    <w:p w14:paraId="40F44769" w14:textId="77777777" w:rsidR="00A765CF" w:rsidRDefault="00A765CF" w:rsidP="00A765CF">
      <w:r>
        <w:rPr>
          <w:noProof/>
        </w:rPr>
        <w:drawing>
          <wp:anchor distT="0" distB="0" distL="114300" distR="114300" simplePos="0" relativeHeight="251666944" behindDoc="1" locked="0" layoutInCell="1" allowOverlap="1" wp14:anchorId="65F448A6" wp14:editId="6793FCD1">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76645B5C" w14:textId="77777777" w:rsidR="00A765CF" w:rsidRPr="00A75356" w:rsidRDefault="00A765CF" w:rsidP="00A765C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0311DEEC" w14:textId="77777777" w:rsidR="00A765CF" w:rsidRPr="00152131" w:rsidRDefault="00A765CF" w:rsidP="00A765C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FA1B902" w14:textId="77777777" w:rsidR="00A765CF" w:rsidRDefault="00A765CF" w:rsidP="00A765CF"/>
    <w:p w14:paraId="5A436130" w14:textId="77777777" w:rsidR="00A765CF" w:rsidRDefault="00A765CF" w:rsidP="00A765CF"/>
    <w:p w14:paraId="1023EDAE" w14:textId="77777777" w:rsidR="00A765CF" w:rsidRDefault="00A765C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2"/>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6D45CB" w14:textId="77777777" w:rsidR="004422A2" w:rsidRDefault="004422A2" w:rsidP="00AD7B8C">
      <w:r>
        <w:separator/>
      </w:r>
    </w:p>
  </w:endnote>
  <w:endnote w:type="continuationSeparator" w:id="0">
    <w:p w14:paraId="027FA511" w14:textId="77777777" w:rsidR="004422A2" w:rsidRDefault="004422A2"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42"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04944A9"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43"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5F2F9FE"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4EAFFB" w14:textId="77777777" w:rsidR="004422A2" w:rsidRDefault="004422A2" w:rsidP="00AD7B8C">
      <w:r>
        <w:separator/>
      </w:r>
    </w:p>
  </w:footnote>
  <w:footnote w:type="continuationSeparator" w:id="0">
    <w:p w14:paraId="56E9C198" w14:textId="77777777" w:rsidR="004422A2" w:rsidRDefault="004422A2"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风力涡轮机转子叶片</w:t>
                          </w:r>
                          <w:r w:rsidRPr="006275D0">
                            <w:rPr>
                              <w:rFonts w:cs="Calibri" w:hint="eastAsia"/>
                              <w:b/>
                              <w:color w:val="000000" w:themeColor="text1"/>
                            </w:rPr>
                            <w:t>行业现状及前景分析</w:t>
                          </w:r>
                          <w:r w:rsidRPr="006275D0">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41"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风力涡轮机转子叶片</w:t>
                    </w:r>
                    <w:r w:rsidRPr="006275D0">
                      <w:rPr>
                        <w:rFonts w:cs="Calibri" w:hint="eastAsia"/>
                        <w:b/>
                        <w:color w:val="000000" w:themeColor="text1"/>
                      </w:rPr>
                      <w:t>行业现状及前景分析</w:t>
                    </w:r>
                    <w:r w:rsidRPr="006275D0">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63C793E"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26E"/>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133"/>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ADD"/>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4D"/>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2"/>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4AE"/>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7AE"/>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5D0"/>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12"/>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1D5"/>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9D2"/>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7F"/>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CF"/>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A6"/>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166"/>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00A"/>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C4"/>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568"/>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7C2"/>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charts/chart5.xml" Type="http://schemas.openxmlformats.org/officeDocument/2006/relationships/chart"/><Relationship Id="rId2" Target="numbering.xml" Type="http://schemas.openxmlformats.org/officeDocument/2006/relationships/numbering"/><Relationship Id="rId20" Target="charts/chart6.xml" Type="http://schemas.openxmlformats.org/officeDocument/2006/relationships/chart"/><Relationship Id="rId21" Target="media/image6.jpeg" Type="http://schemas.openxmlformats.org/officeDocument/2006/relationships/image"/><Relationship Id="rId22" Target="footer2.xml" Type="http://schemas.openxmlformats.org/officeDocument/2006/relationships/footer"/><Relationship Id="rId23" Target="fontTable.xml" Type="http://schemas.openxmlformats.org/officeDocument/2006/relationships/fontTable"/><Relationship Id="rId24"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4274</TotalTime>
  <Pages>53</Pages>
  <Words>5792</Words>
  <Characters>33019</Characters>
  <Application>Microsoft Office Word</Application>
  <DocSecurity>0</DocSecurity>
  <Lines>275</Lines>
  <Paragraphs>77</Paragraphs>
  <ScaleCrop>false</ScaleCrop>
  <Company/>
  <LinksUpToDate>false</LinksUpToDate>
  <CharactersWithSpaces>38734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2024-06-12T09:22:00Z</dcterms:modified>
  <cp:revision>5201</cp:revision>
</cp:coreProperties>
</file>