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数字图像处理知到章节测试答案智慧树2023年最新温州医科大学"/>
    <w:p>
      <w:pPr>
        <w:pStyle w:val="Heading1"/>
      </w:pPr>
      <w:r>
        <w:t xml:space="preserve">数字图像处理知到章节测试答案智慧树2023年最新温州医科大学</w:t>
      </w:r>
    </w:p>
    <w:bookmarkStart w:id="20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1"/>
        </w:numPr>
      </w:pPr>
      <w:r>
        <w:t xml:space="preserve">半调输出技术可以：（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改善图像的幅度分辨率</w:t>
      </w:r>
    </w:p>
    <w:p>
      <w:pPr>
        <w:numPr>
          <w:ilvl w:val="0"/>
          <w:numId w:val="1001"/>
        </w:numPr>
      </w:pPr>
      <w:r>
        <w:t xml:space="preserve">一幅图像分解得到的基本单元成为图像元素，简称像素。（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1"/>
        </w:numPr>
      </w:pPr>
      <w:r>
        <w:t xml:space="preserve">如果一个3*3模版的每个位置可表示2种灰度，那么这个模版一共可表示的灰度为多少？（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10</w:t>
      </w:r>
    </w:p>
    <w:p>
      <w:pPr>
        <w:numPr>
          <w:ilvl w:val="0"/>
          <w:numId w:val="1001"/>
        </w:numPr>
      </w:pPr>
      <w:r>
        <w:t xml:space="preserve">假设彩色视频的每帧图像为512*512像素，每个像素为24bit，1s可以传输25帧，则1s的数据量需用多大的存储器来存储？（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18.75MB</w:t>
      </w:r>
    </w:p>
    <w:p>
      <w:pPr>
        <w:numPr>
          <w:ilvl w:val="0"/>
          <w:numId w:val="1001"/>
        </w:numPr>
      </w:pPr>
      <w:r>
        <w:t xml:space="preserve">以下图像技术中属于图像处理技术的是（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图像编码;图像增强</w:t>
      </w:r>
    </w:p>
    <w:bookmarkEnd w:id="20"/>
    <w:bookmarkStart w:id="21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2"/>
        </w:numPr>
      </w:pPr>
      <w:r>
        <w:t xml:space="preserve">一幅256*256的图像，若灰度级数为16，则存储它所需的比特数是（ ）。</w:t>
      </w:r>
      <w:r>
        <w:br/>
      </w:r>
      <w:r>
        <w:t xml:space="preserve">参考答案:</w:t>
      </w:r>
      <w:r>
        <w:br/>
      </w:r>
      <w:r>
        <w:t xml:space="preserve">**256*1024**</w:t>
      </w:r>
    </w:p>
    <w:p>
      <w:pPr>
        <w:numPr>
          <w:ilvl w:val="0"/>
          <w:numId w:val="1002"/>
        </w:numPr>
      </w:pPr>
      <w:r>
        <w:t xml:space="preserve">p(3,2) q(6,1)，求p、q两点间的欧氏距离、城区距离、棋盘距离（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，4，3</w:t>
      </w:r>
    </w:p>
    <w:p>
      <w:pPr>
        <w:numPr>
          <w:ilvl w:val="0"/>
          <w:numId w:val="1002"/>
        </w:numPr>
      </w:pPr>
      <w:r>
        <w:t xml:space="preserve">令V={0，1}， 计算p与q之间的4通路的长度（最短）（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6</w:t>
      </w:r>
    </w:p>
    <w:p>
      <w:pPr>
        <w:numPr>
          <w:ilvl w:val="0"/>
          <w:numId w:val="1002"/>
        </w:numPr>
      </w:pPr>
      <w:r>
        <w:t xml:space="preserve">令V={0，1}， 计算p与q之间的8通路的长度（最短）（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4</w:t>
      </w:r>
    </w:p>
    <w:p>
      <w:pPr>
        <w:numPr>
          <w:ilvl w:val="0"/>
          <w:numId w:val="1002"/>
        </w:numPr>
      </w:pPr>
      <w:r>
        <w:t xml:space="preserve">令V={1，2}，计算4连通时像素p和q间的距离（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6</w:t>
      </w:r>
    </w:p>
    <w:bookmarkEnd w:id="21"/>
    <w:bookmarkStart w:id="22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3"/>
        </w:numPr>
      </w:pPr>
      <w:r>
        <w:t xml:space="preserve">图像与灰度直方图间的对应关系为（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多对一</w:t>
      </w:r>
    </w:p>
    <w:p>
      <w:pPr>
        <w:numPr>
          <w:ilvl w:val="0"/>
          <w:numId w:val="1003"/>
        </w:numPr>
      </w:pPr>
      <w:r>
        <w:t xml:space="preserve">以下几个对直方图规定化的两种映射方式（SML和GML）的叙述汇总正确的是（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SML的误差有可能与GML的误差相等</w:t>
      </w:r>
    </w:p>
    <w:p>
      <w:pPr>
        <w:numPr>
          <w:ilvl w:val="0"/>
          <w:numId w:val="1003"/>
        </w:numPr>
      </w:pPr>
      <w:r>
        <w:t xml:space="preserve">利用平滑滤波器可对图像进行低通滤波，消除噪声，但同时模糊了细节。以下哪项措施不能减小图像的模糊程度（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采用邻域平均处理</w:t>
      </w:r>
    </w:p>
    <w:p>
      <w:pPr>
        <w:numPr>
          <w:ilvl w:val="0"/>
          <w:numId w:val="1003"/>
        </w:numPr>
      </w:pPr>
      <w:r>
        <w:t xml:space="preserve">下面四个选项对应规定化直方图，哪个能使图像的明暗对比度更加明显？（ ）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3"/>
        </w:numPr>
      </w:pPr>
      <w:r>
        <w:t xml:space="preserve">以下操作中最适合滤除椒盐噪声的是（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中值滤波</w:t>
      </w:r>
    </w:p>
    <w:bookmarkEnd w:id="22"/>
    <w:bookmarkStart w:id="23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4"/>
        </w:numPr>
      </w:pPr>
      <w:r>
        <w:t xml:space="preserve">关于噪声的描述正确的是（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具有一定的随机性</w:t>
      </w:r>
    </w:p>
    <w:p>
      <w:pPr>
        <w:numPr>
          <w:ilvl w:val="0"/>
          <w:numId w:val="1004"/>
        </w:numPr>
      </w:pPr>
      <w:r>
        <w:t xml:space="preserve">设有一幅二值图像，其中黑色的背景上有一条宽为5个像素的白线。如果要通过空域滤波消除这条白线，需用（ ）。</w:t>
      </w:r>
      <w:r>
        <w:br/>
      </w:r>
      <w:r>
        <w:t xml:space="preserve">参考答案:</w:t>
      </w:r>
      <w:r>
        <w:br/>
      </w:r>
      <w:r>
        <w:t xml:space="preserve">**7*7的谐波均值滤波器**</w:t>
      </w:r>
    </w:p>
    <w:p>
      <w:pPr>
        <w:numPr>
          <w:ilvl w:val="0"/>
          <w:numId w:val="1004"/>
        </w:numPr>
      </w:pPr>
      <w:r>
        <w:t xml:space="preserve">想要滤除图像中的噪声可以采用（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低通滤波</w:t>
      </w:r>
    </w:p>
    <w:p>
      <w:pPr>
        <w:numPr>
          <w:ilvl w:val="0"/>
          <w:numId w:val="1004"/>
        </w:numPr>
      </w:pPr>
      <w:r>
        <w:t xml:space="preserve">如果对人脸图像进行美颜操作，抚平皱纹，可以采用（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低通滤波</w:t>
      </w:r>
    </w:p>
    <w:p>
      <w:pPr>
        <w:numPr>
          <w:ilvl w:val="0"/>
          <w:numId w:val="1004"/>
        </w:numPr>
      </w:pPr>
      <w:r>
        <w:t xml:space="preserve">频域图像增强包括（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带阻滤波;低通滤波;高通滤波;带通滤波</w:t>
      </w:r>
    </w:p>
    <w:bookmarkEnd w:id="23"/>
    <w:bookmarkStart w:id="24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5"/>
        </w:numPr>
      </w:pPr>
      <w:r>
        <w:t xml:space="preserve">如果将均匀噪声的定义范围增加一倍，则其均值（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不定</w:t>
      </w:r>
    </w:p>
    <w:p>
      <w:pPr>
        <w:numPr>
          <w:ilvl w:val="0"/>
          <w:numId w:val="1005"/>
        </w:numPr>
      </w:pPr>
      <w:r>
        <w:t xml:space="preserve">一幅灰度图像的浅色背景上有一个深色的圆环。如果将圆环变细，可使用（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最大值滤波器</w:t>
      </w:r>
    </w:p>
    <w:p>
      <w:pPr>
        <w:numPr>
          <w:ilvl w:val="0"/>
          <w:numId w:val="1005"/>
        </w:numPr>
      </w:pPr>
      <w:r>
        <w:t xml:space="preserve">下列不属于排序统计滤波器的为（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几何均值滤波器</w:t>
      </w:r>
    </w:p>
    <w:p>
      <w:pPr>
        <w:numPr>
          <w:ilvl w:val="0"/>
          <w:numId w:val="1005"/>
        </w:numPr>
      </w:pPr>
      <w:r>
        <w:t xml:space="preserve">图像退化的原因可以是（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光照变化;场景中目标的运动;噪声叠加;透镜色差</w:t>
      </w:r>
    </w:p>
    <w:p>
      <w:pPr>
        <w:numPr>
          <w:ilvl w:val="0"/>
          <w:numId w:val="1005"/>
        </w:numPr>
      </w:pPr>
      <w:r>
        <w:t xml:space="preserve">图像经过去除噪声处理后，信噪比越大，代表图像去噪效果越好。（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4"/>
    <w:bookmarkStart w:id="25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6"/>
        </w:numPr>
      </w:pPr>
      <w:r>
        <w:t xml:space="preserve">除去心理视觉冗余的过程是（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有损不可逆的</w:t>
      </w:r>
    </w:p>
    <w:p>
      <w:pPr>
        <w:numPr>
          <w:ilvl w:val="0"/>
          <w:numId w:val="1006"/>
        </w:numPr>
      </w:pPr>
      <w:r>
        <w:t xml:space="preserve">设一个二元信源产生2个符号的概率分别为p(a)=1/4和p(b)=3/4，信源的熵约为（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0.8</w:t>
      </w:r>
    </w:p>
    <w:p>
      <w:pPr>
        <w:numPr>
          <w:ilvl w:val="0"/>
          <w:numId w:val="1006"/>
        </w:numPr>
      </w:pPr>
      <w:r>
        <w:t xml:space="preserve">不通过计算，试判断abcd四个符号进行哈夫曼编码后对应哪个符号的码字最长，四个符号的概率分别为p(a)=0.1，p(b)=0.2，p(c)=0.3，p(d)=0.4。（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a</w:t>
      </w:r>
    </w:p>
    <w:p>
      <w:pPr>
        <w:numPr>
          <w:ilvl w:val="0"/>
          <w:numId w:val="1006"/>
        </w:numPr>
      </w:pPr>
      <w:r>
        <w:t xml:space="preserve">在无损预测编码中（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仅需对预测误差进行编码</w:t>
      </w:r>
    </w:p>
    <w:p>
      <w:pPr>
        <w:numPr>
          <w:ilvl w:val="0"/>
          <w:numId w:val="1006"/>
        </w:numPr>
      </w:pPr>
      <w:r>
        <w:t xml:space="preserve">对输入序列{10,15,20,15,10}采用一阶线性预测编码方法进行无损预测编码，预测误差序列是（ ）。（~代表不确定）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{~，5,5，-5,-5}</w:t>
      </w:r>
    </w:p>
    <w:bookmarkEnd w:id="25"/>
    <w:bookmarkStart w:id="26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7"/>
        </w:numPr>
      </w:pPr>
      <w:r>
        <w:t xml:space="preserve">图像分割中的并行边界技术和串行区域技术分别利用的是：（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不连续性和相似性</w:t>
      </w:r>
    </w:p>
    <w:p>
      <w:pPr>
        <w:numPr>
          <w:ilvl w:val="0"/>
          <w:numId w:val="1007"/>
        </w:numPr>
      </w:pPr>
      <w:r>
        <w:t xml:space="preserve">用Sobel梯度算子对图中的图像进行边缘检测所得的结果为（ ）（设范数为1）1 1 1 2 3 1 2 1 3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4</w:t>
      </w:r>
    </w:p>
    <w:p>
      <w:pPr>
        <w:numPr>
          <w:ilvl w:val="0"/>
          <w:numId w:val="1007"/>
        </w:numPr>
      </w:pPr>
      <w:r>
        <w:t xml:space="preserve">利用直方图取单阈值方法进行图像分割时：（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图像直方图应有两个峰</w:t>
      </w:r>
    </w:p>
    <w:p>
      <w:pPr>
        <w:numPr>
          <w:ilvl w:val="0"/>
          <w:numId w:val="1007"/>
        </w:numPr>
      </w:pPr>
      <w:r>
        <w:t xml:space="preserve">对如图所示的图像用区域生长法进行分割，设标位灰色方块的像素为种子，阈值T应取多少才能使得到的4-连通生长区域为字母E。（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T=3</w:t>
      </w:r>
    </w:p>
    <w:p>
      <w:pPr>
        <w:numPr>
          <w:ilvl w:val="0"/>
          <w:numId w:val="1007"/>
        </w:numPr>
      </w:pPr>
      <w:r>
        <w:t xml:space="preserve">下列不属于边缘检测算子的是哪一项（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低通滤波</w:t>
      </w:r>
    </w:p>
    <w:bookmarkEnd w:id="26"/>
    <w:bookmarkStart w:id="27" w:name="第八章测试"/>
    <w:p>
      <w:pPr>
        <w:pStyle w:val="Heading2"/>
      </w:pPr>
      <w:r>
        <w:t xml:space="preserve">第八章测试</w:t>
      </w:r>
    </w:p>
    <w:p>
      <w:pPr>
        <w:numPr>
          <w:ilvl w:val="0"/>
          <w:numId w:val="1008"/>
        </w:numPr>
      </w:pPr>
      <w:r>
        <w:t xml:space="preserve">链码0101030303323232212111的形状数是（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0031313313130313130313</w:t>
      </w:r>
    </w:p>
    <w:p>
      <w:pPr>
        <w:numPr>
          <w:ilvl w:val="0"/>
          <w:numId w:val="1008"/>
        </w:numPr>
      </w:pPr>
      <w:r>
        <w:t xml:space="preserve">如图所示图形轮廓已分段，用4-方向链码编码，以左上角为起点，按照顺时针方向，写出该图形的形状数。（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00030331013303</w:t>
      </w:r>
    </w:p>
    <w:p>
      <w:pPr>
        <w:numPr>
          <w:ilvl w:val="0"/>
          <w:numId w:val="1008"/>
        </w:numPr>
      </w:pPr>
      <w:r>
        <w:t xml:space="preserve">一个共有3级的四叉树，节点总数最多有多少个？（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85</w:t>
      </w:r>
    </w:p>
    <w:p>
      <w:pPr>
        <w:numPr>
          <w:ilvl w:val="0"/>
          <w:numId w:val="1008"/>
        </w:numPr>
      </w:pPr>
      <w:r>
        <w:t xml:space="preserve">如图所示为哪一种区域的骨架？（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四边形区域</w:t>
      </w:r>
    </w:p>
    <w:p>
      <w:pPr>
        <w:numPr>
          <w:ilvl w:val="0"/>
          <w:numId w:val="1008"/>
        </w:numPr>
      </w:pPr>
      <w:r>
        <w:t xml:space="preserve">如图所示，结构元素如图b所示，对图a做腐蚀运算，结果为（ ）。</w:t>
      </w:r>
      <w:r>
        <w:br/>
      </w:r>
      <w:r>
        <w:t xml:space="preserve">参考答案:</w:t>
      </w:r>
      <w:r>
        <w:br/>
      </w:r>
      <w:r>
        <w:t xml:space="preserve">****</w:t>
      </w:r>
    </w:p>
    <w:bookmarkEnd w:id="27"/>
    <w:bookmarkStart w:id="28" w:name="第九章测试"/>
    <w:p>
      <w:pPr>
        <w:pStyle w:val="Heading2"/>
      </w:pPr>
      <w:r>
        <w:t xml:space="preserve">第九章测试</w:t>
      </w:r>
    </w:p>
    <w:p>
      <w:pPr>
        <w:numPr>
          <w:ilvl w:val="0"/>
          <w:numId w:val="1009"/>
        </w:numPr>
      </w:pPr>
      <w:r>
        <w:t xml:space="preserve">当R=0，G=0，B=1时，下面说法正确的是（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H=240度，S=1</w:t>
      </w:r>
    </w:p>
    <w:p>
      <w:pPr>
        <w:numPr>
          <w:ilvl w:val="0"/>
          <w:numId w:val="1009"/>
        </w:numPr>
      </w:pPr>
      <w:r>
        <w:t xml:space="preserve">在单变量变换增强中，最容易让人感到图像内容发生变化的是（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色调增强</w:t>
      </w:r>
    </w:p>
    <w:p>
      <w:pPr>
        <w:numPr>
          <w:ilvl w:val="0"/>
          <w:numId w:val="1009"/>
        </w:numPr>
      </w:pPr>
      <w:r>
        <w:t xml:space="preserve">下面哪个彩色空间最接近人视觉系统的特点？（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HSI空间</w:t>
      </w:r>
    </w:p>
    <w:p>
      <w:pPr>
        <w:numPr>
          <w:ilvl w:val="0"/>
          <w:numId w:val="1009"/>
        </w:numPr>
      </w:pPr>
      <w:r>
        <w:t xml:space="preserve">利用光的三基色叠加可以产生光的三补色，其中有（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黄色;品红</w:t>
      </w:r>
    </w:p>
    <w:p>
      <w:pPr>
        <w:numPr>
          <w:ilvl w:val="0"/>
          <w:numId w:val="1009"/>
        </w:numPr>
      </w:pPr>
      <w:r>
        <w:t xml:space="preserve">HSI模型适宜用于图像增强的原因有：（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用该模型时可将亮度分量与色度分量分开进行增强;用该模型时可保持原图的色调不变;用该模型时可将色调分量与饱和度分量分开进行增强</w:t>
      </w:r>
    </w:p>
    <w:bookmarkEnd w:id="28"/>
    <w:bookmarkStart w:id="29" w:name="第十章测试"/>
    <w:p>
      <w:pPr>
        <w:pStyle w:val="Heading2"/>
      </w:pPr>
      <w:r>
        <w:t xml:space="preserve">第十章测试</w:t>
      </w:r>
    </w:p>
    <w:p>
      <w:pPr>
        <w:numPr>
          <w:ilvl w:val="0"/>
          <w:numId w:val="1010"/>
        </w:numPr>
      </w:pPr>
      <w:r>
        <w:t xml:space="preserve">可以把OpenMV看成一个拥有视觉算法的，使用Python编程的单片机。（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10"/>
        </w:numPr>
      </w:pPr>
      <w:r>
        <w:t xml:space="preserve">所有型号的OpenMV摄像头都支持神经网络进行目标识别，如口罩识别，实际道路环境交通标志识别等。 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10"/>
        </w:numPr>
      </w:pPr>
      <w:r>
        <w:t xml:space="preserve">OpenMV颜色识别部分通过（ ）找到色块，该函数通过参数thresholds确定目标的颜色阈值范围。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find_blobs函数</w:t>
      </w:r>
    </w:p>
    <w:p>
      <w:pPr>
        <w:numPr>
          <w:ilvl w:val="0"/>
          <w:numId w:val="1010"/>
        </w:numPr>
      </w:pPr>
      <w:r>
        <w:t xml:space="preserve">Jetson Nano是Nvidia公司推出的低配版GPU运算平台，适合深度学习复杂神经网络，支持多种流行的AI框架和算法。（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10"/>
        </w:numPr>
      </w:pPr>
      <w:r>
        <w:t xml:space="preserve">在ROS环境下，利用robot_vision包和find_object_2d包可以比较容易的实现人脸的检测和识别。（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9"/>
    <w:bookmarkEnd w:id="30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2023-04-19T03:00:11Z</dcterms:created>
  <dcterms:modified xsi:type="dcterms:W3CDTF">2023-04-19T03:00:11Z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