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6BDE2AF">
      <w:pPr>
        <w:pStyle w:val="2"/>
        <w:widowControl/>
        <w:shd w:val="clear" w:color="auto" w:fill="FFFFFF"/>
        <w:wordWrap w:val="0"/>
        <w:spacing w:beforeAutospacing="0" w:after="160" w:afterAutospacing="0" w:line="260" w:lineRule="atLeast"/>
        <w:ind w:firstLine="960" w:firstLineChars="400"/>
        <w:textAlignment w:val="baseline"/>
        <w:rPr>
          <w:rFonts w:hint="default" w:ascii="Times New Roman" w:hAnsi="Times New Roman" w:eastAsia="微软雅黑" w:cs="Times New Roman"/>
          <w:sz w:val="24"/>
          <w:szCs w:val="24"/>
        </w:rPr>
      </w:pPr>
      <w:r>
        <w:rPr>
          <w:rFonts w:hint="default" w:ascii="Times New Roman" w:hAnsi="Times New Roman" w:eastAsia="微软雅黑" w:cs="Times New Roman"/>
          <w:sz w:val="24"/>
          <w:szCs w:val="24"/>
          <w:shd w:val="clear" w:color="auto" w:fill="FFFFFF"/>
        </w:rPr>
        <w:t>AbMole</w:t>
      </w:r>
      <w:r>
        <w:rPr>
          <w:rFonts w:hint="default" w:ascii="Times New Roman" w:hAnsi="Times New Roman" w:eastAsia="微软雅黑" w:cs="Times New Roman"/>
          <w:sz w:val="24"/>
          <w:szCs w:val="24"/>
          <w:shd w:val="clear" w:color="auto" w:fill="FFFFFF"/>
        </w:rPr>
        <w:t>推荐</w:t>
      </w:r>
      <w:r>
        <w:rPr>
          <w:rFonts w:hint="default" w:ascii="Times New Roman" w:hAnsi="Times New Roman" w:eastAsia="微软雅黑" w:cs="Times New Roman"/>
          <w:sz w:val="24"/>
          <w:szCs w:val="24"/>
          <w:shd w:val="clear" w:color="auto" w:fill="FFFFFF"/>
        </w:rPr>
        <w:t>-LPS</w:t>
      </w:r>
      <w:r>
        <w:rPr>
          <w:rFonts w:hint="default" w:ascii="Times New Roman" w:hAnsi="Times New Roman" w:eastAsia="微软雅黑" w:cs="Times New Roman"/>
          <w:sz w:val="24"/>
          <w:szCs w:val="24"/>
          <w:shd w:val="clear" w:color="auto" w:fill="FFFFFF"/>
        </w:rPr>
        <w:t>（</w:t>
      </w:r>
      <w:r>
        <w:rPr>
          <w:rFonts w:hint="default" w:ascii="Times New Roman" w:hAnsi="Times New Roman" w:eastAsia="微软雅黑" w:cs="Times New Roman"/>
          <w:sz w:val="24"/>
          <w:szCs w:val="24"/>
        </w:rPr>
        <w:t>脂多糖</w:t>
      </w:r>
      <w:r>
        <w:rPr>
          <w:rFonts w:hint="default" w:ascii="Times New Roman" w:hAnsi="Times New Roman" w:eastAsia="微软雅黑" w:cs="Times New Roman"/>
          <w:sz w:val="24"/>
          <w:szCs w:val="24"/>
        </w:rPr>
        <w:t>）</w:t>
      </w:r>
      <w:r>
        <w:rPr>
          <w:rFonts w:hint="default" w:ascii="Times New Roman" w:hAnsi="Times New Roman" w:eastAsia="微软雅黑" w:cs="Times New Roman"/>
          <w:sz w:val="24"/>
          <w:szCs w:val="24"/>
          <w:shd w:val="clear" w:color="auto" w:fill="FFFFFF"/>
        </w:rPr>
        <w:t>从免疫激活到动物造模</w:t>
      </w:r>
      <w:r>
        <w:rPr>
          <w:rFonts w:hint="default" w:ascii="Times New Roman" w:hAnsi="Times New Roman" w:eastAsia="微软雅黑" w:cs="Times New Roman"/>
          <w:sz w:val="24"/>
          <w:szCs w:val="24"/>
          <w:shd w:val="clear" w:color="auto" w:fill="FFFFFF"/>
        </w:rPr>
        <w:t>的最新应用</w:t>
      </w:r>
    </w:p>
    <w:p w14:paraId="6DAE417E">
      <w:pPr>
        <w:wordWrap w:val="0"/>
        <w:autoSpaceDE w:val="0"/>
        <w:spacing w:line="360" w:lineRule="auto"/>
        <w:ind w:firstLine="480" w:firstLineChars="200"/>
        <w:rPr>
          <w:rFonts w:hint="default" w:ascii="Times New Roman" w:hAnsi="Times New Roman" w:eastAsia="微软雅黑" w:cs="Times New Roman"/>
          <w:sz w:val="24"/>
        </w:rPr>
      </w:pPr>
      <w:r>
        <w:rPr>
          <w:rFonts w:hint="default" w:ascii="Times New Roman" w:hAnsi="Times New Roman" w:eastAsia="微软雅黑" w:cs="Times New Roman"/>
          <w:sz w:val="24"/>
        </w:rPr>
        <w:t>脂多糖（Lipopolysaccharides, LPS）（M9524）是革兰氏阴性细菌细胞壁的主要成分，它在免疫学、微生物学和炎症研究领域有着重要的应用。</w:t>
      </w:r>
    </w:p>
    <w:p w14:paraId="51136A98">
      <w:pPr>
        <w:wordWrap w:val="0"/>
        <w:spacing w:line="360" w:lineRule="auto"/>
        <w:rPr>
          <w:rFonts w:hint="default" w:ascii="Times New Roman" w:hAnsi="Times New Roman" w:eastAsia="微软雅黑" w:cs="Times New Roman"/>
          <w:b/>
          <w:bCs/>
          <w:sz w:val="24"/>
        </w:rPr>
      </w:pPr>
      <w:r>
        <w:rPr>
          <w:rFonts w:hint="default" w:ascii="Times New Roman" w:hAnsi="Times New Roman" w:eastAsia="微软雅黑" w:cs="Times New Roman"/>
          <w:b/>
          <w:bCs/>
          <w:sz w:val="24"/>
        </w:rPr>
        <w:t>1. 免疫激活作用</w:t>
      </w:r>
    </w:p>
    <w:p w14:paraId="70ED31BE">
      <w:pPr>
        <w:wordWrap w:val="0"/>
        <w:spacing w:line="360" w:lineRule="auto"/>
        <w:rPr>
          <w:rFonts w:hint="default" w:ascii="Times New Roman" w:hAnsi="Times New Roman" w:eastAsia="微软雅黑" w:cs="Times New Roman"/>
          <w:sz w:val="24"/>
        </w:rPr>
      </w:pPr>
      <w:r>
        <w:rPr>
          <w:rFonts w:hint="default" w:ascii="Times New Roman" w:hAnsi="Times New Roman" w:eastAsia="微软雅黑" w:cs="Times New Roman"/>
          <w:sz w:val="24"/>
        </w:rPr>
        <w:t>LPS（Lipopolysaccharides</w:t>
      </w:r>
      <w:r>
        <w:rPr>
          <w:rFonts w:hint="default" w:ascii="Times New Roman" w:hAnsi="Times New Roman" w:eastAsia="微软雅黑" w:cs="Times New Roman"/>
          <w:sz w:val="24"/>
        </w:rPr>
        <w:t>，</w:t>
      </w:r>
      <w:r>
        <w:rPr>
          <w:rFonts w:hint="default" w:ascii="Times New Roman" w:hAnsi="Times New Roman" w:eastAsia="微软雅黑" w:cs="Times New Roman"/>
          <w:sz w:val="24"/>
        </w:rPr>
        <w:t>M9524）是经典的病原相关分子模式（PAMP），通过结合免疫细胞表面的模式识别受体（如TLR4/MD2/CD14复合体），激活下游信号通路；</w:t>
      </w:r>
    </w:p>
    <w:p w14:paraId="569A2EC6">
      <w:pPr>
        <w:wordWrap w:val="0"/>
        <w:spacing w:line="360" w:lineRule="auto"/>
        <w:rPr>
          <w:rFonts w:hint="default" w:ascii="Times New Roman" w:hAnsi="Times New Roman" w:eastAsia="微软雅黑" w:cs="Times New Roman"/>
          <w:sz w:val="24"/>
        </w:rPr>
      </w:pPr>
      <w:r>
        <w:rPr>
          <w:rFonts w:hint="default" w:ascii="Times New Roman" w:hAnsi="Times New Roman" w:eastAsia="微软雅黑" w:cs="Times New Roman"/>
          <w:sz w:val="24"/>
        </w:rPr>
        <w:t>促炎细胞因子释放：LPS可诱导巨噬细胞、树突状细胞等分泌TNF-α、IL-1β、IL-6、IL-8等炎症因子；</w:t>
      </w:r>
    </w:p>
    <w:p w14:paraId="7401395E">
      <w:pPr>
        <w:wordWrap w:val="0"/>
        <w:spacing w:line="360" w:lineRule="auto"/>
        <w:rPr>
          <w:rFonts w:hint="default" w:ascii="Times New Roman" w:hAnsi="Times New Roman" w:eastAsia="微软雅黑" w:cs="Times New Roman"/>
          <w:sz w:val="24"/>
        </w:rPr>
      </w:pPr>
      <w:r>
        <w:rPr>
          <w:rFonts w:hint="default" w:ascii="Times New Roman" w:hAnsi="Times New Roman" w:eastAsia="微软雅黑" w:cs="Times New Roman"/>
          <w:sz w:val="24"/>
        </w:rPr>
        <w:t>趋化因子表达：LPS能促进单核细胞、中性粒细胞等向炎症部位迁移；</w:t>
      </w:r>
    </w:p>
    <w:p w14:paraId="779738EC">
      <w:pPr>
        <w:wordWrap w:val="0"/>
        <w:spacing w:line="360" w:lineRule="auto"/>
        <w:rPr>
          <w:rFonts w:hint="default" w:ascii="Times New Roman" w:hAnsi="Times New Roman" w:eastAsia="微软雅黑" w:cs="Times New Roman"/>
          <w:sz w:val="24"/>
        </w:rPr>
      </w:pPr>
      <w:r>
        <w:rPr>
          <w:rFonts w:hint="default" w:ascii="Times New Roman" w:hAnsi="Times New Roman" w:eastAsia="微软雅黑" w:cs="Times New Roman"/>
          <w:sz w:val="24"/>
        </w:rPr>
        <w:t>共刺激分子上调：LPS可增强抗原呈递细胞（如树突状细胞）的MHC-II和CD80/CD86表达，促进T细胞活化。</w:t>
      </w:r>
    </w:p>
    <w:p w14:paraId="7C1AAF32">
      <w:pPr>
        <w:wordWrap w:val="0"/>
        <w:spacing w:line="360" w:lineRule="auto"/>
        <w:rPr>
          <w:rFonts w:hint="default" w:ascii="Times New Roman" w:hAnsi="Times New Roman" w:eastAsia="微软雅黑" w:cs="Times New Roman"/>
          <w:sz w:val="24"/>
        </w:rPr>
      </w:pPr>
      <w:r>
        <w:rPr>
          <w:rFonts w:hint="default" w:ascii="Times New Roman" w:hAnsi="Times New Roman" w:eastAsia="微软雅黑" w:cs="Times New Roman"/>
          <w:b/>
          <w:bCs/>
          <w:sz w:val="24"/>
        </w:rPr>
        <w:t>成功案例：</w:t>
      </w:r>
      <w:r>
        <w:rPr>
          <w:rFonts w:hint="default" w:ascii="Times New Roman" w:hAnsi="Times New Roman" w:eastAsia="微软雅黑" w:cs="Times New Roman"/>
          <w:sz w:val="24"/>
        </w:rPr>
        <w:t>来自AbMole的LPS（M9524）被科研人员用于诱导激活巨噬细胞，并通过体外共培养来研究EGFR突变的肿瘤细胞对巨噬细胞吞噬能力的影响（图1）。</w:t>
      </w:r>
    </w:p>
    <w:p w14:paraId="26C007C7">
      <w:pPr>
        <w:wordWrap w:val="0"/>
        <w:spacing w:line="360" w:lineRule="auto"/>
        <w:jc w:val="center"/>
        <w:rPr>
          <w:rFonts w:hint="default" w:ascii="Times New Roman" w:hAnsi="Times New Roman" w:eastAsia="微软雅黑" w:cs="Times New Roman"/>
          <w:sz w:val="24"/>
        </w:rPr>
      </w:pPr>
      <w:r>
        <w:rPr>
          <w:rFonts w:hint="default" w:ascii="Times New Roman" w:hAnsi="Times New Roman" w:eastAsia="微软雅黑" w:cs="Times New Roman"/>
          <w:sz w:val="24"/>
        </w:rPr>
        <w:drawing>
          <wp:inline distT="0" distB="0" distL="114300" distR="114300">
            <wp:extent cx="4578985" cy="1357630"/>
            <wp:effectExtent l="0" t="0" r="5715" b="127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4"/>
                    <a:srcRect b="54042"/>
                    <a:stretch>
                      <a:fillRect/>
                    </a:stretch>
                  </pic:blipFill>
                  <pic:spPr>
                    <a:xfrm>
                      <a:off x="0" y="0"/>
                      <a:ext cx="4578985" cy="1357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FF72573">
      <w:pPr>
        <w:wordWrap w:val="0"/>
        <w:spacing w:line="360" w:lineRule="auto"/>
        <w:jc w:val="center"/>
        <w:rPr>
          <w:rFonts w:hint="default" w:ascii="Times New Roman" w:hAnsi="Times New Roman" w:eastAsia="微软雅黑" w:cs="Times New Roman"/>
          <w:i/>
          <w:iCs/>
          <w:sz w:val="24"/>
        </w:rPr>
      </w:pPr>
      <w:r>
        <w:rPr>
          <w:rFonts w:hint="default" w:ascii="Times New Roman" w:hAnsi="Times New Roman" w:eastAsia="微软雅黑" w:cs="Times New Roman"/>
          <w:i/>
          <w:iCs/>
          <w:sz w:val="24"/>
        </w:rPr>
        <w:t>图1. LPS</w:t>
      </w:r>
      <w:r>
        <w:rPr>
          <w:rFonts w:hint="default" w:ascii="Times New Roman" w:hAnsi="Times New Roman" w:eastAsia="微软雅黑" w:cs="Times New Roman"/>
          <w:sz w:val="24"/>
        </w:rPr>
        <w:t>（M9524）</w:t>
      </w:r>
      <w:r>
        <w:rPr>
          <w:rFonts w:hint="default" w:ascii="Times New Roman" w:hAnsi="Times New Roman" w:eastAsia="微软雅黑" w:cs="Times New Roman"/>
          <w:i/>
          <w:iCs/>
          <w:sz w:val="24"/>
        </w:rPr>
        <w:t>处理后的巨噬细胞的吞噬能力可被含有EGFR突变的肿瘤细胞阻断</w:t>
      </w:r>
      <w:r>
        <w:rPr>
          <w:rFonts w:hint="default" w:ascii="Times New Roman" w:hAnsi="Times New Roman" w:eastAsia="微软雅黑" w:cs="Times New Roman"/>
          <w:i/>
          <w:iCs/>
          <w:sz w:val="24"/>
        </w:rPr>
        <w:fldChar w:fldCharType="begin">
          <w:fldData xml:space="preserve">PEVuZE5vdGU+PENpdGU+PEF1dGhvcj5IdTwvQXV0aG9yPjxZZWFyPjIwMjQ8L1llYXI+PFJlY051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</w:fldData>
        </w:fldChar>
      </w:r>
      <w:r>
        <w:rPr>
          <w:rFonts w:hint="default" w:ascii="Times New Roman" w:hAnsi="Times New Roman" w:eastAsia="微软雅黑" w:cs="Times New Roman"/>
          <w:i/>
          <w:iCs/>
          <w:sz w:val="24"/>
        </w:rPr>
        <w:instrText xml:space="preserve"> ADDIN EN.CITE </w:instrText>
      </w:r>
      <w:r>
        <w:rPr>
          <w:rFonts w:hint="default" w:ascii="Times New Roman" w:hAnsi="Times New Roman" w:eastAsia="微软雅黑" w:cs="Times New Roman"/>
          <w:i/>
          <w:iCs/>
          <w:sz w:val="24"/>
        </w:rPr>
        <w:fldChar w:fldCharType="begin">
          <w:fldData xml:space="preserve">PEVuZE5vdGU+PENpdGU+PEF1dGhvcj5IdTwvQXV0aG9yPjxZZWFyPjIwMjQ8L1llYXI+PFJlY051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</w:fldData>
        </w:fldChar>
      </w:r>
      <w:r>
        <w:rPr>
          <w:rFonts w:hint="default" w:ascii="Times New Roman" w:hAnsi="Times New Roman" w:eastAsia="微软雅黑" w:cs="Times New Roman"/>
          <w:i/>
          <w:iCs/>
          <w:sz w:val="24"/>
        </w:rPr>
        <w:instrText xml:space="preserve"> ADDIN EN.CITE.DATA </w:instrText>
      </w:r>
      <w:r>
        <w:rPr>
          <w:rFonts w:hint="default" w:ascii="Times New Roman" w:hAnsi="Times New Roman" w:eastAsia="微软雅黑" w:cs="Times New Roman"/>
          <w:i/>
          <w:iCs/>
          <w:sz w:val="24"/>
        </w:rPr>
        <w:fldChar w:fldCharType="separate"/>
      </w:r>
      <w:r>
        <w:rPr>
          <w:rFonts w:hint="default" w:ascii="Times New Roman" w:hAnsi="Times New Roman" w:eastAsia="微软雅黑" w:cs="Times New Roman"/>
          <w:i/>
          <w:iCs/>
          <w:sz w:val="24"/>
        </w:rPr>
        <w:fldChar w:fldCharType="end"/>
      </w:r>
      <w:r>
        <w:rPr>
          <w:rFonts w:hint="default" w:ascii="Times New Roman" w:hAnsi="Times New Roman" w:eastAsia="微软雅黑" w:cs="Times New Roman"/>
          <w:i/>
          <w:iCs/>
          <w:sz w:val="24"/>
        </w:rPr>
        <w:fldChar w:fldCharType="separate"/>
      </w:r>
      <w:r>
        <w:rPr>
          <w:rFonts w:hint="default" w:ascii="Times New Roman" w:hAnsi="Times New Roman" w:eastAsia="微软雅黑" w:cs="Times New Roman"/>
          <w:i/>
          <w:iCs/>
          <w:sz w:val="24"/>
          <w:vertAlign w:val="superscript"/>
        </w:rPr>
        <w:t>[1]</w:t>
      </w:r>
      <w:r>
        <w:rPr>
          <w:rFonts w:hint="default" w:ascii="Times New Roman" w:hAnsi="Times New Roman" w:eastAsia="微软雅黑" w:cs="Times New Roman"/>
          <w:i/>
          <w:iCs/>
          <w:sz w:val="24"/>
        </w:rPr>
        <w:fldChar w:fldCharType="end"/>
      </w:r>
      <w:r>
        <w:rPr>
          <w:rFonts w:hint="default" w:ascii="Times New Roman" w:hAnsi="Times New Roman" w:eastAsia="微软雅黑" w:cs="Times New Roman"/>
          <w:i/>
          <w:iCs/>
          <w:sz w:val="24"/>
        </w:rPr>
        <w:t>。</w:t>
      </w:r>
    </w:p>
    <w:p w14:paraId="3764838C">
      <w:pPr>
        <w:wordWrap w:val="0"/>
        <w:spacing w:line="360" w:lineRule="auto"/>
        <w:rPr>
          <w:rFonts w:hint="default" w:ascii="Times New Roman" w:hAnsi="Times New Roman" w:eastAsia="微软雅黑" w:cs="Times New Roman"/>
          <w:b/>
          <w:bCs/>
          <w:sz w:val="24"/>
        </w:rPr>
      </w:pPr>
      <w:r>
        <w:rPr>
          <w:rFonts w:hint="default" w:ascii="Times New Roman" w:hAnsi="Times New Roman" w:eastAsia="微软雅黑" w:cs="Times New Roman"/>
          <w:b/>
          <w:bCs/>
          <w:sz w:val="24"/>
        </w:rPr>
        <w:t>2. 炎症反应机制研究</w:t>
      </w:r>
    </w:p>
    <w:p w14:paraId="26175260">
      <w:pPr>
        <w:wordWrap w:val="0"/>
        <w:spacing w:line="360" w:lineRule="auto"/>
        <w:rPr>
          <w:rFonts w:hint="default" w:ascii="Times New Roman" w:hAnsi="Times New Roman" w:eastAsia="微软雅黑" w:cs="Times New Roman"/>
          <w:sz w:val="24"/>
        </w:rPr>
      </w:pPr>
      <w:r>
        <w:rPr>
          <w:rFonts w:hint="default" w:ascii="Times New Roman" w:hAnsi="Times New Roman" w:eastAsia="微软雅黑" w:cs="Times New Roman"/>
          <w:sz w:val="24"/>
        </w:rPr>
        <w:t>LPS（脂多糖</w:t>
      </w:r>
      <w:r>
        <w:rPr>
          <w:rFonts w:hint="default" w:ascii="Times New Roman" w:hAnsi="Times New Roman" w:eastAsia="微软雅黑" w:cs="Times New Roman"/>
          <w:sz w:val="24"/>
        </w:rPr>
        <w:t>，</w:t>
      </w:r>
      <w:r>
        <w:rPr>
          <w:rFonts w:hint="default" w:ascii="Times New Roman" w:hAnsi="Times New Roman" w:eastAsia="微软雅黑" w:cs="Times New Roman"/>
          <w:sz w:val="24"/>
        </w:rPr>
        <w:t>M9524）被广泛用于研究各类炎症信号相关的通路。</w:t>
      </w:r>
    </w:p>
    <w:p w14:paraId="67BFEF69">
      <w:pPr>
        <w:wordWrap w:val="0"/>
        <w:spacing w:line="360" w:lineRule="auto"/>
        <w:rPr>
          <w:rFonts w:hint="default" w:ascii="Times New Roman" w:hAnsi="Times New Roman" w:eastAsia="微软雅黑" w:cs="Times New Roman"/>
          <w:sz w:val="24"/>
        </w:rPr>
      </w:pPr>
      <w:r>
        <w:rPr>
          <w:rFonts w:hint="default" w:ascii="Times New Roman" w:hAnsi="Times New Roman" w:eastAsia="微软雅黑" w:cs="Times New Roman"/>
          <w:sz w:val="24"/>
        </w:rPr>
        <w:t>激活NF-κB通路：LPS可通过TLR4触发MyD88依赖性信号，导致NF-κB核转位，调控炎症基因转录；</w:t>
      </w:r>
    </w:p>
    <w:p w14:paraId="4950745F">
      <w:pPr>
        <w:wordWrap w:val="0"/>
        <w:spacing w:line="360" w:lineRule="auto"/>
        <w:rPr>
          <w:rFonts w:hint="default" w:ascii="Times New Roman" w:hAnsi="Times New Roman" w:eastAsia="微软雅黑" w:cs="Times New Roman"/>
          <w:sz w:val="24"/>
        </w:rPr>
      </w:pPr>
      <w:r>
        <w:rPr>
          <w:rFonts w:hint="default" w:ascii="Times New Roman" w:hAnsi="Times New Roman" w:eastAsia="微软雅黑" w:cs="Times New Roman"/>
          <w:sz w:val="24"/>
        </w:rPr>
        <w:t>激活MAPK通路：LPS可诱导JNK、ERK、p38磷酸化，调控细胞增殖、凋亡或分化；</w:t>
      </w:r>
    </w:p>
    <w:p w14:paraId="2E8D4990">
      <w:pPr>
        <w:wordWrap w:val="0"/>
        <w:spacing w:line="360" w:lineRule="auto"/>
        <w:rPr>
          <w:rFonts w:hint="default" w:ascii="Times New Roman" w:hAnsi="Times New Roman" w:eastAsia="微软雅黑" w:cs="Times New Roman"/>
          <w:sz w:val="24"/>
        </w:rPr>
      </w:pPr>
      <w:r>
        <w:rPr>
          <w:rFonts w:hint="default" w:ascii="Times New Roman" w:hAnsi="Times New Roman" w:eastAsia="微软雅黑" w:cs="Times New Roman"/>
          <w:sz w:val="24"/>
        </w:rPr>
        <w:t>炎症小体激活：高浓度LPS可激活NLRP3炎症小体，促进IL-1β</w:t>
      </w:r>
      <w:r>
        <w:rPr>
          <w:rFonts w:hint="default" w:ascii="Times New Roman" w:hAnsi="Times New Roman" w:eastAsia="微软雅黑" w:cs="Times New Roman"/>
          <w:sz w:val="24"/>
        </w:rPr>
        <w:t>的</w:t>
      </w:r>
      <w:r>
        <w:rPr>
          <w:rFonts w:hint="default" w:ascii="Times New Roman" w:hAnsi="Times New Roman" w:eastAsia="微软雅黑" w:cs="Times New Roman"/>
          <w:sz w:val="24"/>
        </w:rPr>
        <w:t>成熟释放；</w:t>
      </w:r>
    </w:p>
    <w:p w14:paraId="7D4BE61C">
      <w:pPr>
        <w:wordWrap w:val="0"/>
        <w:spacing w:line="360" w:lineRule="auto"/>
        <w:rPr>
          <w:rFonts w:hint="default" w:ascii="Times New Roman" w:hAnsi="Times New Roman" w:eastAsia="微软雅黑" w:cs="Times New Roman"/>
          <w:sz w:val="24"/>
        </w:rPr>
      </w:pPr>
      <w:r>
        <w:rPr>
          <w:rFonts w:hint="default" w:ascii="Times New Roman" w:hAnsi="Times New Roman" w:eastAsia="微软雅黑" w:cs="Times New Roman"/>
          <w:b/>
          <w:bCs/>
          <w:sz w:val="24"/>
        </w:rPr>
        <w:t>成功案例：</w:t>
      </w:r>
      <w:r>
        <w:rPr>
          <w:rFonts w:hint="default" w:ascii="Times New Roman" w:hAnsi="Times New Roman" w:eastAsia="微软雅黑" w:cs="Times New Roman"/>
          <w:sz w:val="24"/>
        </w:rPr>
        <w:t>AbMole的LPS（脂多糖</w:t>
      </w:r>
      <w:r>
        <w:rPr>
          <w:rFonts w:hint="default" w:ascii="Times New Roman" w:hAnsi="Times New Roman" w:eastAsia="微软雅黑" w:cs="Times New Roman"/>
          <w:sz w:val="24"/>
        </w:rPr>
        <w:t>，</w:t>
      </w:r>
      <w:r>
        <w:rPr>
          <w:rFonts w:hint="default" w:ascii="Times New Roman" w:hAnsi="Times New Roman" w:eastAsia="微软雅黑" w:cs="Times New Roman"/>
          <w:sz w:val="24"/>
        </w:rPr>
        <w:t>Lipopolysaccharides</w:t>
      </w:r>
      <w:r>
        <w:rPr>
          <w:rFonts w:hint="default" w:ascii="Times New Roman" w:hAnsi="Times New Roman" w:eastAsia="微软雅黑" w:cs="Times New Roman"/>
          <w:sz w:val="24"/>
        </w:rPr>
        <w:t>，</w:t>
      </w:r>
      <w:r>
        <w:rPr>
          <w:rFonts w:hint="default" w:ascii="Times New Roman" w:hAnsi="Times New Roman" w:eastAsia="微软雅黑" w:cs="Times New Roman"/>
          <w:sz w:val="24"/>
        </w:rPr>
        <w:t>M9524）被科研人员用于激活NF-κB信号通路，以评估表儿茶素没食子酸酯（EGCG）对NF-κB信号通路的影响。发现LPS可有效激活NF-κB信号通路，而EGCG对LPS诱导的NF-κB激活没有显著影响（图2）。</w:t>
      </w:r>
    </w:p>
    <w:p w14:paraId="63C7C757">
      <w:pPr>
        <w:wordWrap w:val="0"/>
        <w:spacing w:line="360" w:lineRule="auto"/>
        <w:jc w:val="center"/>
        <w:rPr>
          <w:rFonts w:hint="default" w:ascii="Times New Roman" w:hAnsi="Times New Roman" w:eastAsia="微软雅黑" w:cs="Times New Roman"/>
          <w:sz w:val="24"/>
        </w:rPr>
      </w:pPr>
      <w:r>
        <w:rPr>
          <w:rFonts w:hint="default" w:ascii="Times New Roman" w:hAnsi="Times New Roman" w:eastAsia="微软雅黑" w:cs="Times New Roman"/>
          <w:sz w:val="24"/>
        </w:rPr>
        <w:drawing>
          <wp:inline distT="0" distB="0" distL="114300" distR="114300">
            <wp:extent cx="3619500" cy="2125345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5"/>
                    <a:srcRect l="1775" t="4794" b="818"/>
                    <a:stretch>
                      <a:fillRect/>
                    </a:stretch>
                  </pic:blipFill>
                  <pic:spPr>
                    <a:xfrm>
                      <a:off x="0" y="0"/>
                      <a:ext cx="3619500" cy="2125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374886">
      <w:pPr>
        <w:wordWrap w:val="0"/>
        <w:spacing w:line="360" w:lineRule="auto"/>
        <w:jc w:val="center"/>
        <w:rPr>
          <w:rFonts w:hint="default" w:ascii="Times New Roman" w:hAnsi="Times New Roman" w:eastAsia="微软雅黑" w:cs="Times New Roman"/>
          <w:i/>
          <w:iCs/>
          <w:sz w:val="24"/>
        </w:rPr>
      </w:pPr>
      <w:r>
        <w:rPr>
          <w:rFonts w:hint="default" w:ascii="Times New Roman" w:hAnsi="Times New Roman" w:eastAsia="微软雅黑" w:cs="Times New Roman"/>
          <w:i/>
          <w:iCs/>
          <w:sz w:val="24"/>
        </w:rPr>
        <w:t>图2. EGCG不能抑制HFLS和MH7A细胞中LPS</w:t>
      </w:r>
      <w:r>
        <w:rPr>
          <w:rFonts w:hint="default" w:ascii="Times New Roman" w:hAnsi="Times New Roman" w:eastAsia="微软雅黑" w:cs="Times New Roman"/>
          <w:sz w:val="24"/>
        </w:rPr>
        <w:t>（M9524）</w:t>
      </w:r>
      <w:r>
        <w:rPr>
          <w:rFonts w:hint="default" w:ascii="Times New Roman" w:hAnsi="Times New Roman" w:eastAsia="微软雅黑" w:cs="Times New Roman"/>
          <w:i/>
          <w:iCs/>
          <w:sz w:val="24"/>
        </w:rPr>
        <w:t>诱导的NF-κB活化</w:t>
      </w:r>
      <w:r>
        <w:rPr>
          <w:rFonts w:hint="default" w:ascii="Times New Roman" w:hAnsi="Times New Roman" w:eastAsia="微软雅黑" w:cs="Times New Roman"/>
          <w:i/>
          <w:iCs/>
          <w:sz w:val="24"/>
        </w:rPr>
        <w:fldChar w:fldCharType="begin">
          <w:fldData xml:space="preserve">PEVuZE5vdGU+PENpdGU+PEF1dGhvcj5YdTwvQXV0aG9yPjxZZWFyPjIwMjM8L1llYXI+PFJlY051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</w:fldData>
        </w:fldChar>
      </w:r>
      <w:r>
        <w:rPr>
          <w:rFonts w:hint="default" w:ascii="Times New Roman" w:hAnsi="Times New Roman" w:eastAsia="微软雅黑" w:cs="Times New Roman"/>
          <w:i/>
          <w:iCs/>
          <w:sz w:val="24"/>
        </w:rPr>
        <w:instrText xml:space="preserve"> ADDIN EN.CITE </w:instrText>
      </w:r>
      <w:r>
        <w:rPr>
          <w:rFonts w:hint="default" w:ascii="Times New Roman" w:hAnsi="Times New Roman" w:eastAsia="微软雅黑" w:cs="Times New Roman"/>
          <w:i/>
          <w:iCs/>
          <w:sz w:val="24"/>
        </w:rPr>
        <w:fldChar w:fldCharType="begin">
          <w:fldData xml:space="preserve">PEVuZE5vdGU+PENpdGU+PEF1dGhvcj5YdTwvQXV0aG9yPjxZZWFyPjIwMjM8L1llYXI+PFJlY051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</w:fldData>
        </w:fldChar>
      </w:r>
      <w:r>
        <w:rPr>
          <w:rFonts w:hint="default" w:ascii="Times New Roman" w:hAnsi="Times New Roman" w:eastAsia="微软雅黑" w:cs="Times New Roman"/>
          <w:i/>
          <w:iCs/>
          <w:sz w:val="24"/>
        </w:rPr>
        <w:instrText xml:space="preserve"> ADDIN EN.CITE.DATA </w:instrText>
      </w:r>
      <w:r>
        <w:rPr>
          <w:rFonts w:hint="default" w:ascii="Times New Roman" w:hAnsi="Times New Roman" w:eastAsia="微软雅黑" w:cs="Times New Roman"/>
          <w:i/>
          <w:iCs/>
          <w:sz w:val="24"/>
        </w:rPr>
        <w:fldChar w:fldCharType="separate"/>
      </w:r>
      <w:r>
        <w:rPr>
          <w:rFonts w:hint="default" w:ascii="Times New Roman" w:hAnsi="Times New Roman" w:eastAsia="微软雅黑" w:cs="Times New Roman"/>
          <w:i/>
          <w:iCs/>
          <w:sz w:val="24"/>
        </w:rPr>
        <w:fldChar w:fldCharType="end"/>
      </w:r>
      <w:r>
        <w:rPr>
          <w:rFonts w:hint="default" w:ascii="Times New Roman" w:hAnsi="Times New Roman" w:eastAsia="微软雅黑" w:cs="Times New Roman"/>
          <w:i/>
          <w:iCs/>
          <w:sz w:val="24"/>
        </w:rPr>
        <w:fldChar w:fldCharType="separate"/>
      </w:r>
      <w:r>
        <w:rPr>
          <w:rFonts w:hint="default" w:ascii="Times New Roman" w:hAnsi="Times New Roman" w:eastAsia="微软雅黑" w:cs="Times New Roman"/>
          <w:i/>
          <w:iCs/>
          <w:sz w:val="24"/>
          <w:vertAlign w:val="superscript"/>
        </w:rPr>
        <w:t>[2]</w:t>
      </w:r>
      <w:r>
        <w:rPr>
          <w:rFonts w:hint="default" w:ascii="Times New Roman" w:hAnsi="Times New Roman" w:eastAsia="微软雅黑" w:cs="Times New Roman"/>
          <w:i/>
          <w:iCs/>
          <w:sz w:val="24"/>
        </w:rPr>
        <w:fldChar w:fldCharType="end"/>
      </w:r>
    </w:p>
    <w:p w14:paraId="1DE5F015">
      <w:pPr>
        <w:wordWrap w:val="0"/>
        <w:spacing w:line="360" w:lineRule="auto"/>
        <w:rPr>
          <w:rFonts w:hint="default" w:ascii="Times New Roman" w:hAnsi="Times New Roman" w:eastAsia="微软雅黑" w:cs="Times New Roman"/>
          <w:b/>
          <w:bCs/>
          <w:sz w:val="24"/>
        </w:rPr>
      </w:pPr>
      <w:r>
        <w:rPr>
          <w:rFonts w:hint="default" w:ascii="Times New Roman" w:hAnsi="Times New Roman" w:eastAsia="微软雅黑" w:cs="Times New Roman"/>
          <w:b/>
          <w:bCs/>
          <w:sz w:val="24"/>
        </w:rPr>
        <w:t>3. 构建疾病模型</w:t>
      </w:r>
    </w:p>
    <w:p w14:paraId="19382056">
      <w:pPr>
        <w:wordWrap w:val="0"/>
        <w:spacing w:line="360" w:lineRule="auto"/>
        <w:rPr>
          <w:rFonts w:hint="default" w:ascii="Times New Roman" w:hAnsi="Times New Roman" w:eastAsia="微软雅黑" w:cs="Times New Roman"/>
          <w:sz w:val="24"/>
        </w:rPr>
      </w:pPr>
      <w:r>
        <w:rPr>
          <w:rFonts w:hint="default" w:ascii="Times New Roman" w:hAnsi="Times New Roman" w:eastAsia="微软雅黑" w:cs="Times New Roman"/>
          <w:sz w:val="24"/>
        </w:rPr>
        <w:t>败血症模型：高剂量LPS（脂多糖</w:t>
      </w:r>
      <w:r>
        <w:rPr>
          <w:rFonts w:hint="default" w:ascii="Times New Roman" w:hAnsi="Times New Roman" w:eastAsia="微软雅黑" w:cs="Times New Roman"/>
          <w:sz w:val="24"/>
        </w:rPr>
        <w:t>，</w:t>
      </w:r>
      <w:r>
        <w:rPr>
          <w:rFonts w:hint="default" w:ascii="Times New Roman" w:hAnsi="Times New Roman" w:eastAsia="微软雅黑" w:cs="Times New Roman"/>
          <w:sz w:val="24"/>
        </w:rPr>
        <w:t>M9524）注射小鼠后可模拟脓毒症中的“细胞因子风暴”，</w:t>
      </w:r>
      <w:r>
        <w:rPr>
          <w:rFonts w:hint="default" w:ascii="Times New Roman" w:hAnsi="Times New Roman" w:eastAsia="微软雅黑" w:cs="Times New Roman"/>
          <w:sz w:val="24"/>
        </w:rPr>
        <w:t>因此可用于构建</w:t>
      </w:r>
      <w:r>
        <w:rPr>
          <w:rFonts w:hint="default" w:ascii="Times New Roman" w:hAnsi="Times New Roman" w:eastAsia="微软雅黑" w:cs="Times New Roman"/>
          <w:sz w:val="24"/>
        </w:rPr>
        <w:t>败血症动物疾病模型；</w:t>
      </w:r>
    </w:p>
    <w:p w14:paraId="193D5165">
      <w:pPr>
        <w:wordWrap w:val="0"/>
        <w:spacing w:line="360" w:lineRule="auto"/>
        <w:rPr>
          <w:rFonts w:hint="default" w:ascii="Times New Roman" w:hAnsi="Times New Roman" w:eastAsia="微软雅黑" w:cs="Times New Roman"/>
          <w:sz w:val="24"/>
        </w:rPr>
      </w:pPr>
      <w:r>
        <w:rPr>
          <w:rFonts w:hint="default" w:ascii="Times New Roman" w:hAnsi="Times New Roman" w:eastAsia="微软雅黑" w:cs="Times New Roman"/>
          <w:sz w:val="24"/>
        </w:rPr>
        <w:t>肠炎模型：LPS</w:t>
      </w:r>
      <w:r>
        <w:rPr>
          <w:rFonts w:hint="default" w:ascii="Times New Roman" w:hAnsi="Times New Roman" w:eastAsia="微软雅黑" w:cs="Times New Roman"/>
          <w:sz w:val="24"/>
        </w:rPr>
        <w:t>可用于</w:t>
      </w:r>
      <w:r>
        <w:rPr>
          <w:rFonts w:hint="default" w:ascii="Times New Roman" w:hAnsi="Times New Roman" w:eastAsia="微软雅黑" w:cs="Times New Roman"/>
          <w:sz w:val="24"/>
        </w:rPr>
        <w:t>诱导肠道上皮细胞或免疫细胞炎症，模拟炎症性肠病（IBD）；</w:t>
      </w:r>
    </w:p>
    <w:p w14:paraId="60685479">
      <w:pPr>
        <w:wordWrap w:val="0"/>
        <w:spacing w:line="360" w:lineRule="auto"/>
        <w:rPr>
          <w:rFonts w:hint="default" w:ascii="Times New Roman" w:hAnsi="Times New Roman" w:eastAsia="微软雅黑" w:cs="Times New Roman"/>
          <w:sz w:val="24"/>
        </w:rPr>
      </w:pPr>
      <w:r>
        <w:rPr>
          <w:rFonts w:hint="default" w:ascii="Times New Roman" w:hAnsi="Times New Roman" w:eastAsia="微软雅黑" w:cs="Times New Roman"/>
          <w:sz w:val="24"/>
        </w:rPr>
        <w:t>神经炎症研究：LPS可刺激小胶质细胞或星形胶质细胞，常用于研究阿尔茨海默病、帕金森病等神经退行性疾病中的炎症机制；</w:t>
      </w:r>
    </w:p>
    <w:p w14:paraId="1D7D9C6C">
      <w:pPr>
        <w:wordWrap w:val="0"/>
        <w:spacing w:line="360" w:lineRule="auto"/>
        <w:rPr>
          <w:rFonts w:hint="default" w:ascii="Times New Roman" w:hAnsi="Times New Roman" w:eastAsia="微软雅黑" w:cs="Times New Roman"/>
          <w:sz w:val="24"/>
        </w:rPr>
      </w:pPr>
      <w:r>
        <w:rPr>
          <w:rFonts w:hint="default" w:ascii="Times New Roman" w:hAnsi="Times New Roman" w:eastAsia="微软雅黑" w:cs="Times New Roman"/>
          <w:sz w:val="24"/>
        </w:rPr>
        <w:t>肺损伤模型：LPS激活TLR4后，免疫细胞会释放大量的促炎细胞因子并加剧炎症反应，诱导肺部组织细胞的凋亡。因此LPS也常用作小鼠肺损伤模型的造模剂；</w:t>
      </w:r>
    </w:p>
    <w:p w14:paraId="76E69560">
      <w:pPr>
        <w:wordWrap w:val="0"/>
        <w:spacing w:line="360" w:lineRule="auto"/>
        <w:rPr>
          <w:rFonts w:hint="default" w:ascii="Times New Roman" w:hAnsi="Times New Roman" w:eastAsia="微软雅黑" w:cs="Times New Roman"/>
          <w:sz w:val="24"/>
        </w:rPr>
      </w:pPr>
      <w:r>
        <w:rPr>
          <w:rFonts w:hint="default" w:ascii="Times New Roman" w:hAnsi="Times New Roman" w:eastAsia="微软雅黑" w:cs="Times New Roman"/>
          <w:b/>
          <w:bCs/>
          <w:sz w:val="24"/>
        </w:rPr>
        <w:t>成功案例</w:t>
      </w:r>
      <w:r>
        <w:rPr>
          <w:rFonts w:hint="default" w:ascii="Times New Roman" w:hAnsi="Times New Roman" w:eastAsia="微软雅黑" w:cs="Times New Roman"/>
          <w:sz w:val="24"/>
        </w:rPr>
        <w:t>：由AbMole提供的LPS（Lipopolysaccharides</w:t>
      </w:r>
      <w:r>
        <w:rPr>
          <w:rFonts w:hint="default" w:ascii="Times New Roman" w:hAnsi="Times New Roman" w:eastAsia="微软雅黑" w:cs="Times New Roman"/>
          <w:sz w:val="24"/>
        </w:rPr>
        <w:t>，</w:t>
      </w:r>
      <w:r>
        <w:rPr>
          <w:rFonts w:hint="default" w:ascii="Times New Roman" w:hAnsi="Times New Roman" w:eastAsia="微软雅黑" w:cs="Times New Roman"/>
          <w:sz w:val="24"/>
        </w:rPr>
        <w:t>M9524）被用作一种刺激剂，用于模拟脓毒症诱导的急性肺损伤（ALI）的炎症反应。</w:t>
      </w:r>
      <w:r>
        <w:rPr>
          <w:rFonts w:hint="default" w:ascii="Times New Roman" w:hAnsi="Times New Roman" w:eastAsia="微软雅黑" w:cs="Times New Roman"/>
          <w:sz w:val="24"/>
        </w:rPr>
        <w:t>实验人员</w:t>
      </w:r>
      <w:r>
        <w:rPr>
          <w:rFonts w:hint="default" w:ascii="Times New Roman" w:hAnsi="Times New Roman" w:eastAsia="微软雅黑" w:cs="Times New Roman"/>
          <w:sz w:val="24"/>
        </w:rPr>
        <w:t>发现LPS可引起支气管上皮细胞</w:t>
      </w:r>
      <w:r>
        <w:rPr>
          <w:rFonts w:hint="default" w:ascii="Times New Roman" w:hAnsi="Times New Roman" w:eastAsia="微软雅黑" w:cs="Times New Roman"/>
          <w:sz w:val="24"/>
          <w:shd w:val="clear" w:color="auto" w:fill="FFFFFF"/>
        </w:rPr>
        <w:t>BEAS-2B的凋亡。</w:t>
      </w:r>
    </w:p>
    <w:p w14:paraId="06FD8248">
      <w:pPr>
        <w:wordWrap w:val="0"/>
        <w:spacing w:line="360" w:lineRule="auto"/>
        <w:jc w:val="center"/>
        <w:rPr>
          <w:rFonts w:hint="default" w:ascii="Times New Roman" w:hAnsi="Times New Roman" w:eastAsia="微软雅黑" w:cs="Times New Roman"/>
          <w:sz w:val="24"/>
        </w:rPr>
      </w:pPr>
      <w:r>
        <w:rPr>
          <w:rFonts w:hint="default" w:ascii="Times New Roman" w:hAnsi="Times New Roman" w:eastAsia="微软雅黑" w:cs="Times New Roman"/>
          <w:sz w:val="24"/>
        </w:rPr>
        <w:drawing>
          <wp:inline distT="0" distB="0" distL="114300" distR="114300">
            <wp:extent cx="4784090" cy="1652905"/>
            <wp:effectExtent l="0" t="0" r="1270" b="825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6"/>
                    <a:srcRect b="57608"/>
                    <a:stretch>
                      <a:fillRect/>
                    </a:stretch>
                  </pic:blipFill>
                  <pic:spPr>
                    <a:xfrm>
                      <a:off x="0" y="0"/>
                      <a:ext cx="4784090" cy="1652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67BC81E">
      <w:pPr>
        <w:wordWrap w:val="0"/>
        <w:spacing w:line="360" w:lineRule="auto"/>
        <w:rPr>
          <w:rFonts w:hint="default" w:ascii="Times New Roman" w:hAnsi="Times New Roman" w:eastAsia="微软雅黑" w:cs="Times New Roman"/>
          <w:b/>
          <w:bCs/>
          <w:sz w:val="24"/>
        </w:rPr>
      </w:pPr>
      <w:r>
        <w:rPr>
          <w:rFonts w:hint="default" w:ascii="Times New Roman" w:hAnsi="Times New Roman" w:eastAsia="微软雅黑" w:cs="Times New Roman"/>
          <w:i/>
          <w:iCs/>
          <w:sz w:val="24"/>
          <w:shd w:val="clear" w:color="auto" w:fill="FFFFFF"/>
        </w:rPr>
        <w:t>图3. 经LPS</w:t>
      </w:r>
      <w:r>
        <w:rPr>
          <w:rFonts w:hint="default" w:ascii="Times New Roman" w:hAnsi="Times New Roman" w:eastAsia="微软雅黑" w:cs="Times New Roman"/>
          <w:sz w:val="24"/>
        </w:rPr>
        <w:t>（M9524）</w:t>
      </w:r>
      <w:r>
        <w:rPr>
          <w:rFonts w:hint="default" w:ascii="Times New Roman" w:hAnsi="Times New Roman" w:eastAsia="微软雅黑" w:cs="Times New Roman"/>
          <w:i/>
          <w:iCs/>
          <w:sz w:val="24"/>
          <w:shd w:val="clear" w:color="auto" w:fill="FFFFFF"/>
        </w:rPr>
        <w:t>处理后，支气管上皮细胞BEAS-2B中凋亡细胞数量显著增加，而Tranilast预处理能够显著减少凋亡细胞的数量</w:t>
      </w:r>
      <w:r>
        <w:rPr>
          <w:rFonts w:hint="default" w:ascii="Times New Roman" w:hAnsi="Times New Roman" w:eastAsia="微软雅黑" w:cs="Times New Roman"/>
          <w:i/>
          <w:iCs/>
          <w:sz w:val="24"/>
          <w:shd w:val="clear" w:color="auto" w:fill="FFFFFF"/>
        </w:rPr>
        <w:fldChar w:fldCharType="begin">
          <w:fldData xml:space="preserve">PEVuZE5vdGU+PENpdGU+PEF1dGhvcj5Mb3U8L0F1dGhvcj48WWVhcj4yMDIyPC9ZZWFyPjxSZWNO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==
</w:fldData>
        </w:fldChar>
      </w:r>
      <w:r>
        <w:rPr>
          <w:rFonts w:hint="default" w:ascii="Times New Roman" w:hAnsi="Times New Roman" w:eastAsia="微软雅黑" w:cs="Times New Roman"/>
          <w:i/>
          <w:iCs/>
          <w:sz w:val="24"/>
          <w:shd w:val="clear" w:color="auto" w:fill="FFFFFF"/>
        </w:rPr>
        <w:instrText xml:space="preserve"> ADDIN EN.CITE </w:instrText>
      </w:r>
      <w:r>
        <w:rPr>
          <w:rFonts w:hint="default" w:ascii="Times New Roman" w:hAnsi="Times New Roman" w:eastAsia="微软雅黑" w:cs="Times New Roman"/>
          <w:i/>
          <w:iCs/>
          <w:sz w:val="24"/>
          <w:shd w:val="clear" w:color="auto" w:fill="FFFFFF"/>
        </w:rPr>
        <w:fldChar w:fldCharType="begin">
          <w:fldData xml:space="preserve">PEVuZE5vdGU+PENpdGU+PEF1dGhvcj5Mb3U8L0F1dGhvcj48WWVhcj4yMDIyPC9ZZWFyPjxSZWNO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==
</w:fldData>
        </w:fldChar>
      </w:r>
      <w:r>
        <w:rPr>
          <w:rFonts w:hint="default" w:ascii="Times New Roman" w:hAnsi="Times New Roman" w:eastAsia="微软雅黑" w:cs="Times New Roman"/>
          <w:i/>
          <w:iCs/>
          <w:sz w:val="24"/>
          <w:shd w:val="clear" w:color="auto" w:fill="FFFFFF"/>
        </w:rPr>
        <w:instrText xml:space="preserve"> ADDIN EN.CITE.DATA </w:instrText>
      </w:r>
      <w:r>
        <w:rPr>
          <w:rFonts w:hint="default" w:ascii="Times New Roman" w:hAnsi="Times New Roman" w:eastAsia="微软雅黑" w:cs="Times New Roman"/>
          <w:i/>
          <w:iCs/>
          <w:sz w:val="24"/>
          <w:shd w:val="clear" w:color="auto" w:fill="FFFFFF"/>
        </w:rPr>
        <w:fldChar w:fldCharType="separate"/>
      </w:r>
      <w:r>
        <w:rPr>
          <w:rFonts w:hint="default" w:ascii="Times New Roman" w:hAnsi="Times New Roman" w:eastAsia="微软雅黑" w:cs="Times New Roman"/>
          <w:i/>
          <w:iCs/>
          <w:sz w:val="24"/>
          <w:shd w:val="clear" w:color="auto" w:fill="FFFFFF"/>
        </w:rPr>
        <w:fldChar w:fldCharType="end"/>
      </w:r>
      <w:r>
        <w:rPr>
          <w:rFonts w:hint="default" w:ascii="Times New Roman" w:hAnsi="Times New Roman" w:eastAsia="微软雅黑" w:cs="Times New Roman"/>
          <w:i/>
          <w:iCs/>
          <w:sz w:val="24"/>
          <w:shd w:val="clear" w:color="auto" w:fill="FFFFFF"/>
        </w:rPr>
        <w:fldChar w:fldCharType="separate"/>
      </w:r>
      <w:r>
        <w:rPr>
          <w:rFonts w:hint="default" w:ascii="Times New Roman" w:hAnsi="Times New Roman" w:eastAsia="微软雅黑" w:cs="Times New Roman"/>
          <w:i/>
          <w:iCs/>
          <w:sz w:val="24"/>
          <w:shd w:val="clear" w:color="auto" w:fill="FFFFFF"/>
          <w:vertAlign w:val="superscript"/>
        </w:rPr>
        <w:t>[3]</w:t>
      </w:r>
      <w:r>
        <w:rPr>
          <w:rFonts w:hint="default" w:ascii="Times New Roman" w:hAnsi="Times New Roman" w:eastAsia="微软雅黑" w:cs="Times New Roman"/>
          <w:i/>
          <w:iCs/>
          <w:sz w:val="24"/>
          <w:shd w:val="clear" w:color="auto" w:fill="FFFFFF"/>
        </w:rPr>
        <w:fldChar w:fldCharType="end"/>
      </w:r>
      <w:r>
        <w:rPr>
          <w:rFonts w:hint="default" w:ascii="Times New Roman" w:hAnsi="Times New Roman" w:eastAsia="微软雅黑" w:cs="Times New Roman"/>
          <w:i/>
          <w:iCs/>
          <w:sz w:val="24"/>
          <w:shd w:val="clear" w:color="auto" w:fill="FFFFFF"/>
        </w:rPr>
        <w:t>。</w:t>
      </w:r>
    </w:p>
    <w:p w14:paraId="15B8F713">
      <w:pPr>
        <w:wordWrap w:val="0"/>
        <w:spacing w:line="360" w:lineRule="auto"/>
        <w:rPr>
          <w:rFonts w:hint="default" w:ascii="Times New Roman" w:hAnsi="Times New Roman" w:eastAsia="微软雅黑" w:cs="Times New Roman"/>
          <w:b/>
          <w:bCs/>
          <w:sz w:val="24"/>
        </w:rPr>
      </w:pPr>
      <w:r>
        <w:rPr>
          <w:rFonts w:hint="default" w:ascii="Times New Roman" w:hAnsi="Times New Roman" w:eastAsia="微软雅黑" w:cs="Times New Roman"/>
          <w:b/>
          <w:bCs/>
          <w:sz w:val="24"/>
        </w:rPr>
        <w:t>4. 细胞应激与死亡研究</w:t>
      </w:r>
    </w:p>
    <w:p w14:paraId="73EB5503">
      <w:pPr>
        <w:wordWrap w:val="0"/>
        <w:spacing w:line="360" w:lineRule="auto"/>
        <w:rPr>
          <w:rFonts w:hint="default" w:ascii="Times New Roman" w:hAnsi="Times New Roman" w:eastAsia="微软雅黑" w:cs="Times New Roman"/>
          <w:sz w:val="24"/>
        </w:rPr>
      </w:pPr>
      <w:r>
        <w:rPr>
          <w:rFonts w:hint="default" w:ascii="Times New Roman" w:hAnsi="Times New Roman" w:eastAsia="微软雅黑" w:cs="Times New Roman"/>
          <w:sz w:val="24"/>
        </w:rPr>
        <w:t>细胞凋亡：LPS（M9524）可通过激活caspase通路诱导某些细胞（如内皮细胞）凋亡；</w:t>
      </w:r>
    </w:p>
    <w:p w14:paraId="26294E60">
      <w:pPr>
        <w:wordWrap w:val="0"/>
        <w:spacing w:line="360" w:lineRule="auto"/>
        <w:rPr>
          <w:rFonts w:hint="default" w:ascii="Times New Roman" w:hAnsi="Times New Roman" w:eastAsia="微软雅黑" w:cs="Times New Roman"/>
          <w:sz w:val="24"/>
        </w:rPr>
      </w:pPr>
      <w:r>
        <w:rPr>
          <w:rFonts w:hint="default" w:ascii="Times New Roman" w:hAnsi="Times New Roman" w:eastAsia="微软雅黑" w:cs="Times New Roman"/>
          <w:sz w:val="24"/>
        </w:rPr>
        <w:t>坏死性凋亡（Necroptosis）：LPS可以通过激活TLR4和RIPK1/RIPK3/MLKL信号通路，导致细胞膜的通透性增加，引起细胞肿胀和破裂，最终引发细胞坏死性凋亡；</w:t>
      </w:r>
    </w:p>
    <w:p w14:paraId="19B07D23">
      <w:pPr>
        <w:wordWrap w:val="0"/>
        <w:spacing w:line="360" w:lineRule="auto"/>
        <w:rPr>
          <w:rFonts w:hint="default" w:ascii="Times New Roman" w:hAnsi="Times New Roman" w:eastAsia="微软雅黑" w:cs="Times New Roman"/>
          <w:sz w:val="24"/>
        </w:rPr>
      </w:pPr>
      <w:r>
        <w:rPr>
          <w:rFonts w:hint="default" w:ascii="Times New Roman" w:hAnsi="Times New Roman" w:eastAsia="微软雅黑" w:cs="Times New Roman"/>
          <w:sz w:val="24"/>
        </w:rPr>
        <w:t>自噬调控：LPS可通过TLR4或炎症因子间接调控自噬活性；</w:t>
      </w:r>
    </w:p>
    <w:p w14:paraId="22BD6D66">
      <w:pPr>
        <w:wordWrap w:val="0"/>
        <w:spacing w:line="360" w:lineRule="auto"/>
        <w:rPr>
          <w:rFonts w:hint="default" w:ascii="Times New Roman" w:hAnsi="Times New Roman" w:eastAsia="微软雅黑" w:cs="Times New Roman"/>
          <w:sz w:val="24"/>
        </w:rPr>
      </w:pPr>
      <w:r>
        <w:rPr>
          <w:rFonts w:hint="default" w:ascii="Times New Roman" w:hAnsi="Times New Roman" w:eastAsia="微软雅黑" w:cs="Times New Roman"/>
          <w:sz w:val="24"/>
        </w:rPr>
        <w:t>铁死亡：LPS通过激活NF-κB，促进炎症因子（IL-6、TNF-α）释放等方式加剧氧化应激，进而可诱导细胞的铁死亡，并且</w:t>
      </w:r>
      <w:r>
        <w:rPr>
          <w:rFonts w:hint="default" w:ascii="Times New Roman" w:hAnsi="Times New Roman" w:eastAsia="微软雅黑" w:cs="Times New Roman"/>
          <w:sz w:val="24"/>
        </w:rPr>
        <w:t>它</w:t>
      </w:r>
      <w:r>
        <w:rPr>
          <w:rFonts w:hint="default" w:ascii="Times New Roman" w:hAnsi="Times New Roman" w:eastAsia="微软雅黑" w:cs="Times New Roman"/>
          <w:sz w:val="24"/>
        </w:rPr>
        <w:t>还可上调铁转运蛋白，增加细胞内游离铁（Fe²⁺）</w:t>
      </w:r>
      <w:r>
        <w:rPr>
          <w:rFonts w:hint="default" w:ascii="Times New Roman" w:hAnsi="Times New Roman" w:eastAsia="微软雅黑" w:cs="Times New Roman"/>
          <w:sz w:val="24"/>
        </w:rPr>
        <w:t>的水平</w:t>
      </w:r>
      <w:r>
        <w:rPr>
          <w:rFonts w:hint="default" w:ascii="Times New Roman" w:hAnsi="Times New Roman" w:eastAsia="微软雅黑" w:cs="Times New Roman"/>
          <w:sz w:val="24"/>
        </w:rPr>
        <w:t>以促进Fenton反应，产生活性氧（ROS）以诱发铁死亡。</w:t>
      </w:r>
    </w:p>
    <w:p w14:paraId="581AB90C">
      <w:pPr>
        <w:wordWrap w:val="0"/>
        <w:spacing w:line="360" w:lineRule="auto"/>
        <w:rPr>
          <w:rFonts w:hint="default" w:ascii="Times New Roman" w:hAnsi="Times New Roman" w:eastAsia="微软雅黑" w:cs="Times New Roman"/>
          <w:sz w:val="24"/>
        </w:rPr>
      </w:pPr>
      <w:r>
        <w:rPr>
          <w:rFonts w:hint="default" w:ascii="Times New Roman" w:hAnsi="Times New Roman" w:eastAsia="微软雅黑" w:cs="Times New Roman"/>
          <w:b/>
          <w:bCs/>
          <w:sz w:val="24"/>
        </w:rPr>
        <w:t>成功案例：</w:t>
      </w:r>
      <w:r>
        <w:rPr>
          <w:rFonts w:hint="default" w:ascii="Times New Roman" w:hAnsi="Times New Roman" w:eastAsia="微软雅黑" w:cs="Times New Roman"/>
          <w:sz w:val="24"/>
        </w:rPr>
        <w:t>来自AbMole的LPS（脂多糖</w:t>
      </w:r>
      <w:r>
        <w:rPr>
          <w:rFonts w:hint="default" w:ascii="Times New Roman" w:hAnsi="Times New Roman" w:eastAsia="微软雅黑" w:cs="Times New Roman"/>
          <w:sz w:val="24"/>
        </w:rPr>
        <w:t>，</w:t>
      </w:r>
      <w:r>
        <w:rPr>
          <w:rFonts w:hint="default" w:ascii="Times New Roman" w:hAnsi="Times New Roman" w:eastAsia="微软雅黑" w:cs="Times New Roman"/>
          <w:sz w:val="24"/>
        </w:rPr>
        <w:t>Lipopolysaccharides</w:t>
      </w:r>
      <w:r>
        <w:rPr>
          <w:rFonts w:hint="default" w:ascii="Times New Roman" w:hAnsi="Times New Roman" w:eastAsia="微软雅黑" w:cs="Times New Roman"/>
          <w:sz w:val="24"/>
        </w:rPr>
        <w:t>，</w:t>
      </w:r>
      <w:r>
        <w:rPr>
          <w:rFonts w:hint="default" w:ascii="Times New Roman" w:hAnsi="Times New Roman" w:eastAsia="微软雅黑" w:cs="Times New Roman"/>
          <w:sz w:val="24"/>
        </w:rPr>
        <w:t>M9524）被实验人员用于处理HK2细胞（人肾小管上皮细胞），发现LPS处理的HK2细胞中，脂质过氧化水平和铁离子（Fe</w:t>
      </w:r>
      <w:r>
        <w:rPr>
          <w:rFonts w:hint="default" w:ascii="Times New Roman" w:hAnsi="Times New Roman" w:eastAsia="微软雅黑" w:cs="Times New Roman"/>
          <w:sz w:val="24"/>
          <w:vertAlign w:val="superscript"/>
        </w:rPr>
        <w:t>2+</w:t>
      </w:r>
      <w:r>
        <w:rPr>
          <w:rFonts w:hint="default" w:ascii="Times New Roman" w:hAnsi="Times New Roman" w:eastAsia="微软雅黑" w:cs="Times New Roman"/>
          <w:sz w:val="24"/>
        </w:rPr>
        <w:t>）含量均显著增加，说明LPS可引起HK2细胞的铁死亡。</w:t>
      </w:r>
    </w:p>
    <w:p w14:paraId="1439D6C8">
      <w:pPr>
        <w:wordWrap w:val="0"/>
        <w:spacing w:line="360" w:lineRule="auto"/>
        <w:jc w:val="center"/>
        <w:rPr>
          <w:rFonts w:hint="default" w:ascii="Times New Roman" w:hAnsi="Times New Roman" w:eastAsia="微软雅黑" w:cs="Times New Roman"/>
          <w:sz w:val="24"/>
        </w:rPr>
      </w:pPr>
      <w:r>
        <w:rPr>
          <w:rFonts w:hint="default" w:ascii="Times New Roman" w:hAnsi="Times New Roman" w:eastAsia="微软雅黑" w:cs="Times New Roman"/>
        </w:rPr>
        <w:drawing>
          <wp:inline distT="0" distB="0" distL="114300" distR="114300">
            <wp:extent cx="3276600" cy="2673350"/>
            <wp:effectExtent l="0" t="0" r="0" b="635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276600" cy="2673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9F16CD5">
      <w:pPr>
        <w:wordWrap w:val="0"/>
        <w:spacing w:line="360" w:lineRule="auto"/>
        <w:jc w:val="center"/>
        <w:rPr>
          <w:rFonts w:hint="default" w:ascii="Times New Roman" w:hAnsi="Times New Roman" w:eastAsia="微软雅黑" w:cs="Times New Roman"/>
          <w:sz w:val="24"/>
        </w:rPr>
      </w:pPr>
      <w:r>
        <w:rPr>
          <w:rFonts w:hint="default" w:ascii="Times New Roman" w:hAnsi="Times New Roman" w:eastAsia="微软雅黑" w:cs="Times New Roman"/>
          <w:i/>
          <w:iCs/>
          <w:sz w:val="24"/>
        </w:rPr>
        <w:t>图4. LPS</w:t>
      </w:r>
      <w:r>
        <w:rPr>
          <w:rFonts w:hint="default" w:ascii="Times New Roman" w:hAnsi="Times New Roman" w:eastAsia="微软雅黑" w:cs="Times New Roman"/>
          <w:sz w:val="24"/>
        </w:rPr>
        <w:t>（M9524）</w:t>
      </w:r>
      <w:r>
        <w:rPr>
          <w:rFonts w:hint="default" w:ascii="Times New Roman" w:hAnsi="Times New Roman" w:eastAsia="微软雅黑" w:cs="Times New Roman"/>
          <w:i/>
          <w:iCs/>
          <w:sz w:val="24"/>
        </w:rPr>
        <w:t>可引起HK2细胞的铁死亡</w:t>
      </w:r>
      <w:r>
        <w:rPr>
          <w:rFonts w:hint="default" w:ascii="Times New Roman" w:hAnsi="Times New Roman" w:eastAsia="微软雅黑" w:cs="Times New Roman"/>
          <w:i/>
          <w:iCs/>
          <w:sz w:val="24"/>
        </w:rPr>
        <w:fldChar w:fldCharType="begin">
          <w:fldData xml:space="preserve">PEVuZE5vdGU+PENpdGU+PEF1dGhvcj5YdTwvQXV0aG9yPjxZZWFyPjIwMjQ8L1llYXI+PFJlY051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</w:fldData>
        </w:fldChar>
      </w:r>
      <w:r>
        <w:rPr>
          <w:rFonts w:hint="default" w:ascii="Times New Roman" w:hAnsi="Times New Roman" w:eastAsia="微软雅黑" w:cs="Times New Roman"/>
          <w:i/>
          <w:iCs/>
          <w:sz w:val="24"/>
        </w:rPr>
        <w:instrText xml:space="preserve"> ADDIN EN.CITE </w:instrText>
      </w:r>
      <w:r>
        <w:rPr>
          <w:rFonts w:hint="default" w:ascii="Times New Roman" w:hAnsi="Times New Roman" w:eastAsia="微软雅黑" w:cs="Times New Roman"/>
          <w:i/>
          <w:iCs/>
          <w:sz w:val="24"/>
        </w:rPr>
        <w:fldChar w:fldCharType="begin">
          <w:fldData xml:space="preserve">PEVuZE5vdGU+PENpdGU+PEF1dGhvcj5YdTwvQXV0aG9yPjxZZWFyPjIwMjQ8L1llYXI+PFJlY051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</w:fldData>
        </w:fldChar>
      </w:r>
      <w:r>
        <w:rPr>
          <w:rFonts w:hint="default" w:ascii="Times New Roman" w:hAnsi="Times New Roman" w:eastAsia="微软雅黑" w:cs="Times New Roman"/>
          <w:i/>
          <w:iCs/>
          <w:sz w:val="24"/>
        </w:rPr>
        <w:instrText xml:space="preserve"> ADDIN EN.CITE.DATA </w:instrText>
      </w:r>
      <w:r>
        <w:rPr>
          <w:rFonts w:hint="default" w:ascii="Times New Roman" w:hAnsi="Times New Roman" w:eastAsia="微软雅黑" w:cs="Times New Roman"/>
          <w:i/>
          <w:iCs/>
          <w:sz w:val="24"/>
        </w:rPr>
        <w:fldChar w:fldCharType="separate"/>
      </w:r>
      <w:r>
        <w:rPr>
          <w:rFonts w:hint="default" w:ascii="Times New Roman" w:hAnsi="Times New Roman" w:eastAsia="微软雅黑" w:cs="Times New Roman"/>
          <w:i/>
          <w:iCs/>
          <w:sz w:val="24"/>
        </w:rPr>
        <w:fldChar w:fldCharType="end"/>
      </w:r>
      <w:r>
        <w:rPr>
          <w:rFonts w:hint="default" w:ascii="Times New Roman" w:hAnsi="Times New Roman" w:eastAsia="微软雅黑" w:cs="Times New Roman"/>
          <w:i/>
          <w:iCs/>
          <w:sz w:val="24"/>
        </w:rPr>
        <w:fldChar w:fldCharType="separate"/>
      </w:r>
      <w:r>
        <w:rPr>
          <w:rFonts w:hint="default" w:ascii="Times New Roman" w:hAnsi="Times New Roman" w:eastAsia="微软雅黑" w:cs="Times New Roman"/>
          <w:i/>
          <w:iCs/>
          <w:sz w:val="24"/>
          <w:vertAlign w:val="superscript"/>
        </w:rPr>
        <w:t>[4]</w:t>
      </w:r>
      <w:r>
        <w:rPr>
          <w:rFonts w:hint="default" w:ascii="Times New Roman" w:hAnsi="Times New Roman" w:eastAsia="微软雅黑" w:cs="Times New Roman"/>
          <w:i/>
          <w:iCs/>
          <w:sz w:val="24"/>
        </w:rPr>
        <w:fldChar w:fldCharType="end"/>
      </w:r>
      <w:r>
        <w:rPr>
          <w:rFonts w:hint="default" w:ascii="Times New Roman" w:hAnsi="Times New Roman" w:eastAsia="微软雅黑" w:cs="Times New Roman"/>
          <w:i/>
          <w:iCs/>
          <w:sz w:val="24"/>
        </w:rPr>
        <w:t>。</w:t>
      </w:r>
    </w:p>
    <w:p w14:paraId="0DE8E75F">
      <w:pPr>
        <w:wordWrap w:val="0"/>
        <w:spacing w:line="360" w:lineRule="auto"/>
        <w:rPr>
          <w:rFonts w:hint="default" w:ascii="Times New Roman" w:hAnsi="Times New Roman" w:eastAsia="微软雅黑" w:cs="Times New Roman"/>
          <w:b/>
          <w:bCs/>
          <w:sz w:val="24"/>
        </w:rPr>
      </w:pPr>
      <w:r>
        <w:rPr>
          <w:rFonts w:hint="default" w:ascii="Times New Roman" w:hAnsi="Times New Roman" w:eastAsia="微软雅黑" w:cs="Times New Roman"/>
          <w:b/>
          <w:bCs/>
          <w:sz w:val="24"/>
        </w:rPr>
        <w:t>5. 其他功能</w:t>
      </w:r>
    </w:p>
    <w:p w14:paraId="3B00DFA2">
      <w:pPr>
        <w:wordWrap w:val="0"/>
        <w:spacing w:line="360" w:lineRule="auto"/>
        <w:rPr>
          <w:rFonts w:hint="default" w:ascii="Times New Roman" w:hAnsi="Times New Roman" w:eastAsia="微软雅黑" w:cs="Times New Roman"/>
          <w:sz w:val="24"/>
        </w:rPr>
      </w:pPr>
      <w:r>
        <w:rPr>
          <w:rFonts w:hint="default" w:ascii="Times New Roman" w:hAnsi="Times New Roman" w:eastAsia="微软雅黑" w:cs="Times New Roman"/>
          <w:sz w:val="24"/>
        </w:rPr>
        <w:t>内毒素耐受研究：低剂量LPS</w:t>
      </w:r>
      <w:r>
        <w:rPr>
          <w:rFonts w:hint="default" w:ascii="Times New Roman" w:hAnsi="Times New Roman" w:eastAsia="微软雅黑" w:cs="Times New Roman"/>
          <w:sz w:val="24"/>
        </w:rPr>
        <w:t>（</w:t>
      </w:r>
      <w:r>
        <w:rPr>
          <w:rFonts w:hint="default" w:ascii="Times New Roman" w:hAnsi="Times New Roman" w:eastAsia="微软雅黑" w:cs="Times New Roman"/>
          <w:sz w:val="24"/>
        </w:rPr>
        <w:t>脂多糖</w:t>
      </w:r>
      <w:r>
        <w:rPr>
          <w:rFonts w:hint="default" w:ascii="Times New Roman" w:hAnsi="Times New Roman" w:eastAsia="微软雅黑" w:cs="Times New Roman"/>
          <w:sz w:val="24"/>
        </w:rPr>
        <w:t>，</w:t>
      </w:r>
      <w:r>
        <w:rPr>
          <w:rFonts w:hint="default" w:ascii="Times New Roman" w:hAnsi="Times New Roman" w:eastAsia="微软雅黑" w:cs="Times New Roman"/>
          <w:sz w:val="24"/>
        </w:rPr>
        <w:t>Lipopolysaccharides</w:t>
      </w:r>
      <w:r>
        <w:rPr>
          <w:rFonts w:hint="default" w:ascii="Times New Roman" w:hAnsi="Times New Roman" w:eastAsia="微软雅黑" w:cs="Times New Roman"/>
          <w:sz w:val="24"/>
        </w:rPr>
        <w:t>）</w:t>
      </w:r>
      <w:r>
        <w:rPr>
          <w:rFonts w:hint="default" w:ascii="Times New Roman" w:hAnsi="Times New Roman" w:eastAsia="微软雅黑" w:cs="Times New Roman"/>
          <w:sz w:val="24"/>
        </w:rPr>
        <w:t>预处理可诱导细胞对后续高剂量LPS的耐受性（耐受机制与表观遗传修饰相关）；</w:t>
      </w:r>
    </w:p>
    <w:p w14:paraId="2B902591">
      <w:pPr>
        <w:wordWrap w:val="0"/>
        <w:spacing w:line="360" w:lineRule="auto"/>
        <w:rPr>
          <w:rFonts w:hint="default" w:ascii="Times New Roman" w:hAnsi="Times New Roman" w:eastAsia="微软雅黑" w:cs="Times New Roman"/>
          <w:sz w:val="24"/>
        </w:rPr>
      </w:pPr>
      <w:r>
        <w:rPr>
          <w:rFonts w:hint="default" w:ascii="Times New Roman" w:hAnsi="Times New Roman" w:eastAsia="微软雅黑" w:cs="Times New Roman"/>
          <w:sz w:val="24"/>
        </w:rPr>
        <w:t>屏障功能研究：破坏上皮或内皮细胞紧密连接（如肠道或血脑屏障模型），研究通透性变化；</w:t>
      </w:r>
    </w:p>
    <w:p w14:paraId="53FDEBBD">
      <w:pPr>
        <w:wordWrap w:val="0"/>
        <w:spacing w:line="360" w:lineRule="auto"/>
        <w:rPr>
          <w:rFonts w:hint="default" w:ascii="Times New Roman" w:hAnsi="Times New Roman" w:eastAsia="微软雅黑" w:cs="Times New Roman"/>
          <w:sz w:val="24"/>
        </w:rPr>
      </w:pPr>
      <w:r>
        <w:rPr>
          <w:rFonts w:hint="default" w:ascii="Times New Roman" w:hAnsi="Times New Roman" w:eastAsia="微软雅黑" w:cs="Times New Roman"/>
          <w:sz w:val="24"/>
        </w:rPr>
        <w:t>抑制剂筛选：LPS（M9524）可用于测试抗炎试剂（如TLR4抑制剂、细胞因子拮抗剂）的效果。</w:t>
      </w:r>
    </w:p>
    <w:p w14:paraId="41D69347">
      <w:pPr>
        <w:wordWrap w:val="0"/>
        <w:spacing w:line="360" w:lineRule="auto"/>
        <w:rPr>
          <w:rFonts w:hint="default" w:ascii="Times New Roman" w:hAnsi="Times New Roman" w:eastAsia="微软雅黑" w:cs="Times New Roman"/>
          <w:b/>
          <w:bCs/>
          <w:sz w:val="24"/>
        </w:rPr>
      </w:pPr>
    </w:p>
    <w:p w14:paraId="2A4A3F0A">
      <w:pPr>
        <w:wordWrap w:val="0"/>
        <w:spacing w:line="360" w:lineRule="auto"/>
        <w:rPr>
          <w:rFonts w:hint="default" w:ascii="Times New Roman" w:hAnsi="Times New Roman" w:eastAsia="微软雅黑" w:cs="Times New Roman"/>
          <w:b/>
          <w:bCs/>
          <w:sz w:val="24"/>
        </w:rPr>
      </w:pPr>
    </w:p>
    <w:p w14:paraId="5F64A1E1">
      <w:pPr>
        <w:wordWrap w:val="0"/>
        <w:spacing w:line="360" w:lineRule="auto"/>
        <w:rPr>
          <w:rFonts w:hint="default" w:ascii="Times New Roman" w:hAnsi="Times New Roman" w:eastAsia="微软雅黑" w:cs="Times New Roman"/>
          <w:b/>
          <w:bCs/>
          <w:sz w:val="24"/>
        </w:rPr>
      </w:pPr>
    </w:p>
    <w:p w14:paraId="55370B20">
      <w:pPr>
        <w:wordWrap w:val="0"/>
        <w:spacing w:line="360" w:lineRule="auto"/>
        <w:rPr>
          <w:rFonts w:hint="default" w:ascii="Times New Roman" w:hAnsi="Times New Roman" w:eastAsia="微软雅黑" w:cs="Times New Roman"/>
          <w:b/>
          <w:bCs/>
          <w:sz w:val="24"/>
        </w:rPr>
      </w:pPr>
      <w:r>
        <w:rPr>
          <w:rFonts w:hint="default" w:ascii="Times New Roman" w:hAnsi="Times New Roman" w:eastAsia="微软雅黑" w:cs="Times New Roman"/>
          <w:b/>
          <w:bCs/>
          <w:sz w:val="24"/>
        </w:rPr>
        <w:t>参考文献</w:t>
      </w:r>
      <w:bookmarkStart w:id="0" w:name="_GoBack"/>
      <w:bookmarkEnd w:id="0"/>
    </w:p>
    <w:p w14:paraId="3BB2B16D">
      <w:pPr>
        <w:pStyle w:val="9"/>
        <w:wordWrap w:val="0"/>
        <w:ind w:left="720" w:hanging="720"/>
        <w:rPr>
          <w:rFonts w:hint="default" w:ascii="Times New Roman" w:hAnsi="Times New Roman" w:eastAsia="微软雅黑" w:cs="Times New Roman"/>
          <w:sz w:val="24"/>
        </w:rPr>
      </w:pPr>
      <w:r>
        <w:rPr>
          <w:rFonts w:hint="default" w:ascii="Times New Roman" w:hAnsi="Times New Roman" w:eastAsia="微软雅黑" w:cs="Times New Roman"/>
          <w:sz w:val="24"/>
        </w:rPr>
        <w:fldChar w:fldCharType="begin"/>
      </w:r>
      <w:r>
        <w:rPr>
          <w:rFonts w:hint="default" w:ascii="Times New Roman" w:hAnsi="Times New Roman" w:eastAsia="微软雅黑" w:cs="Times New Roman"/>
          <w:sz w:val="24"/>
        </w:rPr>
        <w:instrText xml:space="preserve"> ADDIN EN.REFLIST </w:instrText>
      </w:r>
      <w:r>
        <w:rPr>
          <w:rFonts w:hint="default" w:ascii="Times New Roman" w:hAnsi="Times New Roman" w:eastAsia="微软雅黑" w:cs="Times New Roman"/>
          <w:sz w:val="24"/>
        </w:rPr>
        <w:fldChar w:fldCharType="separate"/>
      </w:r>
      <w:r>
        <w:rPr>
          <w:rFonts w:hint="default" w:ascii="Times New Roman" w:hAnsi="Times New Roman" w:eastAsia="微软雅黑" w:cs="Times New Roman"/>
          <w:sz w:val="24"/>
        </w:rPr>
        <w:t>[1]</w:t>
      </w:r>
      <w:r>
        <w:rPr>
          <w:rFonts w:hint="default" w:ascii="Times New Roman" w:hAnsi="Times New Roman" w:eastAsia="微软雅黑" w:cs="Times New Roman"/>
          <w:sz w:val="24"/>
        </w:rPr>
        <w:tab/>
      </w:r>
      <w:r>
        <w:rPr>
          <w:rFonts w:hint="default" w:ascii="Times New Roman" w:hAnsi="Times New Roman" w:eastAsia="微软雅黑" w:cs="Times New Roman"/>
          <w:sz w:val="24"/>
        </w:rPr>
        <w:t>HU L Y, ZHUANG W T, CHEN M J, et al. EGFR Oncogenic Mutations in NSCLC Impair Macrophage Phagocytosis and Mediate Innate Immune Evasion Through Up-Regulation of CD47 [J]. Journal of thoracic oncology : official publication of the International Association for the Study of Lung Cancer, 2024, 19(8): 1186-200.</w:t>
      </w:r>
    </w:p>
    <w:p w14:paraId="514D8487">
      <w:pPr>
        <w:pStyle w:val="9"/>
        <w:wordWrap w:val="0"/>
        <w:ind w:left="720" w:hanging="720"/>
        <w:rPr>
          <w:rFonts w:hint="default" w:ascii="Times New Roman" w:hAnsi="Times New Roman" w:eastAsia="微软雅黑" w:cs="Times New Roman"/>
          <w:sz w:val="24"/>
        </w:rPr>
      </w:pPr>
      <w:r>
        <w:rPr>
          <w:rFonts w:hint="default" w:ascii="Times New Roman" w:hAnsi="Times New Roman" w:eastAsia="微软雅黑" w:cs="Times New Roman"/>
          <w:sz w:val="24"/>
        </w:rPr>
        <w:t>[2]</w:t>
      </w:r>
      <w:r>
        <w:rPr>
          <w:rFonts w:hint="default" w:ascii="Times New Roman" w:hAnsi="Times New Roman" w:eastAsia="微软雅黑" w:cs="Times New Roman"/>
          <w:sz w:val="24"/>
        </w:rPr>
        <w:tab/>
      </w:r>
      <w:r>
        <w:rPr>
          <w:rFonts w:hint="default" w:ascii="Times New Roman" w:hAnsi="Times New Roman" w:eastAsia="微软雅黑" w:cs="Times New Roman"/>
          <w:sz w:val="24"/>
        </w:rPr>
        <w:t>XU H, GAN C, XIANG Z, et al. Targeting the TNF-α-TNFR interaction with EGCG to block NF-κB signaling in human synovial fibroblasts [J]. Biomedicine &amp; pharmacotherapy Biomedecine &amp; pharmacotherapie, 2023, 161: 114575.</w:t>
      </w:r>
    </w:p>
    <w:p w14:paraId="25E21865">
      <w:pPr>
        <w:pStyle w:val="9"/>
        <w:wordWrap w:val="0"/>
        <w:ind w:left="720" w:hanging="720"/>
        <w:rPr>
          <w:rFonts w:hint="default" w:ascii="Times New Roman" w:hAnsi="Times New Roman" w:eastAsia="微软雅黑" w:cs="Times New Roman"/>
          <w:sz w:val="24"/>
        </w:rPr>
      </w:pPr>
      <w:r>
        <w:rPr>
          <w:rFonts w:hint="default" w:ascii="Times New Roman" w:hAnsi="Times New Roman" w:eastAsia="微软雅黑" w:cs="Times New Roman"/>
          <w:sz w:val="24"/>
        </w:rPr>
        <w:t>[3]</w:t>
      </w:r>
      <w:r>
        <w:rPr>
          <w:rFonts w:hint="default" w:ascii="Times New Roman" w:hAnsi="Times New Roman" w:eastAsia="微软雅黑" w:cs="Times New Roman"/>
          <w:sz w:val="24"/>
        </w:rPr>
        <w:tab/>
      </w:r>
      <w:r>
        <w:rPr>
          <w:rFonts w:hint="default" w:ascii="Times New Roman" w:hAnsi="Times New Roman" w:eastAsia="微软雅黑" w:cs="Times New Roman"/>
          <w:sz w:val="24"/>
        </w:rPr>
        <w:t>LOU Y, HUANG Z, WU H, et al. Tranilast attenuates lipopolysaccharide‑induced lung injury via the CXCR4/JAK2/STAT3 signaling pathway [J]. Molecular medicine reports, 2022, 26(1).</w:t>
      </w:r>
    </w:p>
    <w:p w14:paraId="6DCE9D00">
      <w:pPr>
        <w:pStyle w:val="9"/>
        <w:wordWrap w:val="0"/>
        <w:ind w:left="720" w:hanging="720"/>
        <w:rPr>
          <w:rFonts w:hint="default" w:ascii="Times New Roman" w:hAnsi="Times New Roman" w:eastAsia="微软雅黑" w:cs="Times New Roman"/>
          <w:sz w:val="24"/>
        </w:rPr>
      </w:pPr>
      <w:r>
        <w:rPr>
          <w:rFonts w:hint="default" w:ascii="Times New Roman" w:hAnsi="Times New Roman" w:eastAsia="微软雅黑" w:cs="Times New Roman"/>
          <w:sz w:val="24"/>
        </w:rPr>
        <w:t>[4]</w:t>
      </w:r>
      <w:r>
        <w:rPr>
          <w:rFonts w:hint="default" w:ascii="Times New Roman" w:hAnsi="Times New Roman" w:eastAsia="微软雅黑" w:cs="Times New Roman"/>
          <w:sz w:val="24"/>
        </w:rPr>
        <w:tab/>
      </w:r>
      <w:r>
        <w:rPr>
          <w:rFonts w:hint="default" w:ascii="Times New Roman" w:hAnsi="Times New Roman" w:eastAsia="微软雅黑" w:cs="Times New Roman"/>
          <w:sz w:val="24"/>
        </w:rPr>
        <w:t>XU S, LUO J, WANG Y, et al. Fatty Acid Binding Protein-4 Silencing Inhibits Ferroptosis to Alleviate Lipopolysaccharide-induced Injury of Renal Tubular Epithelial Cells by Blocking Janus Kinase 2/Signal Transducer and Activator of Transcription 3 Signaling [J]. Journal of physiological investigation, 2024, 67(1): 47-56.</w:t>
      </w:r>
    </w:p>
    <w:p w14:paraId="2A69FFB0">
      <w:pPr>
        <w:wordWrap w:val="0"/>
        <w:spacing w:line="360" w:lineRule="auto"/>
        <w:rPr>
          <w:rFonts w:hint="default" w:ascii="Times New Roman" w:hAnsi="Times New Roman" w:eastAsia="微软雅黑" w:cs="Times New Roman"/>
          <w:sz w:val="24"/>
        </w:rPr>
      </w:pPr>
      <w:r>
        <w:rPr>
          <w:rFonts w:hint="default" w:ascii="Times New Roman" w:hAnsi="Times New Roman" w:eastAsia="微软雅黑" w:cs="Times New Roman"/>
          <w:sz w:val="24"/>
        </w:rPr>
        <w:fldChar w:fldCharType="end"/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Chinese Std GBT7714 (numeric)&lt;/Style&gt;&lt;LeftDelim&gt;{&lt;/LeftDelim&gt;&lt;RightDelim&gt;}&lt;/RightDelim&gt;&lt;FontName&gt;Calibri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f2td9w00a22awteprfrp9vaup9d9zwa9tdfr&quot;&gt;我的EndNote库&lt;record-ids&gt;&lt;item&gt;34&lt;/item&gt;&lt;item&gt;35&lt;/item&gt;&lt;item&gt;36&lt;/item&gt;&lt;item&gt;37&lt;/item&gt;&lt;/record-ids&gt;&lt;/item&gt;&lt;/Libraries&gt;"/>
  </w:docVars>
  <w:rsids>
    <w:rsidRoot w:val="59B63F89"/>
    <w:rsid w:val="001E4184"/>
    <w:rsid w:val="002A6394"/>
    <w:rsid w:val="005F3A4B"/>
    <w:rsid w:val="008F3E01"/>
    <w:rsid w:val="00C713CB"/>
    <w:rsid w:val="00F37E63"/>
    <w:rsid w:val="016A4666"/>
    <w:rsid w:val="027D2D3A"/>
    <w:rsid w:val="04F25C61"/>
    <w:rsid w:val="0BE3070D"/>
    <w:rsid w:val="10E7084B"/>
    <w:rsid w:val="23576091"/>
    <w:rsid w:val="28C331AE"/>
    <w:rsid w:val="2FAF42C8"/>
    <w:rsid w:val="300F506A"/>
    <w:rsid w:val="43FF6C9B"/>
    <w:rsid w:val="473728D0"/>
    <w:rsid w:val="48284318"/>
    <w:rsid w:val="4E265C87"/>
    <w:rsid w:val="59B63F89"/>
    <w:rsid w:val="60C345CC"/>
    <w:rsid w:val="694E29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Autospacing="1" w:afterAutospacing="1"/>
      <w:jc w:val="left"/>
      <w:outlineLvl w:val="2"/>
    </w:pPr>
    <w:rPr>
      <w:rFonts w:hint="eastAsia" w:ascii="宋体" w:hAnsi="宋体" w:eastAsia="宋体" w:cs="Times New Roman"/>
      <w:b/>
      <w:bCs/>
      <w:kern w:val="0"/>
      <w:sz w:val="27"/>
      <w:szCs w:val="27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Times New Roman"/>
      <w:kern w:val="0"/>
      <w:sz w:val="24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Hyperlink"/>
    <w:basedOn w:val="5"/>
    <w:qFormat/>
    <w:uiPriority w:val="0"/>
    <w:rPr>
      <w:color w:val="0000FF"/>
      <w:u w:val="single"/>
    </w:rPr>
  </w:style>
  <w:style w:type="paragraph" w:customStyle="1" w:styleId="8">
    <w:name w:val="EndNote Bibliography Title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jc w:val="center"/>
    </w:pPr>
    <w:rPr>
      <w:rFonts w:ascii="Calibri" w:hAnsi="Calibri" w:cs="Calibri" w:eastAsiaTheme="minorEastAsia"/>
      <w:kern w:val="2"/>
      <w:szCs w:val="24"/>
      <w:lang w:val="en-US" w:eastAsia="zh-CN" w:bidi="ar-SA"/>
    </w:rPr>
  </w:style>
  <w:style w:type="paragraph" w:customStyle="1" w:styleId="9">
    <w:name w:val="EndNote Bibliography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jc w:val="both"/>
    </w:pPr>
    <w:rPr>
      <w:rFonts w:ascii="Calibri" w:hAnsi="Calibri" w:cs="Calibri" w:eastAsiaTheme="minorEastAsia"/>
      <w:kern w:val="2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1693</Words>
  <Characters>2945</Characters>
  <Lines>29</Lines>
  <Paragraphs>8</Paragraphs>
  <TotalTime>50</TotalTime>
  <ScaleCrop>false</ScaleCrop>
  <LinksUpToDate>false</LinksUpToDate>
  <CharactersWithSpaces>3128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2025-04-17T07:12:00Z</dcterms:created>
  <dc:creator>宋听</dc:creator>
  <cp:lastModifiedBy>Tae</cp:lastModifiedBy>
  <dcterms:modified xsi:type="dcterms:W3CDTF">2025-04-28T03:26:27Z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4085978E62C54F8EB1782230146CB353_13</vt:lpwstr>
  </property>
  <property fmtid="{D5CDD505-2E9C-101B-9397-08002B2CF9AE}" pid="4" name="KSOTemplateDocerSaveRecord">
    <vt:lpwstr>eyJoZGlkIjoiMWJmYmVhMGQ2YWQwOTc0ZDFkYmVkZTE0NzFkNThlYzIiLCJ1c2VySWQiOiIzNjg1MzQ2NjUifQ==</vt:lpwstr>
  </property>
</Properties>
</file>