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71FFBC">
      <w:pPr>
        <w:pStyle w:val="2"/>
        <w:rPr>
          <w:rFonts w:hint="eastAsia"/>
        </w:rPr>
      </w:pPr>
      <w:r>
        <w:rPr>
          <w:rFonts w:hint="eastAsia"/>
        </w:rPr>
        <w:t>全球与中国青少年特发性关节炎治疗市场发展形势及前景预测分析报告2024-2030年</w:t>
      </w:r>
    </w:p>
    <w:p w14:paraId="499E0241">
      <w:pPr>
        <w:pStyle w:val="2"/>
        <w:rPr>
          <w:rFonts w:hint="eastAsia"/>
        </w:rPr>
      </w:pPr>
      <w:r>
        <w:rPr>
          <w:rFonts w:hint="eastAsia"/>
        </w:rPr>
        <w:t>mm+mm中mmm+mmm智mmm+信mmm+mm投mm研mm+mm究mm+网mmm</w:t>
      </w:r>
    </w:p>
    <w:p w14:paraId="017080E2">
      <w:pPr>
        <w:pStyle w:val="2"/>
        <w:rPr>
          <w:rFonts w:hint="eastAsia"/>
        </w:rPr>
      </w:pPr>
      <w:r>
        <w:rPr>
          <w:rFonts w:hint="eastAsia"/>
        </w:rPr>
        <w:t>【全新修订】：2024年6月</w:t>
      </w:r>
    </w:p>
    <w:p w14:paraId="6C151641">
      <w:pPr>
        <w:pStyle w:val="2"/>
        <w:rPr>
          <w:rFonts w:hint="eastAsia"/>
        </w:rPr>
      </w:pPr>
      <w:r>
        <w:rPr>
          <w:rFonts w:hint="eastAsia"/>
        </w:rPr>
        <w:t>【出版机构】：中智信投研究网</w:t>
      </w:r>
    </w:p>
    <w:p w14:paraId="7D6CFDBD">
      <w:pPr>
        <w:pStyle w:val="2"/>
        <w:rPr>
          <w:rFonts w:hint="eastAsia"/>
        </w:rPr>
      </w:pPr>
      <w:r>
        <w:rPr>
          <w:rFonts w:hint="eastAsia"/>
        </w:rPr>
        <w:t>【内容部分有删减·详细可参中智信投研究网出版完整信息！】</w:t>
      </w:r>
    </w:p>
    <w:p w14:paraId="3F536918">
      <w:pPr>
        <w:pStyle w:val="2"/>
        <w:rPr>
          <w:rFonts w:hint="eastAsia"/>
        </w:rPr>
      </w:pPr>
      <w:r>
        <w:rPr>
          <w:rFonts w:hint="eastAsia"/>
        </w:rPr>
        <w:t>【报告价格】：[纸质版]:6500元 [电子版]:6800元 [纸质+电子]:7000元 (可以优惠）</w:t>
      </w:r>
    </w:p>
    <w:p w14:paraId="5BFC4B6B">
      <w:pPr>
        <w:pStyle w:val="2"/>
        <w:rPr>
          <w:rFonts w:hint="eastAsia"/>
        </w:rPr>
      </w:pPr>
      <w:r>
        <w:rPr>
          <w:rFonts w:hint="eastAsia"/>
        </w:rPr>
        <w:t>【服务形式】: 文本+电子版+光盘</w:t>
      </w:r>
    </w:p>
    <w:p w14:paraId="6A61724E">
      <w:pPr>
        <w:pStyle w:val="2"/>
        <w:rPr>
          <w:rFonts w:hint="eastAsia"/>
        </w:rPr>
      </w:pPr>
      <w:r>
        <w:rPr>
          <w:rFonts w:hint="eastAsia"/>
        </w:rPr>
        <w:t>【联  系 人】：顾滢滢   李雪</w:t>
      </w:r>
    </w:p>
    <w:p w14:paraId="4055F8F2">
      <w:pPr>
        <w:pStyle w:val="2"/>
        <w:rPr>
          <w:rFonts w:hint="eastAsia"/>
        </w:rPr>
      </w:pPr>
      <w:r>
        <w:rPr>
          <w:rFonts w:hint="eastAsia"/>
        </w:rPr>
        <w:t>免费售后 服务一年，具体内容及订购流程欢迎咨询客服人员</w:t>
      </w:r>
    </w:p>
    <w:p w14:paraId="2F43F409">
      <w:pPr>
        <w:pStyle w:val="2"/>
        <w:rPr>
          <w:rFonts w:hint="eastAsia"/>
        </w:rPr>
      </w:pPr>
    </w:p>
    <w:p w14:paraId="2448B388">
      <w:pPr>
        <w:pStyle w:val="2"/>
        <w:rPr>
          <w:rFonts w:hint="eastAsia"/>
        </w:rPr>
      </w:pPr>
      <w:r>
        <w:rPr>
          <w:rFonts w:hint="eastAsia"/>
        </w:rPr>
        <w:t>2023年全球青少年特发性关节炎治疗市场规模大约为 百万美元，预计未来六年年复合增长率CAGR为 %，到2030年达到 百万美元。</w:t>
      </w:r>
    </w:p>
    <w:p w14:paraId="4375357C">
      <w:pPr>
        <w:pStyle w:val="2"/>
        <w:rPr>
          <w:rFonts w:hint="eastAsia"/>
        </w:rPr>
      </w:pPr>
    </w:p>
    <w:p w14:paraId="2E3DD73D">
      <w:pPr>
        <w:pStyle w:val="2"/>
        <w:rPr>
          <w:rFonts w:hint="eastAsia"/>
        </w:rPr>
      </w:pPr>
      <w:r>
        <w:rPr>
          <w:rFonts w:hint="eastAsia"/>
        </w:rPr>
        <w:t>本文从全球视角下看青少年特发性关节炎治疗行业的整体发展现状及趋势。重点调研全球范围内青少年特发性关节炎治疗主要厂商及份额、主要市场（地区）及份额、产品主要分类及份额、以及主要下游应用及份额等。</w:t>
      </w:r>
    </w:p>
    <w:p w14:paraId="341CF513">
      <w:pPr>
        <w:pStyle w:val="2"/>
        <w:rPr>
          <w:rFonts w:hint="eastAsia"/>
        </w:rPr>
      </w:pPr>
    </w:p>
    <w:p w14:paraId="7EE0793F">
      <w:pPr>
        <w:pStyle w:val="2"/>
        <w:rPr>
          <w:rFonts w:hint="eastAsia"/>
        </w:rPr>
      </w:pPr>
      <w:r>
        <w:rPr>
          <w:rFonts w:hint="eastAsia"/>
        </w:rPr>
        <w:t>本文包含的核心数据如下：</w:t>
      </w:r>
    </w:p>
    <w:p w14:paraId="2218DFC3">
      <w:pPr>
        <w:pStyle w:val="2"/>
        <w:rPr>
          <w:rFonts w:hint="eastAsia"/>
        </w:rPr>
      </w:pPr>
      <w:r>
        <w:rPr>
          <w:rFonts w:hint="eastAsia"/>
        </w:rPr>
        <w:t>全球市场青少年特发性关节炎治疗总体收入，2019-2024，2025-2030（百万美元）</w:t>
      </w:r>
    </w:p>
    <w:p w14:paraId="2618CEA0">
      <w:pPr>
        <w:pStyle w:val="2"/>
        <w:rPr>
          <w:rFonts w:hint="eastAsia"/>
        </w:rPr>
      </w:pPr>
      <w:r>
        <w:rPr>
          <w:rFonts w:hint="eastAsia"/>
        </w:rPr>
        <w:t>全球市场青少年特发性关节炎治疗前五大厂商市场份额（2023年，按收入）</w:t>
      </w:r>
    </w:p>
    <w:p w14:paraId="2F5DA0BA">
      <w:pPr>
        <w:pStyle w:val="2"/>
        <w:rPr>
          <w:rFonts w:hint="eastAsia"/>
        </w:rPr>
      </w:pPr>
      <w:r>
        <w:rPr>
          <w:rFonts w:hint="eastAsia"/>
        </w:rPr>
        <w:t>2023年全球药品市场规模大约为1.47万亿美元，预计未来六年年复合增长率CAGR大约为5%。药品市场包括化学药品和生物药。生物制剂在2022年将达到3810亿美元。相比之下，化学药品市场预计将从2018年的10056亿美元增加到2022年的10940亿美元。药品市场的驱动因素主要包括：对医疗保健的需求增加、制药技术的进步和慢性病患病率上升、医药研发活动和投资的增加。然而，该行业也面临着各种挑战如：市场监管严格、研发成本高、药品专利到期，收益下降等。公司需要不断创新并适应这些挑战，才能保持市场的竞争力。此外，COVID-19大流行凸显了疫苗开发和供应链管理的重要性，进一步强调了制药公司需要灵活应对新出现的公共卫生需求。</w:t>
      </w:r>
    </w:p>
    <w:p w14:paraId="267D20B9">
      <w:pPr>
        <w:pStyle w:val="2"/>
        <w:rPr>
          <w:rFonts w:hint="eastAsia"/>
        </w:rPr>
      </w:pPr>
    </w:p>
    <w:p w14:paraId="04438DD6">
      <w:pPr>
        <w:pStyle w:val="2"/>
        <w:rPr>
          <w:rFonts w:hint="eastAsia"/>
        </w:rPr>
      </w:pPr>
      <w:r>
        <w:rPr>
          <w:rFonts w:hint="eastAsia"/>
        </w:rPr>
        <w:t>本文主要调研对象包括青少年特发性关节炎治疗生产商、行业专家、上游厂商、下游厂商及中间分销商等，调研信息涉及到青少年特发性关节炎治疗的收入、需求、简介、最新动态及未来规划、行业驱动因素、挑战、阻碍因素及风险等。</w:t>
      </w:r>
    </w:p>
    <w:p w14:paraId="0D49E3ED">
      <w:pPr>
        <w:pStyle w:val="2"/>
        <w:rPr>
          <w:rFonts w:hint="eastAsia"/>
        </w:rPr>
      </w:pPr>
    </w:p>
    <w:p w14:paraId="6A50C21F">
      <w:pPr>
        <w:pStyle w:val="2"/>
        <w:rPr>
          <w:rFonts w:hint="eastAsia"/>
        </w:rPr>
      </w:pPr>
      <w:r>
        <w:rPr>
          <w:rFonts w:hint="eastAsia"/>
        </w:rPr>
        <w:t>本文从如下各个角度进行细分，全面展示行业的整体及局部信息：</w:t>
      </w:r>
    </w:p>
    <w:p w14:paraId="6A514203">
      <w:pPr>
        <w:pStyle w:val="2"/>
        <w:rPr>
          <w:rFonts w:hint="eastAsia"/>
        </w:rPr>
      </w:pPr>
      <w:r>
        <w:rPr>
          <w:rFonts w:hint="eastAsia"/>
        </w:rPr>
        <w:t>全球市场青少年特发性关节炎治疗主要分类，2019-2024，2025-2030（百万美元）</w:t>
      </w:r>
    </w:p>
    <w:p w14:paraId="1BAB3C83">
      <w:pPr>
        <w:pStyle w:val="2"/>
        <w:rPr>
          <w:rFonts w:hint="eastAsia"/>
        </w:rPr>
      </w:pPr>
      <w:r>
        <w:rPr>
          <w:rFonts w:hint="eastAsia"/>
        </w:rPr>
        <w:t>全球市场青少年特发性关节炎治疗主要分类，2023年市场份额</w:t>
      </w:r>
    </w:p>
    <w:p w14:paraId="2ABC3EB7">
      <w:pPr>
        <w:pStyle w:val="2"/>
        <w:rPr>
          <w:rFonts w:hint="eastAsia"/>
        </w:rPr>
      </w:pPr>
      <w:r>
        <w:rPr>
          <w:rFonts w:hint="eastAsia"/>
        </w:rPr>
        <w:t xml:space="preserve">    口服</w:t>
      </w:r>
    </w:p>
    <w:p w14:paraId="6FCD7D48">
      <w:pPr>
        <w:pStyle w:val="2"/>
        <w:rPr>
          <w:rFonts w:hint="eastAsia"/>
        </w:rPr>
      </w:pPr>
      <w:r>
        <w:rPr>
          <w:rFonts w:hint="eastAsia"/>
        </w:rPr>
        <w:t xml:space="preserve">    皮下</w:t>
      </w:r>
    </w:p>
    <w:p w14:paraId="3F99098B">
      <w:pPr>
        <w:pStyle w:val="2"/>
        <w:rPr>
          <w:rFonts w:hint="eastAsia"/>
        </w:rPr>
      </w:pPr>
      <w:r>
        <w:rPr>
          <w:rFonts w:hint="eastAsia"/>
        </w:rPr>
        <w:t>全球市场青少年特发性关节炎治疗主要应用，2019-2024，2025-2030（百万美元）</w:t>
      </w:r>
    </w:p>
    <w:p w14:paraId="7373B082">
      <w:pPr>
        <w:pStyle w:val="2"/>
        <w:rPr>
          <w:rFonts w:hint="eastAsia"/>
        </w:rPr>
      </w:pPr>
      <w:r>
        <w:rPr>
          <w:rFonts w:hint="eastAsia"/>
        </w:rPr>
        <w:t>全球市场青少年特发性关节炎治疗主要应用，2023年市场份额</w:t>
      </w:r>
    </w:p>
    <w:p w14:paraId="5D5FAE43">
      <w:pPr>
        <w:pStyle w:val="2"/>
        <w:rPr>
          <w:rFonts w:hint="eastAsia"/>
        </w:rPr>
      </w:pPr>
      <w:r>
        <w:rPr>
          <w:rFonts w:hint="eastAsia"/>
        </w:rPr>
        <w:t xml:space="preserve">    医院</w:t>
      </w:r>
    </w:p>
    <w:p w14:paraId="5318BE18">
      <w:pPr>
        <w:pStyle w:val="2"/>
        <w:rPr>
          <w:rFonts w:hint="eastAsia"/>
        </w:rPr>
      </w:pPr>
      <w:r>
        <w:rPr>
          <w:rFonts w:hint="eastAsia"/>
        </w:rPr>
        <w:t xml:space="preserve">    诊所</w:t>
      </w:r>
    </w:p>
    <w:p w14:paraId="6B41455D">
      <w:pPr>
        <w:pStyle w:val="2"/>
        <w:rPr>
          <w:rFonts w:hint="eastAsia"/>
        </w:rPr>
      </w:pPr>
      <w:r>
        <w:rPr>
          <w:rFonts w:hint="eastAsia"/>
        </w:rPr>
        <w:t xml:space="preserve">    其他</w:t>
      </w:r>
    </w:p>
    <w:p w14:paraId="3FF96D77">
      <w:pPr>
        <w:pStyle w:val="2"/>
        <w:rPr>
          <w:rFonts w:hint="eastAsia"/>
        </w:rPr>
      </w:pPr>
      <w:r>
        <w:rPr>
          <w:rFonts w:hint="eastAsia"/>
        </w:rPr>
        <w:t>全球市场，主要地区/国家，2019-2024，2025-2030（百万美元）</w:t>
      </w:r>
    </w:p>
    <w:p w14:paraId="1C371532">
      <w:pPr>
        <w:pStyle w:val="2"/>
        <w:rPr>
          <w:rFonts w:hint="eastAsia"/>
        </w:rPr>
      </w:pPr>
      <w:r>
        <w:rPr>
          <w:rFonts w:hint="eastAsia"/>
        </w:rPr>
        <w:t>全球市场，主要地区/国家，2023年市场份额</w:t>
      </w:r>
    </w:p>
    <w:p w14:paraId="1C415908">
      <w:pPr>
        <w:pStyle w:val="2"/>
        <w:rPr>
          <w:rFonts w:hint="eastAsia"/>
        </w:rPr>
      </w:pPr>
      <w:r>
        <w:rPr>
          <w:rFonts w:hint="eastAsia"/>
        </w:rPr>
        <w:t xml:space="preserve">    北美</w:t>
      </w:r>
    </w:p>
    <w:p w14:paraId="43602701">
      <w:pPr>
        <w:pStyle w:val="2"/>
        <w:rPr>
          <w:rFonts w:hint="eastAsia"/>
        </w:rPr>
      </w:pPr>
      <w:r>
        <w:rPr>
          <w:rFonts w:hint="eastAsia"/>
        </w:rPr>
        <w:t xml:space="preserve">    美国</w:t>
      </w:r>
    </w:p>
    <w:p w14:paraId="75772603">
      <w:pPr>
        <w:pStyle w:val="2"/>
        <w:rPr>
          <w:rFonts w:hint="eastAsia"/>
        </w:rPr>
      </w:pPr>
      <w:r>
        <w:rPr>
          <w:rFonts w:hint="eastAsia"/>
        </w:rPr>
        <w:t xml:space="preserve">    加拿大</w:t>
      </w:r>
    </w:p>
    <w:p w14:paraId="221FCEA7">
      <w:pPr>
        <w:pStyle w:val="2"/>
        <w:rPr>
          <w:rFonts w:hint="eastAsia"/>
        </w:rPr>
      </w:pPr>
      <w:r>
        <w:rPr>
          <w:rFonts w:hint="eastAsia"/>
        </w:rPr>
        <w:t xml:space="preserve">    墨西哥</w:t>
      </w:r>
    </w:p>
    <w:p w14:paraId="298E3311">
      <w:pPr>
        <w:pStyle w:val="2"/>
        <w:rPr>
          <w:rFonts w:hint="eastAsia"/>
        </w:rPr>
      </w:pPr>
      <w:r>
        <w:rPr>
          <w:rFonts w:hint="eastAsia"/>
        </w:rPr>
        <w:t xml:space="preserve">    欧洲</w:t>
      </w:r>
    </w:p>
    <w:p w14:paraId="6C89C17A">
      <w:pPr>
        <w:pStyle w:val="2"/>
        <w:rPr>
          <w:rFonts w:hint="eastAsia"/>
        </w:rPr>
      </w:pPr>
      <w:r>
        <w:rPr>
          <w:rFonts w:hint="eastAsia"/>
        </w:rPr>
        <w:t xml:space="preserve">    德国</w:t>
      </w:r>
    </w:p>
    <w:p w14:paraId="77DAC89F">
      <w:pPr>
        <w:pStyle w:val="2"/>
        <w:rPr>
          <w:rFonts w:hint="eastAsia"/>
        </w:rPr>
      </w:pPr>
      <w:r>
        <w:rPr>
          <w:rFonts w:hint="eastAsia"/>
        </w:rPr>
        <w:t xml:space="preserve">    法国</w:t>
      </w:r>
    </w:p>
    <w:p w14:paraId="7C5BB8D8">
      <w:pPr>
        <w:pStyle w:val="2"/>
        <w:rPr>
          <w:rFonts w:hint="eastAsia"/>
        </w:rPr>
      </w:pPr>
      <w:r>
        <w:rPr>
          <w:rFonts w:hint="eastAsia"/>
        </w:rPr>
        <w:t xml:space="preserve">    英国</w:t>
      </w:r>
    </w:p>
    <w:p w14:paraId="589C7C84">
      <w:pPr>
        <w:pStyle w:val="2"/>
        <w:rPr>
          <w:rFonts w:hint="eastAsia"/>
        </w:rPr>
      </w:pPr>
      <w:r>
        <w:rPr>
          <w:rFonts w:hint="eastAsia"/>
        </w:rPr>
        <w:t xml:space="preserve">    意大利</w:t>
      </w:r>
    </w:p>
    <w:p w14:paraId="090ED874">
      <w:pPr>
        <w:pStyle w:val="2"/>
        <w:rPr>
          <w:rFonts w:hint="eastAsia"/>
        </w:rPr>
      </w:pPr>
      <w:r>
        <w:rPr>
          <w:rFonts w:hint="eastAsia"/>
        </w:rPr>
        <w:t xml:space="preserve">    俄罗斯</w:t>
      </w:r>
    </w:p>
    <w:p w14:paraId="01E4EBD8">
      <w:pPr>
        <w:pStyle w:val="2"/>
        <w:rPr>
          <w:rFonts w:hint="eastAsia"/>
        </w:rPr>
      </w:pPr>
      <w:r>
        <w:rPr>
          <w:rFonts w:hint="eastAsia"/>
        </w:rPr>
        <w:t xml:space="preserve">    北欧国家</w:t>
      </w:r>
    </w:p>
    <w:p w14:paraId="123580B9">
      <w:pPr>
        <w:pStyle w:val="2"/>
        <w:rPr>
          <w:rFonts w:hint="eastAsia"/>
        </w:rPr>
      </w:pPr>
      <w:r>
        <w:rPr>
          <w:rFonts w:hint="eastAsia"/>
        </w:rPr>
        <w:t xml:space="preserve">    比荷卢三国</w:t>
      </w:r>
    </w:p>
    <w:p w14:paraId="57488E0B">
      <w:pPr>
        <w:pStyle w:val="2"/>
        <w:rPr>
          <w:rFonts w:hint="eastAsia"/>
        </w:rPr>
      </w:pPr>
      <w:r>
        <w:rPr>
          <w:rFonts w:hint="eastAsia"/>
        </w:rPr>
        <w:t xml:space="preserve">    其他国家</w:t>
      </w:r>
    </w:p>
    <w:p w14:paraId="61BD912D">
      <w:pPr>
        <w:pStyle w:val="2"/>
        <w:rPr>
          <w:rFonts w:hint="eastAsia"/>
        </w:rPr>
      </w:pPr>
      <w:r>
        <w:rPr>
          <w:rFonts w:hint="eastAsia"/>
        </w:rPr>
        <w:t xml:space="preserve">    亚洲</w:t>
      </w:r>
    </w:p>
    <w:p w14:paraId="2448EDF1">
      <w:pPr>
        <w:pStyle w:val="2"/>
        <w:rPr>
          <w:rFonts w:hint="eastAsia"/>
        </w:rPr>
      </w:pPr>
      <w:r>
        <w:rPr>
          <w:rFonts w:hint="eastAsia"/>
        </w:rPr>
        <w:t xml:space="preserve">    中国</w:t>
      </w:r>
    </w:p>
    <w:p w14:paraId="093F3B70">
      <w:pPr>
        <w:pStyle w:val="2"/>
        <w:rPr>
          <w:rFonts w:hint="eastAsia"/>
        </w:rPr>
      </w:pPr>
      <w:r>
        <w:rPr>
          <w:rFonts w:hint="eastAsia"/>
        </w:rPr>
        <w:t xml:space="preserve">    日本</w:t>
      </w:r>
    </w:p>
    <w:p w14:paraId="63E0E73A">
      <w:pPr>
        <w:pStyle w:val="2"/>
        <w:rPr>
          <w:rFonts w:hint="eastAsia"/>
        </w:rPr>
      </w:pPr>
      <w:r>
        <w:rPr>
          <w:rFonts w:hint="eastAsia"/>
        </w:rPr>
        <w:t xml:space="preserve">    韩国</w:t>
      </w:r>
    </w:p>
    <w:p w14:paraId="17174CD5">
      <w:pPr>
        <w:pStyle w:val="2"/>
        <w:rPr>
          <w:rFonts w:hint="eastAsia"/>
        </w:rPr>
      </w:pPr>
      <w:r>
        <w:rPr>
          <w:rFonts w:hint="eastAsia"/>
        </w:rPr>
        <w:t xml:space="preserve">    东南亚</w:t>
      </w:r>
    </w:p>
    <w:p w14:paraId="27BC93D5">
      <w:pPr>
        <w:pStyle w:val="2"/>
        <w:rPr>
          <w:rFonts w:hint="eastAsia"/>
        </w:rPr>
      </w:pPr>
      <w:r>
        <w:rPr>
          <w:rFonts w:hint="eastAsia"/>
        </w:rPr>
        <w:t xml:space="preserve">    印度</w:t>
      </w:r>
    </w:p>
    <w:p w14:paraId="0490664B">
      <w:pPr>
        <w:pStyle w:val="2"/>
        <w:rPr>
          <w:rFonts w:hint="eastAsia"/>
        </w:rPr>
      </w:pPr>
      <w:r>
        <w:rPr>
          <w:rFonts w:hint="eastAsia"/>
        </w:rPr>
        <w:t xml:space="preserve">    其他国家</w:t>
      </w:r>
    </w:p>
    <w:p w14:paraId="4190AC43">
      <w:pPr>
        <w:pStyle w:val="2"/>
        <w:rPr>
          <w:rFonts w:hint="eastAsia"/>
        </w:rPr>
      </w:pPr>
      <w:r>
        <w:rPr>
          <w:rFonts w:hint="eastAsia"/>
        </w:rPr>
        <w:t xml:space="preserve">    南美</w:t>
      </w:r>
    </w:p>
    <w:p w14:paraId="3D8AEA1F">
      <w:pPr>
        <w:pStyle w:val="2"/>
        <w:rPr>
          <w:rFonts w:hint="eastAsia"/>
        </w:rPr>
      </w:pPr>
      <w:r>
        <w:rPr>
          <w:rFonts w:hint="eastAsia"/>
        </w:rPr>
        <w:t xml:space="preserve">    巴西</w:t>
      </w:r>
    </w:p>
    <w:p w14:paraId="242B45EB">
      <w:pPr>
        <w:pStyle w:val="2"/>
        <w:rPr>
          <w:rFonts w:hint="eastAsia"/>
        </w:rPr>
      </w:pPr>
      <w:r>
        <w:rPr>
          <w:rFonts w:hint="eastAsia"/>
        </w:rPr>
        <w:t xml:space="preserve">    阿根廷</w:t>
      </w:r>
    </w:p>
    <w:p w14:paraId="2FA68A84">
      <w:pPr>
        <w:pStyle w:val="2"/>
        <w:rPr>
          <w:rFonts w:hint="eastAsia"/>
        </w:rPr>
      </w:pPr>
      <w:r>
        <w:rPr>
          <w:rFonts w:hint="eastAsia"/>
        </w:rPr>
        <w:t xml:space="preserve">    其他国家</w:t>
      </w:r>
    </w:p>
    <w:p w14:paraId="7845F30E">
      <w:pPr>
        <w:pStyle w:val="2"/>
        <w:rPr>
          <w:rFonts w:hint="eastAsia"/>
        </w:rPr>
      </w:pPr>
      <w:r>
        <w:rPr>
          <w:rFonts w:hint="eastAsia"/>
        </w:rPr>
        <w:t xml:space="preserve">    中东及非洲</w:t>
      </w:r>
    </w:p>
    <w:p w14:paraId="1D67B963">
      <w:pPr>
        <w:pStyle w:val="2"/>
        <w:rPr>
          <w:rFonts w:hint="eastAsia"/>
        </w:rPr>
      </w:pPr>
      <w:r>
        <w:rPr>
          <w:rFonts w:hint="eastAsia"/>
        </w:rPr>
        <w:t xml:space="preserve">    土耳其</w:t>
      </w:r>
    </w:p>
    <w:p w14:paraId="34961054">
      <w:pPr>
        <w:pStyle w:val="2"/>
        <w:rPr>
          <w:rFonts w:hint="eastAsia"/>
        </w:rPr>
      </w:pPr>
      <w:r>
        <w:rPr>
          <w:rFonts w:hint="eastAsia"/>
        </w:rPr>
        <w:t xml:space="preserve">    以色列</w:t>
      </w:r>
    </w:p>
    <w:p w14:paraId="57C5549D">
      <w:pPr>
        <w:pStyle w:val="2"/>
        <w:rPr>
          <w:rFonts w:hint="eastAsia"/>
        </w:rPr>
      </w:pPr>
      <w:r>
        <w:rPr>
          <w:rFonts w:hint="eastAsia"/>
        </w:rPr>
        <w:t xml:space="preserve">    沙特</w:t>
      </w:r>
    </w:p>
    <w:p w14:paraId="4F3B7493">
      <w:pPr>
        <w:pStyle w:val="2"/>
        <w:rPr>
          <w:rFonts w:hint="eastAsia"/>
        </w:rPr>
      </w:pPr>
      <w:r>
        <w:rPr>
          <w:rFonts w:hint="eastAsia"/>
        </w:rPr>
        <w:t xml:space="preserve">    阿联酋</w:t>
      </w:r>
    </w:p>
    <w:p w14:paraId="608A8084">
      <w:pPr>
        <w:pStyle w:val="2"/>
        <w:rPr>
          <w:rFonts w:hint="eastAsia"/>
        </w:rPr>
      </w:pPr>
      <w:r>
        <w:rPr>
          <w:rFonts w:hint="eastAsia"/>
        </w:rPr>
        <w:t xml:space="preserve">    其他国家</w:t>
      </w:r>
    </w:p>
    <w:p w14:paraId="301DA879">
      <w:pPr>
        <w:pStyle w:val="2"/>
        <w:rPr>
          <w:rFonts w:hint="eastAsia"/>
        </w:rPr>
      </w:pPr>
      <w:r>
        <w:rPr>
          <w:rFonts w:hint="eastAsia"/>
        </w:rPr>
        <w:t>竞争态势分析</w:t>
      </w:r>
    </w:p>
    <w:p w14:paraId="47594063">
      <w:pPr>
        <w:pStyle w:val="2"/>
        <w:rPr>
          <w:rFonts w:hint="eastAsia"/>
        </w:rPr>
      </w:pPr>
      <w:r>
        <w:rPr>
          <w:rFonts w:hint="eastAsia"/>
        </w:rPr>
        <w:t>全球市场主要厂商青少年特发性关节炎治疗收入，2019-2024（按百万美元计，其中2024年为估计值）</w:t>
      </w:r>
    </w:p>
    <w:p w14:paraId="0CF0C471">
      <w:pPr>
        <w:pStyle w:val="2"/>
        <w:rPr>
          <w:rFonts w:hint="eastAsia"/>
        </w:rPr>
      </w:pPr>
      <w:r>
        <w:rPr>
          <w:rFonts w:hint="eastAsia"/>
        </w:rPr>
        <w:t>全球市场主要厂商青少年特发性关节炎治疗收入份额及排名，2019-2024（其中2024年为估计值）</w:t>
      </w:r>
    </w:p>
    <w:p w14:paraId="162B8419">
      <w:pPr>
        <w:pStyle w:val="2"/>
        <w:rPr>
          <w:rFonts w:hint="eastAsia"/>
        </w:rPr>
      </w:pPr>
      <w:r>
        <w:rPr>
          <w:rFonts w:hint="eastAsia"/>
        </w:rPr>
        <w:t>全球市场主要厂商简介、总部及产地分布、产品规格型号应用介绍等</w:t>
      </w:r>
    </w:p>
    <w:p w14:paraId="0318FC80">
      <w:pPr>
        <w:pStyle w:val="2"/>
        <w:rPr>
          <w:rFonts w:hint="eastAsia"/>
        </w:rPr>
      </w:pPr>
      <w:r>
        <w:rPr>
          <w:rFonts w:hint="eastAsia"/>
        </w:rPr>
        <w:t xml:space="preserve">    Johnson &amp; Johnson Services, Inc.</w:t>
      </w:r>
    </w:p>
    <w:p w14:paraId="183F7F16">
      <w:pPr>
        <w:pStyle w:val="2"/>
        <w:rPr>
          <w:rFonts w:hint="eastAsia"/>
        </w:rPr>
      </w:pPr>
      <w:r>
        <w:rPr>
          <w:rFonts w:hint="eastAsia"/>
        </w:rPr>
        <w:t xml:space="preserve">    Novartis International AG</w:t>
      </w:r>
    </w:p>
    <w:p w14:paraId="4BBA821C">
      <w:pPr>
        <w:pStyle w:val="2"/>
        <w:rPr>
          <w:rFonts w:hint="eastAsia"/>
        </w:rPr>
      </w:pPr>
      <w:r>
        <w:rPr>
          <w:rFonts w:hint="eastAsia"/>
        </w:rPr>
        <w:t xml:space="preserve">    Bristol-Myers Squibb</w:t>
      </w:r>
    </w:p>
    <w:p w14:paraId="3295B03E">
      <w:pPr>
        <w:pStyle w:val="2"/>
        <w:rPr>
          <w:rFonts w:hint="eastAsia"/>
        </w:rPr>
      </w:pPr>
      <w:r>
        <w:rPr>
          <w:rFonts w:hint="eastAsia"/>
        </w:rPr>
        <w:t xml:space="preserve">    Zydus Cadila</w:t>
      </w:r>
    </w:p>
    <w:p w14:paraId="033175A6">
      <w:pPr>
        <w:pStyle w:val="2"/>
        <w:rPr>
          <w:rFonts w:hint="eastAsia"/>
        </w:rPr>
      </w:pPr>
      <w:r>
        <w:rPr>
          <w:rFonts w:hint="eastAsia"/>
        </w:rPr>
        <w:t xml:space="preserve">    Takeda Pharmaceutical Company Limited</w:t>
      </w:r>
    </w:p>
    <w:p w14:paraId="10567972">
      <w:pPr>
        <w:pStyle w:val="2"/>
        <w:rPr>
          <w:rFonts w:hint="eastAsia"/>
        </w:rPr>
      </w:pPr>
      <w:r>
        <w:rPr>
          <w:rFonts w:hint="eastAsia"/>
        </w:rPr>
        <w:t xml:space="preserve">    Genentech, Inc.</w:t>
      </w:r>
    </w:p>
    <w:p w14:paraId="65160838">
      <w:pPr>
        <w:pStyle w:val="2"/>
        <w:rPr>
          <w:rFonts w:hint="eastAsia"/>
        </w:rPr>
      </w:pPr>
      <w:r>
        <w:rPr>
          <w:rFonts w:hint="eastAsia"/>
        </w:rPr>
        <w:t xml:space="preserve">    Latona Life Sciences.</w:t>
      </w:r>
    </w:p>
    <w:p w14:paraId="36D12AD7">
      <w:pPr>
        <w:pStyle w:val="2"/>
        <w:rPr>
          <w:rFonts w:hint="eastAsia"/>
        </w:rPr>
      </w:pPr>
      <w:r>
        <w:rPr>
          <w:rFonts w:hint="eastAsia"/>
        </w:rPr>
        <w:t>主要章节简要介绍：</w:t>
      </w:r>
    </w:p>
    <w:p w14:paraId="6BCBD137">
      <w:pPr>
        <w:pStyle w:val="2"/>
        <w:rPr>
          <w:rFonts w:hint="eastAsia"/>
        </w:rPr>
      </w:pPr>
      <w:r>
        <w:rPr>
          <w:rFonts w:hint="eastAsia"/>
        </w:rPr>
        <w:t>第1章: 定义介绍、主要分类、主要应用及研究方法介绍等。</w:t>
      </w:r>
    </w:p>
    <w:p w14:paraId="14E61F73">
      <w:pPr>
        <w:pStyle w:val="2"/>
        <w:rPr>
          <w:rFonts w:hint="eastAsia"/>
        </w:rPr>
      </w:pPr>
    </w:p>
    <w:p w14:paraId="7B52F8FF">
      <w:pPr>
        <w:pStyle w:val="2"/>
        <w:rPr>
          <w:rFonts w:hint="eastAsia"/>
        </w:rPr>
      </w:pPr>
      <w:r>
        <w:rPr>
          <w:rFonts w:hint="eastAsia"/>
        </w:rPr>
        <w:t>第2章：全球总体规模，历史及未来几年青少年特发性关节炎治疗总收入，行业趋势、驱动因素、阻碍因素等。</w:t>
      </w:r>
    </w:p>
    <w:p w14:paraId="1B1123C9">
      <w:pPr>
        <w:pStyle w:val="2"/>
        <w:rPr>
          <w:rFonts w:hint="eastAsia"/>
        </w:rPr>
      </w:pPr>
    </w:p>
    <w:p w14:paraId="6C0A1A16">
      <w:pPr>
        <w:pStyle w:val="2"/>
        <w:rPr>
          <w:rFonts w:hint="eastAsia"/>
        </w:rPr>
      </w:pPr>
      <w:r>
        <w:rPr>
          <w:rFonts w:hint="eastAsia"/>
        </w:rPr>
        <w:t>第3章：全球主要厂商竞争态势，收入、最新动态、未来计划、并购等。</w:t>
      </w:r>
    </w:p>
    <w:p w14:paraId="76F32B88">
      <w:pPr>
        <w:pStyle w:val="2"/>
        <w:rPr>
          <w:rFonts w:hint="eastAsia"/>
        </w:rPr>
      </w:pPr>
    </w:p>
    <w:p w14:paraId="34407C4F">
      <w:pPr>
        <w:pStyle w:val="2"/>
        <w:rPr>
          <w:rFonts w:hint="eastAsia"/>
        </w:rPr>
      </w:pPr>
      <w:r>
        <w:rPr>
          <w:rFonts w:hint="eastAsia"/>
        </w:rPr>
        <w:t>第4章：全球主要分类，历史规模及未来趋势，收入等。</w:t>
      </w:r>
    </w:p>
    <w:p w14:paraId="54F28A9F">
      <w:pPr>
        <w:pStyle w:val="2"/>
        <w:rPr>
          <w:rFonts w:hint="eastAsia"/>
        </w:rPr>
      </w:pPr>
    </w:p>
    <w:p w14:paraId="2E5AEFB8">
      <w:pPr>
        <w:pStyle w:val="2"/>
        <w:rPr>
          <w:rFonts w:hint="eastAsia"/>
        </w:rPr>
      </w:pPr>
      <w:r>
        <w:rPr>
          <w:rFonts w:hint="eastAsia"/>
        </w:rPr>
        <w:t>第5章：全球主要应用，历史规模及未来趋势，收入等。</w:t>
      </w:r>
    </w:p>
    <w:p w14:paraId="28203B8D">
      <w:pPr>
        <w:pStyle w:val="2"/>
        <w:rPr>
          <w:rFonts w:hint="eastAsia"/>
        </w:rPr>
      </w:pPr>
    </w:p>
    <w:p w14:paraId="29FB877E">
      <w:pPr>
        <w:pStyle w:val="2"/>
        <w:rPr>
          <w:rFonts w:hint="eastAsia"/>
        </w:rPr>
      </w:pPr>
      <w:r>
        <w:rPr>
          <w:rFonts w:hint="eastAsia"/>
        </w:rPr>
        <w:t>第6章：全球主要地区、主要国家青少年特发性关节炎治疗规模，收入等。</w:t>
      </w:r>
    </w:p>
    <w:p w14:paraId="0D04FADF">
      <w:pPr>
        <w:pStyle w:val="2"/>
        <w:rPr>
          <w:rFonts w:hint="eastAsia"/>
        </w:rPr>
      </w:pPr>
    </w:p>
    <w:p w14:paraId="722A755C">
      <w:pPr>
        <w:pStyle w:val="2"/>
        <w:rPr>
          <w:rFonts w:hint="eastAsia"/>
        </w:rPr>
      </w:pPr>
      <w:r>
        <w:rPr>
          <w:rFonts w:hint="eastAsia"/>
        </w:rPr>
        <w:t>第7章：全球主要企业简介，总部及产地分布、产品规格型号及应用介绍、收入、毛利率等。</w:t>
      </w:r>
    </w:p>
    <w:p w14:paraId="7E17E4FF">
      <w:pPr>
        <w:pStyle w:val="2"/>
        <w:rPr>
          <w:rFonts w:hint="eastAsia"/>
        </w:rPr>
      </w:pPr>
    </w:p>
    <w:p w14:paraId="14507CD4">
      <w:pPr>
        <w:pStyle w:val="2"/>
        <w:rPr>
          <w:rFonts w:hint="eastAsia"/>
        </w:rPr>
      </w:pPr>
      <w:r>
        <w:rPr>
          <w:rFonts w:hint="eastAsia"/>
        </w:rPr>
        <w:t>第8章：报告总结</w:t>
      </w:r>
    </w:p>
    <w:p w14:paraId="3200BB0A">
      <w:pPr>
        <w:pStyle w:val="2"/>
        <w:rPr>
          <w:rFonts w:hint="eastAsia"/>
        </w:rPr>
      </w:pPr>
      <w:r>
        <w:rPr>
          <w:rFonts w:hint="eastAsia"/>
        </w:rPr>
        <w:t>标题</w:t>
      </w:r>
    </w:p>
    <w:p w14:paraId="1A5455C2">
      <w:pPr>
        <w:pStyle w:val="2"/>
        <w:rPr>
          <w:rFonts w:hint="eastAsia"/>
        </w:rPr>
      </w:pPr>
      <w:r>
        <w:rPr>
          <w:rFonts w:hint="eastAsia"/>
        </w:rPr>
        <w:t>报告目录</w:t>
      </w:r>
    </w:p>
    <w:p w14:paraId="3319C8F3">
      <w:pPr>
        <w:pStyle w:val="2"/>
        <w:rPr>
          <w:rFonts w:hint="eastAsia"/>
        </w:rPr>
      </w:pPr>
    </w:p>
    <w:p w14:paraId="027F0422">
      <w:pPr>
        <w:pStyle w:val="2"/>
        <w:rPr>
          <w:rFonts w:hint="eastAsia"/>
        </w:rPr>
      </w:pPr>
      <w:r>
        <w:rPr>
          <w:rFonts w:hint="eastAsia"/>
        </w:rPr>
        <w:t>1 行业定义</w:t>
      </w:r>
    </w:p>
    <w:p w14:paraId="60AD3623">
      <w:pPr>
        <w:pStyle w:val="2"/>
        <w:rPr>
          <w:rFonts w:hint="eastAsia"/>
        </w:rPr>
      </w:pPr>
      <w:r>
        <w:rPr>
          <w:rFonts w:hint="eastAsia"/>
        </w:rPr>
        <w:t xml:space="preserve">    1.1 青少年特发性关节炎治疗定义</w:t>
      </w:r>
    </w:p>
    <w:p w14:paraId="3C59926C">
      <w:pPr>
        <w:pStyle w:val="2"/>
        <w:rPr>
          <w:rFonts w:hint="eastAsia"/>
        </w:rPr>
      </w:pPr>
      <w:r>
        <w:rPr>
          <w:rFonts w:hint="eastAsia"/>
        </w:rPr>
        <w:t xml:space="preserve">    1.2 行业分类</w:t>
      </w:r>
    </w:p>
    <w:p w14:paraId="6B96A230">
      <w:pPr>
        <w:pStyle w:val="2"/>
        <w:rPr>
          <w:rFonts w:hint="eastAsia"/>
        </w:rPr>
      </w:pPr>
      <w:r>
        <w:rPr>
          <w:rFonts w:hint="eastAsia"/>
        </w:rPr>
        <w:t xml:space="preserve">        1.2.1 按产品类型分类</w:t>
      </w:r>
    </w:p>
    <w:p w14:paraId="00E7E40E">
      <w:pPr>
        <w:pStyle w:val="2"/>
        <w:rPr>
          <w:rFonts w:hint="eastAsia"/>
        </w:rPr>
      </w:pPr>
      <w:r>
        <w:rPr>
          <w:rFonts w:hint="eastAsia"/>
        </w:rPr>
        <w:t xml:space="preserve">        1.2.2 按应用拆分</w:t>
      </w:r>
    </w:p>
    <w:p w14:paraId="3AA1B6F5">
      <w:pPr>
        <w:pStyle w:val="2"/>
        <w:rPr>
          <w:rFonts w:hint="eastAsia"/>
        </w:rPr>
      </w:pPr>
      <w:r>
        <w:rPr>
          <w:rFonts w:hint="eastAsia"/>
        </w:rPr>
        <w:t xml:space="preserve">    1.3 全球青少年特发性关节炎治疗市场概览</w:t>
      </w:r>
    </w:p>
    <w:p w14:paraId="23F5B443">
      <w:pPr>
        <w:pStyle w:val="2"/>
        <w:rPr>
          <w:rFonts w:hint="eastAsia"/>
        </w:rPr>
      </w:pPr>
      <w:r>
        <w:rPr>
          <w:rFonts w:hint="eastAsia"/>
        </w:rPr>
        <w:t xml:space="preserve">    1.4 本报告特定及亮点内容</w:t>
      </w:r>
    </w:p>
    <w:p w14:paraId="17D527D6">
      <w:pPr>
        <w:pStyle w:val="2"/>
        <w:rPr>
          <w:rFonts w:hint="eastAsia"/>
        </w:rPr>
      </w:pPr>
      <w:r>
        <w:rPr>
          <w:rFonts w:hint="eastAsia"/>
        </w:rPr>
        <w:t xml:space="preserve">    1.5 研究方法及资料来源</w:t>
      </w:r>
    </w:p>
    <w:p w14:paraId="7F9C830C">
      <w:pPr>
        <w:pStyle w:val="2"/>
        <w:rPr>
          <w:rFonts w:hint="eastAsia"/>
        </w:rPr>
      </w:pPr>
      <w:r>
        <w:rPr>
          <w:rFonts w:hint="eastAsia"/>
        </w:rPr>
        <w:t xml:space="preserve">        1.5.1 研究方法</w:t>
      </w:r>
    </w:p>
    <w:p w14:paraId="05970519">
      <w:pPr>
        <w:pStyle w:val="2"/>
        <w:rPr>
          <w:rFonts w:hint="eastAsia"/>
        </w:rPr>
      </w:pPr>
      <w:r>
        <w:rPr>
          <w:rFonts w:hint="eastAsia"/>
        </w:rPr>
        <w:t xml:space="preserve">        1.5.2 调研过程</w:t>
      </w:r>
    </w:p>
    <w:p w14:paraId="3C99ADF4">
      <w:pPr>
        <w:pStyle w:val="2"/>
        <w:rPr>
          <w:rFonts w:hint="eastAsia"/>
        </w:rPr>
      </w:pPr>
      <w:r>
        <w:rPr>
          <w:rFonts w:hint="eastAsia"/>
        </w:rPr>
        <w:t xml:space="preserve">        1.5.3 Base Year</w:t>
      </w:r>
    </w:p>
    <w:p w14:paraId="67E22E7D">
      <w:pPr>
        <w:pStyle w:val="2"/>
        <w:rPr>
          <w:rFonts w:hint="eastAsia"/>
        </w:rPr>
      </w:pPr>
      <w:r>
        <w:rPr>
          <w:rFonts w:hint="eastAsia"/>
        </w:rPr>
        <w:t xml:space="preserve">        1.5.4 报告假设的前提及说明</w:t>
      </w:r>
    </w:p>
    <w:p w14:paraId="770AC486">
      <w:pPr>
        <w:pStyle w:val="2"/>
        <w:rPr>
          <w:rFonts w:hint="eastAsia"/>
        </w:rPr>
      </w:pPr>
    </w:p>
    <w:p w14:paraId="5D345C73">
      <w:pPr>
        <w:pStyle w:val="2"/>
        <w:rPr>
          <w:rFonts w:hint="eastAsia"/>
        </w:rPr>
      </w:pPr>
      <w:r>
        <w:rPr>
          <w:rFonts w:hint="eastAsia"/>
        </w:rPr>
        <w:t>2 全球青少年特发性关节炎治疗总体市场规模</w:t>
      </w:r>
    </w:p>
    <w:p w14:paraId="27F5030E">
      <w:pPr>
        <w:pStyle w:val="2"/>
        <w:rPr>
          <w:rFonts w:hint="eastAsia"/>
        </w:rPr>
      </w:pPr>
      <w:r>
        <w:rPr>
          <w:rFonts w:hint="eastAsia"/>
        </w:rPr>
        <w:t xml:space="preserve">    2.1 全球青少年特发性关节炎治疗总体市场规模：2023 VS 2030</w:t>
      </w:r>
    </w:p>
    <w:p w14:paraId="161DD50F">
      <w:pPr>
        <w:pStyle w:val="2"/>
        <w:rPr>
          <w:rFonts w:hint="eastAsia"/>
        </w:rPr>
      </w:pPr>
      <w:r>
        <w:rPr>
          <w:rFonts w:hint="eastAsia"/>
        </w:rPr>
        <w:t xml:space="preserve">    2.2 全球青少年特发性关节炎治疗市场规模预测与展望：2019-2030</w:t>
      </w:r>
    </w:p>
    <w:p w14:paraId="6E729D21">
      <w:pPr>
        <w:pStyle w:val="2"/>
        <w:rPr>
          <w:rFonts w:hint="eastAsia"/>
        </w:rPr>
      </w:pPr>
      <w:r>
        <w:rPr>
          <w:rFonts w:hint="eastAsia"/>
        </w:rPr>
        <w:t xml:space="preserve">    2.3 行业趋势、机会、驱动因素及阻碍因素</w:t>
      </w:r>
    </w:p>
    <w:p w14:paraId="446C4A5B">
      <w:pPr>
        <w:pStyle w:val="2"/>
        <w:rPr>
          <w:rFonts w:hint="eastAsia"/>
        </w:rPr>
      </w:pPr>
      <w:r>
        <w:rPr>
          <w:rFonts w:hint="eastAsia"/>
        </w:rPr>
        <w:t xml:space="preserve">        2.3.1 行业发展机会及趋势</w:t>
      </w:r>
    </w:p>
    <w:p w14:paraId="0C6DC136">
      <w:pPr>
        <w:pStyle w:val="2"/>
        <w:rPr>
          <w:rFonts w:hint="eastAsia"/>
        </w:rPr>
      </w:pPr>
      <w:r>
        <w:rPr>
          <w:rFonts w:hint="eastAsia"/>
        </w:rPr>
        <w:t xml:space="preserve">        2.3.2 行业驱动因素</w:t>
      </w:r>
    </w:p>
    <w:p w14:paraId="576DFF4E">
      <w:pPr>
        <w:pStyle w:val="2"/>
        <w:rPr>
          <w:rFonts w:hint="eastAsia"/>
        </w:rPr>
      </w:pPr>
      <w:r>
        <w:rPr>
          <w:rFonts w:hint="eastAsia"/>
        </w:rPr>
        <w:t xml:space="preserve">        2.3.3 行业阻碍因素</w:t>
      </w:r>
    </w:p>
    <w:p w14:paraId="0F54B420">
      <w:pPr>
        <w:pStyle w:val="2"/>
        <w:rPr>
          <w:rFonts w:hint="eastAsia"/>
        </w:rPr>
      </w:pPr>
    </w:p>
    <w:p w14:paraId="28E5117E">
      <w:pPr>
        <w:pStyle w:val="2"/>
        <w:rPr>
          <w:rFonts w:hint="eastAsia"/>
        </w:rPr>
      </w:pPr>
      <w:r>
        <w:rPr>
          <w:rFonts w:hint="eastAsia"/>
        </w:rPr>
        <w:t>3 全球企业竞争态势</w:t>
      </w:r>
    </w:p>
    <w:p w14:paraId="7FE31FC8">
      <w:pPr>
        <w:pStyle w:val="2"/>
        <w:rPr>
          <w:rFonts w:hint="eastAsia"/>
        </w:rPr>
      </w:pPr>
      <w:r>
        <w:rPr>
          <w:rFonts w:hint="eastAsia"/>
        </w:rPr>
        <w:t xml:space="preserve">    3.1 全球市场青少年特发性关节炎治疗主要厂商地区/国家分布</w:t>
      </w:r>
    </w:p>
    <w:p w14:paraId="45851632">
      <w:pPr>
        <w:pStyle w:val="2"/>
        <w:rPr>
          <w:rFonts w:hint="eastAsia"/>
        </w:rPr>
      </w:pPr>
      <w:r>
        <w:rPr>
          <w:rFonts w:hint="eastAsia"/>
        </w:rPr>
        <w:t xml:space="preserve">    3.2 全球主要厂商青少年特发性关节炎治疗排名（按收入）</w:t>
      </w:r>
    </w:p>
    <w:p w14:paraId="09F62A4B">
      <w:pPr>
        <w:pStyle w:val="2"/>
        <w:rPr>
          <w:rFonts w:hint="eastAsia"/>
        </w:rPr>
      </w:pPr>
      <w:r>
        <w:rPr>
          <w:rFonts w:hint="eastAsia"/>
        </w:rPr>
        <w:t xml:space="preserve">    3.3 全球主要厂商青少年特发性关节炎治疗收入</w:t>
      </w:r>
    </w:p>
    <w:p w14:paraId="286612A6">
      <w:pPr>
        <w:pStyle w:val="2"/>
        <w:rPr>
          <w:rFonts w:hint="eastAsia"/>
        </w:rPr>
      </w:pPr>
      <w:r>
        <w:rPr>
          <w:rFonts w:hint="eastAsia"/>
        </w:rPr>
        <w:t xml:space="preserve">    3.4 全球Top 3和Top 5厂商青少年特发性关节炎治疗市场份额（按2023年收入）</w:t>
      </w:r>
    </w:p>
    <w:p w14:paraId="5EF34F9F">
      <w:pPr>
        <w:pStyle w:val="2"/>
        <w:rPr>
          <w:rFonts w:hint="eastAsia"/>
        </w:rPr>
      </w:pPr>
      <w:r>
        <w:rPr>
          <w:rFonts w:hint="eastAsia"/>
        </w:rPr>
        <w:t xml:space="preserve">    3.5 全球主要厂商青少年特发性关节炎治疗产品类型</w:t>
      </w:r>
    </w:p>
    <w:p w14:paraId="256FBAA2">
      <w:pPr>
        <w:pStyle w:val="2"/>
        <w:rPr>
          <w:rFonts w:hint="eastAsia"/>
        </w:rPr>
      </w:pPr>
      <w:r>
        <w:rPr>
          <w:rFonts w:hint="eastAsia"/>
        </w:rPr>
        <w:t xml:space="preserve">    3.6 全球第一梯队、第二梯队和第三梯队厂商</w:t>
      </w:r>
    </w:p>
    <w:p w14:paraId="6D42BA55">
      <w:pPr>
        <w:pStyle w:val="2"/>
        <w:rPr>
          <w:rFonts w:hint="eastAsia"/>
        </w:rPr>
      </w:pPr>
      <w:r>
        <w:rPr>
          <w:rFonts w:hint="eastAsia"/>
        </w:rPr>
        <w:t xml:space="preserve">        3.6.1 全球第一梯队青少年特发性关节炎治疗厂商列表及市场份额（按2023年收入）</w:t>
      </w:r>
    </w:p>
    <w:p w14:paraId="11646A77">
      <w:pPr>
        <w:pStyle w:val="2"/>
        <w:rPr>
          <w:rFonts w:hint="eastAsia"/>
        </w:rPr>
      </w:pPr>
      <w:r>
        <w:rPr>
          <w:rFonts w:hint="eastAsia"/>
        </w:rPr>
        <w:t xml:space="preserve">        3.6.2 全球第二、三梯队青少年特发性关节炎治疗厂商列表及市场份额（按2023年收入）</w:t>
      </w:r>
    </w:p>
    <w:p w14:paraId="4994DF11">
      <w:pPr>
        <w:pStyle w:val="2"/>
        <w:rPr>
          <w:rFonts w:hint="eastAsia"/>
        </w:rPr>
      </w:pPr>
    </w:p>
    <w:p w14:paraId="650E46DE">
      <w:pPr>
        <w:pStyle w:val="2"/>
        <w:rPr>
          <w:rFonts w:hint="eastAsia"/>
        </w:rPr>
      </w:pPr>
      <w:r>
        <w:rPr>
          <w:rFonts w:hint="eastAsia"/>
        </w:rPr>
        <w:t>4 规模细分，按产品类型</w:t>
      </w:r>
    </w:p>
    <w:p w14:paraId="030E992F">
      <w:pPr>
        <w:pStyle w:val="2"/>
        <w:rPr>
          <w:rFonts w:hint="eastAsia"/>
        </w:rPr>
      </w:pPr>
      <w:r>
        <w:rPr>
          <w:rFonts w:hint="eastAsia"/>
        </w:rPr>
        <w:t xml:space="preserve">    4.1 按产品类型，细分概览</w:t>
      </w:r>
    </w:p>
    <w:p w14:paraId="0F1831F3">
      <w:pPr>
        <w:pStyle w:val="2"/>
        <w:rPr>
          <w:rFonts w:hint="eastAsia"/>
        </w:rPr>
      </w:pPr>
      <w:r>
        <w:rPr>
          <w:rFonts w:hint="eastAsia"/>
        </w:rPr>
        <w:t xml:space="preserve">        4.1.1 按产品类型分类 - 全球青少年特发性关节炎治疗各细分市场规模2023 &amp; 2030</w:t>
      </w:r>
    </w:p>
    <w:p w14:paraId="24244282">
      <w:pPr>
        <w:pStyle w:val="2"/>
        <w:rPr>
          <w:rFonts w:hint="eastAsia"/>
        </w:rPr>
      </w:pPr>
      <w:r>
        <w:rPr>
          <w:rFonts w:hint="eastAsia"/>
        </w:rPr>
        <w:t xml:space="preserve">        4.1.2 口服</w:t>
      </w:r>
    </w:p>
    <w:p w14:paraId="6425CC68">
      <w:pPr>
        <w:pStyle w:val="2"/>
        <w:rPr>
          <w:rFonts w:hint="eastAsia"/>
        </w:rPr>
      </w:pPr>
      <w:r>
        <w:rPr>
          <w:rFonts w:hint="eastAsia"/>
        </w:rPr>
        <w:t xml:space="preserve">        4.1.3 皮下</w:t>
      </w:r>
    </w:p>
    <w:p w14:paraId="673C2FCE">
      <w:pPr>
        <w:pStyle w:val="2"/>
        <w:rPr>
          <w:rFonts w:hint="eastAsia"/>
        </w:rPr>
      </w:pPr>
      <w:r>
        <w:rPr>
          <w:rFonts w:hint="eastAsia"/>
        </w:rPr>
        <w:t xml:space="preserve">    4.2 按产品类型分类–全球青少年特发性关节炎治疗各细分收入及预测</w:t>
      </w:r>
    </w:p>
    <w:p w14:paraId="1A1EB6B3">
      <w:pPr>
        <w:pStyle w:val="2"/>
        <w:rPr>
          <w:rFonts w:hint="eastAsia"/>
        </w:rPr>
      </w:pPr>
      <w:r>
        <w:rPr>
          <w:rFonts w:hint="eastAsia"/>
        </w:rPr>
        <w:t xml:space="preserve">        4.2.1 按产品类型分类-全球青少年特发性关节炎治疗各细分收入2019-2024</w:t>
      </w:r>
    </w:p>
    <w:p w14:paraId="7E905D94">
      <w:pPr>
        <w:pStyle w:val="2"/>
        <w:rPr>
          <w:rFonts w:hint="eastAsia"/>
        </w:rPr>
      </w:pPr>
      <w:r>
        <w:rPr>
          <w:rFonts w:hint="eastAsia"/>
        </w:rPr>
        <w:t xml:space="preserve">        4.2.2 按产品类型分类-全球青少年特发性关节炎治疗各细分收入2025-2030</w:t>
      </w:r>
    </w:p>
    <w:p w14:paraId="1A41930B">
      <w:pPr>
        <w:pStyle w:val="2"/>
        <w:rPr>
          <w:rFonts w:hint="eastAsia"/>
        </w:rPr>
      </w:pPr>
      <w:r>
        <w:rPr>
          <w:rFonts w:hint="eastAsia"/>
        </w:rPr>
        <w:t xml:space="preserve">        4.2.3 按产品类型分类-全球青少年特发性关节炎治疗各细分收入份额2019-2030</w:t>
      </w:r>
    </w:p>
    <w:p w14:paraId="2B407405">
      <w:pPr>
        <w:pStyle w:val="2"/>
        <w:rPr>
          <w:rFonts w:hint="eastAsia"/>
        </w:rPr>
      </w:pPr>
    </w:p>
    <w:p w14:paraId="0582BCAF">
      <w:pPr>
        <w:pStyle w:val="2"/>
        <w:rPr>
          <w:rFonts w:hint="eastAsia"/>
        </w:rPr>
      </w:pPr>
      <w:r>
        <w:rPr>
          <w:rFonts w:hint="eastAsia"/>
        </w:rPr>
        <w:t>5 规模细分，按应用</w:t>
      </w:r>
    </w:p>
    <w:p w14:paraId="699DA8F8">
      <w:pPr>
        <w:pStyle w:val="2"/>
        <w:rPr>
          <w:rFonts w:hint="eastAsia"/>
        </w:rPr>
      </w:pPr>
      <w:r>
        <w:rPr>
          <w:rFonts w:hint="eastAsia"/>
        </w:rPr>
        <w:t xml:space="preserve">    5.1 按应用，细分概览</w:t>
      </w:r>
    </w:p>
    <w:p w14:paraId="25330333">
      <w:pPr>
        <w:pStyle w:val="2"/>
        <w:rPr>
          <w:rFonts w:hint="eastAsia"/>
        </w:rPr>
      </w:pPr>
      <w:r>
        <w:rPr>
          <w:rFonts w:hint="eastAsia"/>
        </w:rPr>
        <w:t xml:space="preserve">        5.1.1 按应用-全球青少年特发性关节炎治疗各细分市场规模，2023 &amp; 2030</w:t>
      </w:r>
    </w:p>
    <w:p w14:paraId="595634B2">
      <w:pPr>
        <w:pStyle w:val="2"/>
        <w:rPr>
          <w:rFonts w:hint="eastAsia"/>
        </w:rPr>
      </w:pPr>
      <w:r>
        <w:rPr>
          <w:rFonts w:hint="eastAsia"/>
        </w:rPr>
        <w:t xml:space="preserve">        5.1.2 医院</w:t>
      </w:r>
    </w:p>
    <w:p w14:paraId="465275DA">
      <w:pPr>
        <w:pStyle w:val="2"/>
        <w:rPr>
          <w:rFonts w:hint="eastAsia"/>
        </w:rPr>
      </w:pPr>
      <w:r>
        <w:rPr>
          <w:rFonts w:hint="eastAsia"/>
        </w:rPr>
        <w:t xml:space="preserve">        5.1.3 诊所</w:t>
      </w:r>
    </w:p>
    <w:p w14:paraId="1EF467B7">
      <w:pPr>
        <w:pStyle w:val="2"/>
        <w:rPr>
          <w:rFonts w:hint="eastAsia"/>
        </w:rPr>
      </w:pPr>
      <w:r>
        <w:rPr>
          <w:rFonts w:hint="eastAsia"/>
        </w:rPr>
        <w:t xml:space="preserve">        5.1.4 其他</w:t>
      </w:r>
    </w:p>
    <w:p w14:paraId="4A06C25A">
      <w:pPr>
        <w:pStyle w:val="2"/>
        <w:rPr>
          <w:rFonts w:hint="eastAsia"/>
        </w:rPr>
      </w:pPr>
      <w:r>
        <w:rPr>
          <w:rFonts w:hint="eastAsia"/>
        </w:rPr>
        <w:t xml:space="preserve">    5.2 按应用-全球青少年特发性关节炎治疗各细分收入及预测</w:t>
      </w:r>
    </w:p>
    <w:p w14:paraId="3E526B75">
      <w:pPr>
        <w:pStyle w:val="2"/>
        <w:rPr>
          <w:rFonts w:hint="eastAsia"/>
        </w:rPr>
      </w:pPr>
      <w:r>
        <w:rPr>
          <w:rFonts w:hint="eastAsia"/>
        </w:rPr>
        <w:t xml:space="preserve">        5.2.1 按应用-全球青少年特发性关节炎治疗各细分收入2019-2024</w:t>
      </w:r>
    </w:p>
    <w:p w14:paraId="5AC6B420">
      <w:pPr>
        <w:pStyle w:val="2"/>
        <w:rPr>
          <w:rFonts w:hint="eastAsia"/>
        </w:rPr>
      </w:pPr>
      <w:r>
        <w:rPr>
          <w:rFonts w:hint="eastAsia"/>
        </w:rPr>
        <w:t xml:space="preserve">        5.2.2 按应用-全球青少年特发性关节炎治疗各细分收入2025-2030</w:t>
      </w:r>
    </w:p>
    <w:p w14:paraId="0A9AD3C7">
      <w:pPr>
        <w:pStyle w:val="2"/>
        <w:rPr>
          <w:rFonts w:hint="eastAsia"/>
        </w:rPr>
      </w:pPr>
      <w:r>
        <w:rPr>
          <w:rFonts w:hint="eastAsia"/>
        </w:rPr>
        <w:t xml:space="preserve">        5.2.3 按应用-全球青少年特发性关节炎治疗各细分收入市场份额2019-2030</w:t>
      </w:r>
    </w:p>
    <w:p w14:paraId="2C5A17FD">
      <w:pPr>
        <w:pStyle w:val="2"/>
        <w:rPr>
          <w:rFonts w:hint="eastAsia"/>
        </w:rPr>
      </w:pPr>
    </w:p>
    <w:p w14:paraId="374CEFAB">
      <w:pPr>
        <w:pStyle w:val="2"/>
        <w:rPr>
          <w:rFonts w:hint="eastAsia"/>
        </w:rPr>
      </w:pPr>
      <w:r>
        <w:rPr>
          <w:rFonts w:hint="eastAsia"/>
        </w:rPr>
        <w:t>6 规模细分-按地区/国家</w:t>
      </w:r>
    </w:p>
    <w:p w14:paraId="65149D64">
      <w:pPr>
        <w:pStyle w:val="2"/>
        <w:rPr>
          <w:rFonts w:hint="eastAsia"/>
        </w:rPr>
      </w:pPr>
      <w:r>
        <w:rPr>
          <w:rFonts w:hint="eastAsia"/>
        </w:rPr>
        <w:t xml:space="preserve">    6.1 按地区-全球青少年特发性关节炎治疗市场规模2023 &amp; 2030</w:t>
      </w:r>
    </w:p>
    <w:p w14:paraId="2A3E8F92">
      <w:pPr>
        <w:pStyle w:val="2"/>
        <w:rPr>
          <w:rFonts w:hint="eastAsia"/>
        </w:rPr>
      </w:pPr>
      <w:r>
        <w:rPr>
          <w:rFonts w:hint="eastAsia"/>
        </w:rPr>
        <w:t xml:space="preserve">    6.2 按地区-全球青少年特发性关节炎治疗收入及预测</w:t>
      </w:r>
    </w:p>
    <w:p w14:paraId="55C35D33">
      <w:pPr>
        <w:pStyle w:val="2"/>
        <w:rPr>
          <w:rFonts w:hint="eastAsia"/>
        </w:rPr>
      </w:pPr>
      <w:r>
        <w:rPr>
          <w:rFonts w:hint="eastAsia"/>
        </w:rPr>
        <w:t xml:space="preserve">        6.2.1 按地区-全球青少年特发性关节炎治疗收入2019-2024</w:t>
      </w:r>
    </w:p>
    <w:p w14:paraId="73E3FA6B">
      <w:pPr>
        <w:pStyle w:val="2"/>
        <w:rPr>
          <w:rFonts w:hint="eastAsia"/>
        </w:rPr>
      </w:pPr>
      <w:r>
        <w:rPr>
          <w:rFonts w:hint="eastAsia"/>
        </w:rPr>
        <w:t xml:space="preserve">        6.2.2 按地区-全球青少年特发性关节炎治疗收入2025-2030</w:t>
      </w:r>
    </w:p>
    <w:p w14:paraId="2810F4D1">
      <w:pPr>
        <w:pStyle w:val="2"/>
        <w:rPr>
          <w:rFonts w:hint="eastAsia"/>
        </w:rPr>
      </w:pPr>
      <w:r>
        <w:rPr>
          <w:rFonts w:hint="eastAsia"/>
        </w:rPr>
        <w:t xml:space="preserve">        6.2.3 按地区-全球青少年特发性关节炎治疗收入市场份额2019-2030</w:t>
      </w:r>
    </w:p>
    <w:p w14:paraId="702BEC33">
      <w:pPr>
        <w:pStyle w:val="2"/>
        <w:rPr>
          <w:rFonts w:hint="eastAsia"/>
        </w:rPr>
      </w:pPr>
      <w:r>
        <w:rPr>
          <w:rFonts w:hint="eastAsia"/>
        </w:rPr>
        <w:t xml:space="preserve">    6.3 北美</w:t>
      </w:r>
    </w:p>
    <w:p w14:paraId="065BFB50">
      <w:pPr>
        <w:pStyle w:val="2"/>
        <w:rPr>
          <w:rFonts w:hint="eastAsia"/>
        </w:rPr>
      </w:pPr>
      <w:r>
        <w:rPr>
          <w:rFonts w:hint="eastAsia"/>
        </w:rPr>
        <w:t xml:space="preserve">        6.3.1 按国家-北美青少年特发性关节炎治疗收入2019-2030</w:t>
      </w:r>
    </w:p>
    <w:p w14:paraId="202E4907">
      <w:pPr>
        <w:pStyle w:val="2"/>
        <w:rPr>
          <w:rFonts w:hint="eastAsia"/>
        </w:rPr>
      </w:pPr>
      <w:r>
        <w:rPr>
          <w:rFonts w:hint="eastAsia"/>
        </w:rPr>
        <w:t xml:space="preserve">        6.3.2 美国青少年特发性关节炎治疗市场规模2019-2030</w:t>
      </w:r>
    </w:p>
    <w:p w14:paraId="65C1FB70">
      <w:pPr>
        <w:pStyle w:val="2"/>
        <w:rPr>
          <w:rFonts w:hint="eastAsia"/>
        </w:rPr>
      </w:pPr>
      <w:r>
        <w:rPr>
          <w:rFonts w:hint="eastAsia"/>
        </w:rPr>
        <w:t xml:space="preserve">        6.3.3 加拿大青少年特发性关节炎治疗市场规模2019-2030</w:t>
      </w:r>
    </w:p>
    <w:p w14:paraId="1DC8F4F2">
      <w:pPr>
        <w:pStyle w:val="2"/>
        <w:rPr>
          <w:rFonts w:hint="eastAsia"/>
        </w:rPr>
      </w:pPr>
      <w:r>
        <w:rPr>
          <w:rFonts w:hint="eastAsia"/>
        </w:rPr>
        <w:t xml:space="preserve">        6.3.4 墨西哥青少年特发性关节炎治疗市场规模2019-2030</w:t>
      </w:r>
    </w:p>
    <w:p w14:paraId="3FF08229">
      <w:pPr>
        <w:pStyle w:val="2"/>
        <w:rPr>
          <w:rFonts w:hint="eastAsia"/>
        </w:rPr>
      </w:pPr>
      <w:r>
        <w:rPr>
          <w:rFonts w:hint="eastAsia"/>
        </w:rPr>
        <w:t xml:space="preserve">    6.4 欧洲</w:t>
      </w:r>
    </w:p>
    <w:p w14:paraId="3AE1ADB5">
      <w:pPr>
        <w:pStyle w:val="2"/>
        <w:rPr>
          <w:rFonts w:hint="eastAsia"/>
        </w:rPr>
      </w:pPr>
      <w:r>
        <w:rPr>
          <w:rFonts w:hint="eastAsia"/>
        </w:rPr>
        <w:t xml:space="preserve">        6.4.1 按国家-欧洲青少年特发性关节炎治疗收入, 2019-2030</w:t>
      </w:r>
    </w:p>
    <w:p w14:paraId="132D455E">
      <w:pPr>
        <w:pStyle w:val="2"/>
        <w:rPr>
          <w:rFonts w:hint="eastAsia"/>
        </w:rPr>
      </w:pPr>
      <w:r>
        <w:rPr>
          <w:rFonts w:hint="eastAsia"/>
        </w:rPr>
        <w:t xml:space="preserve">        6.4.2 德国青少年特发性关节炎治疗市场规模2019-2030</w:t>
      </w:r>
    </w:p>
    <w:p w14:paraId="65BD8DA5">
      <w:pPr>
        <w:pStyle w:val="2"/>
        <w:rPr>
          <w:rFonts w:hint="eastAsia"/>
        </w:rPr>
      </w:pPr>
      <w:r>
        <w:rPr>
          <w:rFonts w:hint="eastAsia"/>
        </w:rPr>
        <w:t xml:space="preserve">        6.4.3 法国青少年特发性关节炎治疗市场规模2019-2030</w:t>
      </w:r>
    </w:p>
    <w:p w14:paraId="4E0398E6">
      <w:pPr>
        <w:pStyle w:val="2"/>
        <w:rPr>
          <w:rFonts w:hint="eastAsia"/>
        </w:rPr>
      </w:pPr>
      <w:r>
        <w:rPr>
          <w:rFonts w:hint="eastAsia"/>
        </w:rPr>
        <w:t xml:space="preserve">        6.4.4 英国青少年特发性关节炎治疗市场规模2019-2030</w:t>
      </w:r>
    </w:p>
    <w:p w14:paraId="1E40DACF">
      <w:pPr>
        <w:pStyle w:val="2"/>
        <w:rPr>
          <w:rFonts w:hint="eastAsia"/>
        </w:rPr>
      </w:pPr>
      <w:r>
        <w:rPr>
          <w:rFonts w:hint="eastAsia"/>
        </w:rPr>
        <w:t xml:space="preserve">        6.4.5 意大利青少年特发性关节炎治疗市场规模2019-2030</w:t>
      </w:r>
    </w:p>
    <w:p w14:paraId="42EE141E">
      <w:pPr>
        <w:pStyle w:val="2"/>
        <w:rPr>
          <w:rFonts w:hint="eastAsia"/>
        </w:rPr>
      </w:pPr>
      <w:r>
        <w:rPr>
          <w:rFonts w:hint="eastAsia"/>
        </w:rPr>
        <w:t xml:space="preserve">        6.4.6 俄罗斯青少年特发性关节炎治疗市场规模2019-2030</w:t>
      </w:r>
    </w:p>
    <w:p w14:paraId="64FA17F4">
      <w:pPr>
        <w:pStyle w:val="2"/>
        <w:rPr>
          <w:rFonts w:hint="eastAsia"/>
        </w:rPr>
      </w:pPr>
      <w:r>
        <w:rPr>
          <w:rFonts w:hint="eastAsia"/>
        </w:rPr>
        <w:t xml:space="preserve">        6.4.7 北欧国家青少年特发性关节炎治疗市场规模2019-2030</w:t>
      </w:r>
    </w:p>
    <w:p w14:paraId="4DA8183C">
      <w:pPr>
        <w:pStyle w:val="2"/>
        <w:rPr>
          <w:rFonts w:hint="eastAsia"/>
        </w:rPr>
      </w:pPr>
      <w:r>
        <w:rPr>
          <w:rFonts w:hint="eastAsia"/>
        </w:rPr>
        <w:t xml:space="preserve">        6.4.8 比荷卢三国青少年特发性关节炎治疗市场规模2019-2030</w:t>
      </w:r>
    </w:p>
    <w:p w14:paraId="347F27DB">
      <w:pPr>
        <w:pStyle w:val="2"/>
        <w:rPr>
          <w:rFonts w:hint="eastAsia"/>
        </w:rPr>
      </w:pPr>
      <w:r>
        <w:rPr>
          <w:rFonts w:hint="eastAsia"/>
        </w:rPr>
        <w:t xml:space="preserve">    6.5 亚洲</w:t>
      </w:r>
    </w:p>
    <w:p w14:paraId="1BC0F027">
      <w:pPr>
        <w:pStyle w:val="2"/>
        <w:rPr>
          <w:rFonts w:hint="eastAsia"/>
        </w:rPr>
      </w:pPr>
      <w:r>
        <w:rPr>
          <w:rFonts w:hint="eastAsia"/>
        </w:rPr>
        <w:t xml:space="preserve">        6.5.1 按地区-亚洲青少年特发性关节炎治疗收入2019-2030</w:t>
      </w:r>
    </w:p>
    <w:p w14:paraId="51D91206">
      <w:pPr>
        <w:pStyle w:val="2"/>
        <w:rPr>
          <w:rFonts w:hint="eastAsia"/>
        </w:rPr>
      </w:pPr>
      <w:r>
        <w:rPr>
          <w:rFonts w:hint="eastAsia"/>
        </w:rPr>
        <w:t xml:space="preserve">        6.5.2 中国青少年特发性关节炎治疗市场规模2019-2030</w:t>
      </w:r>
    </w:p>
    <w:p w14:paraId="382227B3">
      <w:pPr>
        <w:pStyle w:val="2"/>
        <w:rPr>
          <w:rFonts w:hint="eastAsia"/>
        </w:rPr>
      </w:pPr>
      <w:r>
        <w:rPr>
          <w:rFonts w:hint="eastAsia"/>
        </w:rPr>
        <w:t xml:space="preserve">        6.5.3 日本青少年特发性关节炎治疗市场规模2019-2030</w:t>
      </w:r>
    </w:p>
    <w:p w14:paraId="5208F066">
      <w:pPr>
        <w:pStyle w:val="2"/>
        <w:rPr>
          <w:rFonts w:hint="eastAsia"/>
        </w:rPr>
      </w:pPr>
      <w:r>
        <w:rPr>
          <w:rFonts w:hint="eastAsia"/>
        </w:rPr>
        <w:t xml:space="preserve">        6.5.4 韩国青少年特发性关节炎治疗市场规模2019-2030</w:t>
      </w:r>
    </w:p>
    <w:p w14:paraId="2D2B7AFF">
      <w:pPr>
        <w:pStyle w:val="2"/>
        <w:rPr>
          <w:rFonts w:hint="eastAsia"/>
        </w:rPr>
      </w:pPr>
      <w:r>
        <w:rPr>
          <w:rFonts w:hint="eastAsia"/>
        </w:rPr>
        <w:t xml:space="preserve">        6.5.5 东南亚青少年特发性关节炎治疗市场规模2019-2030</w:t>
      </w:r>
    </w:p>
    <w:p w14:paraId="6B422BA1">
      <w:pPr>
        <w:pStyle w:val="2"/>
        <w:rPr>
          <w:rFonts w:hint="eastAsia"/>
        </w:rPr>
      </w:pPr>
      <w:r>
        <w:rPr>
          <w:rFonts w:hint="eastAsia"/>
        </w:rPr>
        <w:t xml:space="preserve">        6.5.6 印度青少年特发性关节炎治疗市场规模2019-2030</w:t>
      </w:r>
    </w:p>
    <w:p w14:paraId="0780A4E3">
      <w:pPr>
        <w:pStyle w:val="2"/>
        <w:rPr>
          <w:rFonts w:hint="eastAsia"/>
        </w:rPr>
      </w:pPr>
      <w:r>
        <w:rPr>
          <w:rFonts w:hint="eastAsia"/>
        </w:rPr>
        <w:t xml:space="preserve">    6.6 南美</w:t>
      </w:r>
    </w:p>
    <w:p w14:paraId="570CCDA1">
      <w:pPr>
        <w:pStyle w:val="2"/>
        <w:rPr>
          <w:rFonts w:hint="eastAsia"/>
        </w:rPr>
      </w:pPr>
      <w:r>
        <w:rPr>
          <w:rFonts w:hint="eastAsia"/>
        </w:rPr>
        <w:t xml:space="preserve">        6.6.1 按国家-南美青少年特发性关节炎治疗收入2019-2030</w:t>
      </w:r>
    </w:p>
    <w:p w14:paraId="35DC2FA7">
      <w:pPr>
        <w:pStyle w:val="2"/>
        <w:rPr>
          <w:rFonts w:hint="eastAsia"/>
        </w:rPr>
      </w:pPr>
      <w:r>
        <w:rPr>
          <w:rFonts w:hint="eastAsia"/>
        </w:rPr>
        <w:t xml:space="preserve">        6.6.2 巴西青少年特发性关节炎治疗市场规模2019-2030</w:t>
      </w:r>
    </w:p>
    <w:p w14:paraId="16ACFEF8">
      <w:pPr>
        <w:pStyle w:val="2"/>
        <w:rPr>
          <w:rFonts w:hint="eastAsia"/>
        </w:rPr>
      </w:pPr>
      <w:r>
        <w:rPr>
          <w:rFonts w:hint="eastAsia"/>
        </w:rPr>
        <w:t xml:space="preserve">        6.6.3 阿根廷青少年特发性关节炎治疗市场规模2019-2030</w:t>
      </w:r>
    </w:p>
    <w:p w14:paraId="4D5AA3FE">
      <w:pPr>
        <w:pStyle w:val="2"/>
        <w:rPr>
          <w:rFonts w:hint="eastAsia"/>
        </w:rPr>
      </w:pPr>
      <w:r>
        <w:rPr>
          <w:rFonts w:hint="eastAsia"/>
        </w:rPr>
        <w:t xml:space="preserve">    6.7 中东及非洲</w:t>
      </w:r>
    </w:p>
    <w:p w14:paraId="2E6F90E5">
      <w:pPr>
        <w:pStyle w:val="2"/>
        <w:rPr>
          <w:rFonts w:hint="eastAsia"/>
        </w:rPr>
      </w:pPr>
      <w:r>
        <w:rPr>
          <w:rFonts w:hint="eastAsia"/>
        </w:rPr>
        <w:t xml:space="preserve">        6.7.1 按国家-中东及非洲青少年特发性关节炎治疗收入2019-2030</w:t>
      </w:r>
    </w:p>
    <w:p w14:paraId="204AE9C9">
      <w:pPr>
        <w:pStyle w:val="2"/>
        <w:rPr>
          <w:rFonts w:hint="eastAsia"/>
        </w:rPr>
      </w:pPr>
      <w:r>
        <w:rPr>
          <w:rFonts w:hint="eastAsia"/>
        </w:rPr>
        <w:t xml:space="preserve">        6.7.2 土耳其青少年特发性关节炎治疗市场规模2019-2030</w:t>
      </w:r>
    </w:p>
    <w:p w14:paraId="6CE44F44">
      <w:pPr>
        <w:pStyle w:val="2"/>
        <w:rPr>
          <w:rFonts w:hint="eastAsia"/>
        </w:rPr>
      </w:pPr>
      <w:r>
        <w:rPr>
          <w:rFonts w:hint="eastAsia"/>
        </w:rPr>
        <w:t xml:space="preserve">        6.7.3 以色列青少年特发性关节炎治疗市场规模2019-2030</w:t>
      </w:r>
    </w:p>
    <w:p w14:paraId="0115E475">
      <w:pPr>
        <w:pStyle w:val="2"/>
        <w:rPr>
          <w:rFonts w:hint="eastAsia"/>
        </w:rPr>
      </w:pPr>
      <w:r>
        <w:rPr>
          <w:rFonts w:hint="eastAsia"/>
        </w:rPr>
        <w:t xml:space="preserve">        6.7.4 沙特青少年特发性关节炎治疗市场规模2019-2030</w:t>
      </w:r>
    </w:p>
    <w:p w14:paraId="6759138A">
      <w:pPr>
        <w:pStyle w:val="2"/>
        <w:rPr>
          <w:rFonts w:hint="eastAsia"/>
        </w:rPr>
      </w:pPr>
      <w:r>
        <w:rPr>
          <w:rFonts w:hint="eastAsia"/>
        </w:rPr>
        <w:t xml:space="preserve">        6.7.5 阿联酋青少年特发性关节炎治疗市场规模2019-2030</w:t>
      </w:r>
    </w:p>
    <w:p w14:paraId="10BC4F78">
      <w:pPr>
        <w:pStyle w:val="2"/>
        <w:rPr>
          <w:rFonts w:hint="eastAsia"/>
        </w:rPr>
      </w:pPr>
    </w:p>
    <w:p w14:paraId="53B9E63E">
      <w:pPr>
        <w:pStyle w:val="2"/>
        <w:rPr>
          <w:rFonts w:hint="eastAsia"/>
        </w:rPr>
      </w:pPr>
      <w:r>
        <w:rPr>
          <w:rFonts w:hint="eastAsia"/>
        </w:rPr>
        <w:t>7 企业简介</w:t>
      </w:r>
    </w:p>
    <w:p w14:paraId="7CE3649C">
      <w:pPr>
        <w:pStyle w:val="2"/>
        <w:rPr>
          <w:rFonts w:hint="eastAsia"/>
        </w:rPr>
      </w:pPr>
      <w:r>
        <w:rPr>
          <w:rFonts w:hint="eastAsia"/>
        </w:rPr>
        <w:t xml:space="preserve">    7.1 Johnson &amp; Johnson Services, Inc.</w:t>
      </w:r>
    </w:p>
    <w:p w14:paraId="6CFF4EC8">
      <w:pPr>
        <w:pStyle w:val="2"/>
        <w:rPr>
          <w:rFonts w:hint="eastAsia"/>
        </w:rPr>
      </w:pPr>
      <w:r>
        <w:rPr>
          <w:rFonts w:hint="eastAsia"/>
        </w:rPr>
        <w:t xml:space="preserve">        7.1.1 Johnson &amp; Johnson Services, Inc.企业信息</w:t>
      </w:r>
    </w:p>
    <w:p w14:paraId="1E016785">
      <w:pPr>
        <w:pStyle w:val="2"/>
        <w:rPr>
          <w:rFonts w:hint="eastAsia"/>
        </w:rPr>
      </w:pPr>
      <w:r>
        <w:rPr>
          <w:rFonts w:hint="eastAsia"/>
        </w:rPr>
        <w:t xml:space="preserve">        7.1.2 Johnson &amp; Johnson Services, Inc.企业简介</w:t>
      </w:r>
    </w:p>
    <w:p w14:paraId="1E53A4E5">
      <w:pPr>
        <w:pStyle w:val="2"/>
        <w:rPr>
          <w:rFonts w:hint="eastAsia"/>
        </w:rPr>
      </w:pPr>
      <w:r>
        <w:rPr>
          <w:rFonts w:hint="eastAsia"/>
        </w:rPr>
        <w:t xml:space="preserve">        7.1.3 Johnson &amp; Johnson Services, Inc. 青少年特发性关节炎治疗产品规格、型号及应用介绍</w:t>
      </w:r>
    </w:p>
    <w:p w14:paraId="39AFF0A9">
      <w:pPr>
        <w:pStyle w:val="2"/>
        <w:rPr>
          <w:rFonts w:hint="eastAsia"/>
        </w:rPr>
      </w:pPr>
      <w:r>
        <w:rPr>
          <w:rFonts w:hint="eastAsia"/>
        </w:rPr>
        <w:t xml:space="preserve">        7.1.4 Johnson &amp; Johnson Services, Inc. 青少年特发性关节炎治疗收入及毛利率（2019-2024）</w:t>
      </w:r>
    </w:p>
    <w:p w14:paraId="16B5114B">
      <w:pPr>
        <w:pStyle w:val="2"/>
        <w:rPr>
          <w:rFonts w:hint="eastAsia"/>
        </w:rPr>
      </w:pPr>
      <w:r>
        <w:rPr>
          <w:rFonts w:hint="eastAsia"/>
        </w:rPr>
        <w:t xml:space="preserve">        7.1.5 Johnson &amp; Johnson Services, Inc.最新发展动态</w:t>
      </w:r>
    </w:p>
    <w:p w14:paraId="44812BC0">
      <w:pPr>
        <w:pStyle w:val="2"/>
        <w:rPr>
          <w:rFonts w:hint="eastAsia"/>
        </w:rPr>
      </w:pPr>
      <w:r>
        <w:rPr>
          <w:rFonts w:hint="eastAsia"/>
        </w:rPr>
        <w:t xml:space="preserve">    7.2 Novartis International AG</w:t>
      </w:r>
    </w:p>
    <w:p w14:paraId="5BCDF963">
      <w:pPr>
        <w:pStyle w:val="2"/>
        <w:rPr>
          <w:rFonts w:hint="eastAsia"/>
        </w:rPr>
      </w:pPr>
      <w:r>
        <w:rPr>
          <w:rFonts w:hint="eastAsia"/>
        </w:rPr>
        <w:t xml:space="preserve">        7.2.1 Novartis International AG企业信息</w:t>
      </w:r>
    </w:p>
    <w:p w14:paraId="28853E28">
      <w:pPr>
        <w:pStyle w:val="2"/>
        <w:rPr>
          <w:rFonts w:hint="eastAsia"/>
        </w:rPr>
      </w:pPr>
      <w:r>
        <w:rPr>
          <w:rFonts w:hint="eastAsia"/>
        </w:rPr>
        <w:t xml:space="preserve">        7.2.2 Novartis International AG企业简介</w:t>
      </w:r>
    </w:p>
    <w:p w14:paraId="36C121A0">
      <w:pPr>
        <w:pStyle w:val="2"/>
        <w:rPr>
          <w:rFonts w:hint="eastAsia"/>
        </w:rPr>
      </w:pPr>
      <w:r>
        <w:rPr>
          <w:rFonts w:hint="eastAsia"/>
        </w:rPr>
        <w:t xml:space="preserve">        7.2.3 Novartis International AG 青少年特发性关节炎治疗产品规格、型号及应用介绍</w:t>
      </w:r>
    </w:p>
    <w:p w14:paraId="1DFC5F79">
      <w:pPr>
        <w:pStyle w:val="2"/>
        <w:rPr>
          <w:rFonts w:hint="eastAsia"/>
        </w:rPr>
      </w:pPr>
      <w:r>
        <w:rPr>
          <w:rFonts w:hint="eastAsia"/>
        </w:rPr>
        <w:t xml:space="preserve">        7.2.4 Novartis International AG 青少年特发性关节炎治疗收入及毛利率（2019-2024）</w:t>
      </w:r>
    </w:p>
    <w:p w14:paraId="77BACD95">
      <w:pPr>
        <w:pStyle w:val="2"/>
        <w:rPr>
          <w:rFonts w:hint="eastAsia"/>
        </w:rPr>
      </w:pPr>
      <w:r>
        <w:rPr>
          <w:rFonts w:hint="eastAsia"/>
        </w:rPr>
        <w:t xml:space="preserve">        7.2.5 Novartis International AG最新发展动态</w:t>
      </w:r>
    </w:p>
    <w:p w14:paraId="65588A77">
      <w:pPr>
        <w:pStyle w:val="2"/>
        <w:rPr>
          <w:rFonts w:hint="eastAsia"/>
        </w:rPr>
      </w:pPr>
      <w:r>
        <w:rPr>
          <w:rFonts w:hint="eastAsia"/>
        </w:rPr>
        <w:t xml:space="preserve">    7.3 Bristol-Myers Squibb</w:t>
      </w:r>
    </w:p>
    <w:p w14:paraId="6E378C56">
      <w:pPr>
        <w:pStyle w:val="2"/>
        <w:rPr>
          <w:rFonts w:hint="eastAsia"/>
        </w:rPr>
      </w:pPr>
      <w:r>
        <w:rPr>
          <w:rFonts w:hint="eastAsia"/>
        </w:rPr>
        <w:t xml:space="preserve">        7.3.1 Bristol-Myers Squibb企业信息</w:t>
      </w:r>
    </w:p>
    <w:p w14:paraId="009FB832">
      <w:pPr>
        <w:pStyle w:val="2"/>
        <w:rPr>
          <w:rFonts w:hint="eastAsia"/>
        </w:rPr>
      </w:pPr>
      <w:r>
        <w:rPr>
          <w:rFonts w:hint="eastAsia"/>
        </w:rPr>
        <w:t xml:space="preserve">        7.3.2 Bristol-Myers Squibb企业简介</w:t>
      </w:r>
    </w:p>
    <w:p w14:paraId="7703589E">
      <w:pPr>
        <w:pStyle w:val="2"/>
        <w:rPr>
          <w:rFonts w:hint="eastAsia"/>
        </w:rPr>
      </w:pPr>
      <w:r>
        <w:rPr>
          <w:rFonts w:hint="eastAsia"/>
        </w:rPr>
        <w:t xml:space="preserve">        7.3.3 Bristol-Myers Squibb 青少年特发性关节炎治疗产品规格、型号及应用介绍</w:t>
      </w:r>
    </w:p>
    <w:p w14:paraId="603B7817">
      <w:pPr>
        <w:pStyle w:val="2"/>
        <w:rPr>
          <w:rFonts w:hint="eastAsia"/>
        </w:rPr>
      </w:pPr>
      <w:r>
        <w:rPr>
          <w:rFonts w:hint="eastAsia"/>
        </w:rPr>
        <w:t xml:space="preserve">        7.3.4 Bristol-Myers Squibb 青少年特发性关节炎治疗收入及毛利率（2019-2024）</w:t>
      </w:r>
    </w:p>
    <w:p w14:paraId="0C7921EF">
      <w:pPr>
        <w:pStyle w:val="2"/>
        <w:rPr>
          <w:rFonts w:hint="eastAsia"/>
        </w:rPr>
      </w:pPr>
      <w:r>
        <w:rPr>
          <w:rFonts w:hint="eastAsia"/>
        </w:rPr>
        <w:t xml:space="preserve">        7.3.5 Bristol-Myers Squibb最新发展动态</w:t>
      </w:r>
    </w:p>
    <w:p w14:paraId="61E13926">
      <w:pPr>
        <w:pStyle w:val="2"/>
        <w:rPr>
          <w:rFonts w:hint="eastAsia"/>
        </w:rPr>
      </w:pPr>
      <w:r>
        <w:rPr>
          <w:rFonts w:hint="eastAsia"/>
        </w:rPr>
        <w:t xml:space="preserve">    7.4 Zydus Cadila</w:t>
      </w:r>
    </w:p>
    <w:p w14:paraId="4AE2C0D7">
      <w:pPr>
        <w:pStyle w:val="2"/>
        <w:rPr>
          <w:rFonts w:hint="eastAsia"/>
        </w:rPr>
      </w:pPr>
      <w:r>
        <w:rPr>
          <w:rFonts w:hint="eastAsia"/>
        </w:rPr>
        <w:t xml:space="preserve">        7.4.1 Zydus Cadila企业信息</w:t>
      </w:r>
    </w:p>
    <w:p w14:paraId="0E0C76C8">
      <w:pPr>
        <w:pStyle w:val="2"/>
        <w:rPr>
          <w:rFonts w:hint="eastAsia"/>
        </w:rPr>
      </w:pPr>
      <w:r>
        <w:rPr>
          <w:rFonts w:hint="eastAsia"/>
        </w:rPr>
        <w:t xml:space="preserve">        7.4.2 Zydus Cadila企业简介</w:t>
      </w:r>
    </w:p>
    <w:p w14:paraId="3768D11A">
      <w:pPr>
        <w:pStyle w:val="2"/>
        <w:rPr>
          <w:rFonts w:hint="eastAsia"/>
        </w:rPr>
      </w:pPr>
      <w:r>
        <w:rPr>
          <w:rFonts w:hint="eastAsia"/>
        </w:rPr>
        <w:t xml:space="preserve">        7.4.3 Zydus Cadila 青少年特发性关节炎治疗产品规格、型号及应用介绍</w:t>
      </w:r>
    </w:p>
    <w:p w14:paraId="6EDE59EB">
      <w:pPr>
        <w:pStyle w:val="2"/>
        <w:rPr>
          <w:rFonts w:hint="eastAsia"/>
        </w:rPr>
      </w:pPr>
      <w:r>
        <w:rPr>
          <w:rFonts w:hint="eastAsia"/>
        </w:rPr>
        <w:t xml:space="preserve">        7.4.4 Zydus Cadila 青少年特发性关节炎治疗收入及毛利率（2019-2024）</w:t>
      </w:r>
    </w:p>
    <w:p w14:paraId="13B55368">
      <w:pPr>
        <w:pStyle w:val="2"/>
        <w:rPr>
          <w:rFonts w:hint="eastAsia"/>
        </w:rPr>
      </w:pPr>
      <w:r>
        <w:rPr>
          <w:rFonts w:hint="eastAsia"/>
        </w:rPr>
        <w:t xml:space="preserve">        7.4.5 Zydus Cadila最新发展动态</w:t>
      </w:r>
    </w:p>
    <w:p w14:paraId="78E8FE04">
      <w:pPr>
        <w:pStyle w:val="2"/>
        <w:rPr>
          <w:rFonts w:hint="eastAsia"/>
        </w:rPr>
      </w:pPr>
      <w:r>
        <w:rPr>
          <w:rFonts w:hint="eastAsia"/>
        </w:rPr>
        <w:t xml:space="preserve">    7.5 Takeda Pharmaceutical Company Limited</w:t>
      </w:r>
    </w:p>
    <w:p w14:paraId="34FB9426">
      <w:pPr>
        <w:pStyle w:val="2"/>
        <w:rPr>
          <w:rFonts w:hint="eastAsia"/>
        </w:rPr>
      </w:pPr>
      <w:r>
        <w:rPr>
          <w:rFonts w:hint="eastAsia"/>
        </w:rPr>
        <w:t xml:space="preserve">        7.5.1 Takeda Pharmaceutical Company Limited企业信息</w:t>
      </w:r>
    </w:p>
    <w:p w14:paraId="27947B6D">
      <w:pPr>
        <w:pStyle w:val="2"/>
        <w:rPr>
          <w:rFonts w:hint="eastAsia"/>
        </w:rPr>
      </w:pPr>
      <w:r>
        <w:rPr>
          <w:rFonts w:hint="eastAsia"/>
        </w:rPr>
        <w:t xml:space="preserve">        7.5.2 Takeda Pharmaceutical Company Limited企业简介</w:t>
      </w:r>
    </w:p>
    <w:p w14:paraId="57BC4053">
      <w:pPr>
        <w:pStyle w:val="2"/>
        <w:rPr>
          <w:rFonts w:hint="eastAsia"/>
        </w:rPr>
      </w:pPr>
      <w:r>
        <w:rPr>
          <w:rFonts w:hint="eastAsia"/>
        </w:rPr>
        <w:t xml:space="preserve">        7.5.3 Takeda Pharmaceutical Company Limited 青少年特发性关节炎治疗产品规格、型号及应用介绍</w:t>
      </w:r>
    </w:p>
    <w:p w14:paraId="4C449BE6">
      <w:pPr>
        <w:pStyle w:val="2"/>
        <w:rPr>
          <w:rFonts w:hint="eastAsia"/>
        </w:rPr>
      </w:pPr>
      <w:r>
        <w:rPr>
          <w:rFonts w:hint="eastAsia"/>
        </w:rPr>
        <w:t xml:space="preserve">        7.5.4 Takeda Pharmaceutical Company Limited 青少年特发性关节炎治疗收入及毛利率（2019-2024）</w:t>
      </w:r>
    </w:p>
    <w:p w14:paraId="38C180E7">
      <w:pPr>
        <w:pStyle w:val="2"/>
        <w:rPr>
          <w:rFonts w:hint="eastAsia"/>
        </w:rPr>
      </w:pPr>
      <w:r>
        <w:rPr>
          <w:rFonts w:hint="eastAsia"/>
        </w:rPr>
        <w:t xml:space="preserve">        7.5.5 Takeda Pharmaceutical Company Limited最新发展动态</w:t>
      </w:r>
    </w:p>
    <w:p w14:paraId="0A5592FF">
      <w:pPr>
        <w:pStyle w:val="2"/>
        <w:rPr>
          <w:rFonts w:hint="eastAsia"/>
        </w:rPr>
      </w:pPr>
      <w:r>
        <w:rPr>
          <w:rFonts w:hint="eastAsia"/>
        </w:rPr>
        <w:t xml:space="preserve">    7.6 Genentech, Inc.</w:t>
      </w:r>
    </w:p>
    <w:p w14:paraId="1777DFBA">
      <w:pPr>
        <w:pStyle w:val="2"/>
        <w:rPr>
          <w:rFonts w:hint="eastAsia"/>
        </w:rPr>
      </w:pPr>
      <w:r>
        <w:rPr>
          <w:rFonts w:hint="eastAsia"/>
        </w:rPr>
        <w:t xml:space="preserve">        7.6.1 Genentech, Inc.企业信息</w:t>
      </w:r>
    </w:p>
    <w:p w14:paraId="322C3D90">
      <w:pPr>
        <w:pStyle w:val="2"/>
        <w:rPr>
          <w:rFonts w:hint="eastAsia"/>
        </w:rPr>
      </w:pPr>
      <w:r>
        <w:rPr>
          <w:rFonts w:hint="eastAsia"/>
        </w:rPr>
        <w:t xml:space="preserve">        7.6.2 Genentech, Inc.企业简介</w:t>
      </w:r>
    </w:p>
    <w:p w14:paraId="09AA1C73">
      <w:pPr>
        <w:pStyle w:val="2"/>
        <w:rPr>
          <w:rFonts w:hint="eastAsia"/>
        </w:rPr>
      </w:pPr>
      <w:r>
        <w:rPr>
          <w:rFonts w:hint="eastAsia"/>
        </w:rPr>
        <w:t xml:space="preserve">        7.6.3 Genentech, Inc. 青少年特发性关节炎治疗产品规格、型号及应用介绍</w:t>
      </w:r>
    </w:p>
    <w:p w14:paraId="61EE04BC">
      <w:pPr>
        <w:pStyle w:val="2"/>
        <w:rPr>
          <w:rFonts w:hint="eastAsia"/>
        </w:rPr>
      </w:pPr>
      <w:r>
        <w:rPr>
          <w:rFonts w:hint="eastAsia"/>
        </w:rPr>
        <w:t xml:space="preserve">        7.6.4 Genentech, Inc. 青少年特发性关节炎治疗收入及毛利率（2019-2024）</w:t>
      </w:r>
    </w:p>
    <w:p w14:paraId="18EB6B88">
      <w:pPr>
        <w:pStyle w:val="2"/>
        <w:rPr>
          <w:rFonts w:hint="eastAsia"/>
        </w:rPr>
      </w:pPr>
      <w:r>
        <w:rPr>
          <w:rFonts w:hint="eastAsia"/>
        </w:rPr>
        <w:t xml:space="preserve">        7.6.5 Genentech, Inc.最新发展动态</w:t>
      </w:r>
    </w:p>
    <w:p w14:paraId="4BB007D0">
      <w:pPr>
        <w:pStyle w:val="2"/>
        <w:rPr>
          <w:rFonts w:hint="eastAsia"/>
        </w:rPr>
      </w:pPr>
      <w:r>
        <w:rPr>
          <w:rFonts w:hint="eastAsia"/>
        </w:rPr>
        <w:t xml:space="preserve">    7.7 Latona Life Sciences.</w:t>
      </w:r>
    </w:p>
    <w:p w14:paraId="4BD85AF9">
      <w:pPr>
        <w:pStyle w:val="2"/>
        <w:rPr>
          <w:rFonts w:hint="eastAsia"/>
        </w:rPr>
      </w:pPr>
      <w:r>
        <w:rPr>
          <w:rFonts w:hint="eastAsia"/>
        </w:rPr>
        <w:t xml:space="preserve">        7.7.1 Latona Life Sciences.企业信息</w:t>
      </w:r>
    </w:p>
    <w:p w14:paraId="12846B9A">
      <w:pPr>
        <w:pStyle w:val="2"/>
        <w:rPr>
          <w:rFonts w:hint="eastAsia"/>
        </w:rPr>
      </w:pPr>
      <w:r>
        <w:rPr>
          <w:rFonts w:hint="eastAsia"/>
        </w:rPr>
        <w:t xml:space="preserve">        7.7.2 Latona Life Sciences.企业简介</w:t>
      </w:r>
    </w:p>
    <w:p w14:paraId="78309CD8">
      <w:pPr>
        <w:pStyle w:val="2"/>
        <w:rPr>
          <w:rFonts w:hint="eastAsia"/>
        </w:rPr>
      </w:pPr>
      <w:r>
        <w:rPr>
          <w:rFonts w:hint="eastAsia"/>
        </w:rPr>
        <w:t xml:space="preserve">        7.7.3 Latona Life Sciences. 青少年特发性关节炎治疗产品规格、型号及应用介绍</w:t>
      </w:r>
    </w:p>
    <w:p w14:paraId="4BAF075A">
      <w:pPr>
        <w:pStyle w:val="2"/>
        <w:rPr>
          <w:rFonts w:hint="eastAsia"/>
        </w:rPr>
      </w:pPr>
      <w:r>
        <w:rPr>
          <w:rFonts w:hint="eastAsia"/>
        </w:rPr>
        <w:t xml:space="preserve">        7.7.4 Latona Life Sciences. 青少年特发性关节炎治疗收入及毛利率（2019-2024）</w:t>
      </w:r>
    </w:p>
    <w:p w14:paraId="5F74E6B1">
      <w:pPr>
        <w:pStyle w:val="2"/>
        <w:rPr>
          <w:rFonts w:hint="eastAsia"/>
        </w:rPr>
      </w:pPr>
      <w:r>
        <w:rPr>
          <w:rFonts w:hint="eastAsia"/>
        </w:rPr>
        <w:t xml:space="preserve">        7.7.5 Latona Life Sciences.最新发展动态</w:t>
      </w:r>
    </w:p>
    <w:p w14:paraId="6B1E62A5">
      <w:pPr>
        <w:pStyle w:val="2"/>
        <w:rPr>
          <w:rFonts w:hint="eastAsia"/>
        </w:rPr>
      </w:pPr>
    </w:p>
    <w:p w14:paraId="201E5278">
      <w:pPr>
        <w:pStyle w:val="2"/>
        <w:rPr>
          <w:rFonts w:hint="eastAsia"/>
        </w:rPr>
      </w:pPr>
      <w:r>
        <w:rPr>
          <w:rFonts w:hint="eastAsia"/>
        </w:rPr>
        <w:t>8 报告总结</w:t>
      </w:r>
    </w:p>
    <w:p w14:paraId="6976BFF9">
      <w:pPr>
        <w:pStyle w:val="2"/>
        <w:rPr>
          <w:rFonts w:hint="eastAsia"/>
        </w:rPr>
      </w:pPr>
    </w:p>
    <w:p w14:paraId="68DEBAEE">
      <w:pPr>
        <w:pStyle w:val="2"/>
        <w:rPr>
          <w:rFonts w:hint="eastAsia"/>
        </w:rPr>
      </w:pPr>
      <w:r>
        <w:rPr>
          <w:rFonts w:hint="eastAsia"/>
        </w:rPr>
        <w:t>9 附录</w:t>
      </w:r>
    </w:p>
    <w:p w14:paraId="779BB956">
      <w:pPr>
        <w:pStyle w:val="2"/>
        <w:rPr>
          <w:rFonts w:hint="eastAsia"/>
        </w:rPr>
      </w:pPr>
      <w:r>
        <w:rPr>
          <w:rFonts w:hint="eastAsia"/>
        </w:rPr>
        <w:t xml:space="preserve">    9.1 说明</w:t>
      </w:r>
    </w:p>
    <w:p w14:paraId="22E21EE6">
      <w:pPr>
        <w:pStyle w:val="2"/>
        <w:rPr>
          <w:rFonts w:hint="eastAsia"/>
        </w:rPr>
      </w:pPr>
      <w:r>
        <w:rPr>
          <w:rFonts w:hint="eastAsia"/>
        </w:rPr>
        <w:t xml:space="preserve">    9.2 本公司典型客户</w:t>
      </w:r>
    </w:p>
    <w:p w14:paraId="2C4FDC9A">
      <w:pPr>
        <w:pStyle w:val="2"/>
        <w:rPr>
          <w:rFonts w:hint="eastAsia"/>
        </w:rPr>
      </w:pPr>
      <w:r>
        <w:rPr>
          <w:rFonts w:hint="eastAsia"/>
        </w:rPr>
        <w:t xml:space="preserve">    9.3 声明</w:t>
      </w:r>
    </w:p>
    <w:p w14:paraId="6DFCA146">
      <w:pPr>
        <w:pStyle w:val="2"/>
        <w:rPr>
          <w:rFonts w:hint="eastAsia"/>
        </w:rPr>
      </w:pPr>
    </w:p>
    <w:p w14:paraId="538A3806">
      <w:pPr>
        <w:pStyle w:val="2"/>
        <w:rPr>
          <w:rFonts w:hint="eastAsia"/>
        </w:rPr>
      </w:pPr>
      <w:r>
        <w:rPr>
          <w:rFonts w:hint="eastAsia"/>
        </w:rPr>
        <w:t>标题</w:t>
      </w:r>
    </w:p>
    <w:p w14:paraId="5242F855">
      <w:pPr>
        <w:pStyle w:val="2"/>
        <w:rPr>
          <w:rFonts w:hint="eastAsia"/>
        </w:rPr>
      </w:pPr>
      <w:r>
        <w:rPr>
          <w:rFonts w:hint="eastAsia"/>
        </w:rPr>
        <w:t>报告图表</w:t>
      </w:r>
    </w:p>
    <w:p w14:paraId="1E0E168E">
      <w:pPr>
        <w:pStyle w:val="2"/>
        <w:rPr>
          <w:rFonts w:hint="eastAsia"/>
        </w:rPr>
      </w:pPr>
    </w:p>
    <w:p w14:paraId="3F2212BF">
      <w:pPr>
        <w:pStyle w:val="2"/>
        <w:rPr>
          <w:rFonts w:hint="eastAsia"/>
        </w:rPr>
      </w:pPr>
      <w:r>
        <w:rPr>
          <w:rFonts w:hint="eastAsia"/>
        </w:rPr>
        <w:t>表格目录</w:t>
      </w:r>
    </w:p>
    <w:p w14:paraId="3833D992">
      <w:pPr>
        <w:pStyle w:val="2"/>
        <w:rPr>
          <w:rFonts w:hint="eastAsia"/>
        </w:rPr>
      </w:pPr>
      <w:r>
        <w:rPr>
          <w:rFonts w:hint="eastAsia"/>
        </w:rPr>
        <w:t xml:space="preserve">    表 1. 青少年特发性关节炎治疗行业发展机会及趋势</w:t>
      </w:r>
    </w:p>
    <w:p w14:paraId="7FFD4A2F">
      <w:pPr>
        <w:pStyle w:val="2"/>
        <w:rPr>
          <w:rFonts w:hint="eastAsia"/>
        </w:rPr>
      </w:pPr>
      <w:r>
        <w:rPr>
          <w:rFonts w:hint="eastAsia"/>
        </w:rPr>
        <w:t xml:space="preserve">    表 2. 青少年特发性关节炎治疗行业驱动因素</w:t>
      </w:r>
    </w:p>
    <w:p w14:paraId="63732F40">
      <w:pPr>
        <w:pStyle w:val="2"/>
        <w:rPr>
          <w:rFonts w:hint="eastAsia"/>
        </w:rPr>
      </w:pPr>
      <w:r>
        <w:rPr>
          <w:rFonts w:hint="eastAsia"/>
        </w:rPr>
        <w:t xml:space="preserve">    表 3. 青少年特发性关节炎治疗行业驱动因素</w:t>
      </w:r>
    </w:p>
    <w:p w14:paraId="1FDFE2BA">
      <w:pPr>
        <w:pStyle w:val="2"/>
        <w:rPr>
          <w:rFonts w:hint="eastAsia"/>
        </w:rPr>
      </w:pPr>
      <w:r>
        <w:rPr>
          <w:rFonts w:hint="eastAsia"/>
        </w:rPr>
        <w:t xml:space="preserve">    表 4. 全球市场青少年特发性关节炎治疗主要厂商地区/国家分布</w:t>
      </w:r>
    </w:p>
    <w:p w14:paraId="689D3919">
      <w:pPr>
        <w:pStyle w:val="2"/>
        <w:rPr>
          <w:rFonts w:hint="eastAsia"/>
        </w:rPr>
      </w:pPr>
      <w:r>
        <w:rPr>
          <w:rFonts w:hint="eastAsia"/>
        </w:rPr>
        <w:t xml:space="preserve">    表 5. 全球主要厂商青少年特发性关节炎治疗排名（按2023年收入）</w:t>
      </w:r>
    </w:p>
    <w:p w14:paraId="2EBA0104">
      <w:pPr>
        <w:pStyle w:val="2"/>
        <w:rPr>
          <w:rFonts w:hint="eastAsia"/>
        </w:rPr>
      </w:pPr>
      <w:r>
        <w:rPr>
          <w:rFonts w:hint="eastAsia"/>
        </w:rPr>
        <w:t xml:space="preserve">    表 6. 全球主要厂商青少年特发性关节炎治疗收入（百万美元）&amp;（2019-2024）</w:t>
      </w:r>
    </w:p>
    <w:p w14:paraId="73FF8C72">
      <w:pPr>
        <w:pStyle w:val="2"/>
        <w:rPr>
          <w:rFonts w:hint="eastAsia"/>
        </w:rPr>
      </w:pPr>
      <w:r>
        <w:rPr>
          <w:rFonts w:hint="eastAsia"/>
        </w:rPr>
        <w:t xml:space="preserve">    表 7. 全球主要厂商青少年特发性关节炎治疗收入份额（2019-2024）</w:t>
      </w:r>
    </w:p>
    <w:p w14:paraId="3564A485">
      <w:pPr>
        <w:pStyle w:val="2"/>
        <w:rPr>
          <w:rFonts w:hint="eastAsia"/>
        </w:rPr>
      </w:pPr>
      <w:r>
        <w:rPr>
          <w:rFonts w:hint="eastAsia"/>
        </w:rPr>
        <w:t xml:space="preserve">    表 8. 全球主要厂商青少年特发性关节炎治疗产品类型</w:t>
      </w:r>
    </w:p>
    <w:p w14:paraId="3FD45FBE">
      <w:pPr>
        <w:pStyle w:val="2"/>
        <w:rPr>
          <w:rFonts w:hint="eastAsia"/>
        </w:rPr>
      </w:pPr>
      <w:r>
        <w:rPr>
          <w:rFonts w:hint="eastAsia"/>
        </w:rPr>
        <w:t xml:space="preserve">    表 9. 全球第一梯队青少年特发性关节炎治疗厂商名称及市场份额（按2023年收入）</w:t>
      </w:r>
    </w:p>
    <w:p w14:paraId="4CE16441">
      <w:pPr>
        <w:pStyle w:val="2"/>
        <w:rPr>
          <w:rFonts w:hint="eastAsia"/>
        </w:rPr>
      </w:pPr>
      <w:r>
        <w:rPr>
          <w:rFonts w:hint="eastAsia"/>
        </w:rPr>
        <w:t xml:space="preserve">    表 10. 全球第二、三梯队青少年特发性关节炎治疗厂商列表及市场份额（按2023年收入）</w:t>
      </w:r>
    </w:p>
    <w:p w14:paraId="4486FB05">
      <w:pPr>
        <w:pStyle w:val="2"/>
        <w:rPr>
          <w:rFonts w:hint="eastAsia"/>
        </w:rPr>
      </w:pPr>
      <w:r>
        <w:rPr>
          <w:rFonts w:hint="eastAsia"/>
        </w:rPr>
        <w:t xml:space="preserve">    表 11. 按产品类型分类-全球青少年特发性关节炎治疗各细分收入（百万美元）&amp;（2023 &amp; 2030）</w:t>
      </w:r>
    </w:p>
    <w:p w14:paraId="20628294">
      <w:pPr>
        <w:pStyle w:val="2"/>
        <w:rPr>
          <w:rFonts w:hint="eastAsia"/>
        </w:rPr>
      </w:pPr>
      <w:r>
        <w:rPr>
          <w:rFonts w:hint="eastAsia"/>
        </w:rPr>
        <w:t xml:space="preserve">    表 12. 按产品类型分类-全球青少年特发性关节炎治疗各细分收入（百万美元）&amp;（2019-2024）</w:t>
      </w:r>
    </w:p>
    <w:p w14:paraId="41340646">
      <w:pPr>
        <w:pStyle w:val="2"/>
        <w:rPr>
          <w:rFonts w:hint="eastAsia"/>
        </w:rPr>
      </w:pPr>
      <w:r>
        <w:rPr>
          <w:rFonts w:hint="eastAsia"/>
        </w:rPr>
        <w:t xml:space="preserve">    表 13. 按产品类型分类-全球青少年特发性关节炎治疗各细分收入（百万美元）&amp;（2025-2030）</w:t>
      </w:r>
    </w:p>
    <w:p w14:paraId="5015880C">
      <w:pPr>
        <w:pStyle w:val="2"/>
        <w:rPr>
          <w:rFonts w:hint="eastAsia"/>
        </w:rPr>
      </w:pPr>
      <w:r>
        <w:rPr>
          <w:rFonts w:hint="eastAsia"/>
        </w:rPr>
        <w:t xml:space="preserve">    表 14. 按应用-全球青少年特发性关节炎治疗各细分收入（百万美元）&amp;（2023 &amp; 2030）</w:t>
      </w:r>
    </w:p>
    <w:p w14:paraId="526676A7">
      <w:pPr>
        <w:pStyle w:val="2"/>
        <w:rPr>
          <w:rFonts w:hint="eastAsia"/>
        </w:rPr>
      </w:pPr>
      <w:r>
        <w:rPr>
          <w:rFonts w:hint="eastAsia"/>
        </w:rPr>
        <w:t xml:space="preserve">    表 15. 按应用-全球青少年特发性关节炎治疗各细分收入（百万美元）&amp;（2019-2024）</w:t>
      </w:r>
    </w:p>
    <w:p w14:paraId="2AE931A8">
      <w:pPr>
        <w:pStyle w:val="2"/>
        <w:rPr>
          <w:rFonts w:hint="eastAsia"/>
        </w:rPr>
      </w:pPr>
      <w:r>
        <w:rPr>
          <w:rFonts w:hint="eastAsia"/>
        </w:rPr>
        <w:t xml:space="preserve">    表 16. 按应用-全球青少年特发性关节炎治疗各细分收入（百万美元）&amp;（2025-2030）</w:t>
      </w:r>
    </w:p>
    <w:p w14:paraId="4BB40763">
      <w:pPr>
        <w:pStyle w:val="2"/>
        <w:rPr>
          <w:rFonts w:hint="eastAsia"/>
        </w:rPr>
      </w:pPr>
      <w:r>
        <w:rPr>
          <w:rFonts w:hint="eastAsia"/>
        </w:rPr>
        <w:t xml:space="preserve">    表 17. 按地区–全球青少年特发性关节炎治疗收入（百万美元）2023 VS 2030</w:t>
      </w:r>
    </w:p>
    <w:p w14:paraId="5A73AD87">
      <w:pPr>
        <w:pStyle w:val="2"/>
        <w:rPr>
          <w:rFonts w:hint="eastAsia"/>
        </w:rPr>
      </w:pPr>
      <w:r>
        <w:rPr>
          <w:rFonts w:hint="eastAsia"/>
        </w:rPr>
        <w:t xml:space="preserve">    表 18. 按地区-全球青少年特发性关节炎治疗收入（百万美元）&amp;（2019-2024）</w:t>
      </w:r>
    </w:p>
    <w:p w14:paraId="6385E225">
      <w:pPr>
        <w:pStyle w:val="2"/>
        <w:rPr>
          <w:rFonts w:hint="eastAsia"/>
        </w:rPr>
      </w:pPr>
      <w:r>
        <w:rPr>
          <w:rFonts w:hint="eastAsia"/>
        </w:rPr>
        <w:t xml:space="preserve">    表 19. 按地区-全球青少年特发性关节炎治疗收入（百万美元）&amp;（2025-2030）</w:t>
      </w:r>
    </w:p>
    <w:p w14:paraId="675ED33E">
      <w:pPr>
        <w:pStyle w:val="2"/>
        <w:rPr>
          <w:rFonts w:hint="eastAsia"/>
        </w:rPr>
      </w:pPr>
      <w:r>
        <w:rPr>
          <w:rFonts w:hint="eastAsia"/>
        </w:rPr>
        <w:t xml:space="preserve">    表 20. 按国家–北美青少年特发性关节炎治疗收入（百万美元）&amp;（2019-2024）</w:t>
      </w:r>
    </w:p>
    <w:p w14:paraId="749AB7F3">
      <w:pPr>
        <w:pStyle w:val="2"/>
        <w:rPr>
          <w:rFonts w:hint="eastAsia"/>
        </w:rPr>
      </w:pPr>
      <w:r>
        <w:rPr>
          <w:rFonts w:hint="eastAsia"/>
        </w:rPr>
        <w:t xml:space="preserve">    表 21. 按国家–北美青少年特发性关节炎治疗收入（百万美元）&amp;（2025-2030）</w:t>
      </w:r>
    </w:p>
    <w:p w14:paraId="0706C8A8">
      <w:pPr>
        <w:pStyle w:val="2"/>
        <w:rPr>
          <w:rFonts w:hint="eastAsia"/>
        </w:rPr>
      </w:pPr>
      <w:r>
        <w:rPr>
          <w:rFonts w:hint="eastAsia"/>
        </w:rPr>
        <w:t xml:space="preserve">    表 22. 按国家–欧洲青少年特发性关节炎治疗收入（百万美元）&amp;（2019-2024）</w:t>
      </w:r>
    </w:p>
    <w:p w14:paraId="40CFCAB8">
      <w:pPr>
        <w:pStyle w:val="2"/>
        <w:rPr>
          <w:rFonts w:hint="eastAsia"/>
        </w:rPr>
      </w:pPr>
      <w:r>
        <w:rPr>
          <w:rFonts w:hint="eastAsia"/>
        </w:rPr>
        <w:t xml:space="preserve">    表 23. 按国家–欧洲青少年特发性关节炎治疗收入（百万美元）&amp;（2025-2030）</w:t>
      </w:r>
    </w:p>
    <w:p w14:paraId="25251884">
      <w:pPr>
        <w:pStyle w:val="2"/>
        <w:rPr>
          <w:rFonts w:hint="eastAsia"/>
        </w:rPr>
      </w:pPr>
      <w:r>
        <w:rPr>
          <w:rFonts w:hint="eastAsia"/>
        </w:rPr>
        <w:t xml:space="preserve">    表 24. 按地区-亚洲青少年特发性关节炎治疗收入（百万美元）&amp;（2019-2024）</w:t>
      </w:r>
    </w:p>
    <w:p w14:paraId="66EDE422">
      <w:pPr>
        <w:pStyle w:val="2"/>
        <w:rPr>
          <w:rFonts w:hint="eastAsia"/>
        </w:rPr>
      </w:pPr>
      <w:r>
        <w:rPr>
          <w:rFonts w:hint="eastAsia"/>
        </w:rPr>
        <w:t xml:space="preserve">    表 25. 按地区-亚洲青少年特发性关节炎治疗收入（百万美元）&amp;（2025-2030）</w:t>
      </w:r>
    </w:p>
    <w:p w14:paraId="602C888C">
      <w:pPr>
        <w:pStyle w:val="2"/>
        <w:rPr>
          <w:rFonts w:hint="eastAsia"/>
        </w:rPr>
      </w:pPr>
      <w:r>
        <w:rPr>
          <w:rFonts w:hint="eastAsia"/>
        </w:rPr>
        <w:t xml:space="preserve">    表 26. 按国家–南美青少年特发性关节炎治疗收入（百万美元）&amp;（2019-2024）</w:t>
      </w:r>
    </w:p>
    <w:p w14:paraId="100C7EFB">
      <w:pPr>
        <w:pStyle w:val="2"/>
        <w:rPr>
          <w:rFonts w:hint="eastAsia"/>
        </w:rPr>
      </w:pPr>
      <w:r>
        <w:rPr>
          <w:rFonts w:hint="eastAsia"/>
        </w:rPr>
        <w:t xml:space="preserve">    表 27. 按国家–南美青少年特发性关节炎治疗收入（百万美元）&amp;（2025-2030）</w:t>
      </w:r>
    </w:p>
    <w:p w14:paraId="27DEA450">
      <w:pPr>
        <w:pStyle w:val="2"/>
        <w:rPr>
          <w:rFonts w:hint="eastAsia"/>
        </w:rPr>
      </w:pPr>
      <w:r>
        <w:rPr>
          <w:rFonts w:hint="eastAsia"/>
        </w:rPr>
        <w:t xml:space="preserve">    表 28. 按国家–中东及非洲 青少年特发性关节炎治疗收入（百万美元）&amp;（2019-2024）</w:t>
      </w:r>
    </w:p>
    <w:p w14:paraId="4690684A">
      <w:pPr>
        <w:pStyle w:val="2"/>
        <w:rPr>
          <w:rFonts w:hint="eastAsia"/>
        </w:rPr>
      </w:pPr>
      <w:r>
        <w:rPr>
          <w:rFonts w:hint="eastAsia"/>
        </w:rPr>
        <w:t xml:space="preserve">    表 29. 按国家–中东及非洲 青少年特发性关节炎治疗收入（百万美元）&amp;（2025-2030）</w:t>
      </w:r>
    </w:p>
    <w:p w14:paraId="49DB0C8A">
      <w:pPr>
        <w:pStyle w:val="2"/>
        <w:rPr>
          <w:rFonts w:hint="eastAsia"/>
        </w:rPr>
      </w:pPr>
      <w:r>
        <w:rPr>
          <w:rFonts w:hint="eastAsia"/>
        </w:rPr>
        <w:t xml:space="preserve">    表 30. Johnson &amp; Johnson Services, Inc.企业信息</w:t>
      </w:r>
    </w:p>
    <w:p w14:paraId="2CF65D96">
      <w:pPr>
        <w:pStyle w:val="2"/>
        <w:rPr>
          <w:rFonts w:hint="eastAsia"/>
        </w:rPr>
      </w:pPr>
      <w:r>
        <w:rPr>
          <w:rFonts w:hint="eastAsia"/>
        </w:rPr>
        <w:t xml:space="preserve">    表 31. Johnson &amp; Johnson Services, Inc. 青少年特发性关节炎治疗产品规格、型号及应用介绍</w:t>
      </w:r>
    </w:p>
    <w:p w14:paraId="4EBEEDCF">
      <w:pPr>
        <w:pStyle w:val="2"/>
        <w:rPr>
          <w:rFonts w:hint="eastAsia"/>
        </w:rPr>
      </w:pPr>
      <w:r>
        <w:rPr>
          <w:rFonts w:hint="eastAsia"/>
        </w:rPr>
        <w:t xml:space="preserve">    表 32. Johnson &amp; Johnson Services, Inc. 青少年特发性关节炎治疗收入（百万美元）及毛利率（2019-2024）</w:t>
      </w:r>
    </w:p>
    <w:p w14:paraId="558F5EA7">
      <w:pPr>
        <w:pStyle w:val="2"/>
        <w:rPr>
          <w:rFonts w:hint="eastAsia"/>
        </w:rPr>
      </w:pPr>
      <w:r>
        <w:rPr>
          <w:rFonts w:hint="eastAsia"/>
        </w:rPr>
        <w:t xml:space="preserve">    表 33. Johnson &amp; Johnson Services, Inc.最新发展动态</w:t>
      </w:r>
    </w:p>
    <w:p w14:paraId="2CEB6499">
      <w:pPr>
        <w:pStyle w:val="2"/>
        <w:rPr>
          <w:rFonts w:hint="eastAsia"/>
        </w:rPr>
      </w:pPr>
      <w:r>
        <w:rPr>
          <w:rFonts w:hint="eastAsia"/>
        </w:rPr>
        <w:t xml:space="preserve">    表 34. Novartis International AG企业信息</w:t>
      </w:r>
    </w:p>
    <w:p w14:paraId="618DE736">
      <w:pPr>
        <w:pStyle w:val="2"/>
        <w:rPr>
          <w:rFonts w:hint="eastAsia"/>
        </w:rPr>
      </w:pPr>
      <w:r>
        <w:rPr>
          <w:rFonts w:hint="eastAsia"/>
        </w:rPr>
        <w:t xml:space="preserve">    表 35. Novartis International AG 青少年特发性关节炎治疗产品规格、型号及应用介绍</w:t>
      </w:r>
    </w:p>
    <w:p w14:paraId="4E873305">
      <w:pPr>
        <w:pStyle w:val="2"/>
        <w:rPr>
          <w:rFonts w:hint="eastAsia"/>
        </w:rPr>
      </w:pPr>
      <w:r>
        <w:rPr>
          <w:rFonts w:hint="eastAsia"/>
        </w:rPr>
        <w:t xml:space="preserve">    表 36. Novartis International AG 青少年特发性关节炎治疗收入（百万美元）及毛利率（2019-2024）</w:t>
      </w:r>
    </w:p>
    <w:p w14:paraId="549C4171">
      <w:pPr>
        <w:pStyle w:val="2"/>
        <w:rPr>
          <w:rFonts w:hint="eastAsia"/>
        </w:rPr>
      </w:pPr>
      <w:r>
        <w:rPr>
          <w:rFonts w:hint="eastAsia"/>
        </w:rPr>
        <w:t xml:space="preserve">    表 37. Novartis International AG最新发展动态</w:t>
      </w:r>
    </w:p>
    <w:p w14:paraId="2160C228">
      <w:pPr>
        <w:pStyle w:val="2"/>
        <w:rPr>
          <w:rFonts w:hint="eastAsia"/>
        </w:rPr>
      </w:pPr>
      <w:r>
        <w:rPr>
          <w:rFonts w:hint="eastAsia"/>
        </w:rPr>
        <w:t xml:space="preserve">    表 38. Bristol-Myers Squibb企业信息</w:t>
      </w:r>
    </w:p>
    <w:p w14:paraId="6A4FBE67">
      <w:pPr>
        <w:pStyle w:val="2"/>
        <w:rPr>
          <w:rFonts w:hint="eastAsia"/>
        </w:rPr>
      </w:pPr>
      <w:r>
        <w:rPr>
          <w:rFonts w:hint="eastAsia"/>
        </w:rPr>
        <w:t xml:space="preserve">    表 39. Bristol-Myers Squibb 青少年特发性关节炎治疗产品规格、型号及应用介绍</w:t>
      </w:r>
    </w:p>
    <w:p w14:paraId="49BFCCC5">
      <w:pPr>
        <w:pStyle w:val="2"/>
        <w:rPr>
          <w:rFonts w:hint="eastAsia"/>
        </w:rPr>
      </w:pPr>
      <w:r>
        <w:rPr>
          <w:rFonts w:hint="eastAsia"/>
        </w:rPr>
        <w:t xml:space="preserve">    表 40. Bristol-Myers Squibb 青少年特发性关节炎治疗收入（百万美元）及毛利率（2019-2024）</w:t>
      </w:r>
    </w:p>
    <w:p w14:paraId="3315F16D">
      <w:pPr>
        <w:pStyle w:val="2"/>
        <w:rPr>
          <w:rFonts w:hint="eastAsia"/>
        </w:rPr>
      </w:pPr>
      <w:r>
        <w:rPr>
          <w:rFonts w:hint="eastAsia"/>
        </w:rPr>
        <w:t xml:space="preserve">    表 41. Bristol-Myers Squibb最新发展动态</w:t>
      </w:r>
    </w:p>
    <w:p w14:paraId="7DEEEF6D">
      <w:pPr>
        <w:pStyle w:val="2"/>
        <w:rPr>
          <w:rFonts w:hint="eastAsia"/>
        </w:rPr>
      </w:pPr>
      <w:r>
        <w:rPr>
          <w:rFonts w:hint="eastAsia"/>
        </w:rPr>
        <w:t xml:space="preserve">    表 42. Zydus Cadila企业信息</w:t>
      </w:r>
    </w:p>
    <w:p w14:paraId="54248423">
      <w:pPr>
        <w:pStyle w:val="2"/>
        <w:rPr>
          <w:rFonts w:hint="eastAsia"/>
        </w:rPr>
      </w:pPr>
      <w:r>
        <w:rPr>
          <w:rFonts w:hint="eastAsia"/>
        </w:rPr>
        <w:t xml:space="preserve">    表 43. Zydus Cadila 青少年特发性关节炎治疗产品规格、型号及应用介绍</w:t>
      </w:r>
    </w:p>
    <w:p w14:paraId="6CDEACA4">
      <w:pPr>
        <w:pStyle w:val="2"/>
        <w:rPr>
          <w:rFonts w:hint="eastAsia"/>
        </w:rPr>
      </w:pPr>
      <w:r>
        <w:rPr>
          <w:rFonts w:hint="eastAsia"/>
        </w:rPr>
        <w:t xml:space="preserve">    表 44. Zydus Cadila 青少年特发性关节炎治疗收入（百万美元）及毛利率（2019-2024）</w:t>
      </w:r>
    </w:p>
    <w:p w14:paraId="1DD8E23C">
      <w:pPr>
        <w:pStyle w:val="2"/>
        <w:rPr>
          <w:rFonts w:hint="eastAsia"/>
        </w:rPr>
      </w:pPr>
      <w:r>
        <w:rPr>
          <w:rFonts w:hint="eastAsia"/>
        </w:rPr>
        <w:t xml:space="preserve">    表 45. Zydus Cadila最新发展动态</w:t>
      </w:r>
    </w:p>
    <w:p w14:paraId="44E723F3">
      <w:pPr>
        <w:pStyle w:val="2"/>
        <w:rPr>
          <w:rFonts w:hint="eastAsia"/>
        </w:rPr>
      </w:pPr>
      <w:r>
        <w:rPr>
          <w:rFonts w:hint="eastAsia"/>
        </w:rPr>
        <w:t xml:space="preserve">    表 46. Takeda Pharmaceutical Company Limited企业信息</w:t>
      </w:r>
    </w:p>
    <w:p w14:paraId="7FFB8993">
      <w:pPr>
        <w:pStyle w:val="2"/>
        <w:rPr>
          <w:rFonts w:hint="eastAsia"/>
        </w:rPr>
      </w:pPr>
      <w:r>
        <w:rPr>
          <w:rFonts w:hint="eastAsia"/>
        </w:rPr>
        <w:t xml:space="preserve">    表 47. Takeda Pharmaceutical Company Limited 青少年特发性关节炎治疗产品规格、型号及应用介绍</w:t>
      </w:r>
    </w:p>
    <w:p w14:paraId="4EE54BD5">
      <w:pPr>
        <w:pStyle w:val="2"/>
        <w:rPr>
          <w:rFonts w:hint="eastAsia"/>
        </w:rPr>
      </w:pPr>
      <w:r>
        <w:rPr>
          <w:rFonts w:hint="eastAsia"/>
        </w:rPr>
        <w:t xml:space="preserve">    表 48. Takeda Pharmaceutical Company Limited 青少年特发性关节炎治疗收入（百万美元）及毛利率（2019-2024）</w:t>
      </w:r>
    </w:p>
    <w:p w14:paraId="74DC665A">
      <w:pPr>
        <w:pStyle w:val="2"/>
        <w:rPr>
          <w:rFonts w:hint="eastAsia"/>
        </w:rPr>
      </w:pPr>
      <w:r>
        <w:rPr>
          <w:rFonts w:hint="eastAsia"/>
        </w:rPr>
        <w:t xml:space="preserve">    表 49. Takeda Pharmaceutical Company Limited最新发展动态</w:t>
      </w:r>
    </w:p>
    <w:p w14:paraId="6841C65E">
      <w:pPr>
        <w:pStyle w:val="2"/>
        <w:rPr>
          <w:rFonts w:hint="eastAsia"/>
        </w:rPr>
      </w:pPr>
      <w:r>
        <w:rPr>
          <w:rFonts w:hint="eastAsia"/>
        </w:rPr>
        <w:t xml:space="preserve">    表 50. Genentech, Inc.企业信息</w:t>
      </w:r>
    </w:p>
    <w:p w14:paraId="1DABE800">
      <w:pPr>
        <w:pStyle w:val="2"/>
        <w:rPr>
          <w:rFonts w:hint="eastAsia"/>
        </w:rPr>
      </w:pPr>
      <w:r>
        <w:rPr>
          <w:rFonts w:hint="eastAsia"/>
        </w:rPr>
        <w:t xml:space="preserve">    表 51. Genentech, Inc. 青少年特发性关节炎治疗产品规格、型号及应用介绍</w:t>
      </w:r>
    </w:p>
    <w:p w14:paraId="6067EF41">
      <w:pPr>
        <w:pStyle w:val="2"/>
        <w:rPr>
          <w:rFonts w:hint="eastAsia"/>
        </w:rPr>
      </w:pPr>
      <w:r>
        <w:rPr>
          <w:rFonts w:hint="eastAsia"/>
        </w:rPr>
        <w:t xml:space="preserve">    表 52. Genentech, Inc. 青少年特发性关节炎治疗收入（百万美元）及毛利率（2019-2024）</w:t>
      </w:r>
    </w:p>
    <w:p w14:paraId="3B20F3A9">
      <w:pPr>
        <w:pStyle w:val="2"/>
        <w:rPr>
          <w:rFonts w:hint="eastAsia"/>
        </w:rPr>
      </w:pPr>
      <w:r>
        <w:rPr>
          <w:rFonts w:hint="eastAsia"/>
        </w:rPr>
        <w:t xml:space="preserve">    表 53. Genentech, Inc.最新发展动态</w:t>
      </w:r>
    </w:p>
    <w:p w14:paraId="553C5420">
      <w:pPr>
        <w:pStyle w:val="2"/>
        <w:rPr>
          <w:rFonts w:hint="eastAsia"/>
        </w:rPr>
      </w:pPr>
      <w:r>
        <w:rPr>
          <w:rFonts w:hint="eastAsia"/>
        </w:rPr>
        <w:t xml:space="preserve">    表 54. Latona Life Sciences.企业信息</w:t>
      </w:r>
    </w:p>
    <w:p w14:paraId="64785233">
      <w:pPr>
        <w:pStyle w:val="2"/>
        <w:rPr>
          <w:rFonts w:hint="eastAsia"/>
        </w:rPr>
      </w:pPr>
      <w:r>
        <w:rPr>
          <w:rFonts w:hint="eastAsia"/>
        </w:rPr>
        <w:t xml:space="preserve">    表 55. Latona Life Sciences. 青少年特发性关节炎治疗产品规格、型号及应用介绍</w:t>
      </w:r>
    </w:p>
    <w:p w14:paraId="1D65720C">
      <w:pPr>
        <w:pStyle w:val="2"/>
        <w:rPr>
          <w:rFonts w:hint="eastAsia"/>
        </w:rPr>
      </w:pPr>
      <w:r>
        <w:rPr>
          <w:rFonts w:hint="eastAsia"/>
        </w:rPr>
        <w:t xml:space="preserve">    表 56. Latona Life Sciences. 青少年特发性关节炎治疗收入（百万美元）及毛利率（2019-2024）</w:t>
      </w:r>
    </w:p>
    <w:p w14:paraId="14ECF640">
      <w:pPr>
        <w:pStyle w:val="2"/>
        <w:rPr>
          <w:rFonts w:hint="eastAsia"/>
        </w:rPr>
      </w:pPr>
      <w:r>
        <w:rPr>
          <w:rFonts w:hint="eastAsia"/>
        </w:rPr>
        <w:t xml:space="preserve">    表 57. Latona Life Sciences.最新发展动态</w:t>
      </w:r>
    </w:p>
    <w:p w14:paraId="6E796284">
      <w:pPr>
        <w:pStyle w:val="2"/>
        <w:rPr>
          <w:rFonts w:hint="eastAsia"/>
        </w:rPr>
      </w:pPr>
      <w:r>
        <w:rPr>
          <w:rFonts w:hint="eastAsia"/>
        </w:rPr>
        <w:t>图表目录</w:t>
      </w:r>
    </w:p>
    <w:p w14:paraId="397C52CD">
      <w:pPr>
        <w:pStyle w:val="2"/>
        <w:rPr>
          <w:rFonts w:hint="eastAsia"/>
        </w:rPr>
      </w:pPr>
      <w:r>
        <w:rPr>
          <w:rFonts w:hint="eastAsia"/>
        </w:rPr>
        <w:t xml:space="preserve">    图 1. 青少年特发性关节炎治疗产品图片</w:t>
      </w:r>
    </w:p>
    <w:p w14:paraId="41030AD6">
      <w:pPr>
        <w:pStyle w:val="2"/>
        <w:rPr>
          <w:rFonts w:hint="eastAsia"/>
        </w:rPr>
      </w:pPr>
      <w:r>
        <w:rPr>
          <w:rFonts w:hint="eastAsia"/>
        </w:rPr>
        <w:t xml:space="preserve">    图 2. 按产品类型分类，全球青少年特发性关节炎治疗各细分比重（2023）</w:t>
      </w:r>
    </w:p>
    <w:p w14:paraId="1C90F78C">
      <w:pPr>
        <w:pStyle w:val="2"/>
        <w:rPr>
          <w:rFonts w:hint="eastAsia"/>
        </w:rPr>
      </w:pPr>
      <w:r>
        <w:rPr>
          <w:rFonts w:hint="eastAsia"/>
        </w:rPr>
        <w:t xml:space="preserve">    图 3. 按应用，全球青少年特发性关节炎治疗各细分比重（2023）</w:t>
      </w:r>
    </w:p>
    <w:p w14:paraId="34147E42">
      <w:pPr>
        <w:pStyle w:val="2"/>
        <w:rPr>
          <w:rFonts w:hint="eastAsia"/>
        </w:rPr>
      </w:pPr>
      <w:r>
        <w:rPr>
          <w:rFonts w:hint="eastAsia"/>
        </w:rPr>
        <w:t xml:space="preserve">    图 4. 全球市场青少年特发性关节炎治疗市场概览：2023</w:t>
      </w:r>
    </w:p>
    <w:p w14:paraId="7E680B9A">
      <w:pPr>
        <w:pStyle w:val="2"/>
        <w:rPr>
          <w:rFonts w:hint="eastAsia"/>
        </w:rPr>
      </w:pPr>
      <w:r>
        <w:rPr>
          <w:rFonts w:hint="eastAsia"/>
        </w:rPr>
        <w:t xml:space="preserve">    图 5. 报告假设的前提及说明</w:t>
      </w:r>
    </w:p>
    <w:p w14:paraId="235DD045">
      <w:pPr>
        <w:pStyle w:val="2"/>
        <w:rPr>
          <w:rFonts w:hint="eastAsia"/>
        </w:rPr>
      </w:pPr>
      <w:r>
        <w:rPr>
          <w:rFonts w:hint="eastAsia"/>
        </w:rPr>
        <w:t xml:space="preserve">    图 6. 全球青少年特发性关节炎治疗总体市场规模：2023 VS 2030（百万美元）</w:t>
      </w:r>
    </w:p>
    <w:p w14:paraId="6C852E1C">
      <w:pPr>
        <w:pStyle w:val="2"/>
        <w:rPr>
          <w:rFonts w:hint="eastAsia"/>
        </w:rPr>
      </w:pPr>
      <w:r>
        <w:rPr>
          <w:rFonts w:hint="eastAsia"/>
        </w:rPr>
        <w:t xml:space="preserve">    图 7. 全球青少年特发性关节炎治疗总体收入规模2019-2030（百万美元）</w:t>
      </w:r>
    </w:p>
    <w:p w14:paraId="54A983BF">
      <w:pPr>
        <w:pStyle w:val="2"/>
        <w:rPr>
          <w:rFonts w:hint="eastAsia"/>
        </w:rPr>
      </w:pPr>
      <w:r>
        <w:rPr>
          <w:rFonts w:hint="eastAsia"/>
        </w:rPr>
        <w:t xml:space="preserve">    图 8. 全球Top 3和Top 5厂商青少年特发性关节炎治疗市场份额（按2023年收入）</w:t>
      </w:r>
    </w:p>
    <w:p w14:paraId="1FCBFF65">
      <w:pPr>
        <w:pStyle w:val="2"/>
        <w:rPr>
          <w:rFonts w:hint="eastAsia"/>
        </w:rPr>
      </w:pPr>
      <w:r>
        <w:rPr>
          <w:rFonts w:hint="eastAsia"/>
        </w:rPr>
        <w:t xml:space="preserve">    图 9. 按产品类型分类-全球青少年特发性关节炎治疗各细分收入（百万美元）&amp;（2023 &amp; 2030）</w:t>
      </w:r>
    </w:p>
    <w:p w14:paraId="55646005">
      <w:pPr>
        <w:pStyle w:val="2"/>
        <w:rPr>
          <w:rFonts w:hint="eastAsia"/>
        </w:rPr>
      </w:pPr>
      <w:r>
        <w:rPr>
          <w:rFonts w:hint="eastAsia"/>
        </w:rPr>
        <w:t xml:space="preserve">    图 10. 按产品类型分类-全球青少年特发性关节炎治疗各细分收入市场份额2019-2030</w:t>
      </w:r>
    </w:p>
    <w:p w14:paraId="421743AC">
      <w:pPr>
        <w:pStyle w:val="2"/>
        <w:rPr>
          <w:rFonts w:hint="eastAsia"/>
        </w:rPr>
      </w:pPr>
      <w:r>
        <w:rPr>
          <w:rFonts w:hint="eastAsia"/>
        </w:rPr>
        <w:t xml:space="preserve">    图 11. 按应用-全球青少年特发性关节炎治疗各细分收入（百万美元）&amp;（2023 &amp; 2030）</w:t>
      </w:r>
    </w:p>
    <w:p w14:paraId="705771A4">
      <w:pPr>
        <w:pStyle w:val="2"/>
        <w:rPr>
          <w:rFonts w:hint="eastAsia"/>
        </w:rPr>
      </w:pPr>
      <w:r>
        <w:rPr>
          <w:rFonts w:hint="eastAsia"/>
        </w:rPr>
        <w:t xml:space="preserve">    图 12. 按应用-全球青少年特发性关节炎治疗各细分收入市场份额2019-2030</w:t>
      </w:r>
    </w:p>
    <w:p w14:paraId="18D3075D">
      <w:pPr>
        <w:pStyle w:val="2"/>
        <w:rPr>
          <w:rFonts w:hint="eastAsia"/>
        </w:rPr>
      </w:pPr>
      <w:r>
        <w:rPr>
          <w:rFonts w:hint="eastAsia"/>
        </w:rPr>
        <w:t xml:space="preserve">    图 13. 按地区-全球青少年特发性关节炎治疗收入（百万美元）&amp;（2023 &amp; 2030）</w:t>
      </w:r>
    </w:p>
    <w:p w14:paraId="2F1E7082">
      <w:pPr>
        <w:pStyle w:val="2"/>
        <w:rPr>
          <w:rFonts w:hint="eastAsia"/>
        </w:rPr>
      </w:pPr>
      <w:r>
        <w:rPr>
          <w:rFonts w:hint="eastAsia"/>
        </w:rPr>
        <w:t xml:space="preserve">    图 14. 按地区-全球青少年特发性关节炎治疗收入市场份额2019 VS 2023 VS 2030</w:t>
      </w:r>
    </w:p>
    <w:p w14:paraId="64A5C9A7">
      <w:pPr>
        <w:pStyle w:val="2"/>
        <w:rPr>
          <w:rFonts w:hint="eastAsia"/>
        </w:rPr>
      </w:pPr>
      <w:r>
        <w:rPr>
          <w:rFonts w:hint="eastAsia"/>
        </w:rPr>
        <w:t xml:space="preserve">    图 15. 按地区-全球青少年特发性关节炎治疗收入市场份额2019-2030</w:t>
      </w:r>
    </w:p>
    <w:p w14:paraId="758D302E">
      <w:pPr>
        <w:pStyle w:val="2"/>
        <w:rPr>
          <w:rFonts w:hint="eastAsia"/>
        </w:rPr>
      </w:pPr>
      <w:r>
        <w:rPr>
          <w:rFonts w:hint="eastAsia"/>
        </w:rPr>
        <w:t xml:space="preserve">    图 16. 按国家-北美青少年特发性关节炎治疗收入份额2019-2030</w:t>
      </w:r>
    </w:p>
    <w:p w14:paraId="1B2DE46D">
      <w:pPr>
        <w:pStyle w:val="2"/>
        <w:rPr>
          <w:rFonts w:hint="eastAsia"/>
        </w:rPr>
      </w:pPr>
      <w:r>
        <w:rPr>
          <w:rFonts w:hint="eastAsia"/>
        </w:rPr>
        <w:t xml:space="preserve">    图 17. 美国青少年特发性关节炎治疗收入（百万美元）&amp;（2019-2030）</w:t>
      </w:r>
    </w:p>
    <w:p w14:paraId="1792CE5A">
      <w:pPr>
        <w:pStyle w:val="2"/>
        <w:rPr>
          <w:rFonts w:hint="eastAsia"/>
        </w:rPr>
      </w:pPr>
      <w:r>
        <w:rPr>
          <w:rFonts w:hint="eastAsia"/>
        </w:rPr>
        <w:t xml:space="preserve">    图 18. 加拿大青少年特发性关节炎治疗收入（百万美元）&amp;（2019-2030）</w:t>
      </w:r>
    </w:p>
    <w:p w14:paraId="7CBF2C3C">
      <w:pPr>
        <w:pStyle w:val="2"/>
        <w:rPr>
          <w:rFonts w:hint="eastAsia"/>
        </w:rPr>
      </w:pPr>
      <w:r>
        <w:rPr>
          <w:rFonts w:hint="eastAsia"/>
        </w:rPr>
        <w:t xml:space="preserve">    图 19. 墨西哥青少年特发性关节炎治疗收入（百万美元）&amp;（2019-2030）</w:t>
      </w:r>
    </w:p>
    <w:p w14:paraId="0765A437">
      <w:pPr>
        <w:pStyle w:val="2"/>
        <w:rPr>
          <w:rFonts w:hint="eastAsia"/>
        </w:rPr>
      </w:pPr>
      <w:r>
        <w:rPr>
          <w:rFonts w:hint="eastAsia"/>
        </w:rPr>
        <w:t xml:space="preserve">    图 20. 按国家-欧洲青少年特发性关节炎治疗收入市场份额2019-2030</w:t>
      </w:r>
    </w:p>
    <w:p w14:paraId="59A62FCC">
      <w:pPr>
        <w:pStyle w:val="2"/>
        <w:rPr>
          <w:rFonts w:hint="eastAsia"/>
        </w:rPr>
      </w:pPr>
      <w:r>
        <w:rPr>
          <w:rFonts w:hint="eastAsia"/>
        </w:rPr>
        <w:t xml:space="preserve">    图 21. 德国青少年特发性关节炎治疗收入（百万美元）&amp;（2019-2030）</w:t>
      </w:r>
    </w:p>
    <w:p w14:paraId="4210662E">
      <w:pPr>
        <w:pStyle w:val="2"/>
        <w:rPr>
          <w:rFonts w:hint="eastAsia"/>
        </w:rPr>
      </w:pPr>
      <w:r>
        <w:rPr>
          <w:rFonts w:hint="eastAsia"/>
        </w:rPr>
        <w:t xml:space="preserve">    图 22. 法国青少年特发性关节炎治疗收入（百万美元）&amp;（2019-2030）</w:t>
      </w:r>
    </w:p>
    <w:p w14:paraId="58D743A8">
      <w:pPr>
        <w:pStyle w:val="2"/>
        <w:rPr>
          <w:rFonts w:hint="eastAsia"/>
        </w:rPr>
      </w:pPr>
      <w:r>
        <w:rPr>
          <w:rFonts w:hint="eastAsia"/>
        </w:rPr>
        <w:t xml:space="preserve">    图 23. 英国青少年特发性关节炎治疗收入（百万美元）&amp;（2019-2030）</w:t>
      </w:r>
    </w:p>
    <w:p w14:paraId="1F767067">
      <w:pPr>
        <w:pStyle w:val="2"/>
        <w:rPr>
          <w:rFonts w:hint="eastAsia"/>
        </w:rPr>
      </w:pPr>
      <w:r>
        <w:rPr>
          <w:rFonts w:hint="eastAsia"/>
        </w:rPr>
        <w:t xml:space="preserve">    图 24. 意大利青少年特发性关节炎治疗收入（百万美元）&amp;（2019-2030）</w:t>
      </w:r>
    </w:p>
    <w:p w14:paraId="42FAF010">
      <w:pPr>
        <w:pStyle w:val="2"/>
        <w:rPr>
          <w:rFonts w:hint="eastAsia"/>
        </w:rPr>
      </w:pPr>
      <w:r>
        <w:rPr>
          <w:rFonts w:hint="eastAsia"/>
        </w:rPr>
        <w:t xml:space="preserve">    图 25. 俄罗斯青少年特发性关节炎治疗收入（百万美元）&amp;（2019-2030）</w:t>
      </w:r>
    </w:p>
    <w:p w14:paraId="26CAF8E4">
      <w:pPr>
        <w:pStyle w:val="2"/>
        <w:rPr>
          <w:rFonts w:hint="eastAsia"/>
        </w:rPr>
      </w:pPr>
      <w:r>
        <w:rPr>
          <w:rFonts w:hint="eastAsia"/>
        </w:rPr>
        <w:t xml:space="preserve">    图 26. 北欧国家青少年特发性关节炎治疗收入（百万美元）&amp;（2019-2030）</w:t>
      </w:r>
    </w:p>
    <w:p w14:paraId="7FC28F2B">
      <w:pPr>
        <w:pStyle w:val="2"/>
        <w:rPr>
          <w:rFonts w:hint="eastAsia"/>
        </w:rPr>
      </w:pPr>
      <w:r>
        <w:rPr>
          <w:rFonts w:hint="eastAsia"/>
        </w:rPr>
        <w:t xml:space="preserve">    图 27. 比荷卢三国青少年特发性关节炎治疗收入（百万美元）&amp;（2019-2030）</w:t>
      </w:r>
    </w:p>
    <w:p w14:paraId="6E8E36D9">
      <w:pPr>
        <w:pStyle w:val="2"/>
        <w:rPr>
          <w:rFonts w:hint="eastAsia"/>
        </w:rPr>
      </w:pPr>
      <w:r>
        <w:rPr>
          <w:rFonts w:hint="eastAsia"/>
        </w:rPr>
        <w:t xml:space="preserve">    图 28. 按地区-亚洲青少年特发性关节炎治疗收入份额2019-2030</w:t>
      </w:r>
    </w:p>
    <w:p w14:paraId="2BCEDC16">
      <w:pPr>
        <w:pStyle w:val="2"/>
        <w:rPr>
          <w:rFonts w:hint="eastAsia"/>
        </w:rPr>
      </w:pPr>
      <w:r>
        <w:rPr>
          <w:rFonts w:hint="eastAsia"/>
        </w:rPr>
        <w:t xml:space="preserve">    图 29. 中国青少年特发性关节炎治疗收入（百万美元）&amp;（2019-2030）</w:t>
      </w:r>
    </w:p>
    <w:p w14:paraId="7F1C4657">
      <w:pPr>
        <w:pStyle w:val="2"/>
        <w:rPr>
          <w:rFonts w:hint="eastAsia"/>
        </w:rPr>
      </w:pPr>
      <w:r>
        <w:rPr>
          <w:rFonts w:hint="eastAsia"/>
        </w:rPr>
        <w:t xml:space="preserve">    图 30. 日本青少年特发性关节炎治疗收入（百万美元）&amp;（2019-2030）</w:t>
      </w:r>
    </w:p>
    <w:p w14:paraId="5214ABE2">
      <w:pPr>
        <w:pStyle w:val="2"/>
        <w:rPr>
          <w:rFonts w:hint="eastAsia"/>
        </w:rPr>
      </w:pPr>
      <w:r>
        <w:rPr>
          <w:rFonts w:hint="eastAsia"/>
        </w:rPr>
        <w:t xml:space="preserve">    图 31. 韩国青少年特发性关节炎治疗收入（百万美元）&amp;（2019-2030）</w:t>
      </w:r>
    </w:p>
    <w:p w14:paraId="0ED9691E">
      <w:pPr>
        <w:pStyle w:val="2"/>
        <w:rPr>
          <w:rFonts w:hint="eastAsia"/>
        </w:rPr>
      </w:pPr>
      <w:r>
        <w:rPr>
          <w:rFonts w:hint="eastAsia"/>
        </w:rPr>
        <w:t xml:space="preserve">    图 32. 东南亚青少年特发性关节炎治疗收入（百万美元）&amp;（2019-2030）</w:t>
      </w:r>
    </w:p>
    <w:p w14:paraId="1CD0A526">
      <w:pPr>
        <w:pStyle w:val="2"/>
        <w:rPr>
          <w:rFonts w:hint="eastAsia"/>
        </w:rPr>
      </w:pPr>
      <w:r>
        <w:rPr>
          <w:rFonts w:hint="eastAsia"/>
        </w:rPr>
        <w:t xml:space="preserve">    图 33. 印度青少年特发性关节炎治疗收入（百万美元）&amp;（2019-2030）</w:t>
      </w:r>
    </w:p>
    <w:p w14:paraId="2056B95F">
      <w:pPr>
        <w:pStyle w:val="2"/>
        <w:rPr>
          <w:rFonts w:hint="eastAsia"/>
        </w:rPr>
      </w:pPr>
      <w:r>
        <w:rPr>
          <w:rFonts w:hint="eastAsia"/>
        </w:rPr>
        <w:t xml:space="preserve">    图 34. 按国家-南美青少年特发性关节炎治疗收入份额2019-2030</w:t>
      </w:r>
    </w:p>
    <w:p w14:paraId="0F9B01AC">
      <w:pPr>
        <w:pStyle w:val="2"/>
        <w:rPr>
          <w:rFonts w:hint="eastAsia"/>
        </w:rPr>
      </w:pPr>
      <w:r>
        <w:rPr>
          <w:rFonts w:hint="eastAsia"/>
        </w:rPr>
        <w:t xml:space="preserve">    图 35. 巴西青少年特发性关节炎治疗收入（百万美元）&amp;（2019-2030）</w:t>
      </w:r>
    </w:p>
    <w:p w14:paraId="5CB24A7D">
      <w:pPr>
        <w:pStyle w:val="2"/>
        <w:rPr>
          <w:rFonts w:hint="eastAsia"/>
        </w:rPr>
      </w:pPr>
      <w:r>
        <w:rPr>
          <w:rFonts w:hint="eastAsia"/>
        </w:rPr>
        <w:t xml:space="preserve">    图 36. 阿根廷青少年特发性关节炎治疗收入（百万美元）&amp;（2019-2030）</w:t>
      </w:r>
    </w:p>
    <w:p w14:paraId="109C3741">
      <w:pPr>
        <w:pStyle w:val="2"/>
        <w:rPr>
          <w:rFonts w:hint="eastAsia"/>
        </w:rPr>
      </w:pPr>
      <w:r>
        <w:rPr>
          <w:rFonts w:hint="eastAsia"/>
        </w:rPr>
        <w:t xml:space="preserve">    图 37. 按国家-中东及非洲青少年特发性关节炎治疗收入市场份额2019-2030</w:t>
      </w:r>
    </w:p>
    <w:p w14:paraId="7CA4F040">
      <w:pPr>
        <w:pStyle w:val="2"/>
        <w:rPr>
          <w:rFonts w:hint="eastAsia"/>
        </w:rPr>
      </w:pPr>
      <w:r>
        <w:rPr>
          <w:rFonts w:hint="eastAsia"/>
        </w:rPr>
        <w:t xml:space="preserve">    图 38. 土耳其青少年特发性关节炎治疗收入（百万美元）&amp;（2019-2030）</w:t>
      </w:r>
    </w:p>
    <w:p w14:paraId="74E9F820">
      <w:pPr>
        <w:pStyle w:val="2"/>
        <w:rPr>
          <w:rFonts w:hint="eastAsia"/>
        </w:rPr>
      </w:pPr>
      <w:r>
        <w:rPr>
          <w:rFonts w:hint="eastAsia"/>
        </w:rPr>
        <w:t xml:space="preserve">    图 39. 以色列青少年特发性关节炎治疗收入（百万美元）&amp;（2019-2030）</w:t>
      </w:r>
    </w:p>
    <w:p w14:paraId="00797C0E">
      <w:pPr>
        <w:pStyle w:val="2"/>
        <w:rPr>
          <w:rFonts w:hint="eastAsia"/>
        </w:rPr>
      </w:pPr>
      <w:r>
        <w:rPr>
          <w:rFonts w:hint="eastAsia"/>
        </w:rPr>
        <w:t xml:space="preserve">    图 40. 沙特青少年特发性关节炎治疗收入（百万美元）&amp;（2019-2030）</w:t>
      </w:r>
    </w:p>
    <w:p w14:paraId="13E79AF3">
      <w:pPr>
        <w:pStyle w:val="2"/>
        <w:rPr>
          <w:rFonts w:hint="eastAsia"/>
        </w:rPr>
      </w:pPr>
      <w:r>
        <w:rPr>
          <w:rFonts w:hint="eastAsia"/>
        </w:rPr>
        <w:t xml:space="preserve">    图 41. 阿联酋青少年特发性关节炎治疗收入（百万美元）&amp;（2019-2030）</w:t>
      </w:r>
    </w:p>
    <w:sectPr>
      <w:cols w:space="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documentProtection w:enforcement="0"/>
  <w:characterSpacingControl w:val="compressPunctuation"/>
  <w:compat>
    <w:useFELayout/>
    <w:splitPgBreakAndParaMark/>
    <w:compatSetting w:name="compatibilityMode" w:uri="http://schemas.microsoft.com/office/word" w:val="12"/>
  </w:compat>
  <w:rsids>
    <w:rsidRoot w:val="00000000"/>
    <w:rsid w:val="4EB6704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Plain Text"/>
    <w:basedOn w:val="1"/>
    <w:uiPriority w:val="0"/>
    <w:rPr>
      <w:rFonts w:ascii="宋体" w:hAnsi="Courier Ne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8</Pages>
  <TotalTime>0</TotalTime>
  <ScaleCrop>false</ScaleCrop>
  <LinksUpToDate>false</LinksUpToDate>
  <Application>WPS Office_12.1.0.17133_F1E327BC-269C-435d-A152-05C5408002CA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2024-06-27T14:58:20Z</dcterms:created>
  <cp:lastModifiedBy>23860</cp:lastModifiedBy>
  <dcterms:modified xsi:type="dcterms:W3CDTF">2024-06-27T14:58:21Z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2052-12.1.0.17133</vt:lpwstr>
  </property>
  <property fmtid="{D5CDD505-2E9C-101B-9397-08002B2CF9AE}" pid="3" name="ICV">
    <vt:lpwstr>7A4D1F577D3B4183A000272FE1F6B3EC_13</vt:lpwstr>
  </property>
</Properties>
</file>