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68E7" w:rsidRPr="007868E7" w:rsidRDefault="007868E7" w:rsidP="007868E7">
      <w:pPr>
        <w:widowControl/>
        <w:spacing w:line="543" w:lineRule="atLeast"/>
        <w:jc w:val="center"/>
        <w:outlineLvl w:val="1"/>
        <w:rPr>
          <w:rFonts w:ascii="宋体" w:eastAsia="宋体" w:hAnsi="宋体" w:cs="宋体"/>
          <w:b/>
          <w:bCs/>
          <w:color w:val="000000"/>
          <w:kern w:val="36"/>
          <w:sz w:val="25"/>
          <w:szCs w:val="25"/>
        </w:rPr>
      </w:pPr>
      <w:r w:rsidRPr="007868E7">
        <w:rPr>
          <w:rFonts w:ascii="宋体" w:eastAsia="宋体" w:hAnsi="宋体" w:cs="宋体"/>
          <w:b/>
          <w:bCs/>
          <w:color w:val="000000"/>
          <w:kern w:val="36"/>
          <w:sz w:val="25"/>
          <w:szCs w:val="25"/>
        </w:rPr>
        <w:t>YUY-7085汽车传感器系统综合实训考核装置</w:t>
      </w:r>
    </w:p>
    <w:p w:rsidR="007868E7" w:rsidRPr="007868E7" w:rsidRDefault="007868E7" w:rsidP="007868E7">
      <w:pPr>
        <w:widowControl/>
        <w:spacing w:line="340" w:lineRule="atLeast"/>
        <w:jc w:val="center"/>
        <w:rPr>
          <w:rFonts w:ascii="宋体" w:eastAsia="宋体" w:hAnsi="宋体" w:cs="宋体"/>
          <w:color w:val="000000"/>
          <w:kern w:val="0"/>
          <w:sz w:val="19"/>
          <w:szCs w:val="19"/>
        </w:rPr>
      </w:pPr>
      <w:r>
        <w:rPr>
          <w:rFonts w:ascii="宋体" w:eastAsia="宋体" w:hAnsi="宋体" w:cs="宋体"/>
          <w:noProof/>
          <w:color w:val="000000"/>
          <w:kern w:val="0"/>
          <w:sz w:val="19"/>
          <w:szCs w:val="19"/>
        </w:rPr>
        <w:drawing>
          <wp:inline distT="0" distB="0" distL="0" distR="0">
            <wp:extent cx="3505098" cy="3414644"/>
            <wp:effectExtent l="19050" t="0" r="102" b="0"/>
            <wp:docPr id="2" name="图片 1" descr="http://www.sh-yuy.com/uploads/allimg/191030/1-191030142FU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h-yuy.com/uploads/allimg/191030/1-191030142FU60.jpg"/>
                    <pic:cNvPicPr>
                      <a:picLocks noChangeAspect="1" noChangeArrowheads="1"/>
                    </pic:cNvPicPr>
                  </pic:nvPicPr>
                  <pic:blipFill>
                    <a:blip r:embed="rId6"/>
                    <a:srcRect/>
                    <a:stretch>
                      <a:fillRect/>
                    </a:stretch>
                  </pic:blipFill>
                  <pic:spPr bwMode="auto">
                    <a:xfrm>
                      <a:off x="0" y="0"/>
                      <a:ext cx="3506112" cy="3415632"/>
                    </a:xfrm>
                    <a:prstGeom prst="rect">
                      <a:avLst/>
                    </a:prstGeom>
                    <a:noFill/>
                    <a:ln w="9525">
                      <a:noFill/>
                      <a:miter lim="800000"/>
                      <a:headEnd/>
                      <a:tailEnd/>
                    </a:ln>
                  </pic:spPr>
                </pic:pic>
              </a:graphicData>
            </a:graphic>
          </wp:inline>
        </w:drawing>
      </w:r>
    </w:p>
    <w:p w:rsidR="00653FA1" w:rsidRPr="007868E7" w:rsidRDefault="007868E7" w:rsidP="007868E7">
      <w:r w:rsidRPr="007868E7">
        <w:rPr>
          <w:rFonts w:ascii="宋体" w:eastAsia="宋体" w:hAnsi="宋体" w:cs="宋体"/>
          <w:color w:val="000000"/>
          <w:kern w:val="0"/>
          <w:sz w:val="19"/>
          <w:szCs w:val="19"/>
        </w:rPr>
        <w:t>产品简介</w:t>
      </w:r>
      <w:r w:rsidRPr="007868E7">
        <w:rPr>
          <w:rFonts w:ascii="宋体" w:eastAsia="宋体" w:hAnsi="宋体" w:cs="宋体"/>
          <w:color w:val="000000"/>
          <w:kern w:val="0"/>
          <w:sz w:val="19"/>
          <w:szCs w:val="19"/>
        </w:rPr>
        <w:br/>
        <w:t>汽车传感器系统综合实训考核装置本产品选装搭配汽车各类型单元模块板，展示汽车各类型单元模块系统的结构与原理；设置有电源系统，各单元模块板可灵活拆卸与安装，适用各类型单元模块板实训与考核。</w:t>
      </w:r>
      <w:r w:rsidRPr="007868E7">
        <w:rPr>
          <w:rFonts w:ascii="宋体" w:eastAsia="宋体" w:hAnsi="宋体" w:cs="宋体"/>
          <w:color w:val="000000"/>
          <w:kern w:val="0"/>
          <w:sz w:val="19"/>
          <w:szCs w:val="19"/>
        </w:rPr>
        <w:br/>
        <w:t>本实训装置采用全新原厂BOSCH ME7.5电喷系统中的传感器，包括空气流量传感器、进气温度传感器、发动机转速传感器、冷却液温度传感器、氧传感器、爆震传感器、霍尔传感器、增压压力传感器、机油压力开关、冷却液液位开关和电子节气门组件等汽车传感器。系统部件均采用独立的模块化结构，更换方便，能根据需要扩展功能或开发新的实训项目，并与电路图符号相对应，需通过专用导线连接而构成汽车传感器系统，训练学生对传感器的维修判断能力。利用仪表可方便的在面板的连接插孔或检测插孔上读取检测信号。</w:t>
      </w:r>
      <w:r w:rsidRPr="007868E7">
        <w:rPr>
          <w:rFonts w:ascii="宋体" w:eastAsia="宋体" w:hAnsi="宋体" w:cs="宋体"/>
          <w:color w:val="000000"/>
          <w:kern w:val="0"/>
          <w:sz w:val="19"/>
          <w:szCs w:val="19"/>
        </w:rPr>
        <w:br/>
        <w:t>控制屏采用铁质双层亚光密纹喷塑结构，采用通用尺寸挂放多层挂件，实训桌采用铁质双层亚光密纹喷塑结构，桌面为防火、防水、耐磨高密度板；左右设有两个大抽屉（带锁），用于放置工具及资料，挂件采用模块化的设计思想，挂箱高度尺寸统一，面板采用铝面板，上面的文字和图片采用UV喷绘工艺制作，保证十年内不掉色。</w:t>
      </w:r>
      <w:r w:rsidRPr="007868E7">
        <w:rPr>
          <w:rFonts w:ascii="宋体" w:eastAsia="宋体" w:hAnsi="宋体" w:cs="宋体"/>
          <w:color w:val="000000"/>
          <w:kern w:val="0"/>
          <w:sz w:val="19"/>
          <w:szCs w:val="19"/>
        </w:rPr>
        <w:br/>
        <w:t>设备配套完整的实训相关配件，并提供详细的使用说明书和实训指导书。</w:t>
      </w:r>
      <w:r w:rsidRPr="007868E7">
        <w:rPr>
          <w:rFonts w:ascii="宋体" w:eastAsia="宋体" w:hAnsi="宋体" w:cs="宋体"/>
          <w:color w:val="000000"/>
          <w:kern w:val="0"/>
          <w:sz w:val="19"/>
          <w:szCs w:val="19"/>
        </w:rPr>
        <w:br/>
        <w:t>功能特点</w:t>
      </w:r>
      <w:r w:rsidRPr="007868E7">
        <w:rPr>
          <w:rFonts w:ascii="宋体" w:eastAsia="宋体" w:hAnsi="宋体" w:cs="宋体"/>
          <w:color w:val="000000"/>
          <w:kern w:val="0"/>
          <w:sz w:val="19"/>
          <w:szCs w:val="19"/>
        </w:rPr>
        <w:br/>
        <w:t>1.设备实现各类型单元模块搭接，展示汽车各类型单元模块的组成结构及原理。</w:t>
      </w:r>
      <w:r w:rsidRPr="007868E7">
        <w:rPr>
          <w:rFonts w:ascii="宋体" w:eastAsia="宋体" w:hAnsi="宋体" w:cs="宋体"/>
          <w:color w:val="000000"/>
          <w:kern w:val="0"/>
          <w:sz w:val="19"/>
          <w:szCs w:val="19"/>
        </w:rPr>
        <w:br/>
        <w:t>2.各单元模块板可灵活拆卸与安装，可搭接成全车电器系统、也可安装独立的单元模块板。</w:t>
      </w:r>
      <w:r w:rsidRPr="007868E7">
        <w:rPr>
          <w:rFonts w:ascii="宋体" w:eastAsia="宋体" w:hAnsi="宋体" w:cs="宋体"/>
          <w:color w:val="000000"/>
          <w:kern w:val="0"/>
          <w:sz w:val="19"/>
          <w:szCs w:val="19"/>
        </w:rPr>
        <w:br/>
        <w:t>3.各单元模块板框冲压成形，框架与模块板可分离，采用烤漆工艺。</w:t>
      </w:r>
      <w:r w:rsidRPr="007868E7">
        <w:rPr>
          <w:rFonts w:ascii="宋体" w:eastAsia="宋体" w:hAnsi="宋体" w:cs="宋体"/>
          <w:color w:val="000000"/>
          <w:kern w:val="0"/>
          <w:sz w:val="19"/>
          <w:szCs w:val="19"/>
        </w:rPr>
        <w:br/>
        <w:t>4.每个模块上有接线检测端子和电路原理图，学生可对照电路原理图进行各个模块的线路连接实训，以锻炼学生实际动手和分析电路的能力；</w:t>
      </w:r>
      <w:r w:rsidRPr="007868E7">
        <w:rPr>
          <w:rFonts w:ascii="宋体" w:eastAsia="宋体" w:hAnsi="宋体" w:cs="宋体"/>
          <w:color w:val="000000"/>
          <w:kern w:val="0"/>
          <w:sz w:val="19"/>
          <w:szCs w:val="19"/>
        </w:rPr>
        <w:br/>
        <w:t>5.独立模块化：根据实训内容需要，灵活调换各种实训模块，实现快速方便，一台多用的效果；</w:t>
      </w:r>
      <w:r w:rsidRPr="007868E7">
        <w:rPr>
          <w:rFonts w:ascii="宋体" w:eastAsia="宋体" w:hAnsi="宋体" w:cs="宋体"/>
          <w:color w:val="000000"/>
          <w:kern w:val="0"/>
          <w:sz w:val="19"/>
          <w:szCs w:val="19"/>
        </w:rPr>
        <w:br/>
        <w:t>6.每个模块的线路难易程度不同，教师可根据模块线路的难易程度对学生进行不同等级的实训考核；</w:t>
      </w:r>
      <w:r w:rsidRPr="007868E7">
        <w:rPr>
          <w:rFonts w:ascii="宋体" w:eastAsia="宋体" w:hAnsi="宋体" w:cs="宋体"/>
          <w:color w:val="000000"/>
          <w:kern w:val="0"/>
          <w:sz w:val="19"/>
          <w:szCs w:val="19"/>
        </w:rPr>
        <w:br/>
        <w:t>7.系统元器件插接好线后，真实可运行的汽车电器各系统，充分展示汽车电器各系统的组成结构与工</w:t>
      </w:r>
      <w:r w:rsidRPr="007868E7">
        <w:rPr>
          <w:rFonts w:ascii="宋体" w:eastAsia="宋体" w:hAnsi="宋体" w:cs="宋体"/>
          <w:color w:val="000000"/>
          <w:kern w:val="0"/>
          <w:sz w:val="19"/>
          <w:szCs w:val="19"/>
        </w:rPr>
        <w:lastRenderedPageBreak/>
        <w:t>作原理。</w:t>
      </w:r>
      <w:r w:rsidRPr="007868E7">
        <w:rPr>
          <w:rFonts w:ascii="宋体" w:eastAsia="宋体" w:hAnsi="宋体" w:cs="宋体"/>
          <w:color w:val="000000"/>
          <w:kern w:val="0"/>
          <w:sz w:val="19"/>
          <w:szCs w:val="19"/>
        </w:rPr>
        <w:br/>
        <w:t>8.操纵各开关，可真实演示汽车电器各系统的工作过程。</w:t>
      </w:r>
      <w:r w:rsidRPr="007868E7">
        <w:rPr>
          <w:rFonts w:ascii="宋体" w:eastAsia="宋体" w:hAnsi="宋体" w:cs="宋体"/>
          <w:color w:val="000000"/>
          <w:kern w:val="0"/>
          <w:sz w:val="19"/>
          <w:szCs w:val="19"/>
        </w:rPr>
        <w:br/>
        <w:t>外形与颜色</w:t>
      </w:r>
      <w:r w:rsidRPr="007868E7">
        <w:rPr>
          <w:rFonts w:ascii="宋体" w:eastAsia="宋体" w:hAnsi="宋体" w:cs="宋体"/>
          <w:color w:val="000000"/>
          <w:kern w:val="0"/>
          <w:sz w:val="19"/>
          <w:szCs w:val="19"/>
        </w:rPr>
        <w:br/>
        <w:t>设备外形：1740×650×1600mm(长×宽×高)</w:t>
      </w:r>
      <w:r w:rsidRPr="007868E7">
        <w:rPr>
          <w:rFonts w:ascii="宋体" w:eastAsia="宋体" w:hAnsi="宋体" w:cs="宋体"/>
          <w:color w:val="000000"/>
          <w:kern w:val="0"/>
          <w:sz w:val="19"/>
          <w:szCs w:val="19"/>
        </w:rPr>
        <w:br/>
        <w:t>设备颜色：红/蓝/白</w:t>
      </w:r>
      <w:r w:rsidRPr="007868E7">
        <w:rPr>
          <w:rFonts w:ascii="宋体" w:eastAsia="宋体" w:hAnsi="宋体" w:cs="宋体"/>
          <w:color w:val="000000"/>
          <w:kern w:val="0"/>
          <w:sz w:val="19"/>
          <w:szCs w:val="19"/>
        </w:rPr>
        <w:br/>
        <w:t>制造工艺</w:t>
      </w:r>
      <w:r w:rsidRPr="007868E7">
        <w:rPr>
          <w:rFonts w:ascii="宋体" w:eastAsia="宋体" w:hAnsi="宋体" w:cs="宋体"/>
          <w:color w:val="000000"/>
          <w:kern w:val="0"/>
          <w:sz w:val="19"/>
          <w:szCs w:val="19"/>
        </w:rPr>
        <w:br/>
        <w:t>1.实训模块板</w:t>
      </w:r>
      <w:r w:rsidRPr="007868E7">
        <w:rPr>
          <w:rFonts w:ascii="宋体" w:eastAsia="宋体" w:hAnsi="宋体" w:cs="宋体"/>
          <w:color w:val="000000"/>
          <w:kern w:val="0"/>
          <w:sz w:val="19"/>
          <w:szCs w:val="19"/>
        </w:rPr>
        <w:br/>
        <w:t>选配装各类型单元模块板，可灵活拆卸与安装。</w:t>
      </w:r>
      <w:r w:rsidRPr="007868E7">
        <w:rPr>
          <w:rFonts w:ascii="宋体" w:eastAsia="宋体" w:hAnsi="宋体" w:cs="宋体"/>
          <w:color w:val="000000"/>
          <w:kern w:val="0"/>
          <w:sz w:val="19"/>
          <w:szCs w:val="19"/>
        </w:rPr>
        <w:br/>
        <w:t>2.设备面板柜</w:t>
      </w:r>
      <w:r w:rsidRPr="007868E7">
        <w:rPr>
          <w:rFonts w:ascii="宋体" w:eastAsia="宋体" w:hAnsi="宋体" w:cs="宋体"/>
          <w:color w:val="000000"/>
          <w:kern w:val="0"/>
          <w:sz w:val="19"/>
          <w:szCs w:val="19"/>
        </w:rPr>
        <w:br/>
        <w:t>2.1钢性结构焊接</w:t>
      </w:r>
      <w:r w:rsidRPr="007868E7">
        <w:rPr>
          <w:rFonts w:ascii="宋体" w:eastAsia="宋体" w:hAnsi="宋体" w:cs="宋体"/>
          <w:color w:val="000000"/>
          <w:kern w:val="0"/>
          <w:sz w:val="19"/>
          <w:szCs w:val="19"/>
        </w:rPr>
        <w:br/>
        <w:t>2.2冷板：1.5mm</w:t>
      </w:r>
      <w:r w:rsidRPr="007868E7">
        <w:rPr>
          <w:rFonts w:ascii="宋体" w:eastAsia="宋体" w:hAnsi="宋体" w:cs="宋体"/>
          <w:color w:val="000000"/>
          <w:kern w:val="0"/>
          <w:sz w:val="19"/>
          <w:szCs w:val="19"/>
        </w:rPr>
        <w:br/>
        <w:t>2.3一次冲压成形</w:t>
      </w:r>
      <w:r w:rsidRPr="007868E7">
        <w:rPr>
          <w:rFonts w:ascii="宋体" w:eastAsia="宋体" w:hAnsi="宋体" w:cs="宋体"/>
          <w:color w:val="000000"/>
          <w:kern w:val="0"/>
          <w:sz w:val="19"/>
          <w:szCs w:val="19"/>
        </w:rPr>
        <w:br/>
        <w:t>2.4表面采用亚光灰喷塑工艺，厚度0.3mm.</w:t>
      </w:r>
      <w:r w:rsidRPr="007868E7">
        <w:rPr>
          <w:rFonts w:ascii="宋体" w:eastAsia="宋体" w:hAnsi="宋体" w:cs="宋体"/>
          <w:color w:val="000000"/>
          <w:kern w:val="0"/>
          <w:sz w:val="19"/>
          <w:szCs w:val="19"/>
        </w:rPr>
        <w:br/>
        <w:t>3.设备底座架</w:t>
      </w:r>
      <w:r w:rsidRPr="007868E7">
        <w:rPr>
          <w:rFonts w:ascii="宋体" w:eastAsia="宋体" w:hAnsi="宋体" w:cs="宋体"/>
          <w:color w:val="000000"/>
          <w:kern w:val="0"/>
          <w:sz w:val="19"/>
          <w:szCs w:val="19"/>
        </w:rPr>
        <w:br/>
        <w:t>3.1钢木性结构焊接</w:t>
      </w:r>
      <w:r w:rsidRPr="007868E7">
        <w:rPr>
          <w:rFonts w:ascii="宋体" w:eastAsia="宋体" w:hAnsi="宋体" w:cs="宋体"/>
          <w:color w:val="000000"/>
          <w:kern w:val="0"/>
          <w:sz w:val="19"/>
          <w:szCs w:val="19"/>
        </w:rPr>
        <w:br/>
        <w:t>3.2内置方管：50*50*2.0mm</w:t>
      </w:r>
      <w:r w:rsidRPr="007868E7">
        <w:rPr>
          <w:rFonts w:ascii="宋体" w:eastAsia="宋体" w:hAnsi="宋体" w:cs="宋体"/>
          <w:color w:val="000000"/>
          <w:kern w:val="0"/>
          <w:sz w:val="19"/>
          <w:szCs w:val="19"/>
        </w:rPr>
        <w:br/>
        <w:t>3.3表面采用亚光灰喷塑工艺，厚度0.3mm.</w:t>
      </w:r>
      <w:r w:rsidRPr="007868E7">
        <w:rPr>
          <w:rFonts w:ascii="宋体" w:eastAsia="宋体" w:hAnsi="宋体" w:cs="宋体"/>
          <w:color w:val="000000"/>
          <w:kern w:val="0"/>
          <w:sz w:val="19"/>
          <w:szCs w:val="19"/>
        </w:rPr>
        <w:br/>
        <w:t>4.万向脚轮</w:t>
      </w:r>
      <w:r w:rsidRPr="007868E7">
        <w:rPr>
          <w:rFonts w:ascii="宋体" w:eastAsia="宋体" w:hAnsi="宋体" w:cs="宋体"/>
          <w:color w:val="000000"/>
          <w:kern w:val="0"/>
          <w:sz w:val="19"/>
          <w:szCs w:val="19"/>
        </w:rPr>
        <w:br/>
        <w:t>4.1前二只万向带锁止功能脚轮</w:t>
      </w:r>
      <w:r w:rsidRPr="007868E7">
        <w:rPr>
          <w:rFonts w:ascii="宋体" w:eastAsia="宋体" w:hAnsi="宋体" w:cs="宋体"/>
          <w:color w:val="000000"/>
          <w:kern w:val="0"/>
          <w:sz w:val="19"/>
          <w:szCs w:val="19"/>
        </w:rPr>
        <w:br/>
        <w:t>4.2后二只万向脚轮</w:t>
      </w:r>
      <w:r w:rsidRPr="007868E7">
        <w:rPr>
          <w:rFonts w:ascii="宋体" w:eastAsia="宋体" w:hAnsi="宋体" w:cs="宋体"/>
          <w:color w:val="000000"/>
          <w:kern w:val="0"/>
          <w:sz w:val="19"/>
          <w:szCs w:val="19"/>
        </w:rPr>
        <w:br/>
        <w:t>4.3脚轮与台架用M6*4螺丝固定，方便设备维修与维护。</w:t>
      </w:r>
      <w:r w:rsidRPr="007868E7">
        <w:rPr>
          <w:rFonts w:ascii="宋体" w:eastAsia="宋体" w:hAnsi="宋体" w:cs="宋体"/>
          <w:color w:val="000000"/>
          <w:kern w:val="0"/>
          <w:sz w:val="19"/>
          <w:szCs w:val="19"/>
        </w:rPr>
        <w:br/>
        <w:t>4.4脚轮：100mm×50mm(直径×宽度)</w:t>
      </w:r>
      <w:r w:rsidRPr="007868E7">
        <w:rPr>
          <w:rFonts w:ascii="宋体" w:eastAsia="宋体" w:hAnsi="宋体" w:cs="宋体"/>
          <w:color w:val="000000"/>
          <w:kern w:val="0"/>
          <w:sz w:val="19"/>
          <w:szCs w:val="19"/>
        </w:rPr>
        <w:br/>
        <w:t>4.5脚轮支撑：0.5T</w:t>
      </w:r>
    </w:p>
    <w:sectPr w:rsidR="00653FA1" w:rsidRPr="007868E7" w:rsidSect="00653F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3C68" w:rsidRDefault="009C3C68" w:rsidP="00487B14">
      <w:r>
        <w:separator/>
      </w:r>
    </w:p>
  </w:endnote>
  <w:endnote w:type="continuationSeparator" w:id="1">
    <w:p w:rsidR="009C3C68" w:rsidRDefault="009C3C68" w:rsidP="00487B1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3C68" w:rsidRDefault="009C3C68" w:rsidP="00487B14">
      <w:r>
        <w:separator/>
      </w:r>
    </w:p>
  </w:footnote>
  <w:footnote w:type="continuationSeparator" w:id="1">
    <w:p w:rsidR="009C3C68" w:rsidRDefault="009C3C68" w:rsidP="00487B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7B14"/>
    <w:rsid w:val="00046D20"/>
    <w:rsid w:val="00487B14"/>
    <w:rsid w:val="00653FA1"/>
    <w:rsid w:val="007868E7"/>
    <w:rsid w:val="009C3C68"/>
    <w:rsid w:val="00D816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3FA1"/>
    <w:pPr>
      <w:widowControl w:val="0"/>
      <w:jc w:val="both"/>
    </w:pPr>
  </w:style>
  <w:style w:type="paragraph" w:styleId="1">
    <w:name w:val="heading 1"/>
    <w:basedOn w:val="a"/>
    <w:link w:val="1Char"/>
    <w:uiPriority w:val="9"/>
    <w:qFormat/>
    <w:rsid w:val="00487B1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7B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87B14"/>
    <w:rPr>
      <w:sz w:val="18"/>
      <w:szCs w:val="18"/>
    </w:rPr>
  </w:style>
  <w:style w:type="paragraph" w:styleId="a4">
    <w:name w:val="footer"/>
    <w:basedOn w:val="a"/>
    <w:link w:val="Char0"/>
    <w:uiPriority w:val="99"/>
    <w:semiHidden/>
    <w:unhideWhenUsed/>
    <w:rsid w:val="00487B1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87B14"/>
    <w:rPr>
      <w:sz w:val="18"/>
      <w:szCs w:val="18"/>
    </w:rPr>
  </w:style>
  <w:style w:type="character" w:customStyle="1" w:styleId="1Char">
    <w:name w:val="标题 1 Char"/>
    <w:basedOn w:val="a0"/>
    <w:link w:val="1"/>
    <w:uiPriority w:val="9"/>
    <w:rsid w:val="00487B14"/>
    <w:rPr>
      <w:rFonts w:ascii="宋体" w:eastAsia="宋体" w:hAnsi="宋体" w:cs="宋体"/>
      <w:b/>
      <w:bCs/>
      <w:kern w:val="36"/>
      <w:sz w:val="48"/>
      <w:szCs w:val="48"/>
    </w:rPr>
  </w:style>
  <w:style w:type="paragraph" w:styleId="a5">
    <w:name w:val="Balloon Text"/>
    <w:basedOn w:val="a"/>
    <w:link w:val="Char1"/>
    <w:uiPriority w:val="99"/>
    <w:semiHidden/>
    <w:unhideWhenUsed/>
    <w:rsid w:val="00487B14"/>
    <w:rPr>
      <w:sz w:val="18"/>
      <w:szCs w:val="18"/>
    </w:rPr>
  </w:style>
  <w:style w:type="character" w:customStyle="1" w:styleId="Char1">
    <w:name w:val="批注框文本 Char"/>
    <w:basedOn w:val="a0"/>
    <w:link w:val="a5"/>
    <w:uiPriority w:val="99"/>
    <w:semiHidden/>
    <w:rsid w:val="00487B14"/>
    <w:rPr>
      <w:sz w:val="18"/>
      <w:szCs w:val="18"/>
    </w:rPr>
  </w:style>
</w:styles>
</file>

<file path=word/webSettings.xml><?xml version="1.0" encoding="utf-8"?>
<w:webSettings xmlns:r="http://schemas.openxmlformats.org/officeDocument/2006/relationships" xmlns:w="http://schemas.openxmlformats.org/wordprocessingml/2006/main">
  <w:divs>
    <w:div w:id="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688215767">
          <w:marLeft w:val="0"/>
          <w:marRight w:val="0"/>
          <w:marTop w:val="0"/>
          <w:marBottom w:val="0"/>
          <w:divBdr>
            <w:top w:val="none" w:sz="0" w:space="0" w:color="auto"/>
            <w:left w:val="none" w:sz="0" w:space="0" w:color="auto"/>
            <w:bottom w:val="none" w:sz="0" w:space="0" w:color="auto"/>
            <w:right w:val="none" w:sz="0" w:space="0" w:color="auto"/>
          </w:divBdr>
          <w:divsChild>
            <w:div w:id="1557818553">
              <w:marLeft w:val="0"/>
              <w:marRight w:val="0"/>
              <w:marTop w:val="0"/>
              <w:marBottom w:val="0"/>
              <w:divBdr>
                <w:top w:val="none" w:sz="0" w:space="0" w:color="auto"/>
                <w:left w:val="none" w:sz="0" w:space="0" w:color="auto"/>
                <w:bottom w:val="none" w:sz="0" w:space="0" w:color="auto"/>
                <w:right w:val="none" w:sz="0" w:space="0" w:color="auto"/>
              </w:divBdr>
              <w:divsChild>
                <w:div w:id="266738018">
                  <w:marLeft w:val="272"/>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106676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178</Words>
  <Characters>1020</Characters>
  <Application>Microsoft Office Word</Application>
  <DocSecurity>0</DocSecurity>
  <Lines>8</Lines>
  <Paragraphs>2</Paragraphs>
  <ScaleCrop>false</ScaleCrop>
  <Company>Microsoft</Company>
  <LinksUpToDate>false</LinksUpToDate>
  <CharactersWithSpaces>1196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张忠良</cp:lastModifiedBy>
  <cp:revision>4</cp:revision>
  <dcterms:created xsi:type="dcterms:W3CDTF">2017-12-07T08:29:00Z</dcterms:created>
  <dcterms:modified xsi:type="dcterms:W3CDTF">2019-11-22T02:58:00Z</dcterms:modified>
</cp:coreProperties>
</file>