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34E2AF">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56DB27EC">
      <w:pPr>
        <w:widowControl/>
        <w:tabs>
          <w:tab w:val="left" w:pos="4108"/>
        </w:tabs>
        <w:autoSpaceDE w:val="0"/>
        <w:autoSpaceDN w:val="0"/>
        <w:spacing w:before="0" w:after="0" w:line="200" w:lineRule="exact"/>
        <w:ind w:left="18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r>
        <w:tab/>
      </w:r>
      <w:r>
        <w:rPr>
          <w:rFonts w:ascii="nxLIGi5l+SimSun" w:hAnsi="nxLIGi5l+SimSun" w:eastAsia="nxLIGi5l+SimSun"/>
          <w:color w:val="000000"/>
          <w:sz w:val="18"/>
        </w:rPr>
        <w:t>更多资源请搜索微信公众号：领考网校</w:t>
      </w:r>
    </w:p>
    <w:p w14:paraId="2A851F21">
      <w:pPr>
        <w:widowControl/>
        <w:autoSpaceDE w:val="0"/>
        <w:autoSpaceDN w:val="0"/>
        <w:spacing w:before="472" w:after="0" w:line="360" w:lineRule="exact"/>
        <w:ind w:left="0" w:right="0" w:firstLine="0"/>
        <w:jc w:val="center"/>
      </w:pPr>
      <w:r>
        <w:rPr>
          <w:rFonts w:ascii="nxLIGi5l+SimSun" w:hAnsi="nxLIGi5l+SimSun" w:eastAsia="nxLIGi5l+SimSun"/>
          <w:b/>
          <w:color w:val="404040"/>
          <w:spacing w:val="12"/>
          <w:sz w:val="36"/>
        </w:rPr>
        <w:t>2</w:t>
      </w:r>
      <w:r>
        <w:rPr>
          <w:rFonts w:ascii="nxLIGi5l+SimSun" w:hAnsi="nxLIGi5l+SimSun" w:eastAsia="nxLIGi5l+SimSun"/>
          <w:b/>
          <w:color w:val="404040"/>
          <w:spacing w:val="18"/>
          <w:sz w:val="36"/>
        </w:rPr>
        <w:t>0</w:t>
      </w:r>
      <w:r>
        <w:rPr>
          <w:rFonts w:ascii="nxLIGi5l+SimSun" w:hAnsi="nxLIGi5l+SimSun" w:eastAsia="nxLIGi5l+SimSun"/>
          <w:b/>
          <w:color w:val="404040"/>
          <w:spacing w:val="16"/>
          <w:sz w:val="36"/>
        </w:rPr>
        <w:t>1</w:t>
      </w:r>
      <w:r>
        <w:rPr>
          <w:rFonts w:ascii="nxLIGi5l+SimSun" w:hAnsi="nxLIGi5l+SimSun" w:eastAsia="nxLIGi5l+SimSun"/>
          <w:b/>
          <w:color w:val="404040"/>
          <w:sz w:val="36"/>
        </w:rPr>
        <w:t>7</w:t>
      </w:r>
      <w:r>
        <w:rPr>
          <w:rFonts w:ascii="Arial" w:hAnsi="Arial" w:eastAsia="Arial"/>
          <w:b/>
          <w:color w:val="404040"/>
          <w:spacing w:val="18"/>
          <w:sz w:val="36"/>
        </w:rPr>
        <w:t xml:space="preserve"> </w:t>
      </w:r>
      <w:r>
        <w:rPr>
          <w:rFonts w:ascii="nxLIGi5l+SimSun" w:hAnsi="nxLIGi5l+SimSun" w:eastAsia="nxLIGi5l+SimSun"/>
          <w:b/>
          <w:color w:val="404040"/>
          <w:spacing w:val="32"/>
          <w:sz w:val="36"/>
        </w:rPr>
        <w:t>年</w:t>
      </w:r>
      <w:r>
        <w:rPr>
          <w:rFonts w:ascii="nxLIGi5l+SimSun" w:hAnsi="nxLIGi5l+SimSun" w:eastAsia="nxLIGi5l+SimSun"/>
          <w:b/>
          <w:color w:val="404040"/>
          <w:spacing w:val="30"/>
          <w:sz w:val="36"/>
        </w:rPr>
        <w:t>《</w:t>
      </w:r>
      <w:r>
        <w:rPr>
          <w:rFonts w:ascii="nxLIGi5l+SimSun" w:hAnsi="nxLIGi5l+SimSun" w:eastAsia="nxLIGi5l+SimSun"/>
          <w:b/>
          <w:color w:val="404040"/>
          <w:spacing w:val="32"/>
          <w:sz w:val="36"/>
        </w:rPr>
        <w:t>中</w:t>
      </w:r>
      <w:r>
        <w:rPr>
          <w:rFonts w:ascii="nxLIGi5l+SimSun" w:hAnsi="nxLIGi5l+SimSun" w:eastAsia="nxLIGi5l+SimSun"/>
          <w:b/>
          <w:color w:val="404040"/>
          <w:spacing w:val="30"/>
          <w:sz w:val="36"/>
        </w:rPr>
        <w:t>级</w:t>
      </w:r>
      <w:r>
        <w:rPr>
          <w:rFonts w:ascii="nxLIGi5l+SimSun" w:hAnsi="nxLIGi5l+SimSun" w:eastAsia="nxLIGi5l+SimSun"/>
          <w:b/>
          <w:color w:val="404040"/>
          <w:spacing w:val="32"/>
          <w:sz w:val="36"/>
        </w:rPr>
        <w:t>财</w:t>
      </w:r>
      <w:r>
        <w:rPr>
          <w:rFonts w:ascii="nxLIGi5l+SimSun" w:hAnsi="nxLIGi5l+SimSun" w:eastAsia="nxLIGi5l+SimSun"/>
          <w:b/>
          <w:color w:val="404040"/>
          <w:spacing w:val="34"/>
          <w:sz w:val="36"/>
        </w:rPr>
        <w:t>务</w:t>
      </w:r>
      <w:r>
        <w:rPr>
          <w:rFonts w:ascii="nxLIGi5l+SimSun" w:hAnsi="nxLIGi5l+SimSun" w:eastAsia="nxLIGi5l+SimSun"/>
          <w:b/>
          <w:color w:val="404040"/>
          <w:spacing w:val="30"/>
          <w:sz w:val="36"/>
        </w:rPr>
        <w:t>管</w:t>
      </w:r>
      <w:r>
        <w:rPr>
          <w:rFonts w:ascii="nxLIGi5l+SimSun" w:hAnsi="nxLIGi5l+SimSun" w:eastAsia="nxLIGi5l+SimSun"/>
          <w:b/>
          <w:color w:val="404040"/>
          <w:spacing w:val="32"/>
          <w:sz w:val="36"/>
        </w:rPr>
        <w:t>理》</w:t>
      </w:r>
      <w:r>
        <w:rPr>
          <w:rFonts w:ascii="nxLIGi5l+SimSun" w:hAnsi="nxLIGi5l+SimSun" w:eastAsia="nxLIGi5l+SimSun"/>
          <w:b/>
          <w:color w:val="404040"/>
          <w:spacing w:val="30"/>
          <w:sz w:val="36"/>
        </w:rPr>
        <w:t>（</w:t>
      </w:r>
      <w:r>
        <w:rPr>
          <w:rFonts w:ascii="nxLIGi5l+SimSun" w:hAnsi="nxLIGi5l+SimSun" w:eastAsia="nxLIGi5l+SimSun"/>
          <w:b/>
          <w:color w:val="404040"/>
          <w:spacing w:val="14"/>
          <w:sz w:val="36"/>
        </w:rPr>
        <w:t>2</w:t>
      </w:r>
      <w:r>
        <w:rPr>
          <w:rFonts w:ascii="nxLIGi5l+SimSun" w:hAnsi="nxLIGi5l+SimSun" w:eastAsia="nxLIGi5l+SimSun"/>
          <w:b/>
          <w:color w:val="404040"/>
          <w:spacing w:val="32"/>
          <w:sz w:val="36"/>
        </w:rPr>
        <w:t>）真</w:t>
      </w:r>
      <w:r>
        <w:rPr>
          <w:rFonts w:ascii="nxLIGi5l+SimSun" w:hAnsi="nxLIGi5l+SimSun" w:eastAsia="nxLIGi5l+SimSun"/>
          <w:b/>
          <w:color w:val="404040"/>
          <w:sz w:val="36"/>
        </w:rPr>
        <w:t>题</w:t>
      </w:r>
    </w:p>
    <w:p w14:paraId="57CC6682">
      <w:pPr>
        <w:widowControl/>
        <w:autoSpaceDE w:val="0"/>
        <w:autoSpaceDN w:val="0"/>
        <w:spacing w:before="484" w:after="0" w:line="240" w:lineRule="exact"/>
        <w:ind w:left="360" w:right="0" w:firstLine="0"/>
        <w:jc w:val="left"/>
      </w:pPr>
      <w:r>
        <w:rPr>
          <w:rFonts w:ascii="nxLIGi5l+SimSun" w:hAnsi="nxLIGi5l+SimSun" w:eastAsia="nxLIGi5l+SimSun"/>
          <w:b/>
          <w:color w:val="000000"/>
          <w:sz w:val="24"/>
        </w:rPr>
        <w:t>一、单</w:t>
      </w:r>
      <w:r>
        <w:rPr>
          <w:rFonts w:ascii="nxLIGi5l+SimSun" w:hAnsi="nxLIGi5l+SimSun" w:eastAsia="nxLIGi5l+SimSun"/>
          <w:b/>
          <w:color w:val="000000"/>
          <w:spacing w:val="2"/>
          <w:sz w:val="24"/>
        </w:rPr>
        <w:t>项</w:t>
      </w:r>
      <w:r>
        <w:rPr>
          <w:rFonts w:ascii="nxLIGi5l+SimSun" w:hAnsi="nxLIGi5l+SimSun" w:eastAsia="nxLIGi5l+SimSun"/>
          <w:b/>
          <w:color w:val="000000"/>
          <w:sz w:val="24"/>
        </w:rPr>
        <w:t>选</w:t>
      </w:r>
      <w:r>
        <w:rPr>
          <w:rFonts w:ascii="nxLIGi5l+SimSun" w:hAnsi="nxLIGi5l+SimSun" w:eastAsia="nxLIGi5l+SimSun"/>
          <w:b/>
          <w:color w:val="000000"/>
          <w:spacing w:val="2"/>
          <w:sz w:val="24"/>
        </w:rPr>
        <w:t>择</w:t>
      </w:r>
      <w:r>
        <w:rPr>
          <w:rFonts w:ascii="nxLIGi5l+SimSun" w:hAnsi="nxLIGi5l+SimSun" w:eastAsia="nxLIGi5l+SimSun"/>
          <w:b/>
          <w:color w:val="000000"/>
          <w:sz w:val="24"/>
        </w:rPr>
        <w:t>题</w:t>
      </w:r>
    </w:p>
    <w:p w14:paraId="0951992E">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1.下列财务比率中，属于效率比率的是（</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582A255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A.速动比率</w:t>
      </w:r>
    </w:p>
    <w:p w14:paraId="69E9AD4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B.成本利润率</w:t>
      </w:r>
    </w:p>
    <w:p w14:paraId="067B7B0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C.资产负债率</w:t>
      </w:r>
    </w:p>
    <w:p w14:paraId="3DC5FFC8">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D.资本积累率</w:t>
      </w:r>
    </w:p>
    <w:p w14:paraId="1E7D3179">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2.下列筹资方式中，属于间接筹资的是（</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06013B02">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A.银行借款</w:t>
      </w:r>
    </w:p>
    <w:p w14:paraId="7749E840">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B.发行债券</w:t>
      </w:r>
    </w:p>
    <w:p w14:paraId="7B6FDAB7">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C.发行股票</w:t>
      </w:r>
    </w:p>
    <w:p w14:paraId="5DB3C8E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D.合资经营</w:t>
      </w:r>
    </w:p>
    <w:p w14:paraId="70EA8193">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3</w:t>
      </w:r>
      <w:r>
        <w:rPr>
          <w:rFonts w:ascii="nxLIGi5l+SimSun" w:hAnsi="nxLIGi5l+SimSun" w:eastAsia="nxLIGi5l+SimSun"/>
          <w:color w:val="000000"/>
          <w:spacing w:val="4"/>
          <w:sz w:val="24"/>
        </w:rPr>
        <w:t>.</w:t>
      </w:r>
      <w:r>
        <w:rPr>
          <w:rFonts w:ascii="nxLIGi5l+SimSun" w:hAnsi="nxLIGi5l+SimSun" w:eastAsia="nxLIGi5l+SimSun"/>
          <w:color w:val="000000"/>
          <w:spacing w:val="6"/>
          <w:sz w:val="24"/>
        </w:rPr>
        <w:t>某</w:t>
      </w:r>
      <w:r>
        <w:rPr>
          <w:rFonts w:ascii="nxLIGi5l+SimSun" w:hAnsi="nxLIGi5l+SimSun" w:eastAsia="nxLIGi5l+SimSun"/>
          <w:color w:val="000000"/>
          <w:spacing w:val="4"/>
          <w:sz w:val="24"/>
        </w:rPr>
        <w:t>投</w:t>
      </w:r>
      <w:r>
        <w:rPr>
          <w:rFonts w:ascii="nxLIGi5l+SimSun" w:hAnsi="nxLIGi5l+SimSun" w:eastAsia="nxLIGi5l+SimSun"/>
          <w:color w:val="000000"/>
          <w:spacing w:val="8"/>
          <w:sz w:val="24"/>
        </w:rPr>
        <w:t>资</w:t>
      </w:r>
      <w:r>
        <w:rPr>
          <w:rFonts w:ascii="nxLIGi5l+SimSun" w:hAnsi="nxLIGi5l+SimSun" w:eastAsia="nxLIGi5l+SimSun"/>
          <w:color w:val="000000"/>
          <w:spacing w:val="4"/>
          <w:sz w:val="24"/>
        </w:rPr>
        <w:t>项</w:t>
      </w:r>
      <w:r>
        <w:rPr>
          <w:rFonts w:ascii="nxLIGi5l+SimSun" w:hAnsi="nxLIGi5l+SimSun" w:eastAsia="nxLIGi5l+SimSun"/>
          <w:color w:val="000000"/>
          <w:spacing w:val="6"/>
          <w:sz w:val="24"/>
        </w:rPr>
        <w:t>目</w:t>
      </w:r>
      <w:r>
        <w:rPr>
          <w:rFonts w:ascii="nxLIGi5l+SimSun" w:hAnsi="nxLIGi5l+SimSun" w:eastAsia="nxLIGi5l+SimSun"/>
          <w:color w:val="000000"/>
          <w:spacing w:val="4"/>
          <w:sz w:val="24"/>
        </w:rPr>
        <w:t>某年</w:t>
      </w:r>
      <w:r>
        <w:rPr>
          <w:rFonts w:ascii="nxLIGi5l+SimSun" w:hAnsi="nxLIGi5l+SimSun" w:eastAsia="nxLIGi5l+SimSun"/>
          <w:color w:val="000000"/>
          <w:spacing w:val="6"/>
          <w:sz w:val="24"/>
        </w:rPr>
        <w:t>的营业</w:t>
      </w:r>
      <w:r>
        <w:rPr>
          <w:rFonts w:ascii="nxLIGi5l+SimSun" w:hAnsi="nxLIGi5l+SimSun" w:eastAsia="nxLIGi5l+SimSun"/>
          <w:color w:val="000000"/>
          <w:spacing w:val="4"/>
          <w:sz w:val="24"/>
        </w:rPr>
        <w:t>收</w:t>
      </w:r>
      <w:r>
        <w:rPr>
          <w:rFonts w:ascii="nxLIGi5l+SimSun" w:hAnsi="nxLIGi5l+SimSun" w:eastAsia="nxLIGi5l+SimSun"/>
          <w:color w:val="000000"/>
          <w:spacing w:val="6"/>
          <w:sz w:val="24"/>
        </w:rPr>
        <w:t>入</w:t>
      </w:r>
      <w:r>
        <w:rPr>
          <w:rFonts w:ascii="nxLIGi5l+SimSun" w:hAnsi="nxLIGi5l+SimSun" w:eastAsia="nxLIGi5l+SimSun"/>
          <w:color w:val="000000"/>
          <w:spacing w:val="64"/>
          <w:sz w:val="24"/>
        </w:rPr>
        <w:t>为</w:t>
      </w:r>
      <w:r>
        <w:rPr>
          <w:rFonts w:ascii="nxLIGi5l+SimSun" w:hAnsi="nxLIGi5l+SimSun" w:eastAsia="nxLIGi5l+SimSun"/>
          <w:color w:val="000000"/>
          <w:sz w:val="24"/>
        </w:rPr>
        <w:t>60000</w:t>
      </w:r>
      <w:r>
        <w:rPr>
          <w:rFonts w:ascii="nxLIGi5l+SimSun" w:hAnsi="nxLIGi5l+SimSun" w:eastAsia="nxLIGi5l+SimSun"/>
          <w:color w:val="000000"/>
          <w:spacing w:val="64"/>
          <w:sz w:val="24"/>
        </w:rPr>
        <w:t>0</w:t>
      </w:r>
      <w:r>
        <w:rPr>
          <w:rFonts w:ascii="nxLIGi5l+SimSun" w:hAnsi="nxLIGi5l+SimSun" w:eastAsia="nxLIGi5l+SimSun"/>
          <w:color w:val="000000"/>
          <w:spacing w:val="6"/>
          <w:sz w:val="24"/>
        </w:rPr>
        <w:t>元</w:t>
      </w:r>
      <w:r>
        <w:rPr>
          <w:rFonts w:ascii="nxLIGi5l+SimSun" w:hAnsi="nxLIGi5l+SimSun" w:eastAsia="nxLIGi5l+SimSun"/>
          <w:color w:val="000000"/>
          <w:spacing w:val="4"/>
          <w:sz w:val="24"/>
        </w:rPr>
        <w:t>，</w:t>
      </w:r>
      <w:r>
        <w:rPr>
          <w:rFonts w:ascii="nxLIGi5l+SimSun" w:hAnsi="nxLIGi5l+SimSun" w:eastAsia="nxLIGi5l+SimSun"/>
          <w:color w:val="000000"/>
          <w:spacing w:val="8"/>
          <w:sz w:val="24"/>
        </w:rPr>
        <w:t>付</w:t>
      </w:r>
      <w:r>
        <w:rPr>
          <w:rFonts w:ascii="nxLIGi5l+SimSun" w:hAnsi="nxLIGi5l+SimSun" w:eastAsia="nxLIGi5l+SimSun"/>
          <w:color w:val="000000"/>
          <w:spacing w:val="4"/>
          <w:sz w:val="24"/>
        </w:rPr>
        <w:t>现</w:t>
      </w:r>
      <w:r>
        <w:rPr>
          <w:rFonts w:ascii="nxLIGi5l+SimSun" w:hAnsi="nxLIGi5l+SimSun" w:eastAsia="nxLIGi5l+SimSun"/>
          <w:color w:val="000000"/>
          <w:spacing w:val="6"/>
          <w:sz w:val="24"/>
        </w:rPr>
        <w:t>成</w:t>
      </w:r>
      <w:r>
        <w:rPr>
          <w:rFonts w:ascii="nxLIGi5l+SimSun" w:hAnsi="nxLIGi5l+SimSun" w:eastAsia="nxLIGi5l+SimSun"/>
          <w:color w:val="000000"/>
          <w:spacing w:val="4"/>
          <w:sz w:val="24"/>
        </w:rPr>
        <w:t>本</w:t>
      </w:r>
      <w:r>
        <w:rPr>
          <w:rFonts w:ascii="nxLIGi5l+SimSun" w:hAnsi="nxLIGi5l+SimSun" w:eastAsia="nxLIGi5l+SimSun"/>
          <w:color w:val="000000"/>
          <w:spacing w:val="64"/>
          <w:sz w:val="24"/>
        </w:rPr>
        <w:t>为</w:t>
      </w:r>
      <w:r>
        <w:rPr>
          <w:rFonts w:ascii="nxLIGi5l+SimSun" w:hAnsi="nxLIGi5l+SimSun" w:eastAsia="nxLIGi5l+SimSun"/>
          <w:color w:val="000000"/>
          <w:sz w:val="24"/>
        </w:rPr>
        <w:t>400000</w:t>
      </w:r>
      <w:r>
        <w:rPr>
          <w:rFonts w:ascii="Arial" w:hAnsi="Arial" w:eastAsia="Arial"/>
          <w:color w:val="000000"/>
          <w:spacing w:val="1"/>
          <w:sz w:val="24"/>
        </w:rPr>
        <w:t xml:space="preserve"> </w:t>
      </w:r>
      <w:r>
        <w:rPr>
          <w:rFonts w:ascii="nxLIGi5l+SimSun" w:hAnsi="nxLIGi5l+SimSun" w:eastAsia="nxLIGi5l+SimSun"/>
          <w:color w:val="000000"/>
          <w:spacing w:val="4"/>
          <w:sz w:val="24"/>
        </w:rPr>
        <w:t>元</w:t>
      </w:r>
      <w:r>
        <w:rPr>
          <w:rFonts w:ascii="nxLIGi5l+SimSun" w:hAnsi="nxLIGi5l+SimSun" w:eastAsia="nxLIGi5l+SimSun"/>
          <w:color w:val="000000"/>
          <w:spacing w:val="6"/>
          <w:sz w:val="24"/>
        </w:rPr>
        <w:t>，折旧</w:t>
      </w:r>
      <w:r>
        <w:rPr>
          <w:rFonts w:ascii="nxLIGi5l+SimSun" w:hAnsi="nxLIGi5l+SimSun" w:eastAsia="nxLIGi5l+SimSun"/>
          <w:color w:val="000000"/>
          <w:spacing w:val="2"/>
          <w:sz w:val="24"/>
        </w:rPr>
        <w:t>额</w:t>
      </w:r>
      <w:r>
        <w:rPr>
          <w:rFonts w:ascii="nxLIGi5l+SimSun" w:hAnsi="nxLIGi5l+SimSun" w:eastAsia="nxLIGi5l+SimSun"/>
          <w:color w:val="000000"/>
          <w:sz w:val="24"/>
        </w:rPr>
        <w:t>为10000</w:t>
      </w:r>
      <w:r>
        <w:rPr>
          <w:rFonts w:ascii="nxLIGi5l+SimSun" w:hAnsi="nxLIGi5l+SimSun" w:eastAsia="nxLIGi5l+SimSun"/>
          <w:color w:val="000000"/>
          <w:spacing w:val="60"/>
          <w:sz w:val="24"/>
        </w:rPr>
        <w:t>0</w:t>
      </w:r>
      <w:r>
        <w:rPr>
          <w:rFonts w:ascii="nxLIGi5l+SimSun" w:hAnsi="nxLIGi5l+SimSun" w:eastAsia="nxLIGi5l+SimSun"/>
          <w:color w:val="000000"/>
          <w:sz w:val="24"/>
        </w:rPr>
        <w:t>元，所得税税率</w:t>
      </w:r>
      <w:r>
        <w:rPr>
          <w:rFonts w:ascii="nxLIGi5l+SimSun" w:hAnsi="nxLIGi5l+SimSun" w:eastAsia="nxLIGi5l+SimSun"/>
          <w:color w:val="000000"/>
          <w:spacing w:val="60"/>
          <w:sz w:val="24"/>
        </w:rPr>
        <w:t>为</w:t>
      </w:r>
      <w:r>
        <w:rPr>
          <w:rFonts w:ascii="nxLIGi5l+SimSun" w:hAnsi="nxLIGi5l+SimSun" w:eastAsia="nxLIGi5l+SimSun"/>
          <w:color w:val="000000"/>
          <w:sz w:val="24"/>
        </w:rPr>
        <w:t>25%，则该年营业现金净流量为（）元。</w:t>
      </w:r>
    </w:p>
    <w:p w14:paraId="3CCBEE47">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A.250000</w:t>
      </w:r>
    </w:p>
    <w:p w14:paraId="65F5952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B.175000</w:t>
      </w:r>
    </w:p>
    <w:p w14:paraId="55BCE9B3">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C.75000</w:t>
      </w:r>
    </w:p>
    <w:p w14:paraId="6B1CD0AD">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D.100000</w:t>
      </w:r>
    </w:p>
    <w:p w14:paraId="5BBA8A84">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4.下列股利政策中</w:t>
      </w:r>
      <w:r>
        <w:rPr>
          <w:rFonts w:ascii="nxLIGi5l+SimSun" w:hAnsi="nxLIGi5l+SimSun" w:eastAsia="nxLIGi5l+SimSun"/>
          <w:color w:val="000000"/>
          <w:spacing w:val="-48"/>
          <w:sz w:val="24"/>
        </w:rPr>
        <w:t>，</w:t>
      </w:r>
      <w:r>
        <w:rPr>
          <w:rFonts w:ascii="nxLIGi5l+SimSun" w:hAnsi="nxLIGi5l+SimSun" w:eastAsia="nxLIGi5l+SimSun"/>
          <w:color w:val="000000"/>
          <w:sz w:val="24"/>
        </w:rPr>
        <w:t>具有较大财务弹性</w:t>
      </w:r>
      <w:r>
        <w:rPr>
          <w:rFonts w:ascii="nxLIGi5l+SimSun" w:hAnsi="nxLIGi5l+SimSun" w:eastAsia="nxLIGi5l+SimSun"/>
          <w:color w:val="000000"/>
          <w:spacing w:val="-46"/>
          <w:sz w:val="24"/>
        </w:rPr>
        <w:t>，</w:t>
      </w:r>
      <w:r>
        <w:rPr>
          <w:rFonts w:ascii="nxLIGi5l+SimSun" w:hAnsi="nxLIGi5l+SimSun" w:eastAsia="nxLIGi5l+SimSun"/>
          <w:color w:val="000000"/>
          <w:sz w:val="24"/>
        </w:rPr>
        <w:t>且可使股东得到相对稳定股利收入的是（</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7F032F4A">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A.剩余股利政策</w:t>
      </w:r>
    </w:p>
    <w:p w14:paraId="228A2BA7">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B.固定或稳定增长的股利政策</w:t>
      </w:r>
    </w:p>
    <w:p w14:paraId="70DEA6E0">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C.固定股利支付率政策</w:t>
      </w:r>
    </w:p>
    <w:p w14:paraId="22ED3D4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D.低正常股利加额外股利政策</w:t>
      </w:r>
    </w:p>
    <w:p w14:paraId="6DDD8A50">
      <w:pPr>
        <w:widowControl/>
        <w:autoSpaceDE w:val="0"/>
        <w:autoSpaceDN w:val="0"/>
        <w:spacing w:before="312" w:after="0" w:line="312" w:lineRule="exact"/>
        <w:ind w:left="360" w:right="1728" w:firstLine="0"/>
        <w:jc w:val="left"/>
      </w:pPr>
      <w:r>
        <w:rPr>
          <w:rFonts w:ascii="nxLIGi5l+SimSun" w:hAnsi="nxLIGi5l+SimSun" w:eastAsia="nxLIGi5l+SimSun"/>
          <w:color w:val="000000"/>
          <w:sz w:val="24"/>
        </w:rPr>
        <w:t>5.下列各项优先权中，属于普通股股东所享有的一项权利是（</w:t>
      </w:r>
      <w:r>
        <w:rPr>
          <w:rFonts w:ascii="nxLIGi5l+SimSun" w:hAnsi="nxLIGi5l+SimSun" w:eastAsia="nxLIGi5l+SimSun"/>
          <w:color w:val="000000"/>
          <w:spacing w:val="-120"/>
          <w:sz w:val="24"/>
        </w:rPr>
        <w:t>）</w:t>
      </w:r>
      <w:r>
        <w:rPr>
          <w:rFonts w:ascii="nxLIGi5l+SimSun" w:hAnsi="nxLIGi5l+SimSun" w:eastAsia="nxLIGi5l+SimSun"/>
          <w:color w:val="000000"/>
          <w:sz w:val="24"/>
        </w:rPr>
        <w:t>。A.优先剩余财产分配权</w:t>
      </w:r>
    </w:p>
    <w:p w14:paraId="6F7378F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B.优先股利分配权</w:t>
      </w:r>
    </w:p>
    <w:p w14:paraId="70353FF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C.优先股份转让权</w:t>
      </w:r>
    </w:p>
    <w:p w14:paraId="4FCF4F13">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D.优先认股权</w:t>
      </w:r>
    </w:p>
    <w:p w14:paraId="63107683">
      <w:pPr>
        <w:widowControl/>
        <w:autoSpaceDE w:val="0"/>
        <w:autoSpaceDN w:val="0"/>
        <w:spacing w:before="312" w:after="0" w:line="312" w:lineRule="exact"/>
        <w:ind w:left="360" w:right="360" w:firstLine="0"/>
        <w:jc w:val="both"/>
      </w:pPr>
      <w:r>
        <w:rPr>
          <w:rFonts w:ascii="nxLIGi5l+SimSun" w:hAnsi="nxLIGi5l+SimSun" w:eastAsia="nxLIGi5l+SimSun"/>
          <w:color w:val="000000"/>
          <w:sz w:val="24"/>
        </w:rPr>
        <w:t>6.某公司全年需要零配</w:t>
      </w:r>
      <w:r>
        <w:rPr>
          <w:rFonts w:ascii="nxLIGi5l+SimSun" w:hAnsi="nxLIGi5l+SimSun" w:eastAsia="nxLIGi5l+SimSun"/>
          <w:color w:val="000000"/>
          <w:spacing w:val="60"/>
          <w:sz w:val="24"/>
        </w:rPr>
        <w:t>件</w:t>
      </w:r>
      <w:r>
        <w:rPr>
          <w:rFonts w:ascii="nxLIGi5l+SimSun" w:hAnsi="nxLIGi5l+SimSun" w:eastAsia="nxLIGi5l+SimSun"/>
          <w:color w:val="000000"/>
          <w:sz w:val="24"/>
        </w:rPr>
        <w:t>7200</w:t>
      </w:r>
      <w:r>
        <w:rPr>
          <w:rFonts w:ascii="nxLIGi5l+SimSun" w:hAnsi="nxLIGi5l+SimSun" w:eastAsia="nxLIGi5l+SimSun"/>
          <w:color w:val="000000"/>
          <w:spacing w:val="60"/>
          <w:sz w:val="24"/>
        </w:rPr>
        <w:t>0</w:t>
      </w:r>
      <w:r>
        <w:rPr>
          <w:rFonts w:ascii="nxLIGi5l+SimSun" w:hAnsi="nxLIGi5l+SimSun" w:eastAsia="nxLIGi5l+SimSun"/>
          <w:color w:val="000000"/>
          <w:sz w:val="24"/>
        </w:rPr>
        <w:t>件</w:t>
      </w:r>
      <w:r>
        <w:rPr>
          <w:rFonts w:ascii="nxLIGi5l+SimSun" w:hAnsi="nxLIGi5l+SimSun" w:eastAsia="nxLIGi5l+SimSun"/>
          <w:color w:val="000000"/>
          <w:spacing w:val="-48"/>
          <w:sz w:val="24"/>
        </w:rPr>
        <w:t>，</w:t>
      </w:r>
      <w:r>
        <w:rPr>
          <w:rFonts w:ascii="nxLIGi5l+SimSun" w:hAnsi="nxLIGi5l+SimSun" w:eastAsia="nxLIGi5l+SimSun"/>
          <w:color w:val="000000"/>
          <w:sz w:val="24"/>
        </w:rPr>
        <w:t>假设一年</w:t>
      </w:r>
      <w:r>
        <w:rPr>
          <w:rFonts w:ascii="nxLIGi5l+SimSun" w:hAnsi="nxLIGi5l+SimSun" w:eastAsia="nxLIGi5l+SimSun"/>
          <w:color w:val="000000"/>
          <w:spacing w:val="60"/>
          <w:sz w:val="24"/>
        </w:rPr>
        <w:t>按</w:t>
      </w:r>
      <w:r>
        <w:rPr>
          <w:rFonts w:ascii="nxLIGi5l+SimSun" w:hAnsi="nxLIGi5l+SimSun" w:eastAsia="nxLIGi5l+SimSun"/>
          <w:color w:val="000000"/>
          <w:sz w:val="24"/>
        </w:rPr>
        <w:t>36</w:t>
      </w:r>
      <w:r>
        <w:rPr>
          <w:rFonts w:ascii="nxLIGi5l+SimSun" w:hAnsi="nxLIGi5l+SimSun" w:eastAsia="nxLIGi5l+SimSun"/>
          <w:color w:val="000000"/>
          <w:spacing w:val="60"/>
          <w:sz w:val="24"/>
        </w:rPr>
        <w:t>0</w:t>
      </w:r>
      <w:r>
        <w:rPr>
          <w:rFonts w:ascii="nxLIGi5l+SimSun" w:hAnsi="nxLIGi5l+SimSun" w:eastAsia="nxLIGi5l+SimSun"/>
          <w:color w:val="000000"/>
          <w:sz w:val="24"/>
        </w:rPr>
        <w:t>天计算</w:t>
      </w:r>
      <w:r>
        <w:rPr>
          <w:rFonts w:ascii="nxLIGi5l+SimSun" w:hAnsi="nxLIGi5l+SimSun" w:eastAsia="nxLIGi5l+SimSun"/>
          <w:color w:val="000000"/>
          <w:spacing w:val="-46"/>
          <w:sz w:val="24"/>
        </w:rPr>
        <w:t>，</w:t>
      </w:r>
      <w:r>
        <w:rPr>
          <w:rFonts w:ascii="nxLIGi5l+SimSun" w:hAnsi="nxLIGi5l+SimSun" w:eastAsia="nxLIGi5l+SimSun"/>
          <w:color w:val="000000"/>
          <w:sz w:val="24"/>
        </w:rPr>
        <w:t>按经济订货基本模型</w:t>
      </w:r>
      <w:r>
        <w:rPr>
          <w:rFonts w:ascii="nxLIGi5l+SimSun" w:hAnsi="nxLIGi5l+SimSun" w:eastAsia="nxLIGi5l+SimSun"/>
          <w:color w:val="000000"/>
          <w:spacing w:val="2"/>
          <w:sz w:val="24"/>
        </w:rPr>
        <w:t>计</w:t>
      </w:r>
      <w:r>
        <w:rPr>
          <w:rFonts w:ascii="nxLIGi5l+SimSun" w:hAnsi="nxLIGi5l+SimSun" w:eastAsia="nxLIGi5l+SimSun"/>
          <w:color w:val="000000"/>
          <w:sz w:val="24"/>
        </w:rPr>
        <w:t>算的</w:t>
      </w:r>
      <w:r>
        <w:rPr>
          <w:rFonts w:ascii="nxLIGi5l+SimSun" w:hAnsi="nxLIGi5l+SimSun" w:eastAsia="nxLIGi5l+SimSun"/>
          <w:color w:val="000000"/>
          <w:spacing w:val="2"/>
          <w:sz w:val="24"/>
        </w:rPr>
        <w:t>最</w:t>
      </w:r>
      <w:r>
        <w:rPr>
          <w:rFonts w:ascii="nxLIGi5l+SimSun" w:hAnsi="nxLIGi5l+SimSun" w:eastAsia="nxLIGi5l+SimSun"/>
          <w:color w:val="000000"/>
          <w:sz w:val="24"/>
        </w:rPr>
        <w:t>佳订</w:t>
      </w:r>
      <w:r>
        <w:rPr>
          <w:rFonts w:ascii="nxLIGi5l+SimSun" w:hAnsi="nxLIGi5l+SimSun" w:eastAsia="nxLIGi5l+SimSun"/>
          <w:color w:val="000000"/>
          <w:spacing w:val="4"/>
          <w:sz w:val="24"/>
        </w:rPr>
        <w:t>货</w:t>
      </w:r>
      <w:r>
        <w:rPr>
          <w:rFonts w:ascii="nxLIGi5l+SimSun" w:hAnsi="nxLIGi5l+SimSun" w:eastAsia="nxLIGi5l+SimSun"/>
          <w:color w:val="000000"/>
          <w:sz w:val="24"/>
        </w:rPr>
        <w:t>量</w:t>
      </w:r>
      <w:r>
        <w:rPr>
          <w:rFonts w:ascii="nxLIGi5l+SimSun" w:hAnsi="nxLIGi5l+SimSun" w:eastAsia="nxLIGi5l+SimSun"/>
          <w:color w:val="000000"/>
          <w:spacing w:val="60"/>
          <w:sz w:val="24"/>
        </w:rPr>
        <w:t>为</w:t>
      </w:r>
      <w:r>
        <w:rPr>
          <w:rFonts w:ascii="nxLIGi5l+SimSun" w:hAnsi="nxLIGi5l+SimSun" w:eastAsia="nxLIGi5l+SimSun"/>
          <w:color w:val="000000"/>
          <w:sz w:val="24"/>
        </w:rPr>
        <w:t>900</w:t>
      </w:r>
      <w:r>
        <w:rPr>
          <w:rFonts w:ascii="nxLIGi5l+SimSun" w:hAnsi="nxLIGi5l+SimSun" w:eastAsia="nxLIGi5l+SimSun"/>
          <w:color w:val="000000"/>
          <w:spacing w:val="60"/>
          <w:sz w:val="24"/>
        </w:rPr>
        <w:t>0</w:t>
      </w:r>
      <w:r>
        <w:rPr>
          <w:rFonts w:ascii="nxLIGi5l+SimSun" w:hAnsi="nxLIGi5l+SimSun" w:eastAsia="nxLIGi5l+SimSun"/>
          <w:color w:val="000000"/>
          <w:sz w:val="24"/>
        </w:rPr>
        <w:t>件</w:t>
      </w:r>
      <w:r>
        <w:rPr>
          <w:rFonts w:ascii="nxLIGi5l+SimSun" w:hAnsi="nxLIGi5l+SimSun" w:eastAsia="nxLIGi5l+SimSun"/>
          <w:color w:val="000000"/>
          <w:spacing w:val="2"/>
          <w:sz w:val="24"/>
        </w:rPr>
        <w:t>，</w:t>
      </w:r>
      <w:r>
        <w:rPr>
          <w:rFonts w:ascii="nxLIGi5l+SimSun" w:hAnsi="nxLIGi5l+SimSun" w:eastAsia="nxLIGi5l+SimSun"/>
          <w:color w:val="000000"/>
          <w:sz w:val="24"/>
        </w:rPr>
        <w:t>订货</w:t>
      </w:r>
      <w:r>
        <w:rPr>
          <w:rFonts w:ascii="nxLIGi5l+SimSun" w:hAnsi="nxLIGi5l+SimSun" w:eastAsia="nxLIGi5l+SimSun"/>
          <w:color w:val="000000"/>
          <w:spacing w:val="2"/>
          <w:sz w:val="24"/>
        </w:rPr>
        <w:t>日</w:t>
      </w:r>
      <w:r>
        <w:rPr>
          <w:rFonts w:ascii="nxLIGi5l+SimSun" w:hAnsi="nxLIGi5l+SimSun" w:eastAsia="nxLIGi5l+SimSun"/>
          <w:color w:val="000000"/>
          <w:sz w:val="24"/>
        </w:rPr>
        <w:t>至到</w:t>
      </w:r>
      <w:r>
        <w:rPr>
          <w:rFonts w:ascii="nxLIGi5l+SimSun" w:hAnsi="nxLIGi5l+SimSun" w:eastAsia="nxLIGi5l+SimSun"/>
          <w:color w:val="000000"/>
          <w:spacing w:val="2"/>
          <w:sz w:val="24"/>
        </w:rPr>
        <w:t>货</w:t>
      </w:r>
      <w:r>
        <w:rPr>
          <w:rFonts w:ascii="nxLIGi5l+SimSun" w:hAnsi="nxLIGi5l+SimSun" w:eastAsia="nxLIGi5l+SimSun"/>
          <w:color w:val="000000"/>
          <w:sz w:val="24"/>
        </w:rPr>
        <w:t>日的</w:t>
      </w:r>
      <w:r>
        <w:rPr>
          <w:rFonts w:ascii="nxLIGi5l+SimSun" w:hAnsi="nxLIGi5l+SimSun" w:eastAsia="nxLIGi5l+SimSun"/>
          <w:color w:val="000000"/>
          <w:spacing w:val="2"/>
          <w:sz w:val="24"/>
        </w:rPr>
        <w:t>时</w:t>
      </w:r>
      <w:r>
        <w:rPr>
          <w:rFonts w:ascii="nxLIGi5l+SimSun" w:hAnsi="nxLIGi5l+SimSun" w:eastAsia="nxLIGi5l+SimSun"/>
          <w:color w:val="000000"/>
          <w:sz w:val="24"/>
        </w:rPr>
        <w:t>间</w:t>
      </w:r>
      <w:r>
        <w:rPr>
          <w:rFonts w:ascii="nxLIGi5l+SimSun" w:hAnsi="nxLIGi5l+SimSun" w:eastAsia="nxLIGi5l+SimSun"/>
          <w:color w:val="000000"/>
          <w:spacing w:val="64"/>
          <w:sz w:val="24"/>
        </w:rPr>
        <w:t>为</w:t>
      </w:r>
      <w:r>
        <w:rPr>
          <w:rFonts w:ascii="nxLIGi5l+SimSun" w:hAnsi="nxLIGi5l+SimSun" w:eastAsia="nxLIGi5l+SimSun"/>
          <w:color w:val="000000"/>
          <w:spacing w:val="60"/>
          <w:sz w:val="24"/>
        </w:rPr>
        <w:t>3</w:t>
      </w:r>
      <w:r>
        <w:rPr>
          <w:rFonts w:ascii="nxLIGi5l+SimSun" w:hAnsi="nxLIGi5l+SimSun" w:eastAsia="nxLIGi5l+SimSun"/>
          <w:color w:val="000000"/>
          <w:sz w:val="24"/>
        </w:rPr>
        <w:t>天</w:t>
      </w:r>
      <w:r>
        <w:rPr>
          <w:rFonts w:ascii="nxLIGi5l+SimSun" w:hAnsi="nxLIGi5l+SimSun" w:eastAsia="nxLIGi5l+SimSun"/>
          <w:color w:val="000000"/>
          <w:spacing w:val="2"/>
          <w:sz w:val="24"/>
        </w:rPr>
        <w:t>，</w:t>
      </w:r>
      <w:r>
        <w:rPr>
          <w:rFonts w:ascii="nxLIGi5l+SimSun" w:hAnsi="nxLIGi5l+SimSun" w:eastAsia="nxLIGi5l+SimSun"/>
          <w:color w:val="000000"/>
          <w:sz w:val="24"/>
        </w:rPr>
        <w:t>公司</w:t>
      </w:r>
      <w:r>
        <w:rPr>
          <w:rFonts w:ascii="nxLIGi5l+SimSun" w:hAnsi="nxLIGi5l+SimSun" w:eastAsia="nxLIGi5l+SimSun"/>
          <w:color w:val="000000"/>
          <w:spacing w:val="2"/>
          <w:sz w:val="24"/>
        </w:rPr>
        <w:t>确</w:t>
      </w:r>
      <w:r>
        <w:rPr>
          <w:rFonts w:ascii="nxLIGi5l+SimSun" w:hAnsi="nxLIGi5l+SimSun" w:eastAsia="nxLIGi5l+SimSun"/>
          <w:color w:val="000000"/>
          <w:sz w:val="24"/>
        </w:rPr>
        <w:t>定的保险储备</w:t>
      </w:r>
      <w:r>
        <w:rPr>
          <w:rFonts w:ascii="nxLIGi5l+SimSun" w:hAnsi="nxLIGi5l+SimSun" w:eastAsia="nxLIGi5l+SimSun"/>
          <w:color w:val="000000"/>
          <w:spacing w:val="60"/>
          <w:sz w:val="24"/>
        </w:rPr>
        <w:t>为</w:t>
      </w:r>
      <w:r>
        <w:rPr>
          <w:rFonts w:ascii="nxLIGi5l+SimSun" w:hAnsi="nxLIGi5l+SimSun" w:eastAsia="nxLIGi5l+SimSun"/>
          <w:color w:val="000000"/>
          <w:sz w:val="24"/>
        </w:rPr>
        <w:t>100</w:t>
      </w:r>
      <w:r>
        <w:rPr>
          <w:rFonts w:ascii="nxLIGi5l+SimSun" w:hAnsi="nxLIGi5l+SimSun" w:eastAsia="nxLIGi5l+SimSun"/>
          <w:color w:val="000000"/>
          <w:spacing w:val="60"/>
          <w:sz w:val="24"/>
        </w:rPr>
        <w:t>0</w:t>
      </w:r>
      <w:r>
        <w:rPr>
          <w:rFonts w:ascii="nxLIGi5l+SimSun" w:hAnsi="nxLIGi5l+SimSun" w:eastAsia="nxLIGi5l+SimSun"/>
          <w:color w:val="000000"/>
          <w:sz w:val="24"/>
        </w:rPr>
        <w:t>件，则再订货点为（）件。</w:t>
      </w:r>
    </w:p>
    <w:p w14:paraId="4F8851E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A.1600</w:t>
      </w:r>
    </w:p>
    <w:p w14:paraId="452C212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B.4000</w:t>
      </w:r>
    </w:p>
    <w:p w14:paraId="77C7D09B">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C.600</w:t>
      </w:r>
    </w:p>
    <w:p w14:paraId="43F7FDF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D.1075</w:t>
      </w:r>
    </w:p>
    <w:p w14:paraId="31E7B6D1">
      <w:pPr>
        <w:widowControl/>
        <w:autoSpaceDE w:val="0"/>
        <w:autoSpaceDN w:val="0"/>
        <w:spacing w:before="974" w:after="0" w:line="206" w:lineRule="exact"/>
        <w:ind w:left="0" w:right="0" w:firstLine="0"/>
        <w:jc w:val="center"/>
      </w:pPr>
      <w:r>
        <w:rPr>
          <w:rFonts w:ascii="宋体" w:hAnsi="宋体" w:eastAsia="宋体"/>
          <w:color w:val="000000"/>
          <w:sz w:val="18"/>
        </w:rPr>
        <w:t xml:space="preserve">1 </w:t>
      </w:r>
    </w:p>
    <w:p w14:paraId="5590560E">
      <w:pPr>
        <w:sectPr>
          <w:pgSz w:w="11906" w:h="17238"/>
          <w:pgMar w:top="448" w:right="1440" w:bottom="262" w:left="1440" w:header="720" w:footer="720" w:gutter="0"/>
          <w:cols w:equalWidth="0" w:num="1">
            <w:col w:w="9026"/>
          </w:cols>
          <w:docGrid w:linePitch="360" w:charSpace="0"/>
        </w:sectPr>
      </w:pPr>
    </w:p>
    <w:p w14:paraId="2C9EED3F">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4F3EFD72">
      <w:pPr>
        <w:widowControl/>
        <w:tabs>
          <w:tab w:val="left" w:pos="4108"/>
        </w:tabs>
        <w:autoSpaceDE w:val="0"/>
        <w:autoSpaceDN w:val="0"/>
        <w:spacing w:before="0" w:after="0" w:line="200" w:lineRule="exact"/>
        <w:ind w:left="18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r>
        <w:tab/>
      </w:r>
      <w:r>
        <w:rPr>
          <w:rFonts w:ascii="nxLIGi5l+SimSun" w:hAnsi="nxLIGi5l+SimSun" w:eastAsia="nxLIGi5l+SimSun"/>
          <w:color w:val="000000"/>
          <w:sz w:val="18"/>
        </w:rPr>
        <w:t>更多资源请搜索微信公众号：领考网校</w:t>
      </w:r>
    </w:p>
    <w:p w14:paraId="71817102">
      <w:pPr>
        <w:widowControl/>
        <w:autoSpaceDE w:val="0"/>
        <w:autoSpaceDN w:val="0"/>
        <w:spacing w:before="620" w:after="0" w:line="312" w:lineRule="exact"/>
        <w:ind w:left="360" w:right="288" w:firstLine="0"/>
        <w:jc w:val="left"/>
      </w:pPr>
      <w:r>
        <w:rPr>
          <w:rFonts w:ascii="nxLIGi5l+SimSun" w:hAnsi="nxLIGi5l+SimSun" w:eastAsia="nxLIGi5l+SimSun"/>
          <w:color w:val="000000"/>
          <w:sz w:val="24"/>
        </w:rPr>
        <w:t>7.某</w:t>
      </w:r>
      <w:r>
        <w:rPr>
          <w:rFonts w:ascii="nxLIGi5l+SimSun" w:hAnsi="nxLIGi5l+SimSun" w:eastAsia="nxLIGi5l+SimSun"/>
          <w:color w:val="000000"/>
          <w:spacing w:val="2"/>
          <w:sz w:val="24"/>
        </w:rPr>
        <w:t>投</w:t>
      </w:r>
      <w:r>
        <w:rPr>
          <w:rFonts w:ascii="nxLIGi5l+SimSun" w:hAnsi="nxLIGi5l+SimSun" w:eastAsia="nxLIGi5l+SimSun"/>
          <w:color w:val="000000"/>
          <w:sz w:val="24"/>
        </w:rPr>
        <w:t>资项</w:t>
      </w:r>
      <w:r>
        <w:rPr>
          <w:rFonts w:ascii="nxLIGi5l+SimSun" w:hAnsi="nxLIGi5l+SimSun" w:eastAsia="nxLIGi5l+SimSun"/>
          <w:color w:val="000000"/>
          <w:spacing w:val="2"/>
          <w:sz w:val="24"/>
        </w:rPr>
        <w:t>目</w:t>
      </w:r>
      <w:r>
        <w:rPr>
          <w:rFonts w:ascii="nxLIGi5l+SimSun" w:hAnsi="nxLIGi5l+SimSun" w:eastAsia="nxLIGi5l+SimSun"/>
          <w:color w:val="000000"/>
          <w:sz w:val="24"/>
        </w:rPr>
        <w:t>各年</w:t>
      </w:r>
      <w:r>
        <w:rPr>
          <w:rFonts w:ascii="nxLIGi5l+SimSun" w:hAnsi="nxLIGi5l+SimSun" w:eastAsia="nxLIGi5l+SimSun"/>
          <w:color w:val="000000"/>
          <w:spacing w:val="4"/>
          <w:sz w:val="24"/>
        </w:rPr>
        <w:t>现</w:t>
      </w:r>
      <w:r>
        <w:rPr>
          <w:rFonts w:ascii="nxLIGi5l+SimSun" w:hAnsi="nxLIGi5l+SimSun" w:eastAsia="nxLIGi5l+SimSun"/>
          <w:color w:val="000000"/>
          <w:sz w:val="24"/>
        </w:rPr>
        <w:t>金净</w:t>
      </w:r>
      <w:r>
        <w:rPr>
          <w:rFonts w:ascii="nxLIGi5l+SimSun" w:hAnsi="nxLIGi5l+SimSun" w:eastAsia="nxLIGi5l+SimSun"/>
          <w:color w:val="000000"/>
          <w:spacing w:val="2"/>
          <w:sz w:val="24"/>
        </w:rPr>
        <w:t>流</w:t>
      </w:r>
      <w:r>
        <w:rPr>
          <w:rFonts w:ascii="nxLIGi5l+SimSun" w:hAnsi="nxLIGi5l+SimSun" w:eastAsia="nxLIGi5l+SimSun"/>
          <w:color w:val="000000"/>
          <w:sz w:val="24"/>
        </w:rPr>
        <w:t>量</w:t>
      </w:r>
      <w:r>
        <w:rPr>
          <w:rFonts w:ascii="nxLIGi5l+SimSun" w:hAnsi="nxLIGi5l+SimSun" w:eastAsia="nxLIGi5l+SimSun"/>
          <w:color w:val="000000"/>
          <w:spacing w:val="62"/>
          <w:sz w:val="24"/>
        </w:rPr>
        <w:t>按</w:t>
      </w:r>
      <w:r>
        <w:rPr>
          <w:rFonts w:ascii="nxLIGi5l+SimSun" w:hAnsi="nxLIGi5l+SimSun" w:eastAsia="nxLIGi5l+SimSun"/>
          <w:color w:val="000000"/>
          <w:sz w:val="24"/>
        </w:rPr>
        <w:t>13%折</w:t>
      </w:r>
      <w:r>
        <w:rPr>
          <w:rFonts w:ascii="nxLIGi5l+SimSun" w:hAnsi="nxLIGi5l+SimSun" w:eastAsia="nxLIGi5l+SimSun"/>
          <w:color w:val="000000"/>
          <w:spacing w:val="2"/>
          <w:sz w:val="24"/>
        </w:rPr>
        <w:t>现</w:t>
      </w:r>
      <w:r>
        <w:rPr>
          <w:rFonts w:ascii="nxLIGi5l+SimSun" w:hAnsi="nxLIGi5l+SimSun" w:eastAsia="nxLIGi5l+SimSun"/>
          <w:color w:val="000000"/>
          <w:sz w:val="24"/>
        </w:rPr>
        <w:t>时，</w:t>
      </w:r>
      <w:r>
        <w:rPr>
          <w:rFonts w:ascii="nxLIGi5l+SimSun" w:hAnsi="nxLIGi5l+SimSun" w:eastAsia="nxLIGi5l+SimSun"/>
          <w:color w:val="000000"/>
          <w:spacing w:val="2"/>
          <w:sz w:val="24"/>
        </w:rPr>
        <w:t>净</w:t>
      </w:r>
      <w:r>
        <w:rPr>
          <w:rFonts w:ascii="nxLIGi5l+SimSun" w:hAnsi="nxLIGi5l+SimSun" w:eastAsia="nxLIGi5l+SimSun"/>
          <w:color w:val="000000"/>
          <w:sz w:val="24"/>
        </w:rPr>
        <w:t>现值</w:t>
      </w:r>
      <w:r>
        <w:rPr>
          <w:rFonts w:ascii="nxLIGi5l+SimSun" w:hAnsi="nxLIGi5l+SimSun" w:eastAsia="nxLIGi5l+SimSun"/>
          <w:color w:val="000000"/>
          <w:spacing w:val="4"/>
          <w:sz w:val="24"/>
        </w:rPr>
        <w:t>大</w:t>
      </w:r>
      <w:r>
        <w:rPr>
          <w:rFonts w:ascii="nxLIGi5l+SimSun" w:hAnsi="nxLIGi5l+SimSun" w:eastAsia="nxLIGi5l+SimSun"/>
          <w:color w:val="000000"/>
          <w:sz w:val="24"/>
        </w:rPr>
        <w:t>于零</w:t>
      </w:r>
      <w:r>
        <w:rPr>
          <w:rFonts w:ascii="nxLIGi5l+SimSun" w:hAnsi="nxLIGi5l+SimSun" w:eastAsia="nxLIGi5l+SimSun"/>
          <w:color w:val="000000"/>
          <w:spacing w:val="2"/>
          <w:sz w:val="24"/>
        </w:rPr>
        <w:t>；</w:t>
      </w:r>
      <w:r>
        <w:rPr>
          <w:rFonts w:ascii="nxLIGi5l+SimSun" w:hAnsi="nxLIGi5l+SimSun" w:eastAsia="nxLIGi5l+SimSun"/>
          <w:color w:val="000000"/>
          <w:spacing w:val="60"/>
          <w:sz w:val="24"/>
        </w:rPr>
        <w:t>按</w:t>
      </w:r>
      <w:r>
        <w:rPr>
          <w:rFonts w:ascii="nxLIGi5l+SimSun" w:hAnsi="nxLIGi5l+SimSun" w:eastAsia="nxLIGi5l+SimSun"/>
          <w:color w:val="000000"/>
          <w:sz w:val="24"/>
        </w:rPr>
        <w:t>15%折</w:t>
      </w:r>
      <w:r>
        <w:rPr>
          <w:rFonts w:ascii="nxLIGi5l+SimSun" w:hAnsi="nxLIGi5l+SimSun" w:eastAsia="nxLIGi5l+SimSun"/>
          <w:color w:val="000000"/>
          <w:spacing w:val="2"/>
          <w:sz w:val="24"/>
        </w:rPr>
        <w:t>现</w:t>
      </w:r>
      <w:r>
        <w:rPr>
          <w:rFonts w:ascii="nxLIGi5l+SimSun" w:hAnsi="nxLIGi5l+SimSun" w:eastAsia="nxLIGi5l+SimSun"/>
          <w:color w:val="000000"/>
          <w:sz w:val="24"/>
        </w:rPr>
        <w:t>时，净现值小于零。则该项目的内含报酬率一定是（</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37965C2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A.大</w:t>
      </w:r>
      <w:r>
        <w:rPr>
          <w:rFonts w:ascii="nxLIGi5l+SimSun" w:hAnsi="nxLIGi5l+SimSun" w:eastAsia="nxLIGi5l+SimSun"/>
          <w:color w:val="000000"/>
          <w:spacing w:val="60"/>
          <w:sz w:val="24"/>
        </w:rPr>
        <w:t>于</w:t>
      </w:r>
      <w:r>
        <w:rPr>
          <w:rFonts w:ascii="nxLIGi5l+SimSun" w:hAnsi="nxLIGi5l+SimSun" w:eastAsia="nxLIGi5l+SimSun"/>
          <w:color w:val="000000"/>
          <w:sz w:val="24"/>
        </w:rPr>
        <w:t>14%</w:t>
      </w:r>
    </w:p>
    <w:p w14:paraId="646547B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B.小</w:t>
      </w:r>
      <w:r>
        <w:rPr>
          <w:rFonts w:ascii="nxLIGi5l+SimSun" w:hAnsi="nxLIGi5l+SimSun" w:eastAsia="nxLIGi5l+SimSun"/>
          <w:color w:val="000000"/>
          <w:spacing w:val="60"/>
          <w:sz w:val="24"/>
        </w:rPr>
        <w:t>于</w:t>
      </w:r>
      <w:r>
        <w:rPr>
          <w:rFonts w:ascii="nxLIGi5l+SimSun" w:hAnsi="nxLIGi5l+SimSun" w:eastAsia="nxLIGi5l+SimSun"/>
          <w:color w:val="000000"/>
          <w:sz w:val="24"/>
        </w:rPr>
        <w:t>14%</w:t>
      </w:r>
    </w:p>
    <w:p w14:paraId="2EF995B0">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C.小</w:t>
      </w:r>
      <w:r>
        <w:rPr>
          <w:rFonts w:ascii="nxLIGi5l+SimSun" w:hAnsi="nxLIGi5l+SimSun" w:eastAsia="nxLIGi5l+SimSun"/>
          <w:color w:val="000000"/>
          <w:spacing w:val="60"/>
          <w:sz w:val="24"/>
        </w:rPr>
        <w:t>于</w:t>
      </w:r>
      <w:r>
        <w:rPr>
          <w:rFonts w:ascii="nxLIGi5l+SimSun" w:hAnsi="nxLIGi5l+SimSun" w:eastAsia="nxLIGi5l+SimSun"/>
          <w:color w:val="000000"/>
          <w:sz w:val="24"/>
        </w:rPr>
        <w:t>13%</w:t>
      </w:r>
    </w:p>
    <w:p w14:paraId="69FAAD78">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D.小</w:t>
      </w:r>
      <w:r>
        <w:rPr>
          <w:rFonts w:ascii="nxLIGi5l+SimSun" w:hAnsi="nxLIGi5l+SimSun" w:eastAsia="nxLIGi5l+SimSun"/>
          <w:color w:val="000000"/>
          <w:spacing w:val="60"/>
          <w:sz w:val="24"/>
        </w:rPr>
        <w:t>于</w:t>
      </w:r>
      <w:r>
        <w:rPr>
          <w:rFonts w:ascii="nxLIGi5l+SimSun" w:hAnsi="nxLIGi5l+SimSun" w:eastAsia="nxLIGi5l+SimSun"/>
          <w:color w:val="000000"/>
          <w:sz w:val="24"/>
        </w:rPr>
        <w:t>15%</w:t>
      </w:r>
    </w:p>
    <w:p w14:paraId="4603F72F">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8.下列关于优先股筹资的表述中，不正确的是（</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390ED992">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A.优先股筹资有利于调整股权资本的内部结构</w:t>
      </w:r>
    </w:p>
    <w:p w14:paraId="5AAF121D">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B.优先股筹资兼有债务筹资和股权筹资的某些性质</w:t>
      </w:r>
    </w:p>
    <w:p w14:paraId="7CFD57A0">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C.优先股筹资不利于保障普通股的控制权</w:t>
      </w:r>
    </w:p>
    <w:p w14:paraId="4E0404C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D.优先股筹资会给公司带来一定的财务压力</w:t>
      </w:r>
    </w:p>
    <w:p w14:paraId="0EE145EE">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9.某公司当期每股股利</w:t>
      </w:r>
      <w:r>
        <w:rPr>
          <w:rFonts w:ascii="nxLIGi5l+SimSun" w:hAnsi="nxLIGi5l+SimSun" w:eastAsia="nxLIGi5l+SimSun"/>
          <w:color w:val="000000"/>
          <w:spacing w:val="60"/>
          <w:sz w:val="24"/>
        </w:rPr>
        <w:t>为</w:t>
      </w:r>
      <w:r>
        <w:rPr>
          <w:rFonts w:ascii="nxLIGi5l+SimSun" w:hAnsi="nxLIGi5l+SimSun" w:eastAsia="nxLIGi5l+SimSun"/>
          <w:color w:val="000000"/>
          <w:sz w:val="24"/>
        </w:rPr>
        <w:t>3.3</w:t>
      </w:r>
      <w:r>
        <w:rPr>
          <w:rFonts w:ascii="nxLIGi5l+SimSun" w:hAnsi="nxLIGi5l+SimSun" w:eastAsia="nxLIGi5l+SimSun"/>
          <w:color w:val="000000"/>
          <w:spacing w:val="60"/>
          <w:sz w:val="24"/>
        </w:rPr>
        <w:t>0</w:t>
      </w:r>
      <w:r>
        <w:rPr>
          <w:rFonts w:ascii="nxLIGi5l+SimSun" w:hAnsi="nxLIGi5l+SimSun" w:eastAsia="nxLIGi5l+SimSun"/>
          <w:color w:val="000000"/>
          <w:sz w:val="24"/>
        </w:rPr>
        <w:t>元</w:t>
      </w:r>
      <w:r>
        <w:rPr>
          <w:rFonts w:ascii="nxLIGi5l+SimSun" w:hAnsi="nxLIGi5l+SimSun" w:eastAsia="nxLIGi5l+SimSun"/>
          <w:color w:val="000000"/>
          <w:spacing w:val="-16"/>
          <w:sz w:val="24"/>
        </w:rPr>
        <w:t>，</w:t>
      </w:r>
      <w:r>
        <w:rPr>
          <w:rFonts w:ascii="nxLIGi5l+SimSun" w:hAnsi="nxLIGi5l+SimSun" w:eastAsia="nxLIGi5l+SimSun"/>
          <w:color w:val="000000"/>
          <w:sz w:val="24"/>
        </w:rPr>
        <w:t>预计未来每年</w:t>
      </w:r>
      <w:r>
        <w:rPr>
          <w:rFonts w:ascii="nxLIGi5l+SimSun" w:hAnsi="nxLIGi5l+SimSun" w:eastAsia="nxLIGi5l+SimSun"/>
          <w:color w:val="000000"/>
          <w:spacing w:val="60"/>
          <w:sz w:val="24"/>
        </w:rPr>
        <w:t>以</w:t>
      </w:r>
      <w:r>
        <w:rPr>
          <w:rFonts w:ascii="nxLIGi5l+SimSun" w:hAnsi="nxLIGi5l+SimSun" w:eastAsia="nxLIGi5l+SimSun"/>
          <w:color w:val="000000"/>
          <w:sz w:val="24"/>
        </w:rPr>
        <w:t>3%的速度增长</w:t>
      </w:r>
      <w:r>
        <w:rPr>
          <w:rFonts w:ascii="nxLIGi5l+SimSun" w:hAnsi="nxLIGi5l+SimSun" w:eastAsia="nxLIGi5l+SimSun"/>
          <w:color w:val="000000"/>
          <w:spacing w:val="-18"/>
          <w:sz w:val="24"/>
        </w:rPr>
        <w:t>，</w:t>
      </w:r>
      <w:r>
        <w:rPr>
          <w:rFonts w:ascii="nxLIGi5l+SimSun" w:hAnsi="nxLIGi5l+SimSun" w:eastAsia="nxLIGi5l+SimSun"/>
          <w:color w:val="000000"/>
          <w:sz w:val="24"/>
        </w:rPr>
        <w:t>假设投资者的必要收益率</w:t>
      </w:r>
      <w:r>
        <w:rPr>
          <w:rFonts w:ascii="nxLIGi5l+SimSun" w:hAnsi="nxLIGi5l+SimSun" w:eastAsia="nxLIGi5l+SimSun"/>
          <w:color w:val="000000"/>
          <w:spacing w:val="60"/>
          <w:sz w:val="24"/>
        </w:rPr>
        <w:t>为</w:t>
      </w:r>
      <w:r>
        <w:rPr>
          <w:rFonts w:ascii="nxLIGi5l+SimSun" w:hAnsi="nxLIGi5l+SimSun" w:eastAsia="nxLIGi5l+SimSun"/>
          <w:color w:val="000000"/>
          <w:sz w:val="24"/>
        </w:rPr>
        <w:t>8%，则该公司每股股票的价值为（）元。</w:t>
      </w:r>
    </w:p>
    <w:p w14:paraId="741E9A38">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A.41.25</w:t>
      </w:r>
    </w:p>
    <w:p w14:paraId="03C299D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B.67.98</w:t>
      </w:r>
    </w:p>
    <w:p w14:paraId="4DB954B2">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C.66.00</w:t>
      </w:r>
    </w:p>
    <w:p w14:paraId="664E23AD">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D.110.00</w:t>
      </w:r>
    </w:p>
    <w:p w14:paraId="0180E877">
      <w:pPr>
        <w:widowControl/>
        <w:autoSpaceDE w:val="0"/>
        <w:autoSpaceDN w:val="0"/>
        <w:spacing w:before="312" w:after="0" w:line="312" w:lineRule="exact"/>
        <w:ind w:left="360" w:right="1584" w:firstLine="0"/>
        <w:jc w:val="left"/>
      </w:pPr>
      <w:r>
        <w:rPr>
          <w:rFonts w:ascii="nxLIGi5l+SimSun" w:hAnsi="nxLIGi5l+SimSun" w:eastAsia="nxLIGi5l+SimSun"/>
          <w:color w:val="000000"/>
          <w:sz w:val="24"/>
        </w:rPr>
        <w:t>10.与公开间接发行股票相比，非公开直接发行股票的优点是（</w:t>
      </w:r>
      <w:r>
        <w:rPr>
          <w:rFonts w:ascii="nxLIGi5l+SimSun" w:hAnsi="nxLIGi5l+SimSun" w:eastAsia="nxLIGi5l+SimSun"/>
          <w:color w:val="000000"/>
          <w:spacing w:val="-120"/>
          <w:sz w:val="24"/>
        </w:rPr>
        <w:t>）</w:t>
      </w:r>
      <w:r>
        <w:rPr>
          <w:rFonts w:ascii="nxLIGi5l+SimSun" w:hAnsi="nxLIGi5l+SimSun" w:eastAsia="nxLIGi5l+SimSun"/>
          <w:color w:val="000000"/>
          <w:sz w:val="24"/>
        </w:rPr>
        <w:t>。A.有利于筹集足额的资本</w:t>
      </w:r>
    </w:p>
    <w:p w14:paraId="5551813B">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B.有利于引入战略投资者</w:t>
      </w:r>
    </w:p>
    <w:p w14:paraId="5C973D5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C.有利于降低财务风险</w:t>
      </w:r>
    </w:p>
    <w:p w14:paraId="7D5A57E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D.有利于提升公司知名度</w:t>
      </w:r>
    </w:p>
    <w:p w14:paraId="1915CE81">
      <w:pPr>
        <w:widowControl/>
        <w:autoSpaceDE w:val="0"/>
        <w:autoSpaceDN w:val="0"/>
        <w:spacing w:before="312" w:after="0" w:line="312" w:lineRule="exact"/>
        <w:ind w:left="360" w:right="360" w:firstLine="0"/>
        <w:jc w:val="both"/>
      </w:pPr>
      <w:r>
        <w:rPr>
          <w:rFonts w:ascii="nxLIGi5l+SimSun" w:hAnsi="nxLIGi5l+SimSun" w:eastAsia="nxLIGi5l+SimSun"/>
          <w:color w:val="000000"/>
          <w:sz w:val="24"/>
        </w:rPr>
        <w:t>11.某</w:t>
      </w:r>
      <w:r>
        <w:rPr>
          <w:rFonts w:ascii="nxLIGi5l+SimSun" w:hAnsi="nxLIGi5l+SimSun" w:eastAsia="nxLIGi5l+SimSun"/>
          <w:color w:val="000000"/>
          <w:spacing w:val="2"/>
          <w:sz w:val="24"/>
        </w:rPr>
        <w:t>利</w:t>
      </w:r>
      <w:r>
        <w:rPr>
          <w:rFonts w:ascii="nxLIGi5l+SimSun" w:hAnsi="nxLIGi5l+SimSun" w:eastAsia="nxLIGi5l+SimSun"/>
          <w:color w:val="000000"/>
          <w:sz w:val="24"/>
        </w:rPr>
        <w:t>润中</w:t>
      </w:r>
      <w:r>
        <w:rPr>
          <w:rFonts w:ascii="nxLIGi5l+SimSun" w:hAnsi="nxLIGi5l+SimSun" w:eastAsia="nxLIGi5l+SimSun"/>
          <w:color w:val="000000"/>
          <w:spacing w:val="2"/>
          <w:sz w:val="24"/>
        </w:rPr>
        <w:t>心</w:t>
      </w:r>
      <w:r>
        <w:rPr>
          <w:rFonts w:ascii="nxLIGi5l+SimSun" w:hAnsi="nxLIGi5l+SimSun" w:eastAsia="nxLIGi5l+SimSun"/>
          <w:color w:val="000000"/>
          <w:sz w:val="24"/>
        </w:rPr>
        <w:t>本</w:t>
      </w:r>
      <w:r>
        <w:rPr>
          <w:rFonts w:ascii="nxLIGi5l+SimSun" w:hAnsi="nxLIGi5l+SimSun" w:eastAsia="nxLIGi5l+SimSun"/>
          <w:color w:val="000000"/>
          <w:spacing w:val="4"/>
          <w:sz w:val="24"/>
        </w:rPr>
        <w:t>期</w:t>
      </w:r>
      <w:r>
        <w:rPr>
          <w:rFonts w:ascii="nxLIGi5l+SimSun" w:hAnsi="nxLIGi5l+SimSun" w:eastAsia="nxLIGi5l+SimSun"/>
          <w:color w:val="000000"/>
          <w:sz w:val="24"/>
        </w:rPr>
        <w:t>销售</w:t>
      </w:r>
      <w:r>
        <w:rPr>
          <w:rFonts w:ascii="nxLIGi5l+SimSun" w:hAnsi="nxLIGi5l+SimSun" w:eastAsia="nxLIGi5l+SimSun"/>
          <w:color w:val="000000"/>
          <w:spacing w:val="2"/>
          <w:sz w:val="24"/>
        </w:rPr>
        <w:t>收</w:t>
      </w:r>
      <w:r>
        <w:rPr>
          <w:rFonts w:ascii="nxLIGi5l+SimSun" w:hAnsi="nxLIGi5l+SimSun" w:eastAsia="nxLIGi5l+SimSun"/>
          <w:color w:val="000000"/>
          <w:sz w:val="24"/>
        </w:rPr>
        <w:t>入</w:t>
      </w:r>
      <w:r>
        <w:rPr>
          <w:rFonts w:ascii="nxLIGi5l+SimSun" w:hAnsi="nxLIGi5l+SimSun" w:eastAsia="nxLIGi5l+SimSun"/>
          <w:color w:val="000000"/>
          <w:spacing w:val="62"/>
          <w:sz w:val="24"/>
        </w:rPr>
        <w:t>为</w:t>
      </w:r>
      <w:r>
        <w:rPr>
          <w:rFonts w:ascii="nxLIGi5l+SimSun" w:hAnsi="nxLIGi5l+SimSun" w:eastAsia="nxLIGi5l+SimSun"/>
          <w:color w:val="000000"/>
          <w:sz w:val="24"/>
        </w:rPr>
        <w:t>700</w:t>
      </w:r>
      <w:r>
        <w:rPr>
          <w:rFonts w:ascii="nxLIGi5l+SimSun" w:hAnsi="nxLIGi5l+SimSun" w:eastAsia="nxLIGi5l+SimSun"/>
          <w:color w:val="000000"/>
          <w:spacing w:val="60"/>
          <w:sz w:val="24"/>
        </w:rPr>
        <w:t>0</w:t>
      </w:r>
      <w:r>
        <w:rPr>
          <w:rFonts w:ascii="nxLIGi5l+SimSun" w:hAnsi="nxLIGi5l+SimSun" w:eastAsia="nxLIGi5l+SimSun"/>
          <w:color w:val="000000"/>
          <w:sz w:val="24"/>
        </w:rPr>
        <w:t>万</w:t>
      </w:r>
      <w:r>
        <w:rPr>
          <w:rFonts w:ascii="nxLIGi5l+SimSun" w:hAnsi="nxLIGi5l+SimSun" w:eastAsia="nxLIGi5l+SimSun"/>
          <w:color w:val="000000"/>
          <w:spacing w:val="2"/>
          <w:sz w:val="24"/>
        </w:rPr>
        <w:t>元</w:t>
      </w:r>
      <w:r>
        <w:rPr>
          <w:rFonts w:ascii="nxLIGi5l+SimSun" w:hAnsi="nxLIGi5l+SimSun" w:eastAsia="nxLIGi5l+SimSun"/>
          <w:color w:val="000000"/>
          <w:sz w:val="24"/>
        </w:rPr>
        <w:t>，变</w:t>
      </w:r>
      <w:r>
        <w:rPr>
          <w:rFonts w:ascii="nxLIGi5l+SimSun" w:hAnsi="nxLIGi5l+SimSun" w:eastAsia="nxLIGi5l+SimSun"/>
          <w:color w:val="000000"/>
          <w:spacing w:val="2"/>
          <w:sz w:val="24"/>
        </w:rPr>
        <w:t>动</w:t>
      </w:r>
      <w:r>
        <w:rPr>
          <w:rFonts w:ascii="nxLIGi5l+SimSun" w:hAnsi="nxLIGi5l+SimSun" w:eastAsia="nxLIGi5l+SimSun"/>
          <w:color w:val="000000"/>
          <w:sz w:val="24"/>
        </w:rPr>
        <w:t>成</w:t>
      </w:r>
      <w:r>
        <w:rPr>
          <w:rFonts w:ascii="nxLIGi5l+SimSun" w:hAnsi="nxLIGi5l+SimSun" w:eastAsia="nxLIGi5l+SimSun"/>
          <w:color w:val="000000"/>
          <w:spacing w:val="4"/>
          <w:sz w:val="24"/>
        </w:rPr>
        <w:t>本</w:t>
      </w:r>
      <w:r>
        <w:rPr>
          <w:rFonts w:ascii="nxLIGi5l+SimSun" w:hAnsi="nxLIGi5l+SimSun" w:eastAsia="nxLIGi5l+SimSun"/>
          <w:color w:val="000000"/>
          <w:sz w:val="24"/>
        </w:rPr>
        <w:t>总额</w:t>
      </w:r>
      <w:r>
        <w:rPr>
          <w:rFonts w:ascii="nxLIGi5l+SimSun" w:hAnsi="nxLIGi5l+SimSun" w:eastAsia="nxLIGi5l+SimSun"/>
          <w:color w:val="000000"/>
          <w:spacing w:val="60"/>
          <w:sz w:val="24"/>
        </w:rPr>
        <w:t>为</w:t>
      </w:r>
      <w:r>
        <w:rPr>
          <w:rFonts w:ascii="nxLIGi5l+SimSun" w:hAnsi="nxLIGi5l+SimSun" w:eastAsia="nxLIGi5l+SimSun"/>
          <w:color w:val="000000"/>
          <w:sz w:val="24"/>
        </w:rPr>
        <w:t>380</w:t>
      </w:r>
      <w:r>
        <w:rPr>
          <w:rFonts w:ascii="nxLIGi5l+SimSun" w:hAnsi="nxLIGi5l+SimSun" w:eastAsia="nxLIGi5l+SimSun"/>
          <w:color w:val="000000"/>
          <w:spacing w:val="62"/>
          <w:sz w:val="24"/>
        </w:rPr>
        <w:t>0</w:t>
      </w:r>
      <w:r>
        <w:rPr>
          <w:rFonts w:ascii="nxLIGi5l+SimSun" w:hAnsi="nxLIGi5l+SimSun" w:eastAsia="nxLIGi5l+SimSun"/>
          <w:color w:val="000000"/>
          <w:sz w:val="24"/>
        </w:rPr>
        <w:t>万</w:t>
      </w:r>
      <w:r>
        <w:rPr>
          <w:rFonts w:ascii="nxLIGi5l+SimSun" w:hAnsi="nxLIGi5l+SimSun" w:eastAsia="nxLIGi5l+SimSun"/>
          <w:color w:val="000000"/>
          <w:spacing w:val="2"/>
          <w:sz w:val="24"/>
        </w:rPr>
        <w:t>元</w:t>
      </w:r>
      <w:r>
        <w:rPr>
          <w:rFonts w:ascii="nxLIGi5l+SimSun" w:hAnsi="nxLIGi5l+SimSun" w:eastAsia="nxLIGi5l+SimSun"/>
          <w:color w:val="000000"/>
          <w:sz w:val="24"/>
        </w:rPr>
        <w:t>，中</w:t>
      </w:r>
      <w:r>
        <w:rPr>
          <w:rFonts w:ascii="nxLIGi5l+SimSun" w:hAnsi="nxLIGi5l+SimSun" w:eastAsia="nxLIGi5l+SimSun"/>
          <w:color w:val="000000"/>
          <w:spacing w:val="2"/>
          <w:sz w:val="24"/>
        </w:rPr>
        <w:t>心</w:t>
      </w:r>
      <w:r>
        <w:rPr>
          <w:rFonts w:ascii="nxLIGi5l+SimSun" w:hAnsi="nxLIGi5l+SimSun" w:eastAsia="nxLIGi5l+SimSun"/>
          <w:color w:val="000000"/>
          <w:sz w:val="24"/>
        </w:rPr>
        <w:t>负</w:t>
      </w:r>
      <w:r>
        <w:rPr>
          <w:rFonts w:ascii="nxLIGi5l+SimSun" w:hAnsi="nxLIGi5l+SimSun" w:eastAsia="nxLIGi5l+SimSun"/>
          <w:color w:val="000000"/>
          <w:spacing w:val="2"/>
          <w:sz w:val="24"/>
        </w:rPr>
        <w:t>责人</w:t>
      </w:r>
      <w:r>
        <w:rPr>
          <w:rFonts w:ascii="nxLIGi5l+SimSun" w:hAnsi="nxLIGi5l+SimSun" w:eastAsia="nxLIGi5l+SimSun"/>
          <w:color w:val="000000"/>
          <w:spacing w:val="4"/>
          <w:sz w:val="24"/>
        </w:rPr>
        <w:t>可控</w:t>
      </w:r>
      <w:r>
        <w:rPr>
          <w:rFonts w:ascii="nxLIGi5l+SimSun" w:hAnsi="nxLIGi5l+SimSun" w:eastAsia="nxLIGi5l+SimSun"/>
          <w:color w:val="000000"/>
          <w:spacing w:val="2"/>
          <w:sz w:val="24"/>
        </w:rPr>
        <w:t>的固</w:t>
      </w:r>
      <w:r>
        <w:rPr>
          <w:rFonts w:ascii="nxLIGi5l+SimSun" w:hAnsi="nxLIGi5l+SimSun" w:eastAsia="nxLIGi5l+SimSun"/>
          <w:color w:val="000000"/>
          <w:spacing w:val="4"/>
          <w:sz w:val="24"/>
        </w:rPr>
        <w:t>定</w:t>
      </w:r>
      <w:r>
        <w:rPr>
          <w:rFonts w:ascii="nxLIGi5l+SimSun" w:hAnsi="nxLIGi5l+SimSun" w:eastAsia="nxLIGi5l+SimSun"/>
          <w:color w:val="000000"/>
          <w:spacing w:val="2"/>
          <w:sz w:val="24"/>
        </w:rPr>
        <w:t>成本</w:t>
      </w:r>
      <w:r>
        <w:rPr>
          <w:rFonts w:ascii="nxLIGi5l+SimSun" w:hAnsi="nxLIGi5l+SimSun" w:eastAsia="nxLIGi5l+SimSun"/>
          <w:color w:val="000000"/>
          <w:spacing w:val="62"/>
          <w:sz w:val="24"/>
        </w:rPr>
        <w:t>为</w:t>
      </w:r>
      <w:r>
        <w:rPr>
          <w:rFonts w:ascii="nxLIGi5l+SimSun" w:hAnsi="nxLIGi5l+SimSun" w:eastAsia="nxLIGi5l+SimSun"/>
          <w:color w:val="000000"/>
          <w:sz w:val="24"/>
        </w:rPr>
        <w:t>130</w:t>
      </w:r>
      <w:r>
        <w:rPr>
          <w:rFonts w:ascii="nxLIGi5l+SimSun" w:hAnsi="nxLIGi5l+SimSun" w:eastAsia="nxLIGi5l+SimSun"/>
          <w:color w:val="000000"/>
          <w:spacing w:val="62"/>
          <w:sz w:val="24"/>
        </w:rPr>
        <w:t>0</w:t>
      </w:r>
      <w:r>
        <w:rPr>
          <w:rFonts w:ascii="nxLIGi5l+SimSun" w:hAnsi="nxLIGi5l+SimSun" w:eastAsia="nxLIGi5l+SimSun"/>
          <w:color w:val="000000"/>
          <w:spacing w:val="4"/>
          <w:sz w:val="24"/>
        </w:rPr>
        <w:t>万</w:t>
      </w:r>
      <w:r>
        <w:rPr>
          <w:rFonts w:ascii="nxLIGi5l+SimSun" w:hAnsi="nxLIGi5l+SimSun" w:eastAsia="nxLIGi5l+SimSun"/>
          <w:color w:val="000000"/>
          <w:spacing w:val="2"/>
          <w:sz w:val="24"/>
        </w:rPr>
        <w:t>元，</w:t>
      </w:r>
      <w:r>
        <w:rPr>
          <w:rFonts w:ascii="nxLIGi5l+SimSun" w:hAnsi="nxLIGi5l+SimSun" w:eastAsia="nxLIGi5l+SimSun"/>
          <w:color w:val="000000"/>
          <w:spacing w:val="4"/>
          <w:sz w:val="24"/>
        </w:rPr>
        <w:t>其不</w:t>
      </w:r>
      <w:r>
        <w:rPr>
          <w:rFonts w:ascii="nxLIGi5l+SimSun" w:hAnsi="nxLIGi5l+SimSun" w:eastAsia="nxLIGi5l+SimSun"/>
          <w:color w:val="000000"/>
          <w:spacing w:val="2"/>
          <w:sz w:val="24"/>
        </w:rPr>
        <w:t>可控但由</w:t>
      </w:r>
      <w:r>
        <w:rPr>
          <w:rFonts w:ascii="nxLIGi5l+SimSun" w:hAnsi="nxLIGi5l+SimSun" w:eastAsia="nxLIGi5l+SimSun"/>
          <w:color w:val="000000"/>
          <w:spacing w:val="6"/>
          <w:sz w:val="24"/>
        </w:rPr>
        <w:t>该</w:t>
      </w:r>
      <w:r>
        <w:rPr>
          <w:rFonts w:ascii="nxLIGi5l+SimSun" w:hAnsi="nxLIGi5l+SimSun" w:eastAsia="nxLIGi5l+SimSun"/>
          <w:color w:val="000000"/>
          <w:spacing w:val="2"/>
          <w:sz w:val="24"/>
        </w:rPr>
        <w:t>中心负</w:t>
      </w:r>
      <w:r>
        <w:rPr>
          <w:rFonts w:ascii="nxLIGi5l+SimSun" w:hAnsi="nxLIGi5l+SimSun" w:eastAsia="nxLIGi5l+SimSun"/>
          <w:color w:val="000000"/>
          <w:spacing w:val="4"/>
          <w:sz w:val="24"/>
        </w:rPr>
        <w:t>担</w:t>
      </w:r>
      <w:r>
        <w:rPr>
          <w:rFonts w:ascii="nxLIGi5l+SimSun" w:hAnsi="nxLIGi5l+SimSun" w:eastAsia="nxLIGi5l+SimSun"/>
          <w:color w:val="000000"/>
          <w:spacing w:val="2"/>
          <w:sz w:val="24"/>
        </w:rPr>
        <w:t>的固</w:t>
      </w:r>
      <w:r>
        <w:rPr>
          <w:rFonts w:ascii="nxLIGi5l+SimSun" w:hAnsi="nxLIGi5l+SimSun" w:eastAsia="nxLIGi5l+SimSun"/>
          <w:color w:val="000000"/>
          <w:spacing w:val="4"/>
          <w:sz w:val="24"/>
        </w:rPr>
        <w:t>定成</w:t>
      </w:r>
      <w:r>
        <w:rPr>
          <w:rFonts w:ascii="nxLIGi5l+SimSun" w:hAnsi="nxLIGi5l+SimSun" w:eastAsia="nxLIGi5l+SimSun"/>
          <w:color w:val="000000"/>
          <w:spacing w:val="2"/>
          <w:sz w:val="24"/>
        </w:rPr>
        <w:t>本</w:t>
      </w:r>
      <w:r>
        <w:rPr>
          <w:rFonts w:ascii="nxLIGi5l+SimSun" w:hAnsi="nxLIGi5l+SimSun" w:eastAsia="nxLIGi5l+SimSun"/>
          <w:color w:val="000000"/>
          <w:spacing w:val="64"/>
          <w:sz w:val="24"/>
        </w:rPr>
        <w:t>为</w:t>
      </w:r>
      <w:r>
        <w:rPr>
          <w:rFonts w:ascii="nxLIGi5l+SimSun" w:hAnsi="nxLIGi5l+SimSun" w:eastAsia="nxLIGi5l+SimSun"/>
          <w:color w:val="000000"/>
          <w:sz w:val="24"/>
        </w:rPr>
        <w:t>600万元，则该中心的可控边际贡献为（）万元。</w:t>
      </w:r>
    </w:p>
    <w:p w14:paraId="5AA48D7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A.1900</w:t>
      </w:r>
    </w:p>
    <w:p w14:paraId="179280C8">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B.3200</w:t>
      </w:r>
    </w:p>
    <w:p w14:paraId="492FDA68">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C.5100</w:t>
      </w:r>
    </w:p>
    <w:p w14:paraId="2D790B6A">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D.1300</w:t>
      </w:r>
    </w:p>
    <w:p w14:paraId="7138660F">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12.对</w:t>
      </w:r>
      <w:r>
        <w:rPr>
          <w:rFonts w:ascii="nxLIGi5l+SimSun" w:hAnsi="nxLIGi5l+SimSun" w:eastAsia="nxLIGi5l+SimSun"/>
          <w:color w:val="000000"/>
          <w:spacing w:val="2"/>
          <w:sz w:val="24"/>
        </w:rPr>
        <w:t>债</w:t>
      </w:r>
      <w:r>
        <w:rPr>
          <w:rFonts w:ascii="nxLIGi5l+SimSun" w:hAnsi="nxLIGi5l+SimSun" w:eastAsia="nxLIGi5l+SimSun"/>
          <w:color w:val="000000"/>
          <w:sz w:val="24"/>
        </w:rPr>
        <w:t>券持</w:t>
      </w:r>
      <w:r>
        <w:rPr>
          <w:rFonts w:ascii="nxLIGi5l+SimSun" w:hAnsi="nxLIGi5l+SimSun" w:eastAsia="nxLIGi5l+SimSun"/>
          <w:color w:val="000000"/>
          <w:spacing w:val="2"/>
          <w:sz w:val="24"/>
        </w:rPr>
        <w:t>有</w:t>
      </w:r>
      <w:r>
        <w:rPr>
          <w:rFonts w:ascii="nxLIGi5l+SimSun" w:hAnsi="nxLIGi5l+SimSun" w:eastAsia="nxLIGi5l+SimSun"/>
          <w:color w:val="000000"/>
          <w:sz w:val="24"/>
        </w:rPr>
        <w:t>人而</w:t>
      </w:r>
      <w:r>
        <w:rPr>
          <w:rFonts w:ascii="nxLIGi5l+SimSun" w:hAnsi="nxLIGi5l+SimSun" w:eastAsia="nxLIGi5l+SimSun"/>
          <w:color w:val="000000"/>
          <w:spacing w:val="4"/>
          <w:sz w:val="24"/>
        </w:rPr>
        <w:t>言</w:t>
      </w:r>
      <w:r>
        <w:rPr>
          <w:rFonts w:ascii="nxLIGi5l+SimSun" w:hAnsi="nxLIGi5l+SimSun" w:eastAsia="nxLIGi5l+SimSun"/>
          <w:color w:val="000000"/>
          <w:sz w:val="24"/>
        </w:rPr>
        <w:t>，债</w:t>
      </w:r>
      <w:r>
        <w:rPr>
          <w:rFonts w:ascii="nxLIGi5l+SimSun" w:hAnsi="nxLIGi5l+SimSun" w:eastAsia="nxLIGi5l+SimSun"/>
          <w:color w:val="000000"/>
          <w:spacing w:val="2"/>
          <w:sz w:val="24"/>
        </w:rPr>
        <w:t>券</w:t>
      </w:r>
      <w:r>
        <w:rPr>
          <w:rFonts w:ascii="nxLIGi5l+SimSun" w:hAnsi="nxLIGi5l+SimSun" w:eastAsia="nxLIGi5l+SimSun"/>
          <w:color w:val="000000"/>
          <w:sz w:val="24"/>
        </w:rPr>
        <w:t>发行</w:t>
      </w:r>
      <w:r>
        <w:rPr>
          <w:rFonts w:ascii="nxLIGi5l+SimSun" w:hAnsi="nxLIGi5l+SimSun" w:eastAsia="nxLIGi5l+SimSun"/>
          <w:color w:val="000000"/>
          <w:spacing w:val="2"/>
          <w:sz w:val="24"/>
        </w:rPr>
        <w:t>人</w:t>
      </w:r>
      <w:r>
        <w:rPr>
          <w:rFonts w:ascii="nxLIGi5l+SimSun" w:hAnsi="nxLIGi5l+SimSun" w:eastAsia="nxLIGi5l+SimSun"/>
          <w:color w:val="000000"/>
          <w:sz w:val="24"/>
        </w:rPr>
        <w:t>无法</w:t>
      </w:r>
      <w:r>
        <w:rPr>
          <w:rFonts w:ascii="nxLIGi5l+SimSun" w:hAnsi="nxLIGi5l+SimSun" w:eastAsia="nxLIGi5l+SimSun"/>
          <w:color w:val="000000"/>
          <w:spacing w:val="2"/>
          <w:sz w:val="24"/>
        </w:rPr>
        <w:t>按</w:t>
      </w:r>
      <w:r>
        <w:rPr>
          <w:rFonts w:ascii="nxLIGi5l+SimSun" w:hAnsi="nxLIGi5l+SimSun" w:eastAsia="nxLIGi5l+SimSun"/>
          <w:color w:val="000000"/>
          <w:sz w:val="24"/>
        </w:rPr>
        <w:t>期支</w:t>
      </w:r>
      <w:r>
        <w:rPr>
          <w:rFonts w:ascii="nxLIGi5l+SimSun" w:hAnsi="nxLIGi5l+SimSun" w:eastAsia="nxLIGi5l+SimSun"/>
          <w:color w:val="000000"/>
          <w:spacing w:val="2"/>
          <w:sz w:val="24"/>
        </w:rPr>
        <w:t>付</w:t>
      </w:r>
      <w:r>
        <w:rPr>
          <w:rFonts w:ascii="nxLIGi5l+SimSun" w:hAnsi="nxLIGi5l+SimSun" w:eastAsia="nxLIGi5l+SimSun"/>
          <w:color w:val="000000"/>
          <w:sz w:val="24"/>
        </w:rPr>
        <w:t>债券</w:t>
      </w:r>
      <w:r>
        <w:rPr>
          <w:rFonts w:ascii="nxLIGi5l+SimSun" w:hAnsi="nxLIGi5l+SimSun" w:eastAsia="nxLIGi5l+SimSun"/>
          <w:color w:val="000000"/>
          <w:spacing w:val="4"/>
          <w:sz w:val="24"/>
        </w:rPr>
        <w:t>利</w:t>
      </w:r>
      <w:r>
        <w:rPr>
          <w:rFonts w:ascii="nxLIGi5l+SimSun" w:hAnsi="nxLIGi5l+SimSun" w:eastAsia="nxLIGi5l+SimSun"/>
          <w:color w:val="000000"/>
          <w:sz w:val="24"/>
        </w:rPr>
        <w:t>息或</w:t>
      </w:r>
      <w:r>
        <w:rPr>
          <w:rFonts w:ascii="nxLIGi5l+SimSun" w:hAnsi="nxLIGi5l+SimSun" w:eastAsia="nxLIGi5l+SimSun"/>
          <w:color w:val="000000"/>
          <w:spacing w:val="2"/>
          <w:sz w:val="24"/>
        </w:rPr>
        <w:t>偿</w:t>
      </w:r>
      <w:r>
        <w:rPr>
          <w:rFonts w:ascii="nxLIGi5l+SimSun" w:hAnsi="nxLIGi5l+SimSun" w:eastAsia="nxLIGi5l+SimSun"/>
          <w:color w:val="000000"/>
          <w:sz w:val="24"/>
        </w:rPr>
        <w:t>付本</w:t>
      </w:r>
      <w:r>
        <w:rPr>
          <w:rFonts w:ascii="nxLIGi5l+SimSun" w:hAnsi="nxLIGi5l+SimSun" w:eastAsia="nxLIGi5l+SimSun"/>
          <w:color w:val="000000"/>
          <w:spacing w:val="2"/>
          <w:sz w:val="24"/>
        </w:rPr>
        <w:t>金</w:t>
      </w:r>
      <w:r>
        <w:rPr>
          <w:rFonts w:ascii="nxLIGi5l+SimSun" w:hAnsi="nxLIGi5l+SimSun" w:eastAsia="nxLIGi5l+SimSun"/>
          <w:color w:val="000000"/>
          <w:sz w:val="24"/>
        </w:rPr>
        <w:t>的风</w:t>
      </w:r>
      <w:r>
        <w:rPr>
          <w:rFonts w:ascii="nxLIGi5l+SimSun" w:hAnsi="nxLIGi5l+SimSun" w:eastAsia="nxLIGi5l+SimSun"/>
          <w:color w:val="000000"/>
          <w:spacing w:val="2"/>
          <w:sz w:val="24"/>
        </w:rPr>
        <w:t>险</w:t>
      </w:r>
      <w:r>
        <w:rPr>
          <w:rFonts w:ascii="nxLIGi5l+SimSun" w:hAnsi="nxLIGi5l+SimSun" w:eastAsia="nxLIGi5l+SimSun"/>
          <w:color w:val="000000"/>
          <w:sz w:val="24"/>
        </w:rPr>
        <w:t>是（</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3A835D0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A.流动性风险</w:t>
      </w:r>
    </w:p>
    <w:p w14:paraId="2803690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B.系统风险</w:t>
      </w:r>
    </w:p>
    <w:p w14:paraId="2AE193F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C.违约风险</w:t>
      </w:r>
    </w:p>
    <w:p w14:paraId="5FD40B0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D.购买力风险</w:t>
      </w:r>
    </w:p>
    <w:p w14:paraId="36451464">
      <w:pPr>
        <w:widowControl/>
        <w:autoSpaceDE w:val="0"/>
        <w:autoSpaceDN w:val="0"/>
        <w:spacing w:before="312" w:after="0" w:line="312" w:lineRule="exact"/>
        <w:ind w:left="360" w:right="864" w:firstLine="0"/>
        <w:jc w:val="left"/>
      </w:pPr>
      <w:r>
        <w:rPr>
          <w:rFonts w:ascii="nxLIGi5l+SimSun" w:hAnsi="nxLIGi5l+SimSun" w:eastAsia="nxLIGi5l+SimSun"/>
          <w:color w:val="000000"/>
          <w:sz w:val="24"/>
        </w:rPr>
        <w:t>13.企业以协商价格作为内部转移价格时，该协商价格的下限一般是（</w:t>
      </w:r>
      <w:r>
        <w:rPr>
          <w:rFonts w:ascii="nxLIGi5l+SimSun" w:hAnsi="nxLIGi5l+SimSun" w:eastAsia="nxLIGi5l+SimSun"/>
          <w:color w:val="000000"/>
          <w:spacing w:val="-120"/>
          <w:sz w:val="24"/>
        </w:rPr>
        <w:t>）</w:t>
      </w:r>
      <w:r>
        <w:rPr>
          <w:rFonts w:ascii="nxLIGi5l+SimSun" w:hAnsi="nxLIGi5l+SimSun" w:eastAsia="nxLIGi5l+SimSun"/>
          <w:color w:val="000000"/>
          <w:sz w:val="24"/>
        </w:rPr>
        <w:t>。A.单位完全成本加上单位毛利</w:t>
      </w:r>
    </w:p>
    <w:p w14:paraId="11D88DB4">
      <w:pPr>
        <w:widowControl/>
        <w:autoSpaceDE w:val="0"/>
        <w:autoSpaceDN w:val="0"/>
        <w:spacing w:before="974" w:after="0" w:line="206" w:lineRule="exact"/>
        <w:ind w:left="0" w:right="0" w:firstLine="0"/>
        <w:jc w:val="center"/>
      </w:pPr>
      <w:r>
        <w:rPr>
          <w:rFonts w:ascii="宋体" w:hAnsi="宋体" w:eastAsia="宋体"/>
          <w:color w:val="000000"/>
          <w:sz w:val="18"/>
        </w:rPr>
        <w:t xml:space="preserve">2 </w:t>
      </w:r>
    </w:p>
    <w:p w14:paraId="5BBE65D2">
      <w:pPr>
        <w:sectPr>
          <w:pgSz w:w="11906" w:h="17238"/>
          <w:pgMar w:top="448" w:right="1440" w:bottom="262" w:left="1440" w:header="720" w:footer="720" w:gutter="0"/>
          <w:cols w:equalWidth="0" w:num="1">
            <w:col w:w="9026"/>
          </w:cols>
          <w:docGrid w:linePitch="360" w:charSpace="0"/>
        </w:sectPr>
      </w:pPr>
    </w:p>
    <w:p w14:paraId="0F765B9B">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70C8E8C5">
      <w:pPr>
        <w:widowControl/>
        <w:tabs>
          <w:tab w:val="left" w:pos="4108"/>
        </w:tabs>
        <w:autoSpaceDE w:val="0"/>
        <w:autoSpaceDN w:val="0"/>
        <w:spacing w:before="0" w:after="0" w:line="200" w:lineRule="exact"/>
        <w:ind w:left="18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r>
        <w:tab/>
      </w:r>
      <w:r>
        <w:rPr>
          <w:rFonts w:ascii="nxLIGi5l+SimSun" w:hAnsi="nxLIGi5l+SimSun" w:eastAsia="nxLIGi5l+SimSun"/>
          <w:color w:val="000000"/>
          <w:sz w:val="18"/>
        </w:rPr>
        <w:t>更多资源请搜索微信公众号：领考网校</w:t>
      </w:r>
    </w:p>
    <w:p w14:paraId="48F78A84">
      <w:pPr>
        <w:widowControl/>
        <w:autoSpaceDE w:val="0"/>
        <w:autoSpaceDN w:val="0"/>
        <w:spacing w:before="380" w:after="0" w:line="240" w:lineRule="exact"/>
        <w:ind w:left="360" w:right="0" w:firstLine="0"/>
        <w:jc w:val="left"/>
      </w:pPr>
      <w:r>
        <w:rPr>
          <w:rFonts w:ascii="nxLIGi5l+SimSun" w:hAnsi="nxLIGi5l+SimSun" w:eastAsia="nxLIGi5l+SimSun"/>
          <w:color w:val="000000"/>
          <w:sz w:val="24"/>
        </w:rPr>
        <w:t>B.单位变动成本加上单位边际贡献</w:t>
      </w:r>
    </w:p>
    <w:p w14:paraId="78FF22E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C.单位完全成本</w:t>
      </w:r>
    </w:p>
    <w:p w14:paraId="3B65F03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D.单位变动成本</w:t>
      </w:r>
    </w:p>
    <w:p w14:paraId="56A7E71F">
      <w:pPr>
        <w:widowControl/>
        <w:autoSpaceDE w:val="0"/>
        <w:autoSpaceDN w:val="0"/>
        <w:spacing w:before="312" w:after="0" w:line="312" w:lineRule="exact"/>
        <w:ind w:left="360" w:right="2880" w:firstLine="0"/>
        <w:jc w:val="left"/>
      </w:pPr>
      <w:r>
        <w:rPr>
          <w:rFonts w:ascii="nxLIGi5l+SimSun" w:hAnsi="nxLIGi5l+SimSun" w:eastAsia="nxLIGi5l+SimSun"/>
          <w:color w:val="000000"/>
          <w:sz w:val="24"/>
        </w:rPr>
        <w:t>14.与发行公司债券相比，银行借款筹资的优点是（</w:t>
      </w:r>
      <w:r>
        <w:rPr>
          <w:rFonts w:ascii="nxLIGi5l+SimSun" w:hAnsi="nxLIGi5l+SimSun" w:eastAsia="nxLIGi5l+SimSun"/>
          <w:color w:val="000000"/>
          <w:spacing w:val="-120"/>
          <w:sz w:val="24"/>
        </w:rPr>
        <w:t>）</w:t>
      </w:r>
      <w:r>
        <w:rPr>
          <w:rFonts w:ascii="nxLIGi5l+SimSun" w:hAnsi="nxLIGi5l+SimSun" w:eastAsia="nxLIGi5l+SimSun"/>
          <w:color w:val="000000"/>
          <w:sz w:val="24"/>
        </w:rPr>
        <w:t>。A.资本成本较低</w:t>
      </w:r>
    </w:p>
    <w:p w14:paraId="670BCB2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B.资金使用的限制条件少</w:t>
      </w:r>
    </w:p>
    <w:p w14:paraId="631D4B6F">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C.能提高公司的社会声誉</w:t>
      </w:r>
    </w:p>
    <w:p w14:paraId="64599E9D">
      <w:pPr>
        <w:widowControl/>
        <w:autoSpaceDE w:val="0"/>
        <w:autoSpaceDN w:val="0"/>
        <w:spacing w:before="72" w:after="0" w:line="240" w:lineRule="exact"/>
        <w:ind w:left="360" w:right="0" w:firstLine="0"/>
        <w:jc w:val="left"/>
        <w:rPr>
          <w:rFonts w:ascii="nxLIGi5l+SimSun" w:hAnsi="nxLIGi5l+SimSun" w:eastAsia="nxLIGi5l+SimSun"/>
          <w:color w:val="000000"/>
          <w:sz w:val="24"/>
        </w:rPr>
      </w:pPr>
      <w:r>
        <w:rPr>
          <w:rFonts w:ascii="nxLIGi5l+SimSun" w:hAnsi="nxLIGi5l+SimSun" w:eastAsia="nxLIGi5l+SimSun"/>
          <w:color w:val="000000"/>
          <w:sz w:val="24"/>
        </w:rPr>
        <w:t>D.单次筹资数额较大</w:t>
      </w:r>
    </w:p>
    <w:p w14:paraId="39673859">
      <w:pPr>
        <w:widowControl/>
        <w:autoSpaceDE w:val="0"/>
        <w:autoSpaceDN w:val="0"/>
        <w:spacing w:before="72" w:after="0" w:line="240" w:lineRule="auto"/>
        <w:ind w:left="360" w:right="0" w:firstLine="0"/>
        <w:jc w:val="left"/>
        <w:rPr>
          <w:rFonts w:hint="eastAsia" w:ascii="nxLIGi5l+SimSun" w:hAnsi="nxLIGi5l+SimSun" w:eastAsia="宋体"/>
          <w:color w:val="000000"/>
          <w:sz w:val="24"/>
          <w:lang w:eastAsia="zh-CN"/>
        </w:rPr>
      </w:pPr>
      <w:bookmarkStart w:id="0" w:name="_GoBack"/>
      <w:r>
        <w:rPr>
          <w:rFonts w:hint="eastAsia" w:ascii="nxLIGi5l+SimSun" w:hAnsi="nxLIGi5l+SimSun" w:eastAsia="宋体"/>
          <w:color w:val="000000"/>
          <w:sz w:val="24"/>
          <w:lang w:eastAsia="zh-CN"/>
        </w:rPr>
        <w:drawing>
          <wp:inline distT="0" distB="0" distL="114300" distR="114300">
            <wp:extent cx="5728335" cy="2402205"/>
            <wp:effectExtent l="0" t="0" r="5715" b="17145"/>
            <wp:docPr id="83" name="图片 83" descr="微信图片_20241201163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微信图片_20241201163728"/>
                    <pic:cNvPicPr>
                      <a:picLocks noChangeAspect="1"/>
                    </pic:cNvPicPr>
                  </pic:nvPicPr>
                  <pic:blipFill>
                    <a:blip r:embed="rId5"/>
                    <a:stretch>
                      <a:fillRect/>
                    </a:stretch>
                  </pic:blipFill>
                  <pic:spPr>
                    <a:xfrm>
                      <a:off x="0" y="0"/>
                      <a:ext cx="5728335" cy="2402205"/>
                    </a:xfrm>
                    <a:prstGeom prst="rect">
                      <a:avLst/>
                    </a:prstGeom>
                  </pic:spPr>
                </pic:pic>
              </a:graphicData>
            </a:graphic>
          </wp:inline>
        </w:drawing>
      </w:r>
      <w:bookmarkEnd w:id="0"/>
    </w:p>
    <w:p w14:paraId="02C0DE4F">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15.某</w:t>
      </w:r>
      <w:r>
        <w:rPr>
          <w:rFonts w:ascii="nxLIGi5l+SimSun" w:hAnsi="nxLIGi5l+SimSun" w:eastAsia="nxLIGi5l+SimSun"/>
          <w:color w:val="000000"/>
          <w:spacing w:val="2"/>
          <w:sz w:val="24"/>
        </w:rPr>
        <w:t>上</w:t>
      </w:r>
      <w:r>
        <w:rPr>
          <w:rFonts w:ascii="nxLIGi5l+SimSun" w:hAnsi="nxLIGi5l+SimSun" w:eastAsia="nxLIGi5l+SimSun"/>
          <w:color w:val="000000"/>
          <w:sz w:val="24"/>
        </w:rPr>
        <w:t>市公</w:t>
      </w:r>
      <w:r>
        <w:rPr>
          <w:rFonts w:ascii="nxLIGi5l+SimSun" w:hAnsi="nxLIGi5l+SimSun" w:eastAsia="nxLIGi5l+SimSun"/>
          <w:color w:val="000000"/>
          <w:spacing w:val="2"/>
          <w:sz w:val="24"/>
        </w:rPr>
        <w:t>司</w:t>
      </w:r>
      <w:r>
        <w:rPr>
          <w:rFonts w:ascii="nxLIGi5l+SimSun" w:hAnsi="nxLIGi5l+SimSun" w:eastAsia="nxLIGi5l+SimSun"/>
          <w:color w:val="000000"/>
          <w:sz w:val="24"/>
        </w:rPr>
        <w:t>利用</w:t>
      </w:r>
      <w:r>
        <w:rPr>
          <w:rFonts w:ascii="nxLIGi5l+SimSun" w:hAnsi="nxLIGi5l+SimSun" w:eastAsia="nxLIGi5l+SimSun"/>
          <w:color w:val="000000"/>
          <w:spacing w:val="4"/>
          <w:sz w:val="24"/>
        </w:rPr>
        <w:t>随</w:t>
      </w:r>
      <w:r>
        <w:rPr>
          <w:rFonts w:ascii="nxLIGi5l+SimSun" w:hAnsi="nxLIGi5l+SimSun" w:eastAsia="nxLIGi5l+SimSun"/>
          <w:color w:val="000000"/>
          <w:sz w:val="24"/>
        </w:rPr>
        <w:t>机模</w:t>
      </w:r>
      <w:r>
        <w:rPr>
          <w:rFonts w:ascii="nxLIGi5l+SimSun" w:hAnsi="nxLIGi5l+SimSun" w:eastAsia="nxLIGi5l+SimSun"/>
          <w:color w:val="000000"/>
          <w:spacing w:val="2"/>
          <w:sz w:val="24"/>
        </w:rPr>
        <w:t>型</w:t>
      </w:r>
      <w:r>
        <w:rPr>
          <w:rFonts w:ascii="nxLIGi5l+SimSun" w:hAnsi="nxLIGi5l+SimSun" w:eastAsia="nxLIGi5l+SimSun"/>
          <w:color w:val="000000"/>
          <w:sz w:val="24"/>
        </w:rPr>
        <w:t>确定</w:t>
      </w:r>
      <w:r>
        <w:rPr>
          <w:rFonts w:ascii="nxLIGi5l+SimSun" w:hAnsi="nxLIGi5l+SimSun" w:eastAsia="nxLIGi5l+SimSun"/>
          <w:color w:val="000000"/>
          <w:spacing w:val="2"/>
          <w:sz w:val="24"/>
        </w:rPr>
        <w:t>最</w:t>
      </w:r>
      <w:r>
        <w:rPr>
          <w:rFonts w:ascii="nxLIGi5l+SimSun" w:hAnsi="nxLIGi5l+SimSun" w:eastAsia="nxLIGi5l+SimSun"/>
          <w:color w:val="000000"/>
          <w:sz w:val="24"/>
        </w:rPr>
        <w:t>佳现</w:t>
      </w:r>
      <w:r>
        <w:rPr>
          <w:rFonts w:ascii="nxLIGi5l+SimSun" w:hAnsi="nxLIGi5l+SimSun" w:eastAsia="nxLIGi5l+SimSun"/>
          <w:color w:val="000000"/>
          <w:spacing w:val="2"/>
          <w:sz w:val="24"/>
        </w:rPr>
        <w:t>金</w:t>
      </w:r>
      <w:r>
        <w:rPr>
          <w:rFonts w:ascii="nxLIGi5l+SimSun" w:hAnsi="nxLIGi5l+SimSun" w:eastAsia="nxLIGi5l+SimSun"/>
          <w:color w:val="000000"/>
          <w:sz w:val="24"/>
        </w:rPr>
        <w:t>持有</w:t>
      </w:r>
      <w:r>
        <w:rPr>
          <w:rFonts w:ascii="nxLIGi5l+SimSun" w:hAnsi="nxLIGi5l+SimSun" w:eastAsia="nxLIGi5l+SimSun"/>
          <w:color w:val="000000"/>
          <w:spacing w:val="2"/>
          <w:sz w:val="24"/>
        </w:rPr>
        <w:t>量</w:t>
      </w:r>
      <w:r>
        <w:rPr>
          <w:rFonts w:ascii="nxLIGi5l+SimSun" w:hAnsi="nxLIGi5l+SimSun" w:eastAsia="nxLIGi5l+SimSun"/>
          <w:color w:val="000000"/>
          <w:sz w:val="24"/>
        </w:rPr>
        <w:t>，已</w:t>
      </w:r>
      <w:r>
        <w:rPr>
          <w:rFonts w:ascii="nxLIGi5l+SimSun" w:hAnsi="nxLIGi5l+SimSun" w:eastAsia="nxLIGi5l+SimSun"/>
          <w:color w:val="000000"/>
          <w:spacing w:val="4"/>
          <w:sz w:val="24"/>
        </w:rPr>
        <w:t>知</w:t>
      </w:r>
      <w:r>
        <w:rPr>
          <w:rFonts w:ascii="nxLIGi5l+SimSun" w:hAnsi="nxLIGi5l+SimSun" w:eastAsia="nxLIGi5l+SimSun"/>
          <w:color w:val="000000"/>
          <w:sz w:val="24"/>
        </w:rPr>
        <w:t>现金</w:t>
      </w:r>
      <w:r>
        <w:rPr>
          <w:rFonts w:ascii="nxLIGi5l+SimSun" w:hAnsi="nxLIGi5l+SimSun" w:eastAsia="nxLIGi5l+SimSun"/>
          <w:color w:val="000000"/>
          <w:spacing w:val="2"/>
          <w:sz w:val="24"/>
        </w:rPr>
        <w:t>余</w:t>
      </w:r>
      <w:r>
        <w:rPr>
          <w:rFonts w:ascii="nxLIGi5l+SimSun" w:hAnsi="nxLIGi5l+SimSun" w:eastAsia="nxLIGi5l+SimSun"/>
          <w:color w:val="000000"/>
          <w:sz w:val="24"/>
        </w:rPr>
        <w:t>额下</w:t>
      </w:r>
      <w:r>
        <w:rPr>
          <w:rFonts w:ascii="nxLIGi5l+SimSun" w:hAnsi="nxLIGi5l+SimSun" w:eastAsia="nxLIGi5l+SimSun"/>
          <w:color w:val="000000"/>
          <w:spacing w:val="2"/>
          <w:sz w:val="24"/>
        </w:rPr>
        <w:t>限</w:t>
      </w:r>
      <w:r>
        <w:rPr>
          <w:rFonts w:ascii="nxLIGi5l+SimSun" w:hAnsi="nxLIGi5l+SimSun" w:eastAsia="nxLIGi5l+SimSun"/>
          <w:color w:val="000000"/>
          <w:spacing w:val="60"/>
          <w:sz w:val="24"/>
        </w:rPr>
        <w:t>为</w:t>
      </w:r>
      <w:r>
        <w:rPr>
          <w:rFonts w:ascii="nxLIGi5l+SimSun" w:hAnsi="nxLIGi5l+SimSun" w:eastAsia="nxLIGi5l+SimSun"/>
          <w:color w:val="000000"/>
          <w:sz w:val="24"/>
        </w:rPr>
        <w:t>20</w:t>
      </w:r>
      <w:r>
        <w:rPr>
          <w:rFonts w:ascii="nxLIGi5l+SimSun" w:hAnsi="nxLIGi5l+SimSun" w:eastAsia="nxLIGi5l+SimSun"/>
          <w:color w:val="000000"/>
          <w:spacing w:val="62"/>
          <w:sz w:val="24"/>
        </w:rPr>
        <w:t>0</w:t>
      </w:r>
      <w:r>
        <w:rPr>
          <w:rFonts w:ascii="nxLIGi5l+SimSun" w:hAnsi="nxLIGi5l+SimSun" w:eastAsia="nxLIGi5l+SimSun"/>
          <w:color w:val="000000"/>
          <w:sz w:val="24"/>
        </w:rPr>
        <w:t>万元，目标现金余额</w:t>
      </w:r>
      <w:r>
        <w:rPr>
          <w:rFonts w:ascii="nxLIGi5l+SimSun" w:hAnsi="nxLIGi5l+SimSun" w:eastAsia="nxLIGi5l+SimSun"/>
          <w:color w:val="000000"/>
          <w:spacing w:val="60"/>
          <w:sz w:val="24"/>
        </w:rPr>
        <w:t>为</w:t>
      </w:r>
      <w:r>
        <w:rPr>
          <w:rFonts w:ascii="nxLIGi5l+SimSun" w:hAnsi="nxLIGi5l+SimSun" w:eastAsia="nxLIGi5l+SimSun"/>
          <w:color w:val="000000"/>
          <w:sz w:val="24"/>
        </w:rPr>
        <w:t>36</w:t>
      </w:r>
      <w:r>
        <w:rPr>
          <w:rFonts w:ascii="nxLIGi5l+SimSun" w:hAnsi="nxLIGi5l+SimSun" w:eastAsia="nxLIGi5l+SimSun"/>
          <w:color w:val="000000"/>
          <w:spacing w:val="60"/>
          <w:sz w:val="24"/>
        </w:rPr>
        <w:t>0</w:t>
      </w:r>
      <w:r>
        <w:rPr>
          <w:rFonts w:ascii="nxLIGi5l+SimSun" w:hAnsi="nxLIGi5l+SimSun" w:eastAsia="nxLIGi5l+SimSun"/>
          <w:color w:val="000000"/>
          <w:sz w:val="24"/>
        </w:rPr>
        <w:t>万元，则现金余额上限为（）万元。</w:t>
      </w:r>
    </w:p>
    <w:p w14:paraId="44E0A8C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A.480</w:t>
      </w:r>
    </w:p>
    <w:p w14:paraId="2DB9569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B.560</w:t>
      </w:r>
    </w:p>
    <w:p w14:paraId="0804D78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C.960</w:t>
      </w:r>
    </w:p>
    <w:p w14:paraId="0595B1BA">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D.680</w:t>
      </w:r>
    </w:p>
    <w:p w14:paraId="3862A1E5">
      <w:pPr>
        <w:widowControl/>
        <w:autoSpaceDE w:val="0"/>
        <w:autoSpaceDN w:val="0"/>
        <w:spacing w:before="312" w:after="0" w:line="312" w:lineRule="exact"/>
        <w:ind w:left="360" w:right="2160" w:firstLine="0"/>
        <w:jc w:val="left"/>
      </w:pPr>
      <w:r>
        <w:rPr>
          <w:rFonts w:ascii="nxLIGi5l+SimSun" w:hAnsi="nxLIGi5l+SimSun" w:eastAsia="nxLIGi5l+SimSun"/>
          <w:color w:val="000000"/>
          <w:sz w:val="24"/>
        </w:rPr>
        <w:t>16.下列各项指标中，能直接体现企业经营风险程度的是（</w:t>
      </w:r>
      <w:r>
        <w:rPr>
          <w:rFonts w:ascii="nxLIGi5l+SimSun" w:hAnsi="nxLIGi5l+SimSun" w:eastAsia="nxLIGi5l+SimSun"/>
          <w:color w:val="000000"/>
          <w:spacing w:val="-120"/>
          <w:sz w:val="24"/>
        </w:rPr>
        <w:t>）</w:t>
      </w:r>
      <w:r>
        <w:rPr>
          <w:rFonts w:ascii="nxLIGi5l+SimSun" w:hAnsi="nxLIGi5l+SimSun" w:eastAsia="nxLIGi5l+SimSun"/>
          <w:color w:val="000000"/>
          <w:sz w:val="24"/>
        </w:rPr>
        <w:t>。A.安全边际率</w:t>
      </w:r>
    </w:p>
    <w:p w14:paraId="35375D5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B.边际贡献率</w:t>
      </w:r>
    </w:p>
    <w:p w14:paraId="28B2B8DF">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C.净资产收益率</w:t>
      </w:r>
    </w:p>
    <w:p w14:paraId="61FA0F50">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D.变动成本率</w:t>
      </w:r>
    </w:p>
    <w:p w14:paraId="77520756">
      <w:pPr>
        <w:widowControl/>
        <w:autoSpaceDE w:val="0"/>
        <w:autoSpaceDN w:val="0"/>
        <w:spacing w:before="312" w:after="0" w:line="312" w:lineRule="exact"/>
        <w:ind w:left="360" w:right="432" w:firstLine="0"/>
        <w:jc w:val="left"/>
      </w:pPr>
      <w:r>
        <w:rPr>
          <w:rFonts w:ascii="nxLIGi5l+SimSun" w:hAnsi="nxLIGi5l+SimSun" w:eastAsia="nxLIGi5l+SimSun"/>
          <w:color w:val="000000"/>
          <w:sz w:val="24"/>
        </w:rPr>
        <w:t>17.在税法许可的范围内，下列纳税筹划方法中，能够导致递延纳税的是（</w:t>
      </w:r>
      <w:r>
        <w:rPr>
          <w:rFonts w:ascii="nxLIGi5l+SimSun" w:hAnsi="nxLIGi5l+SimSun" w:eastAsia="nxLIGi5l+SimSun"/>
          <w:color w:val="000000"/>
          <w:spacing w:val="-120"/>
          <w:sz w:val="24"/>
        </w:rPr>
        <w:t>）</w:t>
      </w:r>
      <w:r>
        <w:rPr>
          <w:rFonts w:ascii="nxLIGi5l+SimSun" w:hAnsi="nxLIGi5l+SimSun" w:eastAsia="nxLIGi5l+SimSun"/>
          <w:color w:val="000000"/>
          <w:sz w:val="24"/>
        </w:rPr>
        <w:t>。A.固定资产加速折旧法</w:t>
      </w:r>
    </w:p>
    <w:p w14:paraId="26E8766A">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B.费用在母子公司之间合理分劈法</w:t>
      </w:r>
    </w:p>
    <w:p w14:paraId="0028F380">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C.转让定价筹划法</w:t>
      </w:r>
    </w:p>
    <w:p w14:paraId="6E14F40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D.研究开发费用加计扣除法</w:t>
      </w:r>
    </w:p>
    <w:p w14:paraId="0A327E4E">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18.下列各项中，不属于零基预算法优点的是（</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704AF9F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A.不受现有费用项目的限制</w:t>
      </w:r>
    </w:p>
    <w:p w14:paraId="4A5462B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B.有利于促使预算单位合理利用资金</w:t>
      </w:r>
    </w:p>
    <w:p w14:paraId="5599A0E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C.不受现有预算的约束</w:t>
      </w:r>
    </w:p>
    <w:p w14:paraId="5A382288">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D.编制预算的工作量小</w:t>
      </w:r>
    </w:p>
    <w:p w14:paraId="587BFFC5">
      <w:pPr>
        <w:widowControl/>
        <w:autoSpaceDE w:val="0"/>
        <w:autoSpaceDN w:val="0"/>
        <w:spacing w:before="312" w:after="0" w:line="312" w:lineRule="exact"/>
        <w:ind w:left="360" w:right="3024" w:firstLine="0"/>
        <w:jc w:val="left"/>
      </w:pPr>
      <w:r>
        <w:rPr>
          <w:rFonts w:ascii="nxLIGi5l+SimSun" w:hAnsi="nxLIGi5l+SimSun" w:eastAsia="nxLIGi5l+SimSun"/>
          <w:color w:val="000000"/>
          <w:sz w:val="24"/>
        </w:rPr>
        <w:t>19.下列关于存货保险储备的表现中，正确的是（</w:t>
      </w:r>
      <w:r>
        <w:rPr>
          <w:rFonts w:ascii="nxLIGi5l+SimSun" w:hAnsi="nxLIGi5l+SimSun" w:eastAsia="nxLIGi5l+SimSun"/>
          <w:color w:val="000000"/>
          <w:spacing w:val="-120"/>
          <w:sz w:val="24"/>
        </w:rPr>
        <w:t>）</w:t>
      </w:r>
      <w:r>
        <w:rPr>
          <w:rFonts w:ascii="nxLIGi5l+SimSun" w:hAnsi="nxLIGi5l+SimSun" w:eastAsia="nxLIGi5l+SimSun"/>
          <w:color w:val="000000"/>
          <w:sz w:val="24"/>
        </w:rPr>
        <w:t>。A.较低的保险储备可降低存货缺货成本</w:t>
      </w:r>
    </w:p>
    <w:p w14:paraId="72BEED8A">
      <w:pPr>
        <w:widowControl/>
        <w:autoSpaceDE w:val="0"/>
        <w:autoSpaceDN w:val="0"/>
        <w:spacing w:before="0" w:after="0" w:line="312" w:lineRule="exact"/>
        <w:ind w:left="360" w:right="1584" w:firstLine="0"/>
        <w:jc w:val="left"/>
      </w:pPr>
      <w:r>
        <w:rPr>
          <w:rFonts w:ascii="nxLIGi5l+SimSun" w:hAnsi="nxLIGi5l+SimSun" w:eastAsia="nxLIGi5l+SimSun"/>
          <w:color w:val="000000"/>
          <w:sz w:val="24"/>
        </w:rPr>
        <w:t>B.保险储备的多少取决于经济订货量的大小</w:t>
      </w:r>
      <w:r>
        <w:br w:type="textWrapping"/>
      </w:r>
      <w:r>
        <w:rPr>
          <w:rFonts w:ascii="nxLIGi5l+SimSun" w:hAnsi="nxLIGi5l+SimSun" w:eastAsia="nxLIGi5l+SimSun"/>
          <w:color w:val="000000"/>
          <w:sz w:val="24"/>
        </w:rPr>
        <w:t>C.最佳保险储备能使缺货损失和保险储备的储存成本之和达到最低D.较高的保险储备可降低存货储存成本</w:t>
      </w:r>
    </w:p>
    <w:p w14:paraId="376BF374">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20.下列有关企业财务管理目标的表述中，错误的是（</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34155F66">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A.企业价值最大化目标弥补了股东财富最大化目标过于强调股东利益的不足B</w:t>
      </w:r>
      <w:r>
        <w:rPr>
          <w:rFonts w:ascii="nxLIGi5l+SimSun" w:hAnsi="nxLIGi5l+SimSun" w:eastAsia="nxLIGi5l+SimSun"/>
          <w:color w:val="000000"/>
          <w:spacing w:val="4"/>
          <w:sz w:val="24"/>
        </w:rPr>
        <w:t>.</w:t>
      </w:r>
      <w:r>
        <w:rPr>
          <w:rFonts w:ascii="nxLIGi5l+SimSun" w:hAnsi="nxLIGi5l+SimSun" w:eastAsia="nxLIGi5l+SimSun"/>
          <w:color w:val="000000"/>
          <w:spacing w:val="6"/>
          <w:sz w:val="24"/>
        </w:rPr>
        <w:t>相</w:t>
      </w:r>
      <w:r>
        <w:rPr>
          <w:rFonts w:ascii="nxLIGi5l+SimSun" w:hAnsi="nxLIGi5l+SimSun" w:eastAsia="nxLIGi5l+SimSun"/>
          <w:color w:val="000000"/>
          <w:spacing w:val="4"/>
          <w:sz w:val="24"/>
        </w:rPr>
        <w:t>关</w:t>
      </w:r>
      <w:r>
        <w:rPr>
          <w:rFonts w:ascii="nxLIGi5l+SimSun" w:hAnsi="nxLIGi5l+SimSun" w:eastAsia="nxLIGi5l+SimSun"/>
          <w:color w:val="000000"/>
          <w:spacing w:val="6"/>
          <w:sz w:val="24"/>
        </w:rPr>
        <w:t>者</w:t>
      </w:r>
      <w:r>
        <w:rPr>
          <w:rFonts w:ascii="nxLIGi5l+SimSun" w:hAnsi="nxLIGi5l+SimSun" w:eastAsia="nxLIGi5l+SimSun"/>
          <w:color w:val="000000"/>
          <w:spacing w:val="2"/>
          <w:sz w:val="24"/>
        </w:rPr>
        <w:t>利</w:t>
      </w:r>
      <w:r>
        <w:rPr>
          <w:rFonts w:ascii="nxLIGi5l+SimSun" w:hAnsi="nxLIGi5l+SimSun" w:eastAsia="nxLIGi5l+SimSun"/>
          <w:color w:val="000000"/>
          <w:spacing w:val="4"/>
          <w:sz w:val="24"/>
        </w:rPr>
        <w:t>益</w:t>
      </w:r>
      <w:r>
        <w:rPr>
          <w:rFonts w:ascii="nxLIGi5l+SimSun" w:hAnsi="nxLIGi5l+SimSun" w:eastAsia="nxLIGi5l+SimSun"/>
          <w:color w:val="000000"/>
          <w:spacing w:val="6"/>
          <w:sz w:val="24"/>
        </w:rPr>
        <w:t>最</w:t>
      </w:r>
      <w:r>
        <w:rPr>
          <w:rFonts w:ascii="nxLIGi5l+SimSun" w:hAnsi="nxLIGi5l+SimSun" w:eastAsia="nxLIGi5l+SimSun"/>
          <w:color w:val="000000"/>
          <w:spacing w:val="4"/>
          <w:sz w:val="24"/>
        </w:rPr>
        <w:t>大化</w:t>
      </w:r>
      <w:r>
        <w:rPr>
          <w:rFonts w:ascii="nxLIGi5l+SimSun" w:hAnsi="nxLIGi5l+SimSun" w:eastAsia="nxLIGi5l+SimSun"/>
          <w:color w:val="000000"/>
          <w:spacing w:val="6"/>
          <w:sz w:val="24"/>
        </w:rPr>
        <w:t>目</w:t>
      </w:r>
      <w:r>
        <w:rPr>
          <w:rFonts w:ascii="nxLIGi5l+SimSun" w:hAnsi="nxLIGi5l+SimSun" w:eastAsia="nxLIGi5l+SimSun"/>
          <w:color w:val="000000"/>
          <w:spacing w:val="2"/>
          <w:sz w:val="24"/>
        </w:rPr>
        <w:t>标</w:t>
      </w:r>
      <w:r>
        <w:rPr>
          <w:rFonts w:ascii="nxLIGi5l+SimSun" w:hAnsi="nxLIGi5l+SimSun" w:eastAsia="nxLIGi5l+SimSun"/>
          <w:color w:val="000000"/>
          <w:spacing w:val="4"/>
          <w:sz w:val="24"/>
        </w:rPr>
        <w:t>认</w:t>
      </w:r>
      <w:r>
        <w:rPr>
          <w:rFonts w:ascii="nxLIGi5l+SimSun" w:hAnsi="nxLIGi5l+SimSun" w:eastAsia="nxLIGi5l+SimSun"/>
          <w:color w:val="000000"/>
          <w:spacing w:val="6"/>
          <w:sz w:val="24"/>
        </w:rPr>
        <w:t>为</w:t>
      </w:r>
      <w:r>
        <w:rPr>
          <w:rFonts w:ascii="nxLIGi5l+SimSun" w:hAnsi="nxLIGi5l+SimSun" w:eastAsia="nxLIGi5l+SimSun"/>
          <w:color w:val="000000"/>
          <w:spacing w:val="4"/>
          <w:sz w:val="24"/>
        </w:rPr>
        <w:t>应</w:t>
      </w:r>
      <w:r>
        <w:rPr>
          <w:rFonts w:ascii="nxLIGi5l+SimSun" w:hAnsi="nxLIGi5l+SimSun" w:eastAsia="nxLIGi5l+SimSun"/>
          <w:color w:val="000000"/>
          <w:spacing w:val="6"/>
          <w:sz w:val="24"/>
        </w:rPr>
        <w:t>当</w:t>
      </w:r>
      <w:r>
        <w:rPr>
          <w:rFonts w:ascii="nxLIGi5l+SimSun" w:hAnsi="nxLIGi5l+SimSun" w:eastAsia="nxLIGi5l+SimSun"/>
          <w:color w:val="000000"/>
          <w:spacing w:val="4"/>
          <w:sz w:val="24"/>
        </w:rPr>
        <w:t>将</w:t>
      </w:r>
      <w:r>
        <w:rPr>
          <w:rFonts w:ascii="nxLIGi5l+SimSun" w:hAnsi="nxLIGi5l+SimSun" w:eastAsia="nxLIGi5l+SimSun"/>
          <w:color w:val="000000"/>
          <w:spacing w:val="2"/>
          <w:sz w:val="24"/>
        </w:rPr>
        <w:t>除</w:t>
      </w:r>
      <w:r>
        <w:rPr>
          <w:rFonts w:ascii="nxLIGi5l+SimSun" w:hAnsi="nxLIGi5l+SimSun" w:eastAsia="nxLIGi5l+SimSun"/>
          <w:color w:val="000000"/>
          <w:spacing w:val="6"/>
          <w:sz w:val="24"/>
        </w:rPr>
        <w:t>股</w:t>
      </w:r>
      <w:r>
        <w:rPr>
          <w:rFonts w:ascii="nxLIGi5l+SimSun" w:hAnsi="nxLIGi5l+SimSun" w:eastAsia="nxLIGi5l+SimSun"/>
          <w:color w:val="000000"/>
          <w:spacing w:val="4"/>
          <w:sz w:val="24"/>
        </w:rPr>
        <w:t>东之</w:t>
      </w:r>
      <w:r>
        <w:rPr>
          <w:rFonts w:ascii="nxLIGi5l+SimSun" w:hAnsi="nxLIGi5l+SimSun" w:eastAsia="nxLIGi5l+SimSun"/>
          <w:color w:val="000000"/>
          <w:spacing w:val="6"/>
          <w:sz w:val="24"/>
        </w:rPr>
        <w:t>外</w:t>
      </w:r>
      <w:r>
        <w:rPr>
          <w:rFonts w:ascii="nxLIGi5l+SimSun" w:hAnsi="nxLIGi5l+SimSun" w:eastAsia="nxLIGi5l+SimSun"/>
          <w:color w:val="000000"/>
          <w:spacing w:val="4"/>
          <w:sz w:val="24"/>
        </w:rPr>
        <w:t>的</w:t>
      </w:r>
      <w:r>
        <w:rPr>
          <w:rFonts w:ascii="nxLIGi5l+SimSun" w:hAnsi="nxLIGi5l+SimSun" w:eastAsia="nxLIGi5l+SimSun"/>
          <w:color w:val="000000"/>
          <w:spacing w:val="6"/>
          <w:sz w:val="24"/>
        </w:rPr>
        <w:t>其</w:t>
      </w:r>
      <w:r>
        <w:rPr>
          <w:rFonts w:ascii="nxLIGi5l+SimSun" w:hAnsi="nxLIGi5l+SimSun" w:eastAsia="nxLIGi5l+SimSun"/>
          <w:color w:val="000000"/>
          <w:spacing w:val="2"/>
          <w:sz w:val="24"/>
        </w:rPr>
        <w:t>他</w:t>
      </w:r>
      <w:r>
        <w:rPr>
          <w:rFonts w:ascii="nxLIGi5l+SimSun" w:hAnsi="nxLIGi5l+SimSun" w:eastAsia="nxLIGi5l+SimSun"/>
          <w:color w:val="000000"/>
          <w:spacing w:val="4"/>
          <w:sz w:val="24"/>
        </w:rPr>
        <w:t>利</w:t>
      </w:r>
      <w:r>
        <w:rPr>
          <w:rFonts w:ascii="nxLIGi5l+SimSun" w:hAnsi="nxLIGi5l+SimSun" w:eastAsia="nxLIGi5l+SimSun"/>
          <w:color w:val="000000"/>
          <w:spacing w:val="6"/>
          <w:sz w:val="24"/>
        </w:rPr>
        <w:t>益</w:t>
      </w:r>
      <w:r>
        <w:rPr>
          <w:rFonts w:ascii="nxLIGi5l+SimSun" w:hAnsi="nxLIGi5l+SimSun" w:eastAsia="nxLIGi5l+SimSun"/>
          <w:color w:val="000000"/>
          <w:spacing w:val="4"/>
          <w:sz w:val="24"/>
        </w:rPr>
        <w:t>相关</w:t>
      </w:r>
      <w:r>
        <w:rPr>
          <w:rFonts w:ascii="nxLIGi5l+SimSun" w:hAnsi="nxLIGi5l+SimSun" w:eastAsia="nxLIGi5l+SimSun"/>
          <w:color w:val="000000"/>
          <w:spacing w:val="6"/>
          <w:sz w:val="24"/>
        </w:rPr>
        <w:t>者</w:t>
      </w:r>
      <w:r>
        <w:rPr>
          <w:rFonts w:ascii="nxLIGi5l+SimSun" w:hAnsi="nxLIGi5l+SimSun" w:eastAsia="nxLIGi5l+SimSun"/>
          <w:color w:val="000000"/>
          <w:spacing w:val="2"/>
          <w:sz w:val="24"/>
        </w:rPr>
        <w:t>至</w:t>
      </w:r>
      <w:r>
        <w:rPr>
          <w:rFonts w:ascii="nxLIGi5l+SimSun" w:hAnsi="nxLIGi5l+SimSun" w:eastAsia="nxLIGi5l+SimSun"/>
          <w:color w:val="000000"/>
          <w:spacing w:val="4"/>
          <w:sz w:val="24"/>
        </w:rPr>
        <w:t>于</w:t>
      </w:r>
      <w:r>
        <w:rPr>
          <w:rFonts w:ascii="nxLIGi5l+SimSun" w:hAnsi="nxLIGi5l+SimSun" w:eastAsia="nxLIGi5l+SimSun"/>
          <w:color w:val="000000"/>
          <w:spacing w:val="6"/>
          <w:sz w:val="24"/>
        </w:rPr>
        <w:t>首</w:t>
      </w:r>
      <w:r>
        <w:rPr>
          <w:rFonts w:ascii="nxLIGi5l+SimSun" w:hAnsi="nxLIGi5l+SimSun" w:eastAsia="nxLIGi5l+SimSun"/>
          <w:color w:val="000000"/>
          <w:spacing w:val="4"/>
          <w:sz w:val="24"/>
        </w:rPr>
        <w:t>要</w:t>
      </w:r>
      <w:r>
        <w:rPr>
          <w:rFonts w:ascii="nxLIGi5l+SimSun" w:hAnsi="nxLIGi5l+SimSun" w:eastAsia="nxLIGi5l+SimSun"/>
          <w:color w:val="000000"/>
          <w:sz w:val="24"/>
        </w:rPr>
        <w:t>地</w:t>
      </w:r>
    </w:p>
    <w:p w14:paraId="402AB75F">
      <w:pPr>
        <w:widowControl/>
        <w:autoSpaceDE w:val="0"/>
        <w:autoSpaceDN w:val="0"/>
        <w:spacing w:before="974" w:after="0" w:line="206" w:lineRule="exact"/>
        <w:ind w:left="0" w:right="0" w:firstLine="0"/>
        <w:jc w:val="center"/>
      </w:pPr>
      <w:r>
        <w:rPr>
          <w:rFonts w:ascii="宋体" w:hAnsi="宋体" w:eastAsia="宋体"/>
          <w:color w:val="000000"/>
          <w:sz w:val="18"/>
        </w:rPr>
        <w:t xml:space="preserve">3 </w:t>
      </w:r>
    </w:p>
    <w:p w14:paraId="1650E00C">
      <w:pPr>
        <w:sectPr>
          <w:pgSz w:w="11906" w:h="17238"/>
          <w:pgMar w:top="448" w:right="1440" w:bottom="262" w:left="1440" w:header="720" w:footer="720" w:gutter="0"/>
          <w:cols w:equalWidth="0" w:num="1">
            <w:col w:w="9026"/>
          </w:cols>
          <w:docGrid w:linePitch="360" w:charSpace="0"/>
        </w:sectPr>
      </w:pPr>
    </w:p>
    <w:p w14:paraId="757FB5F9">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74095ECF">
      <w:pPr>
        <w:sectPr>
          <w:pgSz w:w="11906" w:h="17238"/>
          <w:pgMar w:top="448" w:right="1440" w:bottom="262" w:left="1440" w:header="720" w:footer="720" w:gutter="0"/>
          <w:cols w:equalWidth="0" w:num="1">
            <w:col w:w="9026"/>
          </w:cols>
          <w:docGrid w:linePitch="360" w:charSpace="0"/>
        </w:sectPr>
      </w:pPr>
    </w:p>
    <w:p w14:paraId="7731EF00">
      <w:pPr>
        <w:widowControl/>
        <w:autoSpaceDE w:val="0"/>
        <w:autoSpaceDN w:val="0"/>
        <w:spacing w:before="0" w:after="0" w:line="200" w:lineRule="exact"/>
        <w:ind w:left="0" w:right="124" w:firstLine="0"/>
        <w:jc w:val="righ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p>
    <w:p w14:paraId="047AFACC">
      <w:pPr>
        <w:widowControl/>
        <w:autoSpaceDE w:val="0"/>
        <w:autoSpaceDN w:val="0"/>
        <w:spacing w:before="380" w:after="0" w:line="240" w:lineRule="exact"/>
        <w:ind w:left="360" w:right="0" w:firstLine="0"/>
        <w:jc w:val="left"/>
      </w:pPr>
      <w:r>
        <w:rPr>
          <w:rFonts w:ascii="nxLIGi5l+SimSun" w:hAnsi="nxLIGi5l+SimSun" w:eastAsia="nxLIGi5l+SimSun"/>
          <w:color w:val="000000"/>
          <w:sz w:val="24"/>
        </w:rPr>
        <w:t>位</w:t>
      </w:r>
    </w:p>
    <w:p w14:paraId="5AC30280">
      <w:pPr>
        <w:widowControl/>
        <w:autoSpaceDE w:val="0"/>
        <w:autoSpaceDN w:val="0"/>
        <w:spacing w:before="0" w:after="0" w:line="1" w:lineRule="exact"/>
        <w:ind w:left="0" w:right="0"/>
      </w:pPr>
      <w:r>
        <w:br w:type="column"/>
      </w:r>
    </w:p>
    <w:p w14:paraId="454AA0E6">
      <w:pPr>
        <w:widowControl/>
        <w:autoSpaceDE w:val="0"/>
        <w:autoSpaceDN w:val="0"/>
        <w:spacing w:before="0" w:after="0" w:line="180" w:lineRule="exact"/>
        <w:ind w:left="54" w:right="0" w:firstLine="0"/>
        <w:jc w:val="left"/>
      </w:pPr>
      <w:r>
        <w:rPr>
          <w:rFonts w:ascii="nxLIGi5l+SimSun" w:hAnsi="nxLIGi5l+SimSun" w:eastAsia="nxLIGi5l+SimSun"/>
          <w:color w:val="000000"/>
          <w:sz w:val="18"/>
        </w:rPr>
        <w:t>更多资源请搜索微信公众号：领考网校</w:t>
      </w:r>
    </w:p>
    <w:p w14:paraId="0178C6EA">
      <w:pPr>
        <w:sectPr>
          <w:type w:val="continuous"/>
          <w:pgSz w:w="11906" w:h="17238"/>
          <w:pgMar w:top="448" w:right="1440" w:bottom="262" w:left="1440" w:header="720" w:footer="720" w:gutter="0"/>
          <w:cols w:equalWidth="0" w:num="2">
            <w:col w:w="4054" w:space="0"/>
            <w:col w:w="4971"/>
          </w:cols>
          <w:docGrid w:linePitch="360" w:charSpace="0"/>
        </w:sectPr>
      </w:pPr>
    </w:p>
    <w:p w14:paraId="0F58C90F">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C.利润最大化目标要求企业提高资源配置效率</w:t>
      </w:r>
    </w:p>
    <w:p w14:paraId="5E824B0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D.股东财富最大化目标比较适用于上市公司</w:t>
      </w:r>
    </w:p>
    <w:p w14:paraId="5A43CDEB">
      <w:pPr>
        <w:widowControl/>
        <w:autoSpaceDE w:val="0"/>
        <w:autoSpaceDN w:val="0"/>
        <w:spacing w:before="312" w:after="0" w:line="312" w:lineRule="exact"/>
        <w:ind w:left="360" w:right="360" w:firstLine="0"/>
        <w:jc w:val="both"/>
      </w:pPr>
      <w:r>
        <w:rPr>
          <w:rFonts w:ascii="nxLIGi5l+SimSun" w:hAnsi="nxLIGi5l+SimSun" w:eastAsia="nxLIGi5l+SimSun"/>
          <w:color w:val="000000"/>
          <w:sz w:val="24"/>
        </w:rPr>
        <w:t>21.某</w:t>
      </w:r>
      <w:r>
        <w:rPr>
          <w:rFonts w:ascii="nxLIGi5l+SimSun" w:hAnsi="nxLIGi5l+SimSun" w:eastAsia="nxLIGi5l+SimSun"/>
          <w:color w:val="000000"/>
          <w:spacing w:val="2"/>
          <w:sz w:val="24"/>
        </w:rPr>
        <w:t>公</w:t>
      </w:r>
      <w:r>
        <w:rPr>
          <w:rFonts w:ascii="nxLIGi5l+SimSun" w:hAnsi="nxLIGi5l+SimSun" w:eastAsia="nxLIGi5l+SimSun"/>
          <w:color w:val="000000"/>
          <w:sz w:val="24"/>
        </w:rPr>
        <w:t>司从</w:t>
      </w:r>
      <w:r>
        <w:rPr>
          <w:rFonts w:ascii="nxLIGi5l+SimSun" w:hAnsi="nxLIGi5l+SimSun" w:eastAsia="nxLIGi5l+SimSun"/>
          <w:color w:val="000000"/>
          <w:spacing w:val="2"/>
          <w:sz w:val="24"/>
        </w:rPr>
        <w:t>租</w:t>
      </w:r>
      <w:r>
        <w:rPr>
          <w:rFonts w:ascii="nxLIGi5l+SimSun" w:hAnsi="nxLIGi5l+SimSun" w:eastAsia="nxLIGi5l+SimSun"/>
          <w:color w:val="000000"/>
          <w:sz w:val="24"/>
        </w:rPr>
        <w:t>赁公</w:t>
      </w:r>
      <w:r>
        <w:rPr>
          <w:rFonts w:ascii="nxLIGi5l+SimSun" w:hAnsi="nxLIGi5l+SimSun" w:eastAsia="nxLIGi5l+SimSun"/>
          <w:color w:val="000000"/>
          <w:spacing w:val="4"/>
          <w:sz w:val="24"/>
        </w:rPr>
        <w:t>司</w:t>
      </w:r>
      <w:r>
        <w:rPr>
          <w:rFonts w:ascii="nxLIGi5l+SimSun" w:hAnsi="nxLIGi5l+SimSun" w:eastAsia="nxLIGi5l+SimSun"/>
          <w:color w:val="000000"/>
          <w:sz w:val="24"/>
        </w:rPr>
        <w:t>融资</w:t>
      </w:r>
      <w:r>
        <w:rPr>
          <w:rFonts w:ascii="nxLIGi5l+SimSun" w:hAnsi="nxLIGi5l+SimSun" w:eastAsia="nxLIGi5l+SimSun"/>
          <w:color w:val="000000"/>
          <w:spacing w:val="2"/>
          <w:sz w:val="24"/>
        </w:rPr>
        <w:t>租</w:t>
      </w:r>
      <w:r>
        <w:rPr>
          <w:rFonts w:ascii="nxLIGi5l+SimSun" w:hAnsi="nxLIGi5l+SimSun" w:eastAsia="nxLIGi5l+SimSun"/>
          <w:color w:val="000000"/>
          <w:sz w:val="24"/>
        </w:rPr>
        <w:t>入一</w:t>
      </w:r>
      <w:r>
        <w:rPr>
          <w:rFonts w:ascii="nxLIGi5l+SimSun" w:hAnsi="nxLIGi5l+SimSun" w:eastAsia="nxLIGi5l+SimSun"/>
          <w:color w:val="000000"/>
          <w:spacing w:val="2"/>
          <w:sz w:val="24"/>
        </w:rPr>
        <w:t>台</w:t>
      </w:r>
      <w:r>
        <w:rPr>
          <w:rFonts w:ascii="nxLIGi5l+SimSun" w:hAnsi="nxLIGi5l+SimSun" w:eastAsia="nxLIGi5l+SimSun"/>
          <w:color w:val="000000"/>
          <w:sz w:val="24"/>
        </w:rPr>
        <w:t>设备</w:t>
      </w:r>
      <w:r>
        <w:rPr>
          <w:rFonts w:ascii="nxLIGi5l+SimSun" w:hAnsi="nxLIGi5l+SimSun" w:eastAsia="nxLIGi5l+SimSun"/>
          <w:color w:val="000000"/>
          <w:spacing w:val="2"/>
          <w:sz w:val="24"/>
        </w:rPr>
        <w:t>，</w:t>
      </w:r>
      <w:r>
        <w:rPr>
          <w:rFonts w:ascii="nxLIGi5l+SimSun" w:hAnsi="nxLIGi5l+SimSun" w:eastAsia="nxLIGi5l+SimSun"/>
          <w:color w:val="000000"/>
          <w:sz w:val="24"/>
        </w:rPr>
        <w:t>价格</w:t>
      </w:r>
      <w:r>
        <w:rPr>
          <w:rFonts w:ascii="nxLIGi5l+SimSun" w:hAnsi="nxLIGi5l+SimSun" w:eastAsia="nxLIGi5l+SimSun"/>
          <w:color w:val="000000"/>
          <w:spacing w:val="62"/>
          <w:sz w:val="24"/>
        </w:rPr>
        <w:t>为</w:t>
      </w:r>
      <w:r>
        <w:rPr>
          <w:rFonts w:ascii="nxLIGi5l+SimSun" w:hAnsi="nxLIGi5l+SimSun" w:eastAsia="nxLIGi5l+SimSun"/>
          <w:color w:val="000000"/>
          <w:sz w:val="24"/>
        </w:rPr>
        <w:t>35</w:t>
      </w:r>
      <w:r>
        <w:rPr>
          <w:rFonts w:ascii="nxLIGi5l+SimSun" w:hAnsi="nxLIGi5l+SimSun" w:eastAsia="nxLIGi5l+SimSun"/>
          <w:color w:val="000000"/>
          <w:spacing w:val="60"/>
          <w:sz w:val="24"/>
        </w:rPr>
        <w:t>0</w:t>
      </w:r>
      <w:r>
        <w:rPr>
          <w:rFonts w:ascii="nxLIGi5l+SimSun" w:hAnsi="nxLIGi5l+SimSun" w:eastAsia="nxLIGi5l+SimSun"/>
          <w:color w:val="000000"/>
          <w:sz w:val="24"/>
        </w:rPr>
        <w:t>万</w:t>
      </w:r>
      <w:r>
        <w:rPr>
          <w:rFonts w:ascii="nxLIGi5l+SimSun" w:hAnsi="nxLIGi5l+SimSun" w:eastAsia="nxLIGi5l+SimSun"/>
          <w:color w:val="000000"/>
          <w:spacing w:val="4"/>
          <w:sz w:val="24"/>
        </w:rPr>
        <w:t>元</w:t>
      </w:r>
      <w:r>
        <w:rPr>
          <w:rFonts w:ascii="nxLIGi5l+SimSun" w:hAnsi="nxLIGi5l+SimSun" w:eastAsia="nxLIGi5l+SimSun"/>
          <w:color w:val="000000"/>
          <w:sz w:val="24"/>
        </w:rPr>
        <w:t>，租</w:t>
      </w:r>
      <w:r>
        <w:rPr>
          <w:rFonts w:ascii="nxLIGi5l+SimSun" w:hAnsi="nxLIGi5l+SimSun" w:eastAsia="nxLIGi5l+SimSun"/>
          <w:color w:val="000000"/>
          <w:spacing w:val="2"/>
          <w:sz w:val="24"/>
        </w:rPr>
        <w:t>期</w:t>
      </w:r>
      <w:r>
        <w:rPr>
          <w:rFonts w:ascii="nxLIGi5l+SimSun" w:hAnsi="nxLIGi5l+SimSun" w:eastAsia="nxLIGi5l+SimSun"/>
          <w:color w:val="000000"/>
          <w:spacing w:val="60"/>
          <w:sz w:val="24"/>
        </w:rPr>
        <w:t>为</w:t>
      </w:r>
      <w:r>
        <w:rPr>
          <w:rFonts w:ascii="nxLIGi5l+SimSun" w:hAnsi="nxLIGi5l+SimSun" w:eastAsia="nxLIGi5l+SimSun"/>
          <w:color w:val="000000"/>
          <w:spacing w:val="62"/>
          <w:sz w:val="24"/>
        </w:rPr>
        <w:t>8</w:t>
      </w:r>
      <w:r>
        <w:rPr>
          <w:rFonts w:ascii="nxLIGi5l+SimSun" w:hAnsi="nxLIGi5l+SimSun" w:eastAsia="nxLIGi5l+SimSun"/>
          <w:color w:val="000000"/>
          <w:sz w:val="24"/>
        </w:rPr>
        <w:t>年</w:t>
      </w:r>
      <w:r>
        <w:rPr>
          <w:rFonts w:ascii="nxLIGi5l+SimSun" w:hAnsi="nxLIGi5l+SimSun" w:eastAsia="nxLIGi5l+SimSun"/>
          <w:color w:val="000000"/>
          <w:spacing w:val="2"/>
          <w:sz w:val="24"/>
        </w:rPr>
        <w:t>，</w:t>
      </w:r>
      <w:r>
        <w:rPr>
          <w:rFonts w:ascii="nxLIGi5l+SimSun" w:hAnsi="nxLIGi5l+SimSun" w:eastAsia="nxLIGi5l+SimSun"/>
          <w:color w:val="000000"/>
          <w:sz w:val="24"/>
        </w:rPr>
        <w:t>租赁期满时预计净残</w:t>
      </w:r>
      <w:r>
        <w:rPr>
          <w:rFonts w:ascii="nxLIGi5l+SimSun" w:hAnsi="nxLIGi5l+SimSun" w:eastAsia="nxLIGi5l+SimSun"/>
          <w:color w:val="000000"/>
          <w:spacing w:val="60"/>
          <w:sz w:val="24"/>
        </w:rPr>
        <w:t>值</w:t>
      </w:r>
      <w:r>
        <w:rPr>
          <w:rFonts w:ascii="nxLIGi5l+SimSun" w:hAnsi="nxLIGi5l+SimSun" w:eastAsia="nxLIGi5l+SimSun"/>
          <w:color w:val="000000"/>
          <w:sz w:val="24"/>
        </w:rPr>
        <w:t>1</w:t>
      </w:r>
      <w:r>
        <w:rPr>
          <w:rFonts w:ascii="nxLIGi5l+SimSun" w:hAnsi="nxLIGi5l+SimSun" w:eastAsia="nxLIGi5l+SimSun"/>
          <w:color w:val="000000"/>
          <w:spacing w:val="60"/>
          <w:sz w:val="24"/>
        </w:rPr>
        <w:t>5</w:t>
      </w:r>
      <w:r>
        <w:rPr>
          <w:rFonts w:ascii="nxLIGi5l+SimSun" w:hAnsi="nxLIGi5l+SimSun" w:eastAsia="nxLIGi5l+SimSun"/>
          <w:color w:val="000000"/>
          <w:sz w:val="24"/>
        </w:rPr>
        <w:t>万元归租赁公司所有</w:t>
      </w:r>
      <w:r>
        <w:rPr>
          <w:rFonts w:ascii="nxLIGi5l+SimSun" w:hAnsi="nxLIGi5l+SimSun" w:eastAsia="nxLIGi5l+SimSun"/>
          <w:color w:val="000000"/>
          <w:spacing w:val="-16"/>
          <w:sz w:val="24"/>
        </w:rPr>
        <w:t>，</w:t>
      </w:r>
      <w:r>
        <w:rPr>
          <w:rFonts w:ascii="nxLIGi5l+SimSun" w:hAnsi="nxLIGi5l+SimSun" w:eastAsia="nxLIGi5l+SimSun"/>
          <w:color w:val="000000"/>
          <w:sz w:val="24"/>
        </w:rPr>
        <w:t>假设年利率</w:t>
      </w:r>
      <w:r>
        <w:rPr>
          <w:rFonts w:ascii="nxLIGi5l+SimSun" w:hAnsi="nxLIGi5l+SimSun" w:eastAsia="nxLIGi5l+SimSun"/>
          <w:color w:val="000000"/>
          <w:spacing w:val="60"/>
          <w:sz w:val="24"/>
        </w:rPr>
        <w:t>为</w:t>
      </w:r>
      <w:r>
        <w:rPr>
          <w:rFonts w:ascii="nxLIGi5l+SimSun" w:hAnsi="nxLIGi5l+SimSun" w:eastAsia="nxLIGi5l+SimSun"/>
          <w:color w:val="000000"/>
          <w:sz w:val="24"/>
        </w:rPr>
        <w:t>8%</w:t>
      </w:r>
      <w:r>
        <w:rPr>
          <w:rFonts w:ascii="nxLIGi5l+SimSun" w:hAnsi="nxLIGi5l+SimSun" w:eastAsia="nxLIGi5l+SimSun"/>
          <w:color w:val="000000"/>
          <w:spacing w:val="-18"/>
          <w:sz w:val="24"/>
        </w:rPr>
        <w:t>，</w:t>
      </w:r>
      <w:r>
        <w:rPr>
          <w:rFonts w:ascii="nxLIGi5l+SimSun" w:hAnsi="nxLIGi5l+SimSun" w:eastAsia="nxLIGi5l+SimSun"/>
          <w:color w:val="000000"/>
          <w:sz w:val="24"/>
        </w:rPr>
        <w:t>租赁手续费为每</w:t>
      </w:r>
      <w:r>
        <w:rPr>
          <w:rFonts w:ascii="nxLIGi5l+SimSun" w:hAnsi="nxLIGi5l+SimSun" w:eastAsia="nxLIGi5l+SimSun"/>
          <w:color w:val="000000"/>
          <w:spacing w:val="60"/>
          <w:sz w:val="24"/>
        </w:rPr>
        <w:t>年</w:t>
      </w:r>
      <w:r>
        <w:rPr>
          <w:rFonts w:ascii="nxLIGi5l+SimSun" w:hAnsi="nxLIGi5l+SimSun" w:eastAsia="nxLIGi5l+SimSun"/>
          <w:color w:val="000000"/>
          <w:sz w:val="24"/>
        </w:rPr>
        <w:t>2%，每年末等额支付租金，则每年租金为（）万元。</w:t>
      </w:r>
    </w:p>
    <w:p w14:paraId="44657E1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A.[350-15×（P/A，8%，8）]/（P/F，8%，8）</w:t>
      </w:r>
    </w:p>
    <w:p w14:paraId="0598D8D8">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B.[350-15×（P/F，10%，8）]/（P/A，10%，8）</w:t>
      </w:r>
    </w:p>
    <w:p w14:paraId="5BD2B813">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C.[350-15×（P/F，8%，8）]/（P/A，8%，8）</w:t>
      </w:r>
    </w:p>
    <w:p w14:paraId="1AA203FB">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D.[350-15×（P/A，10%，8）]/（P/F，10%，8）</w:t>
      </w:r>
    </w:p>
    <w:p w14:paraId="2FFC2F10">
      <w:pPr>
        <w:widowControl/>
        <w:autoSpaceDE w:val="0"/>
        <w:autoSpaceDN w:val="0"/>
        <w:spacing w:before="312" w:after="0" w:line="312" w:lineRule="exact"/>
        <w:ind w:left="360" w:right="2592" w:firstLine="0"/>
        <w:jc w:val="left"/>
      </w:pPr>
      <w:r>
        <w:rPr>
          <w:rFonts w:ascii="nxLIGi5l+SimSun" w:hAnsi="nxLIGi5l+SimSun" w:eastAsia="nxLIGi5l+SimSun"/>
          <w:color w:val="000000"/>
          <w:sz w:val="24"/>
        </w:rPr>
        <w:t>22.下列各项措施中，无助于企业应对通货膨胀的是（</w:t>
      </w:r>
      <w:r>
        <w:rPr>
          <w:rFonts w:ascii="nxLIGi5l+SimSun" w:hAnsi="nxLIGi5l+SimSun" w:eastAsia="nxLIGi5l+SimSun"/>
          <w:color w:val="000000"/>
          <w:spacing w:val="-120"/>
          <w:sz w:val="24"/>
        </w:rPr>
        <w:t>）</w:t>
      </w:r>
      <w:r>
        <w:rPr>
          <w:rFonts w:ascii="nxLIGi5l+SimSun" w:hAnsi="nxLIGi5l+SimSun" w:eastAsia="nxLIGi5l+SimSun"/>
          <w:color w:val="000000"/>
          <w:sz w:val="24"/>
        </w:rPr>
        <w:t>。A.发行固定利率债券</w:t>
      </w:r>
    </w:p>
    <w:p w14:paraId="171506D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B.以固定租金融资租入设备</w:t>
      </w:r>
    </w:p>
    <w:p w14:paraId="3B42F01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C.签订固定价格长期购货合同</w:t>
      </w:r>
    </w:p>
    <w:p w14:paraId="6843D330">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D.签订固定价格长期销货合同</w:t>
      </w:r>
    </w:p>
    <w:p w14:paraId="51983FB7">
      <w:pPr>
        <w:widowControl/>
        <w:autoSpaceDE w:val="0"/>
        <w:autoSpaceDN w:val="0"/>
        <w:spacing w:before="312" w:after="0" w:line="312" w:lineRule="exact"/>
        <w:ind w:left="360" w:right="2592" w:firstLine="0"/>
        <w:jc w:val="left"/>
      </w:pPr>
      <w:r>
        <w:rPr>
          <w:rFonts w:ascii="nxLIGi5l+SimSun" w:hAnsi="nxLIGi5l+SimSun" w:eastAsia="nxLIGi5l+SimSun"/>
          <w:color w:val="000000"/>
          <w:sz w:val="24"/>
        </w:rPr>
        <w:t>23.下列各项中，与普通年金终值系数互为倒数的是（</w:t>
      </w:r>
      <w:r>
        <w:rPr>
          <w:rFonts w:ascii="nxLIGi5l+SimSun" w:hAnsi="nxLIGi5l+SimSun" w:eastAsia="nxLIGi5l+SimSun"/>
          <w:color w:val="000000"/>
          <w:spacing w:val="-120"/>
          <w:sz w:val="24"/>
        </w:rPr>
        <w:t>）</w:t>
      </w:r>
      <w:r>
        <w:rPr>
          <w:rFonts w:ascii="nxLIGi5l+SimSun" w:hAnsi="nxLIGi5l+SimSun" w:eastAsia="nxLIGi5l+SimSun"/>
          <w:color w:val="000000"/>
          <w:sz w:val="24"/>
        </w:rPr>
        <w:t>。A.预付年金现值系数</w:t>
      </w:r>
    </w:p>
    <w:p w14:paraId="0AC82D1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B.普通年金现值系数</w:t>
      </w:r>
    </w:p>
    <w:p w14:paraId="2358749A">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C.偿债基金系数</w:t>
      </w:r>
    </w:p>
    <w:p w14:paraId="05D95DA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D.资本回收系数</w:t>
      </w:r>
    </w:p>
    <w:p w14:paraId="00CCF696">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24.企业生产产品所耗用直接材料成本属于（</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28A88B7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A.技术性变动成本</w:t>
      </w:r>
    </w:p>
    <w:p w14:paraId="538F51DD">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B.酌量性变动成本</w:t>
      </w:r>
    </w:p>
    <w:p w14:paraId="5108E37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C.酌量性固定成本</w:t>
      </w:r>
    </w:p>
    <w:p w14:paraId="5EF9BF97">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D.约束性固定成本</w:t>
      </w:r>
    </w:p>
    <w:p w14:paraId="559F6FC7">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25.当</w:t>
      </w:r>
      <w:r>
        <w:rPr>
          <w:rFonts w:ascii="nxLIGi5l+SimSun" w:hAnsi="nxLIGi5l+SimSun" w:eastAsia="nxLIGi5l+SimSun"/>
          <w:color w:val="000000"/>
          <w:spacing w:val="2"/>
          <w:sz w:val="24"/>
        </w:rPr>
        <w:t>公</w:t>
      </w:r>
      <w:r>
        <w:rPr>
          <w:rFonts w:ascii="nxLIGi5l+SimSun" w:hAnsi="nxLIGi5l+SimSun" w:eastAsia="nxLIGi5l+SimSun"/>
          <w:color w:val="000000"/>
          <w:sz w:val="24"/>
        </w:rPr>
        <w:t>司宣</w:t>
      </w:r>
      <w:r>
        <w:rPr>
          <w:rFonts w:ascii="nxLIGi5l+SimSun" w:hAnsi="nxLIGi5l+SimSun" w:eastAsia="nxLIGi5l+SimSun"/>
          <w:color w:val="000000"/>
          <w:spacing w:val="2"/>
          <w:sz w:val="24"/>
        </w:rPr>
        <w:t>布</w:t>
      </w:r>
      <w:r>
        <w:rPr>
          <w:rFonts w:ascii="nxLIGi5l+SimSun" w:hAnsi="nxLIGi5l+SimSun" w:eastAsia="nxLIGi5l+SimSun"/>
          <w:color w:val="000000"/>
          <w:sz w:val="24"/>
        </w:rPr>
        <w:t>高股</w:t>
      </w:r>
      <w:r>
        <w:rPr>
          <w:rFonts w:ascii="nxLIGi5l+SimSun" w:hAnsi="nxLIGi5l+SimSun" w:eastAsia="nxLIGi5l+SimSun"/>
          <w:color w:val="000000"/>
          <w:spacing w:val="4"/>
          <w:sz w:val="24"/>
        </w:rPr>
        <w:t>利</w:t>
      </w:r>
      <w:r>
        <w:rPr>
          <w:rFonts w:ascii="nxLIGi5l+SimSun" w:hAnsi="nxLIGi5l+SimSun" w:eastAsia="nxLIGi5l+SimSun"/>
          <w:color w:val="000000"/>
          <w:sz w:val="24"/>
        </w:rPr>
        <w:t>政策</w:t>
      </w:r>
      <w:r>
        <w:rPr>
          <w:rFonts w:ascii="nxLIGi5l+SimSun" w:hAnsi="nxLIGi5l+SimSun" w:eastAsia="nxLIGi5l+SimSun"/>
          <w:color w:val="000000"/>
          <w:spacing w:val="2"/>
          <w:sz w:val="24"/>
        </w:rPr>
        <w:t>后</w:t>
      </w:r>
      <w:r>
        <w:rPr>
          <w:rFonts w:ascii="nxLIGi5l+SimSun" w:hAnsi="nxLIGi5l+SimSun" w:eastAsia="nxLIGi5l+SimSun"/>
          <w:color w:val="000000"/>
          <w:sz w:val="24"/>
        </w:rPr>
        <w:t>，投</w:t>
      </w:r>
      <w:r>
        <w:rPr>
          <w:rFonts w:ascii="nxLIGi5l+SimSun" w:hAnsi="nxLIGi5l+SimSun" w:eastAsia="nxLIGi5l+SimSun"/>
          <w:color w:val="000000"/>
          <w:spacing w:val="2"/>
          <w:sz w:val="24"/>
        </w:rPr>
        <w:t>资</w:t>
      </w:r>
      <w:r>
        <w:rPr>
          <w:rFonts w:ascii="nxLIGi5l+SimSun" w:hAnsi="nxLIGi5l+SimSun" w:eastAsia="nxLIGi5l+SimSun"/>
          <w:color w:val="000000"/>
          <w:sz w:val="24"/>
        </w:rPr>
        <w:t>者认</w:t>
      </w:r>
      <w:r>
        <w:rPr>
          <w:rFonts w:ascii="nxLIGi5l+SimSun" w:hAnsi="nxLIGi5l+SimSun" w:eastAsia="nxLIGi5l+SimSun"/>
          <w:color w:val="000000"/>
          <w:spacing w:val="2"/>
          <w:sz w:val="24"/>
        </w:rPr>
        <w:t>为</w:t>
      </w:r>
      <w:r>
        <w:rPr>
          <w:rFonts w:ascii="nxLIGi5l+SimSun" w:hAnsi="nxLIGi5l+SimSun" w:eastAsia="nxLIGi5l+SimSun"/>
          <w:color w:val="000000"/>
          <w:sz w:val="24"/>
        </w:rPr>
        <w:t>公司</w:t>
      </w:r>
      <w:r>
        <w:rPr>
          <w:rFonts w:ascii="nxLIGi5l+SimSun" w:hAnsi="nxLIGi5l+SimSun" w:eastAsia="nxLIGi5l+SimSun"/>
          <w:color w:val="000000"/>
          <w:spacing w:val="2"/>
          <w:sz w:val="24"/>
        </w:rPr>
        <w:t>有</w:t>
      </w:r>
      <w:r>
        <w:rPr>
          <w:rFonts w:ascii="nxLIGi5l+SimSun" w:hAnsi="nxLIGi5l+SimSun" w:eastAsia="nxLIGi5l+SimSun"/>
          <w:color w:val="000000"/>
          <w:sz w:val="24"/>
        </w:rPr>
        <w:t>充足</w:t>
      </w:r>
      <w:r>
        <w:rPr>
          <w:rFonts w:ascii="nxLIGi5l+SimSun" w:hAnsi="nxLIGi5l+SimSun" w:eastAsia="nxLIGi5l+SimSun"/>
          <w:color w:val="000000"/>
          <w:spacing w:val="4"/>
          <w:sz w:val="24"/>
        </w:rPr>
        <w:t>的</w:t>
      </w:r>
      <w:r>
        <w:rPr>
          <w:rFonts w:ascii="nxLIGi5l+SimSun" w:hAnsi="nxLIGi5l+SimSun" w:eastAsia="nxLIGi5l+SimSun"/>
          <w:color w:val="000000"/>
          <w:sz w:val="24"/>
        </w:rPr>
        <w:t>财务</w:t>
      </w:r>
      <w:r>
        <w:rPr>
          <w:rFonts w:ascii="nxLIGi5l+SimSun" w:hAnsi="nxLIGi5l+SimSun" w:eastAsia="nxLIGi5l+SimSun"/>
          <w:color w:val="000000"/>
          <w:spacing w:val="2"/>
          <w:sz w:val="24"/>
        </w:rPr>
        <w:t>实</w:t>
      </w:r>
      <w:r>
        <w:rPr>
          <w:rFonts w:ascii="nxLIGi5l+SimSun" w:hAnsi="nxLIGi5l+SimSun" w:eastAsia="nxLIGi5l+SimSun"/>
          <w:color w:val="000000"/>
          <w:sz w:val="24"/>
        </w:rPr>
        <w:t>力和</w:t>
      </w:r>
      <w:r>
        <w:rPr>
          <w:rFonts w:ascii="nxLIGi5l+SimSun" w:hAnsi="nxLIGi5l+SimSun" w:eastAsia="nxLIGi5l+SimSun"/>
          <w:color w:val="000000"/>
          <w:spacing w:val="2"/>
          <w:sz w:val="24"/>
        </w:rPr>
        <w:t>良</w:t>
      </w:r>
      <w:r>
        <w:rPr>
          <w:rFonts w:ascii="nxLIGi5l+SimSun" w:hAnsi="nxLIGi5l+SimSun" w:eastAsia="nxLIGi5l+SimSun"/>
          <w:color w:val="000000"/>
          <w:sz w:val="24"/>
        </w:rPr>
        <w:t>好的</w:t>
      </w:r>
      <w:r>
        <w:rPr>
          <w:rFonts w:ascii="nxLIGi5l+SimSun" w:hAnsi="nxLIGi5l+SimSun" w:eastAsia="nxLIGi5l+SimSun"/>
          <w:color w:val="000000"/>
          <w:spacing w:val="2"/>
          <w:sz w:val="24"/>
        </w:rPr>
        <w:t>发</w:t>
      </w:r>
      <w:r>
        <w:rPr>
          <w:rFonts w:ascii="nxLIGi5l+SimSun" w:hAnsi="nxLIGi5l+SimSun" w:eastAsia="nxLIGi5l+SimSun"/>
          <w:color w:val="000000"/>
          <w:sz w:val="24"/>
        </w:rPr>
        <w:t>展前景，从而使股价产生正向反映。持有这种观点的股利理论是（</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6B5F005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A.所得税差异理论</w:t>
      </w:r>
    </w:p>
    <w:p w14:paraId="3E240F3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B.信号传递理论</w:t>
      </w:r>
    </w:p>
    <w:p w14:paraId="7E584E02">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C.代理理论</w:t>
      </w:r>
    </w:p>
    <w:p w14:paraId="50A2941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D.“手中鸟”理论</w:t>
      </w:r>
    </w:p>
    <w:p w14:paraId="29AEABE6">
      <w:pPr>
        <w:widowControl/>
        <w:autoSpaceDE w:val="0"/>
        <w:autoSpaceDN w:val="0"/>
        <w:spacing w:before="312" w:after="0" w:line="312" w:lineRule="exact"/>
        <w:ind w:left="360" w:right="1008" w:firstLine="0"/>
        <w:jc w:val="left"/>
      </w:pPr>
      <w:r>
        <w:rPr>
          <w:rFonts w:ascii="nxLIGi5l+SimSun" w:hAnsi="nxLIGi5l+SimSun" w:eastAsia="nxLIGi5l+SimSun"/>
          <w:b/>
          <w:color w:val="000000"/>
          <w:sz w:val="24"/>
        </w:rPr>
        <w:t>二</w:t>
      </w:r>
      <w:r>
        <w:rPr>
          <w:rFonts w:ascii="nxLIGi5l+SimSun" w:hAnsi="nxLIGi5l+SimSun" w:eastAsia="nxLIGi5l+SimSun"/>
          <w:b/>
          <w:color w:val="000000"/>
          <w:spacing w:val="2"/>
          <w:sz w:val="24"/>
        </w:rPr>
        <w:t>、</w:t>
      </w:r>
      <w:r>
        <w:rPr>
          <w:rFonts w:ascii="nxLIGi5l+SimSun" w:hAnsi="nxLIGi5l+SimSun" w:eastAsia="nxLIGi5l+SimSun"/>
          <w:b/>
          <w:color w:val="000000"/>
          <w:sz w:val="24"/>
        </w:rPr>
        <w:t>多</w:t>
      </w:r>
      <w:r>
        <w:rPr>
          <w:rFonts w:ascii="nxLIGi5l+SimSun" w:hAnsi="nxLIGi5l+SimSun" w:eastAsia="nxLIGi5l+SimSun"/>
          <w:b/>
          <w:color w:val="000000"/>
          <w:spacing w:val="2"/>
          <w:sz w:val="24"/>
        </w:rPr>
        <w:t>项</w:t>
      </w:r>
      <w:r>
        <w:rPr>
          <w:rFonts w:ascii="nxLIGi5l+SimSun" w:hAnsi="nxLIGi5l+SimSun" w:eastAsia="nxLIGi5l+SimSun"/>
          <w:b/>
          <w:color w:val="000000"/>
          <w:sz w:val="24"/>
        </w:rPr>
        <w:t>选择题</w:t>
      </w:r>
      <w:r>
        <w:br w:type="textWrapping"/>
      </w:r>
      <w:r>
        <w:rPr>
          <w:rFonts w:ascii="nxLIGi5l+SimSun" w:hAnsi="nxLIGi5l+SimSun" w:eastAsia="nxLIGi5l+SimSun"/>
          <w:color w:val="000000"/>
          <w:sz w:val="24"/>
        </w:rPr>
        <w:t>1.与股权筹资方式相比，下列各项中，属于债务筹资方式优点的有（</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272C047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A.资本成本低</w:t>
      </w:r>
    </w:p>
    <w:p w14:paraId="7C489AC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B.筹资规模大</w:t>
      </w:r>
    </w:p>
    <w:p w14:paraId="7F03AF2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C.财务风险较低</w:t>
      </w:r>
    </w:p>
    <w:p w14:paraId="7AB0BA1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D.筹资弹性较大</w:t>
      </w:r>
    </w:p>
    <w:p w14:paraId="10E1A17C">
      <w:pPr>
        <w:widowControl/>
        <w:autoSpaceDE w:val="0"/>
        <w:autoSpaceDN w:val="0"/>
        <w:spacing w:before="1286" w:after="0" w:line="206" w:lineRule="exact"/>
        <w:ind w:left="0" w:right="0" w:firstLine="0"/>
        <w:jc w:val="center"/>
      </w:pPr>
      <w:r>
        <w:rPr>
          <w:rFonts w:ascii="宋体" w:hAnsi="宋体" w:eastAsia="宋体"/>
          <w:color w:val="000000"/>
          <w:sz w:val="18"/>
        </w:rPr>
        <w:t xml:space="preserve">4 </w:t>
      </w:r>
    </w:p>
    <w:p w14:paraId="55365278">
      <w:pPr>
        <w:sectPr>
          <w:type w:val="continuous"/>
          <w:pgSz w:w="11906" w:h="17238"/>
          <w:pgMar w:top="448" w:right="1440" w:bottom="262" w:left="1440" w:header="720" w:footer="720" w:gutter="0"/>
          <w:cols w:equalWidth="0" w:num="1">
            <w:col w:w="9026"/>
          </w:cols>
          <w:docGrid w:linePitch="360" w:charSpace="0"/>
        </w:sectPr>
      </w:pPr>
    </w:p>
    <w:p w14:paraId="75AA8BB1">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60E1D1D7">
      <w:pPr>
        <w:widowControl/>
        <w:tabs>
          <w:tab w:val="left" w:pos="4108"/>
        </w:tabs>
        <w:autoSpaceDE w:val="0"/>
        <w:autoSpaceDN w:val="0"/>
        <w:spacing w:before="0" w:after="0" w:line="200" w:lineRule="exact"/>
        <w:ind w:left="18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r>
        <w:tab/>
      </w:r>
      <w:r>
        <w:rPr>
          <w:rFonts w:ascii="nxLIGi5l+SimSun" w:hAnsi="nxLIGi5l+SimSun" w:eastAsia="nxLIGi5l+SimSun"/>
          <w:color w:val="000000"/>
          <w:sz w:val="18"/>
        </w:rPr>
        <w:t>更多资源请搜索微信公众号：领考网校</w:t>
      </w:r>
    </w:p>
    <w:p w14:paraId="46A8CC7B">
      <w:pPr>
        <w:widowControl/>
        <w:autoSpaceDE w:val="0"/>
        <w:autoSpaceDN w:val="0"/>
        <w:spacing w:before="1244" w:after="0" w:line="312" w:lineRule="exact"/>
        <w:ind w:left="360" w:right="2448" w:firstLine="0"/>
        <w:jc w:val="left"/>
      </w:pPr>
      <w:r>
        <w:rPr>
          <w:rFonts w:ascii="nxLIGi5l+SimSun" w:hAnsi="nxLIGi5l+SimSun" w:eastAsia="nxLIGi5l+SimSun"/>
          <w:color w:val="000000"/>
          <w:sz w:val="24"/>
        </w:rPr>
        <w:t>2.下列成本费用中，一般属于存货变动储存成本的有（</w:t>
      </w:r>
      <w:r>
        <w:rPr>
          <w:rFonts w:ascii="nxLIGi5l+SimSun" w:hAnsi="nxLIGi5l+SimSun" w:eastAsia="nxLIGi5l+SimSun"/>
          <w:color w:val="000000"/>
          <w:spacing w:val="-120"/>
          <w:sz w:val="24"/>
        </w:rPr>
        <w:t>）</w:t>
      </w:r>
      <w:r>
        <w:rPr>
          <w:rFonts w:ascii="nxLIGi5l+SimSun" w:hAnsi="nxLIGi5l+SimSun" w:eastAsia="nxLIGi5l+SimSun"/>
          <w:color w:val="000000"/>
          <w:sz w:val="24"/>
        </w:rPr>
        <w:t>。A.库存商品保险费</w:t>
      </w:r>
    </w:p>
    <w:p w14:paraId="24EB44B8">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B.存货资金应计利息</w:t>
      </w:r>
    </w:p>
    <w:p w14:paraId="44D9FB5D">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C.存货毁损和变质损失</w:t>
      </w:r>
    </w:p>
    <w:p w14:paraId="66F8F4B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D.仓库折旧费</w:t>
      </w:r>
    </w:p>
    <w:p w14:paraId="7C1BAF63">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3.下列关于证券投资组合的表述中，正确的有（</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34A2B57E">
      <w:pPr>
        <w:widowControl/>
        <w:autoSpaceDE w:val="0"/>
        <w:autoSpaceDN w:val="0"/>
        <w:spacing w:before="0" w:after="0" w:line="312" w:lineRule="exact"/>
        <w:ind w:left="360" w:right="2304" w:firstLine="0"/>
        <w:jc w:val="left"/>
      </w:pPr>
      <w:r>
        <w:rPr>
          <w:rFonts w:ascii="nxLIGi5l+SimSun" w:hAnsi="nxLIGi5l+SimSun" w:eastAsia="nxLIGi5l+SimSun"/>
          <w:color w:val="000000"/>
          <w:sz w:val="24"/>
        </w:rPr>
        <w:t>A.两种证券的收益率完全正相关时可以消除风险</w:t>
      </w:r>
      <w:r>
        <w:br w:type="textWrapping"/>
      </w:r>
      <w:r>
        <w:rPr>
          <w:rFonts w:ascii="nxLIGi5l+SimSun" w:hAnsi="nxLIGi5l+SimSun" w:eastAsia="nxLIGi5l+SimSun"/>
          <w:color w:val="000000"/>
          <w:sz w:val="24"/>
        </w:rPr>
        <w:t>B.投资组合收益率为组合中各单项资产收益率的加权平均数C.投资组合风险是各单项资产风险的加权平均数</w:t>
      </w:r>
    </w:p>
    <w:p w14:paraId="47F5047F">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D.投资组合能够分散掉的是非系统风险</w:t>
      </w:r>
    </w:p>
    <w:p w14:paraId="4FD11E3F">
      <w:pPr>
        <w:widowControl/>
        <w:autoSpaceDE w:val="0"/>
        <w:autoSpaceDN w:val="0"/>
        <w:spacing w:before="312" w:after="0" w:line="312" w:lineRule="exact"/>
        <w:ind w:left="360" w:right="1008" w:firstLine="0"/>
        <w:jc w:val="left"/>
      </w:pPr>
      <w:r>
        <w:rPr>
          <w:rFonts w:ascii="nxLIGi5l+SimSun" w:hAnsi="nxLIGi5l+SimSun" w:eastAsia="nxLIGi5l+SimSun"/>
          <w:color w:val="000000"/>
          <w:sz w:val="24"/>
        </w:rPr>
        <w:t>4.采用净现值法评价投资项目可行性时，贴现率选择的依据通常有（</w:t>
      </w:r>
      <w:r>
        <w:rPr>
          <w:rFonts w:ascii="nxLIGi5l+SimSun" w:hAnsi="nxLIGi5l+SimSun" w:eastAsia="nxLIGi5l+SimSun"/>
          <w:color w:val="000000"/>
          <w:spacing w:val="-120"/>
          <w:sz w:val="24"/>
        </w:rPr>
        <w:t>）</w:t>
      </w:r>
      <w:r>
        <w:rPr>
          <w:rFonts w:ascii="nxLIGi5l+SimSun" w:hAnsi="nxLIGi5l+SimSun" w:eastAsia="nxLIGi5l+SimSun"/>
          <w:color w:val="000000"/>
          <w:sz w:val="24"/>
        </w:rPr>
        <w:t>。A.市场利率</w:t>
      </w:r>
    </w:p>
    <w:p w14:paraId="66B738C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B.期望最低投资报酬率</w:t>
      </w:r>
    </w:p>
    <w:p w14:paraId="29A53AB3">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C.企业平均资本成本率</w:t>
      </w:r>
    </w:p>
    <w:p w14:paraId="426BECBB">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D.投资项目的内含报酬率</w:t>
      </w:r>
    </w:p>
    <w:p w14:paraId="34227DAC">
      <w:pPr>
        <w:widowControl/>
        <w:autoSpaceDE w:val="0"/>
        <w:autoSpaceDN w:val="0"/>
        <w:spacing w:before="312" w:after="0" w:line="312" w:lineRule="exact"/>
        <w:ind w:left="360" w:right="864" w:firstLine="0"/>
        <w:jc w:val="left"/>
      </w:pPr>
      <w:r>
        <w:rPr>
          <w:rFonts w:ascii="nxLIGi5l+SimSun" w:hAnsi="nxLIGi5l+SimSun" w:eastAsia="nxLIGi5l+SimSun"/>
          <w:color w:val="000000"/>
          <w:sz w:val="24"/>
        </w:rPr>
        <w:t>5.运用年金成本法对设备重置方案进行决策时，应考虑的现金流量有（</w:t>
      </w:r>
      <w:r>
        <w:rPr>
          <w:rFonts w:ascii="nxLIGi5l+SimSun" w:hAnsi="nxLIGi5l+SimSun" w:eastAsia="nxLIGi5l+SimSun"/>
          <w:color w:val="000000"/>
          <w:spacing w:val="-120"/>
          <w:sz w:val="24"/>
        </w:rPr>
        <w:t>）</w:t>
      </w:r>
      <w:r>
        <w:rPr>
          <w:rFonts w:ascii="nxLIGi5l+SimSun" w:hAnsi="nxLIGi5l+SimSun" w:eastAsia="nxLIGi5l+SimSun"/>
          <w:color w:val="000000"/>
          <w:sz w:val="24"/>
        </w:rPr>
        <w:t>。A.旧设备年营运成本</w:t>
      </w:r>
    </w:p>
    <w:p w14:paraId="0DBF913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B.旧设备残值变价收入</w:t>
      </w:r>
    </w:p>
    <w:p w14:paraId="092B2E6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C.旧设备的初始购置成本</w:t>
      </w:r>
    </w:p>
    <w:p w14:paraId="69AA5AA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D.旧设备目前的变现价值</w:t>
      </w:r>
    </w:p>
    <w:p w14:paraId="03C15A05">
      <w:pPr>
        <w:widowControl/>
        <w:autoSpaceDE w:val="0"/>
        <w:autoSpaceDN w:val="0"/>
        <w:spacing w:before="312" w:after="0" w:line="312" w:lineRule="exact"/>
        <w:ind w:left="360" w:right="1008" w:firstLine="0"/>
        <w:jc w:val="left"/>
      </w:pPr>
      <w:r>
        <w:rPr>
          <w:rFonts w:ascii="nxLIGi5l+SimSun" w:hAnsi="nxLIGi5l+SimSun" w:eastAsia="nxLIGi5l+SimSun"/>
          <w:color w:val="000000"/>
          <w:sz w:val="24"/>
        </w:rPr>
        <w:t>6.下列各项中，能够成为预计资产负债表中存货项目金额来源的有（</w:t>
      </w:r>
      <w:r>
        <w:rPr>
          <w:rFonts w:ascii="nxLIGi5l+SimSun" w:hAnsi="nxLIGi5l+SimSun" w:eastAsia="nxLIGi5l+SimSun"/>
          <w:color w:val="000000"/>
          <w:spacing w:val="-120"/>
          <w:sz w:val="24"/>
        </w:rPr>
        <w:t>）</w:t>
      </w:r>
      <w:r>
        <w:rPr>
          <w:rFonts w:ascii="nxLIGi5l+SimSun" w:hAnsi="nxLIGi5l+SimSun" w:eastAsia="nxLIGi5l+SimSun"/>
          <w:color w:val="000000"/>
          <w:sz w:val="24"/>
        </w:rPr>
        <w:t>。A.销售费用预算</w:t>
      </w:r>
    </w:p>
    <w:p w14:paraId="78666F7B">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B.直接人工预算</w:t>
      </w:r>
    </w:p>
    <w:p w14:paraId="0E66F99A">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C.直接材料预算</w:t>
      </w:r>
    </w:p>
    <w:p w14:paraId="278B0520">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D.产品成本预算</w:t>
      </w:r>
    </w:p>
    <w:p w14:paraId="6668411D">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7.如果采用加权平均法计算综合保本点</w:t>
      </w:r>
      <w:r>
        <w:rPr>
          <w:rFonts w:ascii="nxLIGi5l+SimSun" w:hAnsi="nxLIGi5l+SimSun" w:eastAsia="nxLIGi5l+SimSun"/>
          <w:color w:val="000000"/>
          <w:spacing w:val="-48"/>
          <w:sz w:val="24"/>
        </w:rPr>
        <w:t>，</w:t>
      </w:r>
      <w:r>
        <w:rPr>
          <w:rFonts w:ascii="nxLIGi5l+SimSun" w:hAnsi="nxLIGi5l+SimSun" w:eastAsia="nxLIGi5l+SimSun"/>
          <w:color w:val="000000"/>
          <w:sz w:val="24"/>
        </w:rPr>
        <w:t>下列各项中</w:t>
      </w:r>
      <w:r>
        <w:rPr>
          <w:rFonts w:ascii="nxLIGi5l+SimSun" w:hAnsi="nxLIGi5l+SimSun" w:eastAsia="nxLIGi5l+SimSun"/>
          <w:color w:val="000000"/>
          <w:spacing w:val="-46"/>
          <w:sz w:val="24"/>
        </w:rPr>
        <w:t>，</w:t>
      </w:r>
      <w:r>
        <w:rPr>
          <w:rFonts w:ascii="nxLIGi5l+SimSun" w:hAnsi="nxLIGi5l+SimSun" w:eastAsia="nxLIGi5l+SimSun"/>
          <w:color w:val="000000"/>
          <w:sz w:val="24"/>
        </w:rPr>
        <w:t>将会影响综合保本点大小的有（</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5CE024E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A.固定成本总额</w:t>
      </w:r>
    </w:p>
    <w:p w14:paraId="5494489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B.销售结构</w:t>
      </w:r>
    </w:p>
    <w:p w14:paraId="46AC506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C.单价</w:t>
      </w:r>
    </w:p>
    <w:p w14:paraId="553A1422">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D.单位变动成本</w:t>
      </w:r>
    </w:p>
    <w:p w14:paraId="303DDD9A">
      <w:pPr>
        <w:widowControl/>
        <w:autoSpaceDE w:val="0"/>
        <w:autoSpaceDN w:val="0"/>
        <w:spacing w:before="696" w:after="0" w:line="240" w:lineRule="exact"/>
        <w:ind w:left="360" w:right="0" w:firstLine="0"/>
        <w:jc w:val="left"/>
      </w:pPr>
      <w:r>
        <w:rPr>
          <w:rFonts w:ascii="nxLIGi5l+SimSun" w:hAnsi="nxLIGi5l+SimSun" w:eastAsia="nxLIGi5l+SimSun"/>
          <w:color w:val="000000"/>
          <w:sz w:val="24"/>
        </w:rPr>
        <w:t>8.下列各项中，影响财务杠杆系数的有（</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36462943">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A.息税前利润</w:t>
      </w:r>
    </w:p>
    <w:p w14:paraId="4E544718">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B.普通股股利</w:t>
      </w:r>
    </w:p>
    <w:p w14:paraId="51CA1F96">
      <w:pPr>
        <w:widowControl/>
        <w:autoSpaceDE w:val="0"/>
        <w:autoSpaceDN w:val="0"/>
        <w:spacing w:before="974" w:after="0" w:line="206" w:lineRule="exact"/>
        <w:ind w:left="0" w:right="0" w:firstLine="0"/>
        <w:jc w:val="center"/>
      </w:pPr>
      <w:r>
        <w:rPr>
          <w:rFonts w:ascii="宋体" w:hAnsi="宋体" w:eastAsia="宋体"/>
          <w:color w:val="000000"/>
          <w:sz w:val="18"/>
        </w:rPr>
        <w:t xml:space="preserve">5 </w:t>
      </w:r>
    </w:p>
    <w:p w14:paraId="78418396">
      <w:pPr>
        <w:sectPr>
          <w:pgSz w:w="11906" w:h="17238"/>
          <w:pgMar w:top="448" w:right="1440" w:bottom="262" w:left="1440" w:header="720" w:footer="720" w:gutter="0"/>
          <w:cols w:equalWidth="0" w:num="1">
            <w:col w:w="9026"/>
          </w:cols>
          <w:docGrid w:linePitch="360" w:charSpace="0"/>
        </w:sectPr>
      </w:pPr>
    </w:p>
    <w:p w14:paraId="16272445">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66993A32">
      <w:pPr>
        <w:sectPr>
          <w:pgSz w:w="11906" w:h="17238"/>
          <w:pgMar w:top="448" w:right="1440" w:bottom="262" w:left="1440" w:header="720" w:footer="720" w:gutter="0"/>
          <w:cols w:equalWidth="0" w:num="1">
            <w:col w:w="9026"/>
          </w:cols>
          <w:docGrid w:linePitch="360" w:charSpace="0"/>
        </w:sectPr>
      </w:pPr>
    </w:p>
    <w:p w14:paraId="4EBB43D9">
      <w:pPr>
        <w:widowControl/>
        <w:autoSpaceDE w:val="0"/>
        <w:autoSpaceDN w:val="0"/>
        <w:spacing w:before="0" w:after="0" w:line="200" w:lineRule="exact"/>
        <w:ind w:left="0" w:right="124" w:firstLine="0"/>
        <w:jc w:val="righ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p>
    <w:p w14:paraId="453061F2">
      <w:pPr>
        <w:widowControl/>
        <w:autoSpaceDE w:val="0"/>
        <w:autoSpaceDN w:val="0"/>
        <w:spacing w:before="380" w:after="0" w:line="240" w:lineRule="exact"/>
        <w:ind w:left="360" w:right="0" w:firstLine="0"/>
        <w:jc w:val="left"/>
      </w:pPr>
      <w:r>
        <w:rPr>
          <w:rFonts w:ascii="nxLIGi5l+SimSun" w:hAnsi="nxLIGi5l+SimSun" w:eastAsia="nxLIGi5l+SimSun"/>
          <w:color w:val="000000"/>
          <w:sz w:val="24"/>
        </w:rPr>
        <w:t>C.优先股股息</w:t>
      </w:r>
    </w:p>
    <w:p w14:paraId="41E50BD2">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D.借款利息</w:t>
      </w:r>
    </w:p>
    <w:p w14:paraId="64FD1AEF">
      <w:pPr>
        <w:widowControl/>
        <w:autoSpaceDE w:val="0"/>
        <w:autoSpaceDN w:val="0"/>
        <w:spacing w:before="0" w:after="0" w:line="1" w:lineRule="exact"/>
        <w:ind w:left="0" w:right="0"/>
      </w:pPr>
      <w:r>
        <w:br w:type="column"/>
      </w:r>
    </w:p>
    <w:p w14:paraId="191096B1">
      <w:pPr>
        <w:widowControl/>
        <w:autoSpaceDE w:val="0"/>
        <w:autoSpaceDN w:val="0"/>
        <w:spacing w:before="0" w:after="0" w:line="180" w:lineRule="exact"/>
        <w:ind w:left="54" w:right="0" w:firstLine="0"/>
        <w:jc w:val="left"/>
      </w:pPr>
      <w:r>
        <w:rPr>
          <w:rFonts w:ascii="nxLIGi5l+SimSun" w:hAnsi="nxLIGi5l+SimSun" w:eastAsia="nxLIGi5l+SimSun"/>
          <w:color w:val="000000"/>
          <w:sz w:val="18"/>
        </w:rPr>
        <w:t>更多资源请搜索微信公众号：领考网校</w:t>
      </w:r>
    </w:p>
    <w:p w14:paraId="7B40AFBE">
      <w:pPr>
        <w:sectPr>
          <w:type w:val="continuous"/>
          <w:pgSz w:w="11906" w:h="17238"/>
          <w:pgMar w:top="448" w:right="1440" w:bottom="262" w:left="1440" w:header="720" w:footer="720" w:gutter="0"/>
          <w:cols w:equalWidth="0" w:num="2">
            <w:col w:w="4054" w:space="0"/>
            <w:col w:w="4971"/>
          </w:cols>
          <w:docGrid w:linePitch="360" w:charSpace="0"/>
        </w:sectPr>
      </w:pPr>
    </w:p>
    <w:p w14:paraId="6E9026C4">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9.下列关于杠杆租赁的表述中，正确的有（</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34203248">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A.出租人既是债权人又是债务人</w:t>
      </w:r>
    </w:p>
    <w:p w14:paraId="47E1AD1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B.涉及出租人、承租人和资金出借人三方当事人</w:t>
      </w:r>
    </w:p>
    <w:p w14:paraId="19617942">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C.租赁的设备通常是出租方已有的设备</w:t>
      </w:r>
    </w:p>
    <w:p w14:paraId="39F4829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D.出租人只投入设备购买款的部分资金</w:t>
      </w:r>
    </w:p>
    <w:p w14:paraId="59B31D0B">
      <w:pPr>
        <w:widowControl/>
        <w:autoSpaceDE w:val="0"/>
        <w:autoSpaceDN w:val="0"/>
        <w:spacing w:before="312" w:after="0" w:line="312" w:lineRule="exact"/>
        <w:ind w:left="360" w:right="2880" w:firstLine="0"/>
        <w:jc w:val="left"/>
      </w:pPr>
      <w:r>
        <w:rPr>
          <w:rFonts w:ascii="nxLIGi5l+SimSun" w:hAnsi="nxLIGi5l+SimSun" w:eastAsia="nxLIGi5l+SimSun"/>
          <w:color w:val="000000"/>
          <w:sz w:val="24"/>
        </w:rPr>
        <w:t>10.下列财务指标中，可以反映长期偿债能力的有（</w:t>
      </w:r>
      <w:r>
        <w:rPr>
          <w:rFonts w:ascii="nxLIGi5l+SimSun" w:hAnsi="nxLIGi5l+SimSun" w:eastAsia="nxLIGi5l+SimSun"/>
          <w:color w:val="000000"/>
          <w:spacing w:val="-120"/>
          <w:sz w:val="24"/>
        </w:rPr>
        <w:t>）</w:t>
      </w:r>
      <w:r>
        <w:rPr>
          <w:rFonts w:ascii="nxLIGi5l+SimSun" w:hAnsi="nxLIGi5l+SimSun" w:eastAsia="nxLIGi5l+SimSun"/>
          <w:color w:val="000000"/>
          <w:sz w:val="24"/>
        </w:rPr>
        <w:t>。A.总资产周转率</w:t>
      </w:r>
    </w:p>
    <w:p w14:paraId="2F230350">
      <w:pPr>
        <w:widowControl/>
        <w:autoSpaceDE w:val="0"/>
        <w:autoSpaceDN w:val="0"/>
        <w:spacing w:before="72" w:after="0" w:line="240" w:lineRule="exact"/>
        <w:ind w:left="360" w:right="0" w:firstLine="0"/>
        <w:jc w:val="left"/>
      </w:pPr>
      <w:r>
        <w:rPr>
          <w:rFonts w:ascii="nxLIGi5l+SimSun" w:hAnsi="nxLIGi5l+SimSun" w:eastAsia="nxLIGi5l+SimSun"/>
          <w:color w:val="000000"/>
          <w:sz w:val="24"/>
        </w:rPr>
        <w:t>B.权益乘数</w:t>
      </w:r>
    </w:p>
    <w:p w14:paraId="4759EC8B">
      <w:pPr>
        <w:widowControl/>
        <w:autoSpaceDE w:val="0"/>
        <w:autoSpaceDN w:val="0"/>
        <w:spacing w:before="72" w:after="0" w:line="240" w:lineRule="exact"/>
        <w:ind w:left="360" w:right="0" w:firstLine="0"/>
        <w:jc w:val="left"/>
      </w:pPr>
      <w:r>
        <w:rPr>
          <w:rFonts w:ascii="nxLIGi5l+SimSun" w:hAnsi="nxLIGi5l+SimSun" w:eastAsia="nxLIGi5l+SimSun"/>
          <w:color w:val="000000"/>
          <w:sz w:val="24"/>
        </w:rPr>
        <w:t>C.产权比率</w:t>
      </w:r>
    </w:p>
    <w:p w14:paraId="03B55E8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D.资产负债率</w:t>
      </w:r>
    </w:p>
    <w:p w14:paraId="24C4BEAC">
      <w:pPr>
        <w:widowControl/>
        <w:autoSpaceDE w:val="0"/>
        <w:autoSpaceDN w:val="0"/>
        <w:spacing w:before="384" w:after="0" w:line="240" w:lineRule="exact"/>
        <w:ind w:left="360" w:right="0" w:firstLine="0"/>
        <w:jc w:val="left"/>
      </w:pPr>
      <w:r>
        <w:rPr>
          <w:rFonts w:ascii="nxLIGi5l+SimSun" w:hAnsi="nxLIGi5l+SimSun" w:eastAsia="nxLIGi5l+SimSun"/>
          <w:b/>
          <w:color w:val="000000"/>
          <w:sz w:val="24"/>
        </w:rPr>
        <w:t>二、判</w:t>
      </w:r>
      <w:r>
        <w:rPr>
          <w:rFonts w:ascii="nxLIGi5l+SimSun" w:hAnsi="nxLIGi5l+SimSun" w:eastAsia="nxLIGi5l+SimSun"/>
          <w:b/>
          <w:color w:val="000000"/>
          <w:spacing w:val="2"/>
          <w:sz w:val="24"/>
        </w:rPr>
        <w:t>断</w:t>
      </w:r>
      <w:r>
        <w:rPr>
          <w:rFonts w:ascii="nxLIGi5l+SimSun" w:hAnsi="nxLIGi5l+SimSun" w:eastAsia="nxLIGi5l+SimSun"/>
          <w:b/>
          <w:color w:val="000000"/>
          <w:sz w:val="24"/>
        </w:rPr>
        <w:t>题</w:t>
      </w:r>
    </w:p>
    <w:p w14:paraId="27DBC830">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1</w:t>
      </w:r>
      <w:r>
        <w:rPr>
          <w:rFonts w:ascii="nxLIGi5l+SimSun" w:hAnsi="nxLIGi5l+SimSun" w:eastAsia="nxLIGi5l+SimSun"/>
          <w:color w:val="000000"/>
          <w:spacing w:val="4"/>
          <w:sz w:val="24"/>
        </w:rPr>
        <w:t>.</w:t>
      </w:r>
      <w:r>
        <w:rPr>
          <w:rFonts w:ascii="nxLIGi5l+SimSun" w:hAnsi="nxLIGi5l+SimSun" w:eastAsia="nxLIGi5l+SimSun"/>
          <w:color w:val="000000"/>
          <w:spacing w:val="6"/>
          <w:sz w:val="24"/>
        </w:rPr>
        <w:t>现</w:t>
      </w:r>
      <w:r>
        <w:rPr>
          <w:rFonts w:ascii="nxLIGi5l+SimSun" w:hAnsi="nxLIGi5l+SimSun" w:eastAsia="nxLIGi5l+SimSun"/>
          <w:color w:val="000000"/>
          <w:spacing w:val="4"/>
          <w:sz w:val="24"/>
        </w:rPr>
        <w:t>金</w:t>
      </w:r>
      <w:r>
        <w:rPr>
          <w:rFonts w:ascii="nxLIGi5l+SimSun" w:hAnsi="nxLIGi5l+SimSun" w:eastAsia="nxLIGi5l+SimSun"/>
          <w:color w:val="000000"/>
          <w:spacing w:val="6"/>
          <w:sz w:val="24"/>
        </w:rPr>
        <w:t>比</w:t>
      </w:r>
      <w:r>
        <w:rPr>
          <w:rFonts w:ascii="nxLIGi5l+SimSun" w:hAnsi="nxLIGi5l+SimSun" w:eastAsia="nxLIGi5l+SimSun"/>
          <w:color w:val="000000"/>
          <w:spacing w:val="2"/>
          <w:sz w:val="24"/>
        </w:rPr>
        <w:t>率</w:t>
      </w:r>
      <w:r>
        <w:rPr>
          <w:rFonts w:ascii="nxLIGi5l+SimSun" w:hAnsi="nxLIGi5l+SimSun" w:eastAsia="nxLIGi5l+SimSun"/>
          <w:color w:val="000000"/>
          <w:spacing w:val="4"/>
          <w:sz w:val="24"/>
        </w:rPr>
        <w:t>不</w:t>
      </w:r>
      <w:r>
        <w:rPr>
          <w:rFonts w:ascii="nxLIGi5l+SimSun" w:hAnsi="nxLIGi5l+SimSun" w:eastAsia="nxLIGi5l+SimSun"/>
          <w:color w:val="000000"/>
          <w:spacing w:val="6"/>
          <w:sz w:val="24"/>
        </w:rPr>
        <w:t>同</w:t>
      </w:r>
      <w:r>
        <w:rPr>
          <w:rFonts w:ascii="nxLIGi5l+SimSun" w:hAnsi="nxLIGi5l+SimSun" w:eastAsia="nxLIGi5l+SimSun"/>
          <w:color w:val="000000"/>
          <w:spacing w:val="4"/>
          <w:sz w:val="24"/>
        </w:rPr>
        <w:t>于速</w:t>
      </w:r>
      <w:r>
        <w:rPr>
          <w:rFonts w:ascii="nxLIGi5l+SimSun" w:hAnsi="nxLIGi5l+SimSun" w:eastAsia="nxLIGi5l+SimSun"/>
          <w:color w:val="000000"/>
          <w:spacing w:val="6"/>
          <w:sz w:val="24"/>
        </w:rPr>
        <w:t>动</w:t>
      </w:r>
      <w:r>
        <w:rPr>
          <w:rFonts w:ascii="nxLIGi5l+SimSun" w:hAnsi="nxLIGi5l+SimSun" w:eastAsia="nxLIGi5l+SimSun"/>
          <w:color w:val="000000"/>
          <w:spacing w:val="2"/>
          <w:sz w:val="24"/>
        </w:rPr>
        <w:t>比</w:t>
      </w:r>
      <w:r>
        <w:rPr>
          <w:rFonts w:ascii="nxLIGi5l+SimSun" w:hAnsi="nxLIGi5l+SimSun" w:eastAsia="nxLIGi5l+SimSun"/>
          <w:color w:val="000000"/>
          <w:spacing w:val="4"/>
          <w:sz w:val="24"/>
        </w:rPr>
        <w:t>率</w:t>
      </w:r>
      <w:r>
        <w:rPr>
          <w:rFonts w:ascii="nxLIGi5l+SimSun" w:hAnsi="nxLIGi5l+SimSun" w:eastAsia="nxLIGi5l+SimSun"/>
          <w:color w:val="000000"/>
          <w:spacing w:val="6"/>
          <w:sz w:val="24"/>
        </w:rPr>
        <w:t>之</w:t>
      </w:r>
      <w:r>
        <w:rPr>
          <w:rFonts w:ascii="nxLIGi5l+SimSun" w:hAnsi="nxLIGi5l+SimSun" w:eastAsia="nxLIGi5l+SimSun"/>
          <w:color w:val="000000"/>
          <w:spacing w:val="4"/>
          <w:sz w:val="24"/>
        </w:rPr>
        <w:t>处</w:t>
      </w:r>
      <w:r>
        <w:rPr>
          <w:rFonts w:ascii="nxLIGi5l+SimSun" w:hAnsi="nxLIGi5l+SimSun" w:eastAsia="nxLIGi5l+SimSun"/>
          <w:color w:val="000000"/>
          <w:spacing w:val="6"/>
          <w:sz w:val="24"/>
        </w:rPr>
        <w:t>主</w:t>
      </w:r>
      <w:r>
        <w:rPr>
          <w:rFonts w:ascii="nxLIGi5l+SimSun" w:hAnsi="nxLIGi5l+SimSun" w:eastAsia="nxLIGi5l+SimSun"/>
          <w:color w:val="000000"/>
          <w:spacing w:val="4"/>
          <w:sz w:val="24"/>
        </w:rPr>
        <w:t>要</w:t>
      </w:r>
      <w:r>
        <w:rPr>
          <w:rFonts w:ascii="nxLIGi5l+SimSun" w:hAnsi="nxLIGi5l+SimSun" w:eastAsia="nxLIGi5l+SimSun"/>
          <w:color w:val="000000"/>
          <w:spacing w:val="2"/>
          <w:sz w:val="24"/>
        </w:rPr>
        <w:t>在</w:t>
      </w:r>
      <w:r>
        <w:rPr>
          <w:rFonts w:ascii="nxLIGi5l+SimSun" w:hAnsi="nxLIGi5l+SimSun" w:eastAsia="nxLIGi5l+SimSun"/>
          <w:color w:val="000000"/>
          <w:spacing w:val="6"/>
          <w:sz w:val="24"/>
        </w:rPr>
        <w:t>于</w:t>
      </w:r>
      <w:r>
        <w:rPr>
          <w:rFonts w:ascii="nxLIGi5l+SimSun" w:hAnsi="nxLIGi5l+SimSun" w:eastAsia="nxLIGi5l+SimSun"/>
          <w:color w:val="000000"/>
          <w:spacing w:val="4"/>
          <w:sz w:val="24"/>
        </w:rPr>
        <w:t>剔除</w:t>
      </w:r>
      <w:r>
        <w:rPr>
          <w:rFonts w:ascii="nxLIGi5l+SimSun" w:hAnsi="nxLIGi5l+SimSun" w:eastAsia="nxLIGi5l+SimSun"/>
          <w:color w:val="000000"/>
          <w:spacing w:val="6"/>
          <w:sz w:val="24"/>
        </w:rPr>
        <w:t>了</w:t>
      </w:r>
      <w:r>
        <w:rPr>
          <w:rFonts w:ascii="nxLIGi5l+SimSun" w:hAnsi="nxLIGi5l+SimSun" w:eastAsia="nxLIGi5l+SimSun"/>
          <w:color w:val="000000"/>
          <w:spacing w:val="4"/>
          <w:sz w:val="24"/>
        </w:rPr>
        <w:t>应</w:t>
      </w:r>
      <w:r>
        <w:rPr>
          <w:rFonts w:ascii="nxLIGi5l+SimSun" w:hAnsi="nxLIGi5l+SimSun" w:eastAsia="nxLIGi5l+SimSun"/>
          <w:color w:val="000000"/>
          <w:spacing w:val="6"/>
          <w:sz w:val="24"/>
        </w:rPr>
        <w:t>收</w:t>
      </w:r>
      <w:r>
        <w:rPr>
          <w:rFonts w:ascii="nxLIGi5l+SimSun" w:hAnsi="nxLIGi5l+SimSun" w:eastAsia="nxLIGi5l+SimSun"/>
          <w:color w:val="000000"/>
          <w:spacing w:val="2"/>
          <w:sz w:val="24"/>
        </w:rPr>
        <w:t>账</w:t>
      </w:r>
      <w:r>
        <w:rPr>
          <w:rFonts w:ascii="nxLIGi5l+SimSun" w:hAnsi="nxLIGi5l+SimSun" w:eastAsia="nxLIGi5l+SimSun"/>
          <w:color w:val="000000"/>
          <w:spacing w:val="4"/>
          <w:sz w:val="24"/>
        </w:rPr>
        <w:t>款</w:t>
      </w:r>
      <w:r>
        <w:rPr>
          <w:rFonts w:ascii="nxLIGi5l+SimSun" w:hAnsi="nxLIGi5l+SimSun" w:eastAsia="nxLIGi5l+SimSun"/>
          <w:color w:val="000000"/>
          <w:spacing w:val="6"/>
          <w:sz w:val="24"/>
        </w:rPr>
        <w:t>对</w:t>
      </w:r>
      <w:r>
        <w:rPr>
          <w:rFonts w:ascii="nxLIGi5l+SimSun" w:hAnsi="nxLIGi5l+SimSun" w:eastAsia="nxLIGi5l+SimSun"/>
          <w:color w:val="000000"/>
          <w:spacing w:val="4"/>
          <w:sz w:val="24"/>
        </w:rPr>
        <w:t>短期</w:t>
      </w:r>
      <w:r>
        <w:rPr>
          <w:rFonts w:ascii="nxLIGi5l+SimSun" w:hAnsi="nxLIGi5l+SimSun" w:eastAsia="nxLIGi5l+SimSun"/>
          <w:color w:val="000000"/>
          <w:spacing w:val="6"/>
          <w:sz w:val="24"/>
        </w:rPr>
        <w:t>偿</w:t>
      </w:r>
      <w:r>
        <w:rPr>
          <w:rFonts w:ascii="nxLIGi5l+SimSun" w:hAnsi="nxLIGi5l+SimSun" w:eastAsia="nxLIGi5l+SimSun"/>
          <w:color w:val="000000"/>
          <w:spacing w:val="2"/>
          <w:sz w:val="24"/>
        </w:rPr>
        <w:t>债</w:t>
      </w:r>
      <w:r>
        <w:rPr>
          <w:rFonts w:ascii="nxLIGi5l+SimSun" w:hAnsi="nxLIGi5l+SimSun" w:eastAsia="nxLIGi5l+SimSun"/>
          <w:color w:val="000000"/>
          <w:spacing w:val="4"/>
          <w:sz w:val="24"/>
        </w:rPr>
        <w:t>能</w:t>
      </w:r>
      <w:r>
        <w:rPr>
          <w:rFonts w:ascii="nxLIGi5l+SimSun" w:hAnsi="nxLIGi5l+SimSun" w:eastAsia="nxLIGi5l+SimSun"/>
          <w:color w:val="000000"/>
          <w:spacing w:val="6"/>
          <w:sz w:val="24"/>
        </w:rPr>
        <w:t>力</w:t>
      </w:r>
      <w:r>
        <w:rPr>
          <w:rFonts w:ascii="nxLIGi5l+SimSun" w:hAnsi="nxLIGi5l+SimSun" w:eastAsia="nxLIGi5l+SimSun"/>
          <w:color w:val="000000"/>
          <w:spacing w:val="4"/>
          <w:sz w:val="24"/>
        </w:rPr>
        <w:t>的</w:t>
      </w:r>
      <w:r>
        <w:rPr>
          <w:rFonts w:ascii="nxLIGi5l+SimSun" w:hAnsi="nxLIGi5l+SimSun" w:eastAsia="nxLIGi5l+SimSun"/>
          <w:color w:val="000000"/>
          <w:sz w:val="24"/>
        </w:rPr>
        <w:t>影响</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395AC447">
      <w:pPr>
        <w:widowControl/>
        <w:autoSpaceDE w:val="0"/>
        <w:autoSpaceDN w:val="0"/>
        <w:spacing w:before="312" w:after="0" w:line="312" w:lineRule="exact"/>
        <w:ind w:left="360" w:right="144" w:firstLine="0"/>
        <w:jc w:val="left"/>
      </w:pPr>
      <w:r>
        <w:rPr>
          <w:rFonts w:ascii="nxLIGi5l+SimSun" w:hAnsi="nxLIGi5l+SimSun" w:eastAsia="nxLIGi5l+SimSun"/>
          <w:color w:val="000000"/>
          <w:sz w:val="24"/>
        </w:rPr>
        <w:t>2.业</w:t>
      </w:r>
      <w:r>
        <w:rPr>
          <w:rFonts w:ascii="nxLIGi5l+SimSun" w:hAnsi="nxLIGi5l+SimSun" w:eastAsia="nxLIGi5l+SimSun"/>
          <w:color w:val="000000"/>
          <w:spacing w:val="2"/>
          <w:sz w:val="24"/>
        </w:rPr>
        <w:t>务</w:t>
      </w:r>
      <w:r>
        <w:rPr>
          <w:rFonts w:ascii="nxLIGi5l+SimSun" w:hAnsi="nxLIGi5l+SimSun" w:eastAsia="nxLIGi5l+SimSun"/>
          <w:color w:val="000000"/>
          <w:sz w:val="24"/>
        </w:rPr>
        <w:t>预算</w:t>
      </w:r>
      <w:r>
        <w:rPr>
          <w:rFonts w:ascii="nxLIGi5l+SimSun" w:hAnsi="nxLIGi5l+SimSun" w:eastAsia="nxLIGi5l+SimSun"/>
          <w:color w:val="000000"/>
          <w:spacing w:val="2"/>
          <w:sz w:val="24"/>
        </w:rPr>
        <w:t>是</w:t>
      </w:r>
      <w:r>
        <w:rPr>
          <w:rFonts w:ascii="nxLIGi5l+SimSun" w:hAnsi="nxLIGi5l+SimSun" w:eastAsia="nxLIGi5l+SimSun"/>
          <w:color w:val="000000"/>
          <w:sz w:val="24"/>
        </w:rPr>
        <w:t>全面</w:t>
      </w:r>
      <w:r>
        <w:rPr>
          <w:rFonts w:ascii="nxLIGi5l+SimSun" w:hAnsi="nxLIGi5l+SimSun" w:eastAsia="nxLIGi5l+SimSun"/>
          <w:color w:val="000000"/>
          <w:spacing w:val="4"/>
          <w:sz w:val="24"/>
        </w:rPr>
        <w:t>预</w:t>
      </w:r>
      <w:r>
        <w:rPr>
          <w:rFonts w:ascii="nxLIGi5l+SimSun" w:hAnsi="nxLIGi5l+SimSun" w:eastAsia="nxLIGi5l+SimSun"/>
          <w:color w:val="000000"/>
          <w:sz w:val="24"/>
        </w:rPr>
        <w:t>算编</w:t>
      </w:r>
      <w:r>
        <w:rPr>
          <w:rFonts w:ascii="nxLIGi5l+SimSun" w:hAnsi="nxLIGi5l+SimSun" w:eastAsia="nxLIGi5l+SimSun"/>
          <w:color w:val="000000"/>
          <w:spacing w:val="2"/>
          <w:sz w:val="24"/>
        </w:rPr>
        <w:t>制</w:t>
      </w:r>
      <w:r>
        <w:rPr>
          <w:rFonts w:ascii="nxLIGi5l+SimSun" w:hAnsi="nxLIGi5l+SimSun" w:eastAsia="nxLIGi5l+SimSun"/>
          <w:color w:val="000000"/>
          <w:sz w:val="24"/>
        </w:rPr>
        <w:t>的起点</w:t>
      </w:r>
      <w:r>
        <w:rPr>
          <w:rFonts w:ascii="nxLIGi5l+SimSun" w:hAnsi="nxLIGi5l+SimSun" w:eastAsia="nxLIGi5l+SimSun"/>
          <w:color w:val="000000"/>
          <w:spacing w:val="2"/>
          <w:sz w:val="24"/>
        </w:rPr>
        <w:t>，</w:t>
      </w:r>
      <w:r>
        <w:rPr>
          <w:rFonts w:ascii="nxLIGi5l+SimSun" w:hAnsi="nxLIGi5l+SimSun" w:eastAsia="nxLIGi5l+SimSun"/>
          <w:color w:val="000000"/>
          <w:sz w:val="24"/>
        </w:rPr>
        <w:t>因此</w:t>
      </w:r>
      <w:r>
        <w:rPr>
          <w:rFonts w:ascii="nxLIGi5l+SimSun" w:hAnsi="nxLIGi5l+SimSun" w:eastAsia="nxLIGi5l+SimSun"/>
          <w:color w:val="000000"/>
          <w:spacing w:val="2"/>
          <w:sz w:val="24"/>
        </w:rPr>
        <w:t>专</w:t>
      </w:r>
      <w:r>
        <w:rPr>
          <w:rFonts w:ascii="nxLIGi5l+SimSun" w:hAnsi="nxLIGi5l+SimSun" w:eastAsia="nxLIGi5l+SimSun"/>
          <w:color w:val="000000"/>
          <w:sz w:val="24"/>
        </w:rPr>
        <w:t>门决</w:t>
      </w:r>
      <w:r>
        <w:rPr>
          <w:rFonts w:ascii="nxLIGi5l+SimSun" w:hAnsi="nxLIGi5l+SimSun" w:eastAsia="nxLIGi5l+SimSun"/>
          <w:color w:val="000000"/>
          <w:spacing w:val="2"/>
          <w:sz w:val="24"/>
        </w:rPr>
        <w:t>策</w:t>
      </w:r>
      <w:r>
        <w:rPr>
          <w:rFonts w:ascii="nxLIGi5l+SimSun" w:hAnsi="nxLIGi5l+SimSun" w:eastAsia="nxLIGi5l+SimSun"/>
          <w:color w:val="000000"/>
          <w:sz w:val="24"/>
        </w:rPr>
        <w:t>预算</w:t>
      </w:r>
      <w:r>
        <w:rPr>
          <w:rFonts w:ascii="nxLIGi5l+SimSun" w:hAnsi="nxLIGi5l+SimSun" w:eastAsia="nxLIGi5l+SimSun"/>
          <w:color w:val="000000"/>
          <w:spacing w:val="4"/>
          <w:sz w:val="24"/>
        </w:rPr>
        <w:t>应</w:t>
      </w:r>
      <w:r>
        <w:rPr>
          <w:rFonts w:ascii="nxLIGi5l+SimSun" w:hAnsi="nxLIGi5l+SimSun" w:eastAsia="nxLIGi5l+SimSun"/>
          <w:color w:val="000000"/>
          <w:sz w:val="24"/>
        </w:rPr>
        <w:t>当以</w:t>
      </w:r>
      <w:r>
        <w:rPr>
          <w:rFonts w:ascii="nxLIGi5l+SimSun" w:hAnsi="nxLIGi5l+SimSun" w:eastAsia="nxLIGi5l+SimSun"/>
          <w:color w:val="000000"/>
          <w:spacing w:val="2"/>
          <w:sz w:val="24"/>
        </w:rPr>
        <w:t>业</w:t>
      </w:r>
      <w:r>
        <w:rPr>
          <w:rFonts w:ascii="nxLIGi5l+SimSun" w:hAnsi="nxLIGi5l+SimSun" w:eastAsia="nxLIGi5l+SimSun"/>
          <w:color w:val="000000"/>
          <w:sz w:val="24"/>
        </w:rPr>
        <w:t>务预</w:t>
      </w:r>
      <w:r>
        <w:rPr>
          <w:rFonts w:ascii="nxLIGi5l+SimSun" w:hAnsi="nxLIGi5l+SimSun" w:eastAsia="nxLIGi5l+SimSun"/>
          <w:color w:val="000000"/>
          <w:spacing w:val="2"/>
          <w:sz w:val="24"/>
        </w:rPr>
        <w:t>算</w:t>
      </w:r>
      <w:r>
        <w:rPr>
          <w:rFonts w:ascii="nxLIGi5l+SimSun" w:hAnsi="nxLIGi5l+SimSun" w:eastAsia="nxLIGi5l+SimSun"/>
          <w:color w:val="000000"/>
          <w:sz w:val="24"/>
        </w:rPr>
        <w:t>为依据。（）</w:t>
      </w:r>
    </w:p>
    <w:p w14:paraId="25C2F58F">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3.依据固定股利增长模型</w:t>
      </w:r>
      <w:r>
        <w:rPr>
          <w:rFonts w:ascii="nxLIGi5l+SimSun" w:hAnsi="nxLIGi5l+SimSun" w:eastAsia="nxLIGi5l+SimSun"/>
          <w:color w:val="000000"/>
          <w:spacing w:val="-48"/>
          <w:sz w:val="24"/>
        </w:rPr>
        <w:t>，</w:t>
      </w:r>
      <w:r>
        <w:rPr>
          <w:rFonts w:ascii="nxLIGi5l+SimSun" w:hAnsi="nxLIGi5l+SimSun" w:eastAsia="nxLIGi5l+SimSun"/>
          <w:color w:val="000000"/>
          <w:sz w:val="24"/>
        </w:rPr>
        <w:t>股票投资内部收益率由两部分构成</w:t>
      </w:r>
      <w:r>
        <w:rPr>
          <w:rFonts w:ascii="nxLIGi5l+SimSun" w:hAnsi="nxLIGi5l+SimSun" w:eastAsia="nxLIGi5l+SimSun"/>
          <w:color w:val="000000"/>
          <w:spacing w:val="-46"/>
          <w:sz w:val="24"/>
        </w:rPr>
        <w:t>，</w:t>
      </w:r>
      <w:r>
        <w:rPr>
          <w:rFonts w:ascii="nxLIGi5l+SimSun" w:hAnsi="nxLIGi5l+SimSun" w:eastAsia="nxLIGi5l+SimSun"/>
          <w:color w:val="000000"/>
          <w:sz w:val="24"/>
        </w:rPr>
        <w:t>一部分是预期股利收益</w:t>
      </w:r>
      <w:r>
        <w:rPr>
          <w:rFonts w:ascii="nxLIGi5l+SimSun" w:hAnsi="nxLIGi5l+SimSun" w:eastAsia="nxLIGi5l+SimSun"/>
          <w:color w:val="000000"/>
          <w:spacing w:val="60"/>
          <w:sz w:val="24"/>
        </w:rPr>
        <w:t>率</w:t>
      </w:r>
      <w:r>
        <w:rPr>
          <w:rFonts w:ascii="nxLIGi5l+SimSun" w:hAnsi="nxLIGi5l+SimSun" w:eastAsia="nxLIGi5l+SimSun"/>
          <w:color w:val="000000"/>
          <w:sz w:val="24"/>
        </w:rPr>
        <w:t>D1/P0，另一部分是股利增长</w:t>
      </w:r>
      <w:r>
        <w:rPr>
          <w:rFonts w:ascii="nxLIGi5l+SimSun" w:hAnsi="nxLIGi5l+SimSun" w:eastAsia="nxLIGi5l+SimSun"/>
          <w:color w:val="000000"/>
          <w:spacing w:val="60"/>
          <w:sz w:val="24"/>
        </w:rPr>
        <w:t>率</w:t>
      </w:r>
      <w:r>
        <w:rPr>
          <w:rFonts w:ascii="nxLIGi5l+SimSun" w:hAnsi="nxLIGi5l+SimSun" w:eastAsia="nxLIGi5l+SimSun"/>
          <w:color w:val="000000"/>
          <w:sz w:val="24"/>
        </w:rPr>
        <w:t>g</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2E571E01">
      <w:pPr>
        <w:widowControl/>
        <w:autoSpaceDE w:val="0"/>
        <w:autoSpaceDN w:val="0"/>
        <w:spacing w:before="384" w:after="0" w:line="240" w:lineRule="exact"/>
        <w:ind w:left="0" w:right="0" w:firstLine="0"/>
        <w:jc w:val="center"/>
      </w:pPr>
      <w:r>
        <w:rPr>
          <w:rFonts w:ascii="nxLIGi5l+SimSun" w:hAnsi="nxLIGi5l+SimSun" w:eastAsia="nxLIGi5l+SimSun"/>
          <w:color w:val="000000"/>
          <w:sz w:val="24"/>
        </w:rPr>
        <w:t>4.变动成本总额在特定的业务量范围内随着业务量的变化而成正比例变化</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47EE36D1">
      <w:pPr>
        <w:widowControl/>
        <w:autoSpaceDE w:val="0"/>
        <w:autoSpaceDN w:val="0"/>
        <w:spacing w:before="384" w:after="0" w:line="240" w:lineRule="exact"/>
        <w:ind w:left="0" w:right="0" w:firstLine="0"/>
        <w:jc w:val="center"/>
      </w:pPr>
      <w:r>
        <w:rPr>
          <w:rFonts w:ascii="nxLIGi5l+SimSun" w:hAnsi="nxLIGi5l+SimSun" w:eastAsia="nxLIGi5l+SimSun"/>
          <w:color w:val="000000"/>
          <w:sz w:val="24"/>
        </w:rPr>
        <w:t>5.公司将已筹集资金投资于高风险项目会给原债权人带来高风险和高收益</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4467FAAD">
      <w:pPr>
        <w:widowControl/>
        <w:autoSpaceDE w:val="0"/>
        <w:autoSpaceDN w:val="0"/>
        <w:spacing w:before="384" w:after="0" w:line="240" w:lineRule="exact"/>
        <w:ind w:left="0" w:right="0" w:firstLine="0"/>
        <w:jc w:val="center"/>
      </w:pPr>
      <w:r>
        <w:rPr>
          <w:rFonts w:ascii="nxLIGi5l+SimSun" w:hAnsi="nxLIGi5l+SimSun" w:eastAsia="nxLIGi5l+SimSun"/>
          <w:color w:val="000000"/>
          <w:sz w:val="24"/>
        </w:rPr>
        <w:t>6.根据“无利不分”原则，当企业出现年度亏损时，一般不进行利润分配</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69E9AFC4">
      <w:pPr>
        <w:widowControl/>
        <w:autoSpaceDE w:val="0"/>
        <w:autoSpaceDN w:val="0"/>
        <w:spacing w:before="312" w:after="0" w:line="312" w:lineRule="exact"/>
        <w:ind w:left="360" w:right="144" w:firstLine="0"/>
        <w:jc w:val="left"/>
      </w:pPr>
      <w:r>
        <w:rPr>
          <w:rFonts w:ascii="nxLIGi5l+SimSun" w:hAnsi="nxLIGi5l+SimSun" w:eastAsia="nxLIGi5l+SimSun"/>
          <w:color w:val="000000"/>
          <w:sz w:val="24"/>
        </w:rPr>
        <w:t>7.企</w:t>
      </w:r>
      <w:r>
        <w:rPr>
          <w:rFonts w:ascii="nxLIGi5l+SimSun" w:hAnsi="nxLIGi5l+SimSun" w:eastAsia="nxLIGi5l+SimSun"/>
          <w:color w:val="000000"/>
          <w:spacing w:val="2"/>
          <w:sz w:val="24"/>
        </w:rPr>
        <w:t>业</w:t>
      </w:r>
      <w:r>
        <w:rPr>
          <w:rFonts w:ascii="nxLIGi5l+SimSun" w:hAnsi="nxLIGi5l+SimSun" w:eastAsia="nxLIGi5l+SimSun"/>
          <w:color w:val="000000"/>
          <w:sz w:val="24"/>
        </w:rPr>
        <w:t>吸收</w:t>
      </w:r>
      <w:r>
        <w:rPr>
          <w:rFonts w:ascii="nxLIGi5l+SimSun" w:hAnsi="nxLIGi5l+SimSun" w:eastAsia="nxLIGi5l+SimSun"/>
          <w:color w:val="000000"/>
          <w:spacing w:val="2"/>
          <w:sz w:val="24"/>
        </w:rPr>
        <w:t>直</w:t>
      </w:r>
      <w:r>
        <w:rPr>
          <w:rFonts w:ascii="nxLIGi5l+SimSun" w:hAnsi="nxLIGi5l+SimSun" w:eastAsia="nxLIGi5l+SimSun"/>
          <w:color w:val="000000"/>
          <w:sz w:val="24"/>
        </w:rPr>
        <w:t>接投</w:t>
      </w:r>
      <w:r>
        <w:rPr>
          <w:rFonts w:ascii="nxLIGi5l+SimSun" w:hAnsi="nxLIGi5l+SimSun" w:eastAsia="nxLIGi5l+SimSun"/>
          <w:color w:val="000000"/>
          <w:spacing w:val="4"/>
          <w:sz w:val="24"/>
        </w:rPr>
        <w:t>资</w:t>
      </w:r>
      <w:r>
        <w:rPr>
          <w:rFonts w:ascii="nxLIGi5l+SimSun" w:hAnsi="nxLIGi5l+SimSun" w:eastAsia="nxLIGi5l+SimSun"/>
          <w:color w:val="000000"/>
          <w:sz w:val="24"/>
        </w:rPr>
        <w:t>有时</w:t>
      </w:r>
      <w:r>
        <w:rPr>
          <w:rFonts w:ascii="nxLIGi5l+SimSun" w:hAnsi="nxLIGi5l+SimSun" w:eastAsia="nxLIGi5l+SimSun"/>
          <w:color w:val="000000"/>
          <w:spacing w:val="2"/>
          <w:sz w:val="24"/>
        </w:rPr>
        <w:t>能</w:t>
      </w:r>
      <w:r>
        <w:rPr>
          <w:rFonts w:ascii="nxLIGi5l+SimSun" w:hAnsi="nxLIGi5l+SimSun" w:eastAsia="nxLIGi5l+SimSun"/>
          <w:color w:val="000000"/>
          <w:sz w:val="24"/>
        </w:rPr>
        <w:t>够直接</w:t>
      </w:r>
      <w:r>
        <w:rPr>
          <w:rFonts w:ascii="nxLIGi5l+SimSun" w:hAnsi="nxLIGi5l+SimSun" w:eastAsia="nxLIGi5l+SimSun"/>
          <w:color w:val="000000"/>
          <w:spacing w:val="2"/>
          <w:sz w:val="24"/>
        </w:rPr>
        <w:t>获</w:t>
      </w:r>
      <w:r>
        <w:rPr>
          <w:rFonts w:ascii="nxLIGi5l+SimSun" w:hAnsi="nxLIGi5l+SimSun" w:eastAsia="nxLIGi5l+SimSun"/>
          <w:color w:val="000000"/>
          <w:sz w:val="24"/>
        </w:rPr>
        <w:t>得所</w:t>
      </w:r>
      <w:r>
        <w:rPr>
          <w:rFonts w:ascii="nxLIGi5l+SimSun" w:hAnsi="nxLIGi5l+SimSun" w:eastAsia="nxLIGi5l+SimSun"/>
          <w:color w:val="000000"/>
          <w:spacing w:val="2"/>
          <w:sz w:val="24"/>
        </w:rPr>
        <w:t>需</w:t>
      </w:r>
      <w:r>
        <w:rPr>
          <w:rFonts w:ascii="nxLIGi5l+SimSun" w:hAnsi="nxLIGi5l+SimSun" w:eastAsia="nxLIGi5l+SimSun"/>
          <w:color w:val="000000"/>
          <w:sz w:val="24"/>
        </w:rPr>
        <w:t>的设</w:t>
      </w:r>
      <w:r>
        <w:rPr>
          <w:rFonts w:ascii="nxLIGi5l+SimSun" w:hAnsi="nxLIGi5l+SimSun" w:eastAsia="nxLIGi5l+SimSun"/>
          <w:color w:val="000000"/>
          <w:spacing w:val="2"/>
          <w:sz w:val="24"/>
        </w:rPr>
        <w:t>备</w:t>
      </w:r>
      <w:r>
        <w:rPr>
          <w:rFonts w:ascii="nxLIGi5l+SimSun" w:hAnsi="nxLIGi5l+SimSun" w:eastAsia="nxLIGi5l+SimSun"/>
          <w:color w:val="000000"/>
          <w:sz w:val="24"/>
        </w:rPr>
        <w:t>和技</w:t>
      </w:r>
      <w:r>
        <w:rPr>
          <w:rFonts w:ascii="nxLIGi5l+SimSun" w:hAnsi="nxLIGi5l+SimSun" w:eastAsia="nxLIGi5l+SimSun"/>
          <w:color w:val="000000"/>
          <w:spacing w:val="4"/>
          <w:sz w:val="24"/>
        </w:rPr>
        <w:t>术</w:t>
      </w:r>
      <w:r>
        <w:rPr>
          <w:rFonts w:ascii="nxLIGi5l+SimSun" w:hAnsi="nxLIGi5l+SimSun" w:eastAsia="nxLIGi5l+SimSun"/>
          <w:color w:val="000000"/>
          <w:sz w:val="24"/>
        </w:rPr>
        <w:t>，及</w:t>
      </w:r>
      <w:r>
        <w:rPr>
          <w:rFonts w:ascii="nxLIGi5l+SimSun" w:hAnsi="nxLIGi5l+SimSun" w:eastAsia="nxLIGi5l+SimSun"/>
          <w:color w:val="000000"/>
          <w:spacing w:val="2"/>
          <w:sz w:val="24"/>
        </w:rPr>
        <w:t>时</w:t>
      </w:r>
      <w:r>
        <w:rPr>
          <w:rFonts w:ascii="nxLIGi5l+SimSun" w:hAnsi="nxLIGi5l+SimSun" w:eastAsia="nxLIGi5l+SimSun"/>
          <w:color w:val="000000"/>
          <w:sz w:val="24"/>
        </w:rPr>
        <w:t>形成</w:t>
      </w:r>
      <w:r>
        <w:rPr>
          <w:rFonts w:ascii="nxLIGi5l+SimSun" w:hAnsi="nxLIGi5l+SimSun" w:eastAsia="nxLIGi5l+SimSun"/>
          <w:color w:val="000000"/>
          <w:spacing w:val="2"/>
          <w:sz w:val="24"/>
        </w:rPr>
        <w:t>生</w:t>
      </w:r>
      <w:r>
        <w:rPr>
          <w:rFonts w:ascii="nxLIGi5l+SimSun" w:hAnsi="nxLIGi5l+SimSun" w:eastAsia="nxLIGi5l+SimSun"/>
          <w:color w:val="000000"/>
          <w:sz w:val="24"/>
        </w:rPr>
        <w:t>产能力。（）</w:t>
      </w:r>
    </w:p>
    <w:p w14:paraId="0F9F9791">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8.在标准成本法下</w:t>
      </w:r>
      <w:r>
        <w:rPr>
          <w:rFonts w:ascii="nxLIGi5l+SimSun" w:hAnsi="nxLIGi5l+SimSun" w:eastAsia="nxLIGi5l+SimSun"/>
          <w:color w:val="000000"/>
          <w:spacing w:val="-94"/>
          <w:sz w:val="24"/>
        </w:rPr>
        <w:t>，</w:t>
      </w:r>
      <w:r>
        <w:rPr>
          <w:rFonts w:ascii="nxLIGi5l+SimSun" w:hAnsi="nxLIGi5l+SimSun" w:eastAsia="nxLIGi5l+SimSun"/>
          <w:color w:val="000000"/>
          <w:sz w:val="24"/>
        </w:rPr>
        <w:t>固定制造费用成本差异是指固定制造费用实际金额与固定制造费用预算金额之间的差异</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712E3040">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9.某公司推行适时</w:t>
      </w:r>
      <w:r>
        <w:rPr>
          <w:rFonts w:ascii="nxLIGi5l+SimSun" w:hAnsi="nxLIGi5l+SimSun" w:eastAsia="nxLIGi5l+SimSun"/>
          <w:color w:val="000000"/>
          <w:spacing w:val="-32"/>
          <w:sz w:val="24"/>
        </w:rPr>
        <w:t>制</w:t>
      </w:r>
      <w:r>
        <w:rPr>
          <w:rFonts w:ascii="nxLIGi5l+SimSun" w:hAnsi="nxLIGi5l+SimSun" w:eastAsia="nxLIGi5l+SimSun"/>
          <w:color w:val="000000"/>
          <w:sz w:val="24"/>
        </w:rPr>
        <w:t>（JIT</w:t>
      </w:r>
      <w:r>
        <w:rPr>
          <w:rFonts w:ascii="nxLIGi5l+SimSun" w:hAnsi="nxLIGi5l+SimSun" w:eastAsia="nxLIGi5l+SimSun"/>
          <w:color w:val="000000"/>
          <w:spacing w:val="-120"/>
          <w:sz w:val="24"/>
        </w:rPr>
        <w:t>）</w:t>
      </w:r>
      <w:r>
        <w:rPr>
          <w:rFonts w:ascii="nxLIGi5l+SimSun" w:hAnsi="nxLIGi5l+SimSun" w:eastAsia="nxLIGi5l+SimSun"/>
          <w:color w:val="000000"/>
          <w:spacing w:val="-30"/>
          <w:sz w:val="24"/>
        </w:rPr>
        <w:t>，</w:t>
      </w:r>
      <w:r>
        <w:rPr>
          <w:rFonts w:ascii="nxLIGi5l+SimSun" w:hAnsi="nxLIGi5l+SimSun" w:eastAsia="nxLIGi5l+SimSun"/>
          <w:color w:val="000000"/>
          <w:sz w:val="24"/>
        </w:rPr>
        <w:t>对公司管理水平提出了更高的要求</w:t>
      </w:r>
      <w:r>
        <w:rPr>
          <w:rFonts w:ascii="nxLIGi5l+SimSun" w:hAnsi="nxLIGi5l+SimSun" w:eastAsia="nxLIGi5l+SimSun"/>
          <w:color w:val="000000"/>
          <w:spacing w:val="-32"/>
          <w:sz w:val="24"/>
        </w:rPr>
        <w:t>，</w:t>
      </w:r>
      <w:r>
        <w:rPr>
          <w:rFonts w:ascii="nxLIGi5l+SimSun" w:hAnsi="nxLIGi5l+SimSun" w:eastAsia="nxLIGi5l+SimSun"/>
          <w:color w:val="000000"/>
          <w:sz w:val="24"/>
        </w:rPr>
        <w:t>因此该公司应采用宽松的流动资产投资策略</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527F68C7">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10.使企业税后利润最大的资本结构是最佳资本结构</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345139D1">
      <w:pPr>
        <w:widowControl/>
        <w:autoSpaceDE w:val="0"/>
        <w:autoSpaceDN w:val="0"/>
        <w:spacing w:before="1598" w:after="0" w:line="206" w:lineRule="exact"/>
        <w:ind w:left="0" w:right="0" w:firstLine="0"/>
        <w:jc w:val="center"/>
      </w:pPr>
      <w:r>
        <w:rPr>
          <w:rFonts w:ascii="宋体" w:hAnsi="宋体" w:eastAsia="宋体"/>
          <w:color w:val="000000"/>
          <w:sz w:val="18"/>
        </w:rPr>
        <w:t xml:space="preserve">6 </w:t>
      </w:r>
    </w:p>
    <w:p w14:paraId="507F8CFD">
      <w:pPr>
        <w:sectPr>
          <w:type w:val="continuous"/>
          <w:pgSz w:w="11906" w:h="17238"/>
          <w:pgMar w:top="448" w:right="1440" w:bottom="262" w:left="1440" w:header="720" w:footer="720" w:gutter="0"/>
          <w:cols w:equalWidth="0" w:num="1">
            <w:col w:w="9026"/>
          </w:cols>
          <w:docGrid w:linePitch="360" w:charSpace="0"/>
        </w:sectPr>
      </w:pPr>
    </w:p>
    <w:p w14:paraId="7E3F8C3B">
      <w:pPr>
        <w:widowControl/>
        <w:autoSpaceDE w:val="0"/>
        <w:autoSpaceDN w:val="0"/>
        <w:spacing w:before="228" w:after="0" w:line="220" w:lineRule="exact"/>
        <w:ind w:left="0" w:right="0"/>
      </w:pPr>
      <w:r>
        <w:drawing>
          <wp:anchor distT="0" distB="0" distL="0" distR="0" simplePos="0" relativeHeight="251660288" behindDoc="1" locked="0" layoutInCell="1" allowOverlap="1">
            <wp:simplePos x="0" y="0"/>
            <wp:positionH relativeFrom="page">
              <wp:posOffset>1266190</wp:posOffset>
            </wp:positionH>
            <wp:positionV relativeFrom="page">
              <wp:posOffset>6659880</wp:posOffset>
            </wp:positionV>
            <wp:extent cx="5026660" cy="753110"/>
            <wp:effectExtent l="0" t="0" r="2540" b="889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6"/>
                    <a:stretch>
                      <a:fillRect/>
                    </a:stretch>
                  </pic:blipFill>
                  <pic:spPr>
                    <a:xfrm>
                      <a:off x="0" y="0"/>
                      <a:ext cx="5026660" cy="753153"/>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4956810</wp:posOffset>
            </wp:positionH>
            <wp:positionV relativeFrom="page">
              <wp:posOffset>6668770</wp:posOffset>
            </wp:positionV>
            <wp:extent cx="1328420" cy="240665"/>
            <wp:effectExtent l="0" t="0" r="508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7"/>
                    <a:stretch>
                      <a:fillRect/>
                    </a:stretch>
                  </pic:blipFill>
                  <pic:spPr>
                    <a:xfrm>
                      <a:off x="0" y="0"/>
                      <a:ext cx="1328419" cy="240381"/>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4956810</wp:posOffset>
            </wp:positionH>
            <wp:positionV relativeFrom="page">
              <wp:posOffset>7162800</wp:posOffset>
            </wp:positionV>
            <wp:extent cx="1328420" cy="240665"/>
            <wp:effectExtent l="0" t="0" r="5080" b="698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a:blip r:embed="rId8"/>
                    <a:stretch>
                      <a:fillRect/>
                    </a:stretch>
                  </pic:blipFill>
                  <pic:spPr>
                    <a:xfrm>
                      <a:off x="0" y="0"/>
                      <a:ext cx="1328419" cy="240381"/>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4956810</wp:posOffset>
            </wp:positionH>
            <wp:positionV relativeFrom="page">
              <wp:posOffset>6916420</wp:posOffset>
            </wp:positionV>
            <wp:extent cx="1328420" cy="240665"/>
            <wp:effectExtent l="0" t="0" r="5080" b="698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9"/>
                    <a:stretch>
                      <a:fillRect/>
                    </a:stretch>
                  </pic:blipFill>
                  <pic:spPr>
                    <a:xfrm>
                      <a:off x="0" y="0"/>
                      <a:ext cx="1328419" cy="240381"/>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3676650</wp:posOffset>
            </wp:positionH>
            <wp:positionV relativeFrom="page">
              <wp:posOffset>6668770</wp:posOffset>
            </wp:positionV>
            <wp:extent cx="1271270" cy="240665"/>
            <wp:effectExtent l="0" t="0" r="5080" b="698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0"/>
                    <a:stretch>
                      <a:fillRect/>
                    </a:stretch>
                  </pic:blipFill>
                  <pic:spPr>
                    <a:xfrm>
                      <a:off x="0" y="0"/>
                      <a:ext cx="1271270" cy="240739"/>
                    </a:xfrm>
                    <a:prstGeom prst="rect">
                      <a:avLst/>
                    </a:prstGeom>
                  </pic:spPr>
                </pic:pic>
              </a:graphicData>
            </a:graphic>
          </wp:anchor>
        </w:drawing>
      </w:r>
      <w:r>
        <w:drawing>
          <wp:anchor distT="0" distB="0" distL="0" distR="0" simplePos="0" relativeHeight="251671552" behindDoc="0" locked="0" layoutInCell="1" allowOverlap="1">
            <wp:simplePos x="0" y="0"/>
            <wp:positionH relativeFrom="page">
              <wp:posOffset>3676650</wp:posOffset>
            </wp:positionH>
            <wp:positionV relativeFrom="page">
              <wp:posOffset>7162800</wp:posOffset>
            </wp:positionV>
            <wp:extent cx="1271270" cy="240665"/>
            <wp:effectExtent l="0" t="0" r="5080" b="698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1"/>
                    <a:stretch>
                      <a:fillRect/>
                    </a:stretch>
                  </pic:blipFill>
                  <pic:spPr>
                    <a:xfrm>
                      <a:off x="0" y="0"/>
                      <a:ext cx="1271270" cy="240739"/>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3676650</wp:posOffset>
            </wp:positionH>
            <wp:positionV relativeFrom="page">
              <wp:posOffset>6916420</wp:posOffset>
            </wp:positionV>
            <wp:extent cx="1271270" cy="240665"/>
            <wp:effectExtent l="0" t="0" r="5080" b="698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2"/>
                    <a:stretch>
                      <a:fillRect/>
                    </a:stretch>
                  </pic:blipFill>
                  <pic:spPr>
                    <a:xfrm>
                      <a:off x="0" y="0"/>
                      <a:ext cx="1271270" cy="240739"/>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2439670</wp:posOffset>
            </wp:positionH>
            <wp:positionV relativeFrom="page">
              <wp:posOffset>6668770</wp:posOffset>
            </wp:positionV>
            <wp:extent cx="1229360" cy="240665"/>
            <wp:effectExtent l="0" t="0" r="8890" b="698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13"/>
                    <a:stretch>
                      <a:fillRect/>
                    </a:stretch>
                  </pic:blipFill>
                  <pic:spPr>
                    <a:xfrm>
                      <a:off x="0" y="0"/>
                      <a:ext cx="1229359" cy="240802"/>
                    </a:xfrm>
                    <a:prstGeom prst="rect">
                      <a:avLst/>
                    </a:prstGeom>
                  </pic:spPr>
                </pic:pic>
              </a:graphicData>
            </a:graphic>
          </wp:anchor>
        </w:drawing>
      </w:r>
      <w:r>
        <w:drawing>
          <wp:anchor distT="0" distB="0" distL="0" distR="0" simplePos="0" relativeHeight="251670528" behindDoc="0" locked="0" layoutInCell="1" allowOverlap="1">
            <wp:simplePos x="0" y="0"/>
            <wp:positionH relativeFrom="page">
              <wp:posOffset>2439670</wp:posOffset>
            </wp:positionH>
            <wp:positionV relativeFrom="page">
              <wp:posOffset>7162800</wp:posOffset>
            </wp:positionV>
            <wp:extent cx="1229360" cy="240665"/>
            <wp:effectExtent l="0" t="0" r="8890" b="698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4"/>
                    <a:stretch>
                      <a:fillRect/>
                    </a:stretch>
                  </pic:blipFill>
                  <pic:spPr>
                    <a:xfrm>
                      <a:off x="0" y="0"/>
                      <a:ext cx="1229359" cy="240802"/>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2439670</wp:posOffset>
            </wp:positionH>
            <wp:positionV relativeFrom="page">
              <wp:posOffset>6916420</wp:posOffset>
            </wp:positionV>
            <wp:extent cx="1229360" cy="240665"/>
            <wp:effectExtent l="0" t="0" r="8890" b="698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pic:cNvPicPr>
                  </pic:nvPicPr>
                  <pic:blipFill>
                    <a:blip r:embed="rId15"/>
                    <a:stretch>
                      <a:fillRect/>
                    </a:stretch>
                  </pic:blipFill>
                  <pic:spPr>
                    <a:xfrm>
                      <a:off x="0" y="0"/>
                      <a:ext cx="1229359" cy="240802"/>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1275080</wp:posOffset>
            </wp:positionH>
            <wp:positionV relativeFrom="page">
              <wp:posOffset>6668770</wp:posOffset>
            </wp:positionV>
            <wp:extent cx="1156970" cy="240665"/>
            <wp:effectExtent l="0" t="0" r="5080" b="698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16"/>
                    <a:stretch>
                      <a:fillRect/>
                    </a:stretch>
                  </pic:blipFill>
                  <pic:spPr>
                    <a:xfrm>
                      <a:off x="0" y="0"/>
                      <a:ext cx="1156970" cy="240684"/>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1275080</wp:posOffset>
            </wp:positionH>
            <wp:positionV relativeFrom="page">
              <wp:posOffset>7162800</wp:posOffset>
            </wp:positionV>
            <wp:extent cx="1156970" cy="240665"/>
            <wp:effectExtent l="0" t="0" r="5080" b="698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17"/>
                    <a:stretch>
                      <a:fillRect/>
                    </a:stretch>
                  </pic:blipFill>
                  <pic:spPr>
                    <a:xfrm>
                      <a:off x="0" y="0"/>
                      <a:ext cx="1156970" cy="240684"/>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1275080</wp:posOffset>
            </wp:positionH>
            <wp:positionV relativeFrom="page">
              <wp:posOffset>6916420</wp:posOffset>
            </wp:positionV>
            <wp:extent cx="1156970" cy="240665"/>
            <wp:effectExtent l="0" t="0" r="5080" b="698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pic:cNvPicPr>
                  </pic:nvPicPr>
                  <pic:blipFill>
                    <a:blip r:embed="rId18"/>
                    <a:stretch>
                      <a:fillRect/>
                    </a:stretch>
                  </pic:blipFill>
                  <pic:spPr>
                    <a:xfrm>
                      <a:off x="0" y="0"/>
                      <a:ext cx="1156970" cy="240684"/>
                    </a:xfrm>
                    <a:prstGeom prst="rect">
                      <a:avLst/>
                    </a:prstGeom>
                  </pic:spPr>
                </pic:pic>
              </a:graphicData>
            </a:graphic>
          </wp:anchor>
        </w:drawing>
      </w:r>
    </w:p>
    <w:p w14:paraId="26EE9B7A">
      <w:pPr>
        <w:sectPr>
          <w:pgSz w:w="11906" w:h="17238"/>
          <w:pgMar w:top="450" w:right="1440" w:bottom="262" w:left="1440" w:header="720" w:footer="720" w:gutter="0"/>
          <w:cols w:equalWidth="0" w:num="1">
            <w:col w:w="9026"/>
          </w:cols>
          <w:docGrid w:linePitch="360" w:charSpace="0"/>
        </w:sectPr>
      </w:pPr>
    </w:p>
    <w:p w14:paraId="7E0486F8">
      <w:pPr>
        <w:widowControl/>
        <w:autoSpaceDE w:val="0"/>
        <w:autoSpaceDN w:val="0"/>
        <w:spacing w:before="0" w:after="0" w:line="200" w:lineRule="exact"/>
        <w:ind w:left="0" w:right="124" w:firstLine="0"/>
        <w:jc w:val="righ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p>
    <w:p w14:paraId="33507991">
      <w:pPr>
        <w:widowControl/>
        <w:autoSpaceDE w:val="0"/>
        <w:autoSpaceDN w:val="0"/>
        <w:spacing w:before="692" w:after="0" w:line="240" w:lineRule="exact"/>
        <w:ind w:left="360" w:right="0" w:firstLine="0"/>
        <w:jc w:val="left"/>
      </w:pPr>
      <w:r>
        <w:rPr>
          <w:rFonts w:ascii="nxLIGi5l+SimSun" w:hAnsi="nxLIGi5l+SimSun" w:eastAsia="nxLIGi5l+SimSun"/>
          <w:color w:val="000000"/>
          <w:sz w:val="24"/>
        </w:rPr>
        <w:t>四、计算分析题</w:t>
      </w:r>
    </w:p>
    <w:p w14:paraId="3EC0C86D">
      <w:pPr>
        <w:widowControl/>
        <w:autoSpaceDE w:val="0"/>
        <w:autoSpaceDN w:val="0"/>
        <w:spacing w:before="0" w:after="0" w:line="1" w:lineRule="exact"/>
        <w:ind w:left="0" w:right="0"/>
      </w:pPr>
      <w:r>
        <w:br w:type="column"/>
      </w:r>
    </w:p>
    <w:p w14:paraId="00FF9363">
      <w:pPr>
        <w:widowControl/>
        <w:autoSpaceDE w:val="0"/>
        <w:autoSpaceDN w:val="0"/>
        <w:spacing w:before="0" w:after="0" w:line="180" w:lineRule="exact"/>
        <w:ind w:left="54" w:right="0" w:firstLine="0"/>
        <w:jc w:val="left"/>
      </w:pPr>
      <w:r>
        <w:rPr>
          <w:rFonts w:ascii="nxLIGi5l+SimSun" w:hAnsi="nxLIGi5l+SimSun" w:eastAsia="nxLIGi5l+SimSun"/>
          <w:color w:val="000000"/>
          <w:sz w:val="18"/>
        </w:rPr>
        <w:t>更多资源请搜索微信公众号：领考网校</w:t>
      </w:r>
    </w:p>
    <w:p w14:paraId="1C0A7387">
      <w:pPr>
        <w:sectPr>
          <w:type w:val="continuous"/>
          <w:pgSz w:w="11906" w:h="17238"/>
          <w:pgMar w:top="450" w:right="1440" w:bottom="262" w:left="1440" w:header="720" w:footer="720" w:gutter="0"/>
          <w:cols w:equalWidth="0" w:num="2">
            <w:col w:w="4054" w:space="0"/>
            <w:col w:w="4971"/>
          </w:cols>
          <w:docGrid w:linePitch="360" w:charSpace="0"/>
        </w:sectPr>
      </w:pPr>
    </w:p>
    <w:p w14:paraId="6C919A2A">
      <w:pPr>
        <w:widowControl/>
        <w:autoSpaceDE w:val="0"/>
        <w:autoSpaceDN w:val="0"/>
        <w:spacing w:before="696" w:after="0" w:line="298" w:lineRule="exact"/>
        <w:ind w:left="360" w:right="288" w:firstLine="0"/>
        <w:jc w:val="left"/>
      </w:pPr>
      <w:r>
        <w:rPr>
          <w:rFonts w:ascii="nxLIGi5l+SimSun" w:hAnsi="nxLIGi5l+SimSun" w:eastAsia="nxLIGi5l+SimSun"/>
          <w:color w:val="000000"/>
          <w:sz w:val="24"/>
        </w:rPr>
        <w:t>1.丙公司是一家汽车生产企业，只生</w:t>
      </w:r>
      <w:r>
        <w:rPr>
          <w:rFonts w:ascii="nxLIGi5l+SimSun" w:hAnsi="nxLIGi5l+SimSun" w:eastAsia="nxLIGi5l+SimSun"/>
          <w:color w:val="000000"/>
          <w:spacing w:val="60"/>
          <w:sz w:val="24"/>
        </w:rPr>
        <w:t>产C</w:t>
      </w:r>
      <w:r>
        <w:rPr>
          <w:rFonts w:ascii="nxLIGi5l+SimSun" w:hAnsi="nxLIGi5l+SimSun" w:eastAsia="nxLIGi5l+SimSun"/>
          <w:color w:val="000000"/>
          <w:sz w:val="24"/>
        </w:rPr>
        <w:t>型轿车，相关资料如下：</w:t>
      </w:r>
      <w:r>
        <w:br w:type="textWrapping"/>
      </w:r>
      <w:r>
        <w:rPr>
          <w:rFonts w:ascii="nxLIGi5l+SimSun" w:hAnsi="nxLIGi5l+SimSun" w:eastAsia="nxLIGi5l+SimSun"/>
          <w:color w:val="000000"/>
          <w:sz w:val="24"/>
        </w:rPr>
        <w:t>资料一</w:t>
      </w:r>
      <w:r>
        <w:rPr>
          <w:rFonts w:ascii="nxLIGi5l+SimSun" w:hAnsi="nxLIGi5l+SimSun" w:eastAsia="nxLIGi5l+SimSun"/>
          <w:color w:val="000000"/>
          <w:spacing w:val="-16"/>
          <w:sz w:val="24"/>
        </w:rPr>
        <w:t>：</w:t>
      </w:r>
      <w:r>
        <w:rPr>
          <w:rFonts w:ascii="nxLIGi5l+SimSun" w:hAnsi="nxLIGi5l+SimSun" w:eastAsia="nxLIGi5l+SimSun"/>
          <w:color w:val="000000"/>
          <w:spacing w:val="60"/>
          <w:sz w:val="24"/>
        </w:rPr>
        <w:t>C</w:t>
      </w:r>
      <w:r>
        <w:rPr>
          <w:rFonts w:ascii="nxLIGi5l+SimSun" w:hAnsi="nxLIGi5l+SimSun" w:eastAsia="nxLIGi5l+SimSun"/>
          <w:color w:val="000000"/>
          <w:sz w:val="24"/>
        </w:rPr>
        <w:t>型轿车年设计生产能力</w:t>
      </w:r>
      <w:r>
        <w:rPr>
          <w:rFonts w:ascii="nxLIGi5l+SimSun" w:hAnsi="nxLIGi5l+SimSun" w:eastAsia="nxLIGi5l+SimSun"/>
          <w:color w:val="000000"/>
          <w:spacing w:val="60"/>
          <w:sz w:val="24"/>
        </w:rPr>
        <w:t>为</w:t>
      </w:r>
      <w:r>
        <w:rPr>
          <w:rFonts w:ascii="nxLIGi5l+SimSun" w:hAnsi="nxLIGi5l+SimSun" w:eastAsia="nxLIGi5l+SimSun"/>
          <w:color w:val="000000"/>
          <w:sz w:val="24"/>
        </w:rPr>
        <w:t>6000</w:t>
      </w:r>
      <w:r>
        <w:rPr>
          <w:rFonts w:ascii="nxLIGi5l+SimSun" w:hAnsi="nxLIGi5l+SimSun" w:eastAsia="nxLIGi5l+SimSun"/>
          <w:color w:val="000000"/>
          <w:spacing w:val="60"/>
          <w:sz w:val="24"/>
        </w:rPr>
        <w:t>0</w:t>
      </w:r>
      <w:r>
        <w:rPr>
          <w:rFonts w:ascii="nxLIGi5l+SimSun" w:hAnsi="nxLIGi5l+SimSun" w:eastAsia="nxLIGi5l+SimSun"/>
          <w:color w:val="000000"/>
          <w:sz w:val="24"/>
        </w:rPr>
        <w:t>辆</w:t>
      </w:r>
      <w:r>
        <w:rPr>
          <w:rFonts w:ascii="nxLIGi5l+SimSun" w:hAnsi="nxLIGi5l+SimSun" w:eastAsia="nxLIGi5l+SimSun"/>
          <w:color w:val="000000"/>
          <w:spacing w:val="-18"/>
          <w:sz w:val="24"/>
        </w:rPr>
        <w:t>。</w:t>
      </w:r>
      <w:r>
        <w:rPr>
          <w:rFonts w:ascii="nxLIGi5l+SimSun" w:hAnsi="nxLIGi5l+SimSun" w:eastAsia="nxLIGi5l+SimSun"/>
          <w:color w:val="000000"/>
          <w:sz w:val="24"/>
        </w:rPr>
        <w:t>201</w:t>
      </w:r>
      <w:r>
        <w:rPr>
          <w:rFonts w:ascii="nxLIGi5l+SimSun" w:hAnsi="nxLIGi5l+SimSun" w:eastAsia="nxLIGi5l+SimSun"/>
          <w:color w:val="000000"/>
          <w:spacing w:val="60"/>
          <w:sz w:val="24"/>
        </w:rPr>
        <w:t>6年C</w:t>
      </w:r>
      <w:r>
        <w:rPr>
          <w:rFonts w:ascii="nxLIGi5l+SimSun" w:hAnsi="nxLIGi5l+SimSun" w:eastAsia="nxLIGi5l+SimSun"/>
          <w:color w:val="000000"/>
          <w:sz w:val="24"/>
        </w:rPr>
        <w:t>型轿车销售量</w:t>
      </w:r>
      <w:r>
        <w:rPr>
          <w:rFonts w:ascii="nxLIGi5l+SimSun" w:hAnsi="nxLIGi5l+SimSun" w:eastAsia="nxLIGi5l+SimSun"/>
          <w:color w:val="000000"/>
          <w:spacing w:val="60"/>
          <w:sz w:val="24"/>
        </w:rPr>
        <w:t>为</w:t>
      </w:r>
      <w:r>
        <w:rPr>
          <w:rFonts w:ascii="nxLIGi5l+SimSun" w:hAnsi="nxLIGi5l+SimSun" w:eastAsia="nxLIGi5l+SimSun"/>
          <w:color w:val="000000"/>
          <w:sz w:val="24"/>
        </w:rPr>
        <w:t>50000辆</w:t>
      </w:r>
      <w:r>
        <w:rPr>
          <w:rFonts w:ascii="nxLIGi5l+SimSun" w:hAnsi="nxLIGi5l+SimSun" w:eastAsia="nxLIGi5l+SimSun"/>
          <w:color w:val="000000"/>
          <w:spacing w:val="2"/>
          <w:sz w:val="24"/>
        </w:rPr>
        <w:t>，</w:t>
      </w:r>
      <w:r>
        <w:rPr>
          <w:rFonts w:ascii="nxLIGi5l+SimSun" w:hAnsi="nxLIGi5l+SimSun" w:eastAsia="nxLIGi5l+SimSun"/>
          <w:color w:val="000000"/>
          <w:sz w:val="24"/>
        </w:rPr>
        <w:t>销售</w:t>
      </w:r>
      <w:r>
        <w:rPr>
          <w:rFonts w:ascii="nxLIGi5l+SimSun" w:hAnsi="nxLIGi5l+SimSun" w:eastAsia="nxLIGi5l+SimSun"/>
          <w:color w:val="000000"/>
          <w:spacing w:val="2"/>
          <w:sz w:val="24"/>
        </w:rPr>
        <w:t>单</w:t>
      </w:r>
      <w:r>
        <w:rPr>
          <w:rFonts w:ascii="nxLIGi5l+SimSun" w:hAnsi="nxLIGi5l+SimSun" w:eastAsia="nxLIGi5l+SimSun"/>
          <w:color w:val="000000"/>
          <w:sz w:val="24"/>
        </w:rPr>
        <w:t>价</w:t>
      </w:r>
      <w:r>
        <w:rPr>
          <w:rFonts w:ascii="nxLIGi5l+SimSun" w:hAnsi="nxLIGi5l+SimSun" w:eastAsia="nxLIGi5l+SimSun"/>
          <w:color w:val="000000"/>
          <w:spacing w:val="60"/>
          <w:sz w:val="24"/>
        </w:rPr>
        <w:t>为</w:t>
      </w:r>
      <w:r>
        <w:rPr>
          <w:rFonts w:ascii="nxLIGi5l+SimSun" w:hAnsi="nxLIGi5l+SimSun" w:eastAsia="nxLIGi5l+SimSun"/>
          <w:color w:val="000000"/>
          <w:sz w:val="24"/>
        </w:rPr>
        <w:t>1</w:t>
      </w:r>
      <w:r>
        <w:rPr>
          <w:rFonts w:ascii="nxLIGi5l+SimSun" w:hAnsi="nxLIGi5l+SimSun" w:eastAsia="nxLIGi5l+SimSun"/>
          <w:color w:val="000000"/>
          <w:spacing w:val="60"/>
          <w:sz w:val="24"/>
        </w:rPr>
        <w:t>5</w:t>
      </w:r>
      <w:r>
        <w:rPr>
          <w:rFonts w:ascii="nxLIGi5l+SimSun" w:hAnsi="nxLIGi5l+SimSun" w:eastAsia="nxLIGi5l+SimSun"/>
          <w:color w:val="000000"/>
          <w:sz w:val="24"/>
        </w:rPr>
        <w:t>万</w:t>
      </w:r>
      <w:r>
        <w:rPr>
          <w:rFonts w:ascii="nxLIGi5l+SimSun" w:hAnsi="nxLIGi5l+SimSun" w:eastAsia="nxLIGi5l+SimSun"/>
          <w:color w:val="000000"/>
          <w:spacing w:val="4"/>
          <w:sz w:val="24"/>
        </w:rPr>
        <w:t>元</w:t>
      </w:r>
      <w:r>
        <w:rPr>
          <w:rFonts w:ascii="nxLIGi5l+SimSun" w:hAnsi="nxLIGi5l+SimSun" w:eastAsia="nxLIGi5l+SimSun"/>
          <w:color w:val="000000"/>
          <w:sz w:val="24"/>
        </w:rPr>
        <w:t>。公</w:t>
      </w:r>
      <w:r>
        <w:rPr>
          <w:rFonts w:ascii="nxLIGi5l+SimSun" w:hAnsi="nxLIGi5l+SimSun" w:eastAsia="nxLIGi5l+SimSun"/>
          <w:color w:val="000000"/>
          <w:spacing w:val="2"/>
          <w:sz w:val="24"/>
        </w:rPr>
        <w:t>司</w:t>
      </w:r>
      <w:r>
        <w:rPr>
          <w:rFonts w:ascii="nxLIGi5l+SimSun" w:hAnsi="nxLIGi5l+SimSun" w:eastAsia="nxLIGi5l+SimSun"/>
          <w:color w:val="000000"/>
          <w:sz w:val="24"/>
        </w:rPr>
        <w:t>全年</w:t>
      </w:r>
      <w:r>
        <w:rPr>
          <w:rFonts w:ascii="nxLIGi5l+SimSun" w:hAnsi="nxLIGi5l+SimSun" w:eastAsia="nxLIGi5l+SimSun"/>
          <w:color w:val="000000"/>
          <w:spacing w:val="2"/>
          <w:sz w:val="24"/>
        </w:rPr>
        <w:t>固</w:t>
      </w:r>
      <w:r>
        <w:rPr>
          <w:rFonts w:ascii="nxLIGi5l+SimSun" w:hAnsi="nxLIGi5l+SimSun" w:eastAsia="nxLIGi5l+SimSun"/>
          <w:color w:val="000000"/>
          <w:sz w:val="24"/>
        </w:rPr>
        <w:t>定成</w:t>
      </w:r>
      <w:r>
        <w:rPr>
          <w:rFonts w:ascii="nxLIGi5l+SimSun" w:hAnsi="nxLIGi5l+SimSun" w:eastAsia="nxLIGi5l+SimSun"/>
          <w:color w:val="000000"/>
          <w:spacing w:val="2"/>
          <w:sz w:val="24"/>
        </w:rPr>
        <w:t>本</w:t>
      </w:r>
      <w:r>
        <w:rPr>
          <w:rFonts w:ascii="nxLIGi5l+SimSun" w:hAnsi="nxLIGi5l+SimSun" w:eastAsia="nxLIGi5l+SimSun"/>
          <w:color w:val="000000"/>
          <w:sz w:val="24"/>
        </w:rPr>
        <w:t>总</w:t>
      </w:r>
      <w:r>
        <w:rPr>
          <w:rFonts w:ascii="nxLIGi5l+SimSun" w:hAnsi="nxLIGi5l+SimSun" w:eastAsia="nxLIGi5l+SimSun"/>
          <w:color w:val="000000"/>
          <w:spacing w:val="2"/>
          <w:sz w:val="24"/>
        </w:rPr>
        <w:t>额</w:t>
      </w:r>
      <w:r>
        <w:rPr>
          <w:rFonts w:ascii="nxLIGi5l+SimSun" w:hAnsi="nxLIGi5l+SimSun" w:eastAsia="nxLIGi5l+SimSun"/>
          <w:color w:val="000000"/>
          <w:spacing w:val="60"/>
          <w:sz w:val="24"/>
        </w:rPr>
        <w:t>为</w:t>
      </w:r>
      <w:r>
        <w:rPr>
          <w:rFonts w:ascii="nxLIGi5l+SimSun" w:hAnsi="nxLIGi5l+SimSun" w:eastAsia="nxLIGi5l+SimSun"/>
          <w:color w:val="000000"/>
          <w:sz w:val="24"/>
        </w:rPr>
        <w:t>6750</w:t>
      </w:r>
      <w:r>
        <w:rPr>
          <w:rFonts w:ascii="nxLIGi5l+SimSun" w:hAnsi="nxLIGi5l+SimSun" w:eastAsia="nxLIGi5l+SimSun"/>
          <w:color w:val="000000"/>
          <w:spacing w:val="64"/>
          <w:sz w:val="24"/>
        </w:rPr>
        <w:t>0</w:t>
      </w:r>
      <w:r>
        <w:rPr>
          <w:rFonts w:ascii="nxLIGi5l+SimSun" w:hAnsi="nxLIGi5l+SimSun" w:eastAsia="nxLIGi5l+SimSun"/>
          <w:color w:val="000000"/>
          <w:sz w:val="24"/>
        </w:rPr>
        <w:t>万</w:t>
      </w:r>
      <w:r>
        <w:rPr>
          <w:rFonts w:ascii="nxLIGi5l+SimSun" w:hAnsi="nxLIGi5l+SimSun" w:eastAsia="nxLIGi5l+SimSun"/>
          <w:color w:val="000000"/>
          <w:spacing w:val="2"/>
          <w:sz w:val="24"/>
        </w:rPr>
        <w:t>元</w:t>
      </w:r>
      <w:r>
        <w:rPr>
          <w:rFonts w:ascii="nxLIGi5l+SimSun" w:hAnsi="nxLIGi5l+SimSun" w:eastAsia="nxLIGi5l+SimSun"/>
          <w:color w:val="000000"/>
          <w:sz w:val="24"/>
        </w:rPr>
        <w:t>。单</w:t>
      </w:r>
      <w:r>
        <w:rPr>
          <w:rFonts w:ascii="nxLIGi5l+SimSun" w:hAnsi="nxLIGi5l+SimSun" w:eastAsia="nxLIGi5l+SimSun"/>
          <w:color w:val="000000"/>
          <w:spacing w:val="2"/>
          <w:sz w:val="24"/>
        </w:rPr>
        <w:t>位</w:t>
      </w:r>
      <w:r>
        <w:rPr>
          <w:rFonts w:ascii="nxLIGi5l+SimSun" w:hAnsi="nxLIGi5l+SimSun" w:eastAsia="nxLIGi5l+SimSun"/>
          <w:color w:val="000000"/>
          <w:sz w:val="24"/>
        </w:rPr>
        <w:t>变动</w:t>
      </w:r>
      <w:r>
        <w:rPr>
          <w:rFonts w:ascii="nxLIGi5l+SimSun" w:hAnsi="nxLIGi5l+SimSun" w:eastAsia="nxLIGi5l+SimSun"/>
          <w:color w:val="000000"/>
          <w:spacing w:val="2"/>
          <w:sz w:val="24"/>
        </w:rPr>
        <w:t>成</w:t>
      </w:r>
      <w:r>
        <w:rPr>
          <w:rFonts w:ascii="nxLIGi5l+SimSun" w:hAnsi="nxLIGi5l+SimSun" w:eastAsia="nxLIGi5l+SimSun"/>
          <w:color w:val="000000"/>
          <w:sz w:val="24"/>
        </w:rPr>
        <w:t>本</w:t>
      </w:r>
      <w:r>
        <w:rPr>
          <w:rFonts w:ascii="nxLIGi5l+SimSun" w:hAnsi="nxLIGi5l+SimSun" w:eastAsia="nxLIGi5l+SimSun"/>
          <w:color w:val="000000"/>
          <w:spacing w:val="60"/>
          <w:sz w:val="24"/>
        </w:rPr>
        <w:t>为</w:t>
      </w:r>
      <w:r>
        <w:rPr>
          <w:rFonts w:ascii="nxLIGi5l+SimSun" w:hAnsi="nxLIGi5l+SimSun" w:eastAsia="nxLIGi5l+SimSun"/>
          <w:color w:val="000000"/>
          <w:sz w:val="24"/>
        </w:rPr>
        <w:t>1</w:t>
      </w:r>
      <w:r>
        <w:rPr>
          <w:rFonts w:ascii="nxLIGi5l+SimSun" w:hAnsi="nxLIGi5l+SimSun" w:eastAsia="nxLIGi5l+SimSun"/>
          <w:color w:val="000000"/>
          <w:spacing w:val="60"/>
          <w:sz w:val="24"/>
        </w:rPr>
        <w:t>1</w:t>
      </w:r>
      <w:r>
        <w:rPr>
          <w:rFonts w:ascii="nxLIGi5l+SimSun" w:hAnsi="nxLIGi5l+SimSun" w:eastAsia="nxLIGi5l+SimSun"/>
          <w:color w:val="000000"/>
          <w:sz w:val="24"/>
        </w:rPr>
        <w:t>万元</w:t>
      </w:r>
      <w:r>
        <w:rPr>
          <w:rFonts w:ascii="nxLIGi5l+SimSun" w:hAnsi="nxLIGi5l+SimSun" w:eastAsia="nxLIGi5l+SimSun"/>
          <w:color w:val="000000"/>
          <w:spacing w:val="-32"/>
          <w:sz w:val="24"/>
        </w:rPr>
        <w:t>，</w:t>
      </w:r>
      <w:r>
        <w:rPr>
          <w:rFonts w:ascii="nxLIGi5l+SimSun" w:hAnsi="nxLIGi5l+SimSun" w:eastAsia="nxLIGi5l+SimSun"/>
          <w:color w:val="000000"/>
          <w:sz w:val="24"/>
        </w:rPr>
        <w:t>适用的消费税税率</w:t>
      </w:r>
      <w:r>
        <w:rPr>
          <w:rFonts w:ascii="nxLIGi5l+SimSun" w:hAnsi="nxLIGi5l+SimSun" w:eastAsia="nxLIGi5l+SimSun"/>
          <w:color w:val="000000"/>
          <w:spacing w:val="60"/>
          <w:sz w:val="24"/>
        </w:rPr>
        <w:t>为</w:t>
      </w:r>
      <w:r>
        <w:rPr>
          <w:rFonts w:ascii="nxLIGi5l+SimSun" w:hAnsi="nxLIGi5l+SimSun" w:eastAsia="nxLIGi5l+SimSun"/>
          <w:color w:val="000000"/>
          <w:sz w:val="24"/>
        </w:rPr>
        <w:t>5%</w:t>
      </w:r>
      <w:r>
        <w:rPr>
          <w:rFonts w:ascii="nxLIGi5l+SimSun" w:hAnsi="nxLIGi5l+SimSun" w:eastAsia="nxLIGi5l+SimSun"/>
          <w:color w:val="000000"/>
          <w:spacing w:val="-30"/>
          <w:sz w:val="24"/>
        </w:rPr>
        <w:t>，</w:t>
      </w:r>
      <w:r>
        <w:rPr>
          <w:rFonts w:ascii="nxLIGi5l+SimSun" w:hAnsi="nxLIGi5l+SimSun" w:eastAsia="nxLIGi5l+SimSun"/>
          <w:color w:val="000000"/>
          <w:sz w:val="24"/>
        </w:rPr>
        <w:t>假设不考虑其他税费</w:t>
      </w:r>
      <w:r>
        <w:rPr>
          <w:rFonts w:ascii="nxLIGi5l+SimSun" w:hAnsi="nxLIGi5l+SimSun" w:eastAsia="nxLIGi5l+SimSun"/>
          <w:color w:val="000000"/>
          <w:spacing w:val="-32"/>
          <w:sz w:val="24"/>
        </w:rPr>
        <w:t>。</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年该公司将继续维持原有产能规模，且成本性态不变。</w:t>
      </w:r>
    </w:p>
    <w:p w14:paraId="737B264E">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资料二：预</w:t>
      </w:r>
      <w:r>
        <w:rPr>
          <w:rFonts w:ascii="nxLIGi5l+SimSun" w:hAnsi="nxLIGi5l+SimSun" w:eastAsia="nxLIGi5l+SimSun"/>
          <w:color w:val="000000"/>
          <w:spacing w:val="60"/>
          <w:sz w:val="24"/>
        </w:rPr>
        <w:t>计</w:t>
      </w:r>
      <w:r>
        <w:rPr>
          <w:rFonts w:ascii="nxLIGi5l+SimSun" w:hAnsi="nxLIGi5l+SimSun" w:eastAsia="nxLIGi5l+SimSun"/>
          <w:color w:val="000000"/>
          <w:sz w:val="24"/>
        </w:rPr>
        <w:t>201</w:t>
      </w:r>
      <w:r>
        <w:rPr>
          <w:rFonts w:ascii="nxLIGi5l+SimSun" w:hAnsi="nxLIGi5l+SimSun" w:eastAsia="nxLIGi5l+SimSun"/>
          <w:color w:val="000000"/>
          <w:spacing w:val="60"/>
          <w:sz w:val="24"/>
        </w:rPr>
        <w:t>7年C</w:t>
      </w:r>
      <w:r>
        <w:rPr>
          <w:rFonts w:ascii="nxLIGi5l+SimSun" w:hAnsi="nxLIGi5l+SimSun" w:eastAsia="nxLIGi5l+SimSun"/>
          <w:color w:val="000000"/>
          <w:sz w:val="24"/>
        </w:rPr>
        <w:t>型轿车的销售量</w:t>
      </w:r>
      <w:r>
        <w:rPr>
          <w:rFonts w:ascii="nxLIGi5l+SimSun" w:hAnsi="nxLIGi5l+SimSun" w:eastAsia="nxLIGi5l+SimSun"/>
          <w:color w:val="000000"/>
          <w:spacing w:val="60"/>
          <w:sz w:val="24"/>
        </w:rPr>
        <w:t>为</w:t>
      </w:r>
      <w:r>
        <w:rPr>
          <w:rFonts w:ascii="nxLIGi5l+SimSun" w:hAnsi="nxLIGi5l+SimSun" w:eastAsia="nxLIGi5l+SimSun"/>
          <w:color w:val="000000"/>
          <w:sz w:val="24"/>
        </w:rPr>
        <w:t>5000</w:t>
      </w:r>
      <w:r>
        <w:rPr>
          <w:rFonts w:ascii="nxLIGi5l+SimSun" w:hAnsi="nxLIGi5l+SimSun" w:eastAsia="nxLIGi5l+SimSun"/>
          <w:color w:val="000000"/>
          <w:spacing w:val="60"/>
          <w:sz w:val="24"/>
        </w:rPr>
        <w:t>0</w:t>
      </w:r>
      <w:r>
        <w:rPr>
          <w:rFonts w:ascii="nxLIGi5l+SimSun" w:hAnsi="nxLIGi5l+SimSun" w:eastAsia="nxLIGi5l+SimSun"/>
          <w:color w:val="000000"/>
          <w:sz w:val="24"/>
        </w:rPr>
        <w:t>辆，公司目标是息税前利润比201</w:t>
      </w:r>
      <w:r>
        <w:rPr>
          <w:rFonts w:ascii="nxLIGi5l+SimSun" w:hAnsi="nxLIGi5l+SimSun" w:eastAsia="nxLIGi5l+SimSun"/>
          <w:color w:val="000000"/>
          <w:spacing w:val="60"/>
          <w:sz w:val="24"/>
        </w:rPr>
        <w:t>6</w:t>
      </w:r>
      <w:r>
        <w:rPr>
          <w:rFonts w:ascii="nxLIGi5l+SimSun" w:hAnsi="nxLIGi5l+SimSun" w:eastAsia="nxLIGi5l+SimSun"/>
          <w:color w:val="000000"/>
          <w:sz w:val="24"/>
        </w:rPr>
        <w:t>年增</w:t>
      </w:r>
      <w:r>
        <w:rPr>
          <w:rFonts w:ascii="nxLIGi5l+SimSun" w:hAnsi="nxLIGi5l+SimSun" w:eastAsia="nxLIGi5l+SimSun"/>
          <w:color w:val="000000"/>
          <w:spacing w:val="60"/>
          <w:sz w:val="24"/>
        </w:rPr>
        <w:t>长</w:t>
      </w:r>
      <w:r>
        <w:rPr>
          <w:rFonts w:ascii="nxLIGi5l+SimSun" w:hAnsi="nxLIGi5l+SimSun" w:eastAsia="nxLIGi5l+SimSun"/>
          <w:color w:val="000000"/>
          <w:sz w:val="24"/>
        </w:rPr>
        <w:t>9%。</w:t>
      </w:r>
    </w:p>
    <w:p w14:paraId="77BF7BBE">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资料三</w:t>
      </w:r>
      <w:r>
        <w:rPr>
          <w:rFonts w:ascii="nxLIGi5l+SimSun" w:hAnsi="nxLIGi5l+SimSun" w:eastAsia="nxLIGi5l+SimSun"/>
          <w:color w:val="000000"/>
          <w:spacing w:val="-108"/>
          <w:sz w:val="24"/>
        </w:rPr>
        <w:t>：</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年某跨国公司来国内拓展汽车租赁业务</w:t>
      </w:r>
      <w:r>
        <w:rPr>
          <w:rFonts w:ascii="nxLIGi5l+SimSun" w:hAnsi="nxLIGi5l+SimSun" w:eastAsia="nxLIGi5l+SimSun"/>
          <w:color w:val="000000"/>
          <w:spacing w:val="-106"/>
          <w:sz w:val="24"/>
        </w:rPr>
        <w:t>，</w:t>
      </w:r>
      <w:r>
        <w:rPr>
          <w:rFonts w:ascii="nxLIGi5l+SimSun" w:hAnsi="nxLIGi5l+SimSun" w:eastAsia="nxLIGi5l+SimSun"/>
          <w:color w:val="000000"/>
          <w:sz w:val="24"/>
        </w:rPr>
        <w:t>向丙公司提出以每</w:t>
      </w:r>
      <w:r>
        <w:rPr>
          <w:rFonts w:ascii="nxLIGi5l+SimSun" w:hAnsi="nxLIGi5l+SimSun" w:eastAsia="nxLIGi5l+SimSun"/>
          <w:color w:val="000000"/>
          <w:spacing w:val="60"/>
          <w:sz w:val="24"/>
        </w:rPr>
        <w:t>辆</w:t>
      </w:r>
      <w:r>
        <w:rPr>
          <w:rFonts w:ascii="nxLIGi5l+SimSun" w:hAnsi="nxLIGi5l+SimSun" w:eastAsia="nxLIGi5l+SimSun"/>
          <w:color w:val="000000"/>
          <w:sz w:val="24"/>
        </w:rPr>
        <w:t>12.5万元价格购</w:t>
      </w:r>
      <w:r>
        <w:rPr>
          <w:rFonts w:ascii="nxLIGi5l+SimSun" w:hAnsi="nxLIGi5l+SimSun" w:eastAsia="nxLIGi5l+SimSun"/>
          <w:color w:val="000000"/>
          <w:spacing w:val="60"/>
          <w:sz w:val="24"/>
        </w:rPr>
        <w:t>买</w:t>
      </w:r>
      <w:r>
        <w:rPr>
          <w:rFonts w:ascii="nxLIGi5l+SimSun" w:hAnsi="nxLIGi5l+SimSun" w:eastAsia="nxLIGi5l+SimSun"/>
          <w:color w:val="000000"/>
          <w:sz w:val="24"/>
        </w:rPr>
        <w:t>50</w:t>
      </w:r>
      <w:r>
        <w:rPr>
          <w:rFonts w:ascii="nxLIGi5l+SimSun" w:hAnsi="nxLIGi5l+SimSun" w:eastAsia="nxLIGi5l+SimSun"/>
          <w:color w:val="000000"/>
          <w:spacing w:val="60"/>
          <w:sz w:val="24"/>
        </w:rPr>
        <w:t>0辆C</w:t>
      </w:r>
      <w:r>
        <w:rPr>
          <w:rFonts w:ascii="nxLIGi5l+SimSun" w:hAnsi="nxLIGi5l+SimSun" w:eastAsia="nxLIGi5l+SimSun"/>
          <w:color w:val="000000"/>
          <w:sz w:val="24"/>
        </w:rPr>
        <w:t>型轿车。假设接受该订单不冲击原有市场。</w:t>
      </w:r>
    </w:p>
    <w:p w14:paraId="4F758F60">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要求：</w:t>
      </w:r>
      <w:r>
        <w:br w:type="textWrapping"/>
      </w:r>
      <w:r>
        <w:rPr>
          <w:rFonts w:ascii="nxLIGi5l+SimSun" w:hAnsi="nxLIGi5l+SimSun" w:eastAsia="nxLIGi5l+SimSun"/>
          <w:color w:val="000000"/>
          <w:spacing w:val="4"/>
          <w:sz w:val="24"/>
        </w:rPr>
        <w:t>（</w:t>
      </w:r>
      <w:r>
        <w:rPr>
          <w:rFonts w:ascii="nxLIGi5l+SimSun" w:hAnsi="nxLIGi5l+SimSun" w:eastAsia="nxLIGi5l+SimSun"/>
          <w:color w:val="000000"/>
          <w:spacing w:val="8"/>
          <w:sz w:val="24"/>
        </w:rPr>
        <w:t>1）</w:t>
      </w:r>
      <w:r>
        <w:rPr>
          <w:rFonts w:ascii="nxLIGi5l+SimSun" w:hAnsi="nxLIGi5l+SimSun" w:eastAsia="nxLIGi5l+SimSun"/>
          <w:color w:val="000000"/>
          <w:spacing w:val="6"/>
          <w:sz w:val="24"/>
        </w:rPr>
        <w:t>资料一</w:t>
      </w:r>
      <w:r>
        <w:rPr>
          <w:rFonts w:ascii="nxLIGi5l+SimSun" w:hAnsi="nxLIGi5l+SimSun" w:eastAsia="nxLIGi5l+SimSun"/>
          <w:color w:val="000000"/>
          <w:spacing w:val="8"/>
          <w:sz w:val="24"/>
        </w:rPr>
        <w:t>和</w:t>
      </w:r>
      <w:r>
        <w:rPr>
          <w:rFonts w:ascii="nxLIGi5l+SimSun" w:hAnsi="nxLIGi5l+SimSun" w:eastAsia="nxLIGi5l+SimSun"/>
          <w:color w:val="000000"/>
          <w:spacing w:val="6"/>
          <w:sz w:val="24"/>
        </w:rPr>
        <w:t>资料二</w:t>
      </w:r>
      <w:r>
        <w:rPr>
          <w:rFonts w:ascii="nxLIGi5l+SimSun" w:hAnsi="nxLIGi5l+SimSun" w:eastAsia="nxLIGi5l+SimSun"/>
          <w:color w:val="000000"/>
          <w:spacing w:val="8"/>
          <w:sz w:val="24"/>
        </w:rPr>
        <w:t>，计</w:t>
      </w:r>
      <w:r>
        <w:rPr>
          <w:rFonts w:ascii="nxLIGi5l+SimSun" w:hAnsi="nxLIGi5l+SimSun" w:eastAsia="nxLIGi5l+SimSun"/>
          <w:color w:val="000000"/>
          <w:spacing w:val="4"/>
          <w:sz w:val="24"/>
        </w:rPr>
        <w:t>算</w:t>
      </w:r>
      <w:r>
        <w:rPr>
          <w:rFonts w:ascii="nxLIGi5l+SimSun" w:hAnsi="nxLIGi5l+SimSun" w:eastAsia="nxLIGi5l+SimSun"/>
          <w:color w:val="000000"/>
          <w:spacing w:val="8"/>
          <w:sz w:val="24"/>
        </w:rPr>
        <w:t>下</w:t>
      </w:r>
      <w:r>
        <w:rPr>
          <w:rFonts w:ascii="nxLIGi5l+SimSun" w:hAnsi="nxLIGi5l+SimSun" w:eastAsia="nxLIGi5l+SimSun"/>
          <w:color w:val="000000"/>
          <w:spacing w:val="6"/>
          <w:sz w:val="24"/>
        </w:rPr>
        <w:t>列</w:t>
      </w:r>
      <w:r>
        <w:rPr>
          <w:rFonts w:ascii="nxLIGi5l+SimSun" w:hAnsi="nxLIGi5l+SimSun" w:eastAsia="nxLIGi5l+SimSun"/>
          <w:color w:val="000000"/>
          <w:spacing w:val="8"/>
          <w:sz w:val="24"/>
        </w:rPr>
        <w:t>指</w:t>
      </w:r>
      <w:r>
        <w:rPr>
          <w:rFonts w:ascii="nxLIGi5l+SimSun" w:hAnsi="nxLIGi5l+SimSun" w:eastAsia="nxLIGi5l+SimSun"/>
          <w:color w:val="000000"/>
          <w:spacing w:val="6"/>
          <w:sz w:val="24"/>
        </w:rPr>
        <w:t>标</w:t>
      </w:r>
      <w:r>
        <w:rPr>
          <w:rFonts w:ascii="nxLIGi5l+SimSun" w:hAnsi="nxLIGi5l+SimSun" w:eastAsia="nxLIGi5l+SimSun"/>
          <w:color w:val="000000"/>
          <w:spacing w:val="8"/>
          <w:sz w:val="24"/>
        </w:rPr>
        <w:t>，</w:t>
      </w:r>
      <w:r>
        <w:rPr>
          <w:rFonts w:ascii="nxLIGi5l+SimSun" w:hAnsi="nxLIGi5l+SimSun" w:eastAsia="nxLIGi5l+SimSun"/>
          <w:color w:val="000000"/>
          <w:spacing w:val="4"/>
          <w:sz w:val="24"/>
        </w:rPr>
        <w:t>①</w:t>
      </w:r>
      <w:r>
        <w:rPr>
          <w:rFonts w:ascii="nxLIGi5l+SimSun" w:hAnsi="nxLIGi5l+SimSun" w:eastAsia="nxLIGi5l+SimSun"/>
          <w:color w:val="000000"/>
          <w:sz w:val="24"/>
        </w:rPr>
        <w:t>2017</w:t>
      </w:r>
      <w:r>
        <w:rPr>
          <w:rFonts w:ascii="Arial" w:hAnsi="Arial" w:eastAsia="Arial"/>
          <w:color w:val="000000"/>
          <w:spacing w:val="1"/>
          <w:sz w:val="24"/>
        </w:rPr>
        <w:t xml:space="preserve"> </w:t>
      </w:r>
      <w:r>
        <w:rPr>
          <w:rFonts w:ascii="nxLIGi5l+SimSun" w:hAnsi="nxLIGi5l+SimSun" w:eastAsia="nxLIGi5l+SimSun"/>
          <w:color w:val="000000"/>
          <w:spacing w:val="8"/>
          <w:sz w:val="24"/>
        </w:rPr>
        <w:t>年</w:t>
      </w:r>
      <w:r>
        <w:rPr>
          <w:rFonts w:ascii="nxLIGi5l+SimSun" w:hAnsi="nxLIGi5l+SimSun" w:eastAsia="nxLIGi5l+SimSun"/>
          <w:color w:val="000000"/>
          <w:spacing w:val="6"/>
          <w:sz w:val="24"/>
        </w:rPr>
        <w:t>目标税</w:t>
      </w:r>
      <w:r>
        <w:rPr>
          <w:rFonts w:ascii="nxLIGi5l+SimSun" w:hAnsi="nxLIGi5l+SimSun" w:eastAsia="nxLIGi5l+SimSun"/>
          <w:color w:val="000000"/>
          <w:spacing w:val="8"/>
          <w:sz w:val="24"/>
        </w:rPr>
        <w:t>前</w:t>
      </w:r>
      <w:r>
        <w:rPr>
          <w:rFonts w:ascii="nxLIGi5l+SimSun" w:hAnsi="nxLIGi5l+SimSun" w:eastAsia="nxLIGi5l+SimSun"/>
          <w:color w:val="000000"/>
          <w:spacing w:val="6"/>
          <w:sz w:val="24"/>
        </w:rPr>
        <w:t>利润；</w:t>
      </w:r>
      <w:r>
        <w:rPr>
          <w:rFonts w:ascii="nxLIGi5l+SimSun" w:hAnsi="nxLIGi5l+SimSun" w:eastAsia="nxLIGi5l+SimSun"/>
          <w:color w:val="000000"/>
          <w:spacing w:val="8"/>
          <w:sz w:val="24"/>
        </w:rPr>
        <w:t>②</w:t>
      </w:r>
      <w:r>
        <w:rPr>
          <w:rFonts w:ascii="nxLIGi5l+SimSun" w:hAnsi="nxLIGi5l+SimSun" w:eastAsia="nxLIGi5l+SimSun"/>
          <w:color w:val="000000"/>
          <w:sz w:val="24"/>
        </w:rPr>
        <w:t>2017</w:t>
      </w:r>
      <w:r>
        <w:rPr>
          <w:rFonts w:ascii="Arial" w:hAnsi="Arial" w:eastAsia="Arial"/>
          <w:color w:val="000000"/>
          <w:spacing w:val="1"/>
          <w:sz w:val="24"/>
        </w:rPr>
        <w:t xml:space="preserve"> </w:t>
      </w:r>
      <w:r>
        <w:rPr>
          <w:rFonts w:ascii="nxLIGi5l+SimSun" w:hAnsi="nxLIGi5l+SimSun" w:eastAsia="nxLIGi5l+SimSun"/>
          <w:color w:val="000000"/>
          <w:spacing w:val="66"/>
          <w:sz w:val="24"/>
        </w:rPr>
        <w:t>年</w:t>
      </w:r>
      <w:r>
        <w:rPr>
          <w:rFonts w:ascii="nxLIGi5l+SimSun" w:hAnsi="nxLIGi5l+SimSun" w:eastAsia="nxLIGi5l+SimSun"/>
          <w:color w:val="000000"/>
          <w:sz w:val="24"/>
        </w:rPr>
        <w:t>C型轿车的目标销售单价；③201</w:t>
      </w:r>
      <w:r>
        <w:rPr>
          <w:rFonts w:ascii="nxLIGi5l+SimSun" w:hAnsi="nxLIGi5l+SimSun" w:eastAsia="nxLIGi5l+SimSun"/>
          <w:color w:val="000000"/>
          <w:spacing w:val="60"/>
          <w:sz w:val="24"/>
        </w:rPr>
        <w:t>7</w:t>
      </w:r>
      <w:r>
        <w:rPr>
          <w:rFonts w:ascii="nxLIGi5l+SimSun" w:hAnsi="nxLIGi5l+SimSun" w:eastAsia="nxLIGi5l+SimSun"/>
          <w:color w:val="000000"/>
          <w:sz w:val="24"/>
        </w:rPr>
        <w:t>年目标销售单价</w:t>
      </w:r>
      <w:r>
        <w:rPr>
          <w:rFonts w:ascii="nxLIGi5l+SimSun" w:hAnsi="nxLIGi5l+SimSun" w:eastAsia="nxLIGi5l+SimSun"/>
          <w:color w:val="000000"/>
          <w:spacing w:val="60"/>
          <w:sz w:val="24"/>
        </w:rPr>
        <w:t>与</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年单价相比的增长率。（2</w:t>
      </w:r>
      <w:r>
        <w:rPr>
          <w:rFonts w:ascii="nxLIGi5l+SimSun" w:hAnsi="nxLIGi5l+SimSun" w:eastAsia="nxLIGi5l+SimSun"/>
          <w:color w:val="000000"/>
          <w:spacing w:val="-56"/>
          <w:sz w:val="24"/>
        </w:rPr>
        <w:t>）</w:t>
      </w:r>
      <w:r>
        <w:rPr>
          <w:rFonts w:ascii="nxLIGi5l+SimSun" w:hAnsi="nxLIGi5l+SimSun" w:eastAsia="nxLIGi5l+SimSun"/>
          <w:color w:val="000000"/>
          <w:sz w:val="24"/>
        </w:rPr>
        <w:t>根据要</w:t>
      </w:r>
      <w:r>
        <w:rPr>
          <w:rFonts w:ascii="nxLIGi5l+SimSun" w:hAnsi="nxLIGi5l+SimSun" w:eastAsia="nxLIGi5l+SimSun"/>
          <w:color w:val="000000"/>
          <w:spacing w:val="-52"/>
          <w:sz w:val="24"/>
        </w:rPr>
        <w:t>求</w:t>
      </w:r>
      <w:r>
        <w:rPr>
          <w:rFonts w:ascii="nxLIGi5l+SimSun" w:hAnsi="nxLIGi5l+SimSun" w:eastAsia="nxLIGi5l+SimSun"/>
          <w:color w:val="000000"/>
          <w:sz w:val="24"/>
        </w:rPr>
        <w:t>（1</w:t>
      </w:r>
      <w:r>
        <w:rPr>
          <w:rFonts w:ascii="nxLIGi5l+SimSun" w:hAnsi="nxLIGi5l+SimSun" w:eastAsia="nxLIGi5l+SimSun"/>
          <w:color w:val="000000"/>
          <w:spacing w:val="-52"/>
          <w:sz w:val="24"/>
        </w:rPr>
        <w:t>）</w:t>
      </w:r>
      <w:r>
        <w:rPr>
          <w:rFonts w:ascii="nxLIGi5l+SimSun" w:hAnsi="nxLIGi5l+SimSun" w:eastAsia="nxLIGi5l+SimSun"/>
          <w:color w:val="000000"/>
          <w:sz w:val="24"/>
        </w:rPr>
        <w:t>的计算结果和资料二</w:t>
      </w:r>
      <w:r>
        <w:rPr>
          <w:rFonts w:ascii="nxLIGi5l+SimSun" w:hAnsi="nxLIGi5l+SimSun" w:eastAsia="nxLIGi5l+SimSun"/>
          <w:color w:val="000000"/>
          <w:spacing w:val="-54"/>
          <w:sz w:val="24"/>
        </w:rPr>
        <w:t>，</w:t>
      </w:r>
      <w:r>
        <w:rPr>
          <w:rFonts w:ascii="nxLIGi5l+SimSun" w:hAnsi="nxLIGi5l+SimSun" w:eastAsia="nxLIGi5l+SimSun"/>
          <w:color w:val="000000"/>
          <w:sz w:val="24"/>
        </w:rPr>
        <w:t>计</w:t>
      </w:r>
      <w:r>
        <w:rPr>
          <w:rFonts w:ascii="nxLIGi5l+SimSun" w:hAnsi="nxLIGi5l+SimSun" w:eastAsia="nxLIGi5l+SimSun"/>
          <w:color w:val="000000"/>
          <w:spacing w:val="60"/>
          <w:sz w:val="24"/>
        </w:rPr>
        <w:t>算C</w:t>
      </w:r>
      <w:r>
        <w:rPr>
          <w:rFonts w:ascii="nxLIGi5l+SimSun" w:hAnsi="nxLIGi5l+SimSun" w:eastAsia="nxLIGi5l+SimSun"/>
          <w:color w:val="000000"/>
          <w:sz w:val="24"/>
        </w:rPr>
        <w:t>型轿车单价对利润的敏感系数。（3</w:t>
      </w:r>
      <w:r>
        <w:rPr>
          <w:rFonts w:ascii="nxLIGi5l+SimSun" w:hAnsi="nxLIGi5l+SimSun" w:eastAsia="nxLIGi5l+SimSun"/>
          <w:color w:val="000000"/>
          <w:spacing w:val="-32"/>
          <w:sz w:val="24"/>
        </w:rPr>
        <w:t>）</w:t>
      </w:r>
      <w:r>
        <w:rPr>
          <w:rFonts w:ascii="nxLIGi5l+SimSun" w:hAnsi="nxLIGi5l+SimSun" w:eastAsia="nxLIGi5l+SimSun"/>
          <w:color w:val="000000"/>
          <w:sz w:val="24"/>
        </w:rPr>
        <w:t>根据资料一和资料三</w:t>
      </w:r>
      <w:r>
        <w:rPr>
          <w:rFonts w:ascii="nxLIGi5l+SimSun" w:hAnsi="nxLIGi5l+SimSun" w:eastAsia="nxLIGi5l+SimSun"/>
          <w:color w:val="000000"/>
          <w:spacing w:val="-30"/>
          <w:sz w:val="24"/>
        </w:rPr>
        <w:t>，</w:t>
      </w:r>
      <w:r>
        <w:rPr>
          <w:rFonts w:ascii="nxLIGi5l+SimSun" w:hAnsi="nxLIGi5l+SimSun" w:eastAsia="nxLIGi5l+SimSun"/>
          <w:color w:val="000000"/>
          <w:sz w:val="24"/>
        </w:rPr>
        <w:t>判断公司是否应该接受这个特殊订单</w:t>
      </w:r>
      <w:r>
        <w:rPr>
          <w:rFonts w:ascii="nxLIGi5l+SimSun" w:hAnsi="nxLIGi5l+SimSun" w:eastAsia="nxLIGi5l+SimSun"/>
          <w:color w:val="000000"/>
          <w:spacing w:val="-32"/>
          <w:sz w:val="24"/>
        </w:rPr>
        <w:t>，</w:t>
      </w:r>
      <w:r>
        <w:rPr>
          <w:rFonts w:ascii="nxLIGi5l+SimSun" w:hAnsi="nxLIGi5l+SimSun" w:eastAsia="nxLIGi5l+SimSun"/>
          <w:color w:val="000000"/>
          <w:sz w:val="24"/>
        </w:rPr>
        <w:t>并说明理由。</w:t>
      </w:r>
    </w:p>
    <w:p w14:paraId="62DE0C68">
      <w:pPr>
        <w:widowControl/>
        <w:autoSpaceDE w:val="0"/>
        <w:autoSpaceDN w:val="0"/>
        <w:spacing w:before="624" w:after="0" w:line="312" w:lineRule="exact"/>
        <w:ind w:left="360" w:right="288" w:firstLine="0"/>
        <w:jc w:val="left"/>
      </w:pPr>
      <w:r>
        <w:rPr>
          <w:rFonts w:ascii="nxLIGi5l+SimSun" w:hAnsi="nxLIGi5l+SimSun" w:eastAsia="nxLIGi5l+SimSun"/>
          <w:color w:val="000000"/>
          <w:sz w:val="24"/>
        </w:rPr>
        <w:t>2.乙公司为了扩大生产能力，拟购买一台新设备，该投资项目相关资料如下：资料一</w:t>
      </w:r>
      <w:r>
        <w:rPr>
          <w:rFonts w:ascii="nxLIGi5l+SimSun" w:hAnsi="nxLIGi5l+SimSun" w:eastAsia="nxLIGi5l+SimSun"/>
          <w:color w:val="000000"/>
          <w:spacing w:val="-32"/>
          <w:sz w:val="24"/>
        </w:rPr>
        <w:t>：</w:t>
      </w:r>
      <w:r>
        <w:rPr>
          <w:rFonts w:ascii="nxLIGi5l+SimSun" w:hAnsi="nxLIGi5l+SimSun" w:eastAsia="nxLIGi5l+SimSun"/>
          <w:color w:val="000000"/>
          <w:sz w:val="24"/>
        </w:rPr>
        <w:t>新设备的设资额</w:t>
      </w:r>
      <w:r>
        <w:rPr>
          <w:rFonts w:ascii="nxLIGi5l+SimSun" w:hAnsi="nxLIGi5l+SimSun" w:eastAsia="nxLIGi5l+SimSun"/>
          <w:color w:val="000000"/>
          <w:spacing w:val="60"/>
          <w:sz w:val="24"/>
        </w:rPr>
        <w:t>为</w:t>
      </w:r>
      <w:r>
        <w:rPr>
          <w:rFonts w:ascii="nxLIGi5l+SimSun" w:hAnsi="nxLIGi5l+SimSun" w:eastAsia="nxLIGi5l+SimSun"/>
          <w:color w:val="000000"/>
          <w:sz w:val="24"/>
        </w:rPr>
        <w:t>180</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30"/>
          <w:sz w:val="24"/>
        </w:rPr>
        <w:t>，</w:t>
      </w:r>
      <w:r>
        <w:rPr>
          <w:rFonts w:ascii="nxLIGi5l+SimSun" w:hAnsi="nxLIGi5l+SimSun" w:eastAsia="nxLIGi5l+SimSun"/>
          <w:color w:val="000000"/>
          <w:sz w:val="24"/>
        </w:rPr>
        <w:t>经济寿命期</w:t>
      </w:r>
      <w:r>
        <w:rPr>
          <w:rFonts w:ascii="nxLIGi5l+SimSun" w:hAnsi="nxLIGi5l+SimSun" w:eastAsia="nxLIGi5l+SimSun"/>
          <w:color w:val="000000"/>
          <w:spacing w:val="60"/>
          <w:sz w:val="24"/>
        </w:rPr>
        <w:t>为</w:t>
      </w:r>
      <w:r>
        <w:rPr>
          <w:rFonts w:ascii="nxLIGi5l+SimSun" w:hAnsi="nxLIGi5l+SimSun" w:eastAsia="nxLIGi5l+SimSun"/>
          <w:color w:val="000000"/>
          <w:sz w:val="24"/>
        </w:rPr>
        <w:t>1</w:t>
      </w:r>
      <w:r>
        <w:rPr>
          <w:rFonts w:ascii="nxLIGi5l+SimSun" w:hAnsi="nxLIGi5l+SimSun" w:eastAsia="nxLIGi5l+SimSun"/>
          <w:color w:val="000000"/>
          <w:spacing w:val="60"/>
          <w:sz w:val="24"/>
        </w:rPr>
        <w:t>0</w:t>
      </w:r>
      <w:r>
        <w:rPr>
          <w:rFonts w:ascii="nxLIGi5l+SimSun" w:hAnsi="nxLIGi5l+SimSun" w:eastAsia="nxLIGi5l+SimSun"/>
          <w:color w:val="000000"/>
          <w:sz w:val="24"/>
        </w:rPr>
        <w:t>年</w:t>
      </w:r>
      <w:r>
        <w:rPr>
          <w:rFonts w:ascii="nxLIGi5l+SimSun" w:hAnsi="nxLIGi5l+SimSun" w:eastAsia="nxLIGi5l+SimSun"/>
          <w:color w:val="000000"/>
          <w:spacing w:val="-32"/>
          <w:sz w:val="24"/>
        </w:rPr>
        <w:t>。</w:t>
      </w:r>
      <w:r>
        <w:rPr>
          <w:rFonts w:ascii="nxLIGi5l+SimSun" w:hAnsi="nxLIGi5l+SimSun" w:eastAsia="nxLIGi5l+SimSun"/>
          <w:color w:val="000000"/>
          <w:sz w:val="24"/>
        </w:rPr>
        <w:t>采用直接法计提折旧</w:t>
      </w:r>
      <w:r>
        <w:rPr>
          <w:rFonts w:ascii="nxLIGi5l+SimSun" w:hAnsi="nxLIGi5l+SimSun" w:eastAsia="nxLIGi5l+SimSun"/>
          <w:color w:val="000000"/>
          <w:spacing w:val="-32"/>
          <w:sz w:val="24"/>
        </w:rPr>
        <w:t>，</w:t>
      </w:r>
      <w:r>
        <w:rPr>
          <w:rFonts w:ascii="nxLIGi5l+SimSun" w:hAnsi="nxLIGi5l+SimSun" w:eastAsia="nxLIGi5l+SimSun"/>
          <w:color w:val="000000"/>
          <w:sz w:val="24"/>
        </w:rPr>
        <w:t>预计期末净残值</w:t>
      </w:r>
      <w:r>
        <w:rPr>
          <w:rFonts w:ascii="nxLIGi5l+SimSun" w:hAnsi="nxLIGi5l+SimSun" w:eastAsia="nxLIGi5l+SimSun"/>
          <w:color w:val="000000"/>
          <w:spacing w:val="60"/>
          <w:sz w:val="24"/>
        </w:rPr>
        <w:t>为</w:t>
      </w:r>
      <w:r>
        <w:rPr>
          <w:rFonts w:ascii="nxLIGi5l+SimSun" w:hAnsi="nxLIGi5l+SimSun" w:eastAsia="nxLIGi5l+SimSun"/>
          <w:color w:val="000000"/>
          <w:sz w:val="24"/>
        </w:rPr>
        <w:t>30</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30"/>
          <w:sz w:val="24"/>
        </w:rPr>
        <w:t>。</w:t>
      </w:r>
      <w:r>
        <w:rPr>
          <w:rFonts w:ascii="nxLIGi5l+SimSun" w:hAnsi="nxLIGi5l+SimSun" w:eastAsia="nxLIGi5l+SimSun"/>
          <w:color w:val="000000"/>
          <w:sz w:val="24"/>
        </w:rPr>
        <w:t>假设设备购入即可投入生产</w:t>
      </w:r>
      <w:r>
        <w:rPr>
          <w:rFonts w:ascii="nxLIGi5l+SimSun" w:hAnsi="nxLIGi5l+SimSun" w:eastAsia="nxLIGi5l+SimSun"/>
          <w:color w:val="000000"/>
          <w:spacing w:val="-32"/>
          <w:sz w:val="24"/>
        </w:rPr>
        <w:t>，</w:t>
      </w:r>
      <w:r>
        <w:rPr>
          <w:rFonts w:ascii="nxLIGi5l+SimSun" w:hAnsi="nxLIGi5l+SimSun" w:eastAsia="nxLIGi5l+SimSun"/>
          <w:color w:val="000000"/>
          <w:sz w:val="24"/>
        </w:rPr>
        <w:t>不需要垫支营运资金，该企业计提折旧的方法、年限、预计净残值等与税法规定一致。</w:t>
      </w:r>
    </w:p>
    <w:p w14:paraId="65F079F5">
      <w:pPr>
        <w:widowControl/>
        <w:autoSpaceDE w:val="0"/>
        <w:autoSpaceDN w:val="0"/>
        <w:spacing w:before="0" w:after="0" w:line="312" w:lineRule="exact"/>
        <w:ind w:left="360" w:right="360" w:firstLine="0"/>
        <w:jc w:val="both"/>
      </w:pPr>
      <w:r>
        <w:rPr>
          <w:rFonts w:ascii="nxLIGi5l+SimSun" w:hAnsi="nxLIGi5l+SimSun" w:eastAsia="nxLIGi5l+SimSun"/>
          <w:color w:val="000000"/>
          <w:spacing w:val="4"/>
          <w:sz w:val="24"/>
        </w:rPr>
        <w:t>资</w:t>
      </w:r>
      <w:r>
        <w:rPr>
          <w:rFonts w:ascii="nxLIGi5l+SimSun" w:hAnsi="nxLIGi5l+SimSun" w:eastAsia="nxLIGi5l+SimSun"/>
          <w:color w:val="000000"/>
          <w:spacing w:val="6"/>
          <w:sz w:val="24"/>
        </w:rPr>
        <w:t>料</w:t>
      </w:r>
      <w:r>
        <w:rPr>
          <w:rFonts w:ascii="nxLIGi5l+SimSun" w:hAnsi="nxLIGi5l+SimSun" w:eastAsia="nxLIGi5l+SimSun"/>
          <w:color w:val="000000"/>
          <w:spacing w:val="4"/>
          <w:sz w:val="24"/>
        </w:rPr>
        <w:t>二</w:t>
      </w:r>
      <w:r>
        <w:rPr>
          <w:rFonts w:ascii="nxLIGi5l+SimSun" w:hAnsi="nxLIGi5l+SimSun" w:eastAsia="nxLIGi5l+SimSun"/>
          <w:color w:val="000000"/>
          <w:spacing w:val="6"/>
          <w:sz w:val="24"/>
        </w:rPr>
        <w:t>：</w:t>
      </w:r>
      <w:r>
        <w:rPr>
          <w:rFonts w:ascii="nxLIGi5l+SimSun" w:hAnsi="nxLIGi5l+SimSun" w:eastAsia="nxLIGi5l+SimSun"/>
          <w:color w:val="000000"/>
          <w:spacing w:val="4"/>
          <w:sz w:val="24"/>
        </w:rPr>
        <w:t>新设</w:t>
      </w:r>
      <w:r>
        <w:rPr>
          <w:rFonts w:ascii="nxLIGi5l+SimSun" w:hAnsi="nxLIGi5l+SimSun" w:eastAsia="nxLIGi5l+SimSun"/>
          <w:color w:val="000000"/>
          <w:spacing w:val="6"/>
          <w:sz w:val="24"/>
        </w:rPr>
        <w:t>备</w:t>
      </w:r>
      <w:r>
        <w:rPr>
          <w:rFonts w:ascii="nxLIGi5l+SimSun" w:hAnsi="nxLIGi5l+SimSun" w:eastAsia="nxLIGi5l+SimSun"/>
          <w:color w:val="000000"/>
          <w:spacing w:val="4"/>
          <w:sz w:val="24"/>
        </w:rPr>
        <w:t>投</w:t>
      </w:r>
      <w:r>
        <w:rPr>
          <w:rFonts w:ascii="nxLIGi5l+SimSun" w:hAnsi="nxLIGi5l+SimSun" w:eastAsia="nxLIGi5l+SimSun"/>
          <w:color w:val="000000"/>
          <w:spacing w:val="6"/>
          <w:sz w:val="24"/>
        </w:rPr>
        <w:t>资</w:t>
      </w:r>
      <w:r>
        <w:rPr>
          <w:rFonts w:ascii="nxLIGi5l+SimSun" w:hAnsi="nxLIGi5l+SimSun" w:eastAsia="nxLIGi5l+SimSun"/>
          <w:color w:val="000000"/>
          <w:spacing w:val="4"/>
          <w:sz w:val="24"/>
        </w:rPr>
        <w:t>后</w:t>
      </w:r>
      <w:r>
        <w:rPr>
          <w:rFonts w:ascii="nxLIGi5l+SimSun" w:hAnsi="nxLIGi5l+SimSun" w:eastAsia="nxLIGi5l+SimSun"/>
          <w:color w:val="000000"/>
          <w:spacing w:val="62"/>
          <w:sz w:val="24"/>
        </w:rPr>
        <w:t>第</w:t>
      </w:r>
      <w:r>
        <w:rPr>
          <w:rFonts w:ascii="nxLIGi5l+SimSun" w:hAnsi="nxLIGi5l+SimSun" w:eastAsia="nxLIGi5l+SimSun"/>
          <w:color w:val="000000"/>
          <w:sz w:val="24"/>
        </w:rPr>
        <w:t>1-</w:t>
      </w:r>
      <w:r>
        <w:rPr>
          <w:rFonts w:ascii="nxLIGi5l+SimSun" w:hAnsi="nxLIGi5l+SimSun" w:eastAsia="nxLIGi5l+SimSun"/>
          <w:color w:val="000000"/>
          <w:spacing w:val="66"/>
          <w:sz w:val="24"/>
        </w:rPr>
        <w:t>6</w:t>
      </w:r>
      <w:r>
        <w:rPr>
          <w:rFonts w:ascii="nxLIGi5l+SimSun" w:hAnsi="nxLIGi5l+SimSun" w:eastAsia="nxLIGi5l+SimSun"/>
          <w:color w:val="000000"/>
          <w:spacing w:val="4"/>
          <w:sz w:val="24"/>
        </w:rPr>
        <w:t>年每</w:t>
      </w:r>
      <w:r>
        <w:rPr>
          <w:rFonts w:ascii="nxLIGi5l+SimSun" w:hAnsi="nxLIGi5l+SimSun" w:eastAsia="nxLIGi5l+SimSun"/>
          <w:color w:val="000000"/>
          <w:spacing w:val="6"/>
          <w:sz w:val="24"/>
        </w:rPr>
        <w:t>年</w:t>
      </w:r>
      <w:r>
        <w:rPr>
          <w:rFonts w:ascii="nxLIGi5l+SimSun" w:hAnsi="nxLIGi5l+SimSun" w:eastAsia="nxLIGi5l+SimSun"/>
          <w:color w:val="000000"/>
          <w:spacing w:val="4"/>
          <w:sz w:val="24"/>
        </w:rPr>
        <w:t>为</w:t>
      </w:r>
      <w:r>
        <w:rPr>
          <w:rFonts w:ascii="nxLIGi5l+SimSun" w:hAnsi="nxLIGi5l+SimSun" w:eastAsia="nxLIGi5l+SimSun"/>
          <w:color w:val="000000"/>
          <w:spacing w:val="6"/>
          <w:sz w:val="24"/>
        </w:rPr>
        <w:t>企</w:t>
      </w:r>
      <w:r>
        <w:rPr>
          <w:rFonts w:ascii="nxLIGi5l+SimSun" w:hAnsi="nxLIGi5l+SimSun" w:eastAsia="nxLIGi5l+SimSun"/>
          <w:color w:val="000000"/>
          <w:spacing w:val="4"/>
          <w:sz w:val="24"/>
        </w:rPr>
        <w:t>业增</w:t>
      </w:r>
      <w:r>
        <w:rPr>
          <w:rFonts w:ascii="nxLIGi5l+SimSun" w:hAnsi="nxLIGi5l+SimSun" w:eastAsia="nxLIGi5l+SimSun"/>
          <w:color w:val="000000"/>
          <w:spacing w:val="6"/>
          <w:sz w:val="24"/>
        </w:rPr>
        <w:t>加</w:t>
      </w:r>
      <w:r>
        <w:rPr>
          <w:rFonts w:ascii="nxLIGi5l+SimSun" w:hAnsi="nxLIGi5l+SimSun" w:eastAsia="nxLIGi5l+SimSun"/>
          <w:color w:val="000000"/>
          <w:spacing w:val="4"/>
          <w:sz w:val="24"/>
        </w:rPr>
        <w:t>营</w:t>
      </w:r>
      <w:r>
        <w:rPr>
          <w:rFonts w:ascii="nxLIGi5l+SimSun" w:hAnsi="nxLIGi5l+SimSun" w:eastAsia="nxLIGi5l+SimSun"/>
          <w:color w:val="000000"/>
          <w:spacing w:val="6"/>
          <w:sz w:val="24"/>
        </w:rPr>
        <w:t>业</w:t>
      </w:r>
      <w:r>
        <w:rPr>
          <w:rFonts w:ascii="nxLIGi5l+SimSun" w:hAnsi="nxLIGi5l+SimSun" w:eastAsia="nxLIGi5l+SimSun"/>
          <w:color w:val="000000"/>
          <w:spacing w:val="4"/>
          <w:sz w:val="24"/>
        </w:rPr>
        <w:t>现金</w:t>
      </w:r>
      <w:r>
        <w:rPr>
          <w:rFonts w:ascii="nxLIGi5l+SimSun" w:hAnsi="nxLIGi5l+SimSun" w:eastAsia="nxLIGi5l+SimSun"/>
          <w:color w:val="000000"/>
          <w:spacing w:val="6"/>
          <w:sz w:val="24"/>
        </w:rPr>
        <w:t>净</w:t>
      </w:r>
      <w:r>
        <w:rPr>
          <w:rFonts w:ascii="nxLIGi5l+SimSun" w:hAnsi="nxLIGi5l+SimSun" w:eastAsia="nxLIGi5l+SimSun"/>
          <w:color w:val="000000"/>
          <w:spacing w:val="2"/>
          <w:sz w:val="24"/>
        </w:rPr>
        <w:t>流</w:t>
      </w:r>
      <w:r>
        <w:rPr>
          <w:rFonts w:ascii="nxLIGi5l+SimSun" w:hAnsi="nxLIGi5l+SimSun" w:eastAsia="nxLIGi5l+SimSun"/>
          <w:color w:val="000000"/>
          <w:sz w:val="24"/>
        </w:rPr>
        <w:t>量</w:t>
      </w:r>
      <w:r>
        <w:rPr>
          <w:rFonts w:ascii="Arial" w:hAnsi="Arial" w:eastAsia="Arial"/>
          <w:color w:val="000000"/>
          <w:spacing w:val="1"/>
          <w:sz w:val="24"/>
        </w:rPr>
        <w:t xml:space="preserve"> </w:t>
      </w:r>
      <w:r>
        <w:rPr>
          <w:rFonts w:ascii="nxLIGi5l+SimSun" w:hAnsi="nxLIGi5l+SimSun" w:eastAsia="nxLIGi5l+SimSun"/>
          <w:color w:val="000000"/>
          <w:sz w:val="24"/>
        </w:rPr>
        <w:t>40</w:t>
      </w:r>
      <w:r>
        <w:rPr>
          <w:rFonts w:ascii="nxLIGi5l+SimSun" w:hAnsi="nxLIGi5l+SimSun" w:eastAsia="nxLIGi5l+SimSun"/>
          <w:color w:val="000000"/>
          <w:spacing w:val="64"/>
          <w:sz w:val="24"/>
        </w:rPr>
        <w:t>0</w:t>
      </w:r>
      <w:r>
        <w:rPr>
          <w:rFonts w:ascii="nxLIGi5l+SimSun" w:hAnsi="nxLIGi5l+SimSun" w:eastAsia="nxLIGi5l+SimSun"/>
          <w:color w:val="000000"/>
          <w:spacing w:val="4"/>
          <w:sz w:val="24"/>
        </w:rPr>
        <w:t>万</w:t>
      </w:r>
      <w:r>
        <w:rPr>
          <w:rFonts w:ascii="nxLIGi5l+SimSun" w:hAnsi="nxLIGi5l+SimSun" w:eastAsia="nxLIGi5l+SimSun"/>
          <w:color w:val="000000"/>
          <w:spacing w:val="6"/>
          <w:sz w:val="24"/>
        </w:rPr>
        <w:t>元</w:t>
      </w:r>
      <w:r>
        <w:rPr>
          <w:rFonts w:ascii="nxLIGi5l+SimSun" w:hAnsi="nxLIGi5l+SimSun" w:eastAsia="nxLIGi5l+SimSun"/>
          <w:color w:val="000000"/>
          <w:spacing w:val="2"/>
          <w:sz w:val="24"/>
        </w:rPr>
        <w:t>，</w:t>
      </w:r>
      <w:r>
        <w:rPr>
          <w:rFonts w:ascii="nxLIGi5l+SimSun" w:hAnsi="nxLIGi5l+SimSun" w:eastAsia="nxLIGi5l+SimSun"/>
          <w:color w:val="000000"/>
          <w:sz w:val="24"/>
        </w:rPr>
        <w:t>第7-1</w:t>
      </w:r>
      <w:r>
        <w:rPr>
          <w:rFonts w:ascii="nxLIGi5l+SimSun" w:hAnsi="nxLIGi5l+SimSun" w:eastAsia="nxLIGi5l+SimSun"/>
          <w:color w:val="000000"/>
          <w:spacing w:val="62"/>
          <w:sz w:val="24"/>
        </w:rPr>
        <w:t>0</w:t>
      </w:r>
      <w:r>
        <w:rPr>
          <w:rFonts w:ascii="nxLIGi5l+SimSun" w:hAnsi="nxLIGi5l+SimSun" w:eastAsia="nxLIGi5l+SimSun"/>
          <w:color w:val="000000"/>
          <w:spacing w:val="2"/>
          <w:sz w:val="24"/>
        </w:rPr>
        <w:t>年</w:t>
      </w:r>
      <w:r>
        <w:rPr>
          <w:rFonts w:ascii="nxLIGi5l+SimSun" w:hAnsi="nxLIGi5l+SimSun" w:eastAsia="nxLIGi5l+SimSun"/>
          <w:color w:val="000000"/>
          <w:spacing w:val="4"/>
          <w:sz w:val="24"/>
        </w:rPr>
        <w:t>每</w:t>
      </w:r>
      <w:r>
        <w:rPr>
          <w:rFonts w:ascii="nxLIGi5l+SimSun" w:hAnsi="nxLIGi5l+SimSun" w:eastAsia="nxLIGi5l+SimSun"/>
          <w:color w:val="000000"/>
          <w:spacing w:val="2"/>
          <w:sz w:val="24"/>
        </w:rPr>
        <w:t>年</w:t>
      </w:r>
      <w:r>
        <w:rPr>
          <w:rFonts w:ascii="nxLIGi5l+SimSun" w:hAnsi="nxLIGi5l+SimSun" w:eastAsia="nxLIGi5l+SimSun"/>
          <w:color w:val="000000"/>
          <w:spacing w:val="4"/>
          <w:sz w:val="24"/>
        </w:rPr>
        <w:t>为</w:t>
      </w:r>
      <w:r>
        <w:rPr>
          <w:rFonts w:ascii="nxLIGi5l+SimSun" w:hAnsi="nxLIGi5l+SimSun" w:eastAsia="nxLIGi5l+SimSun"/>
          <w:color w:val="000000"/>
          <w:spacing w:val="2"/>
          <w:sz w:val="24"/>
        </w:rPr>
        <w:t>企</w:t>
      </w:r>
      <w:r>
        <w:rPr>
          <w:rFonts w:ascii="nxLIGi5l+SimSun" w:hAnsi="nxLIGi5l+SimSun" w:eastAsia="nxLIGi5l+SimSun"/>
          <w:color w:val="000000"/>
          <w:spacing w:val="4"/>
          <w:sz w:val="24"/>
        </w:rPr>
        <w:t>业</w:t>
      </w:r>
      <w:r>
        <w:rPr>
          <w:rFonts w:ascii="nxLIGi5l+SimSun" w:hAnsi="nxLIGi5l+SimSun" w:eastAsia="nxLIGi5l+SimSun"/>
          <w:color w:val="000000"/>
          <w:spacing w:val="2"/>
          <w:sz w:val="24"/>
        </w:rPr>
        <w:t>增加营</w:t>
      </w:r>
      <w:r>
        <w:rPr>
          <w:rFonts w:ascii="nxLIGi5l+SimSun" w:hAnsi="nxLIGi5l+SimSun" w:eastAsia="nxLIGi5l+SimSun"/>
          <w:color w:val="000000"/>
          <w:spacing w:val="6"/>
          <w:sz w:val="24"/>
        </w:rPr>
        <w:t>业</w:t>
      </w:r>
      <w:r>
        <w:rPr>
          <w:rFonts w:ascii="nxLIGi5l+SimSun" w:hAnsi="nxLIGi5l+SimSun" w:eastAsia="nxLIGi5l+SimSun"/>
          <w:color w:val="000000"/>
          <w:spacing w:val="2"/>
          <w:sz w:val="24"/>
        </w:rPr>
        <w:t>现金净流</w:t>
      </w:r>
      <w:r>
        <w:rPr>
          <w:rFonts w:ascii="nxLIGi5l+SimSun" w:hAnsi="nxLIGi5l+SimSun" w:eastAsia="nxLIGi5l+SimSun"/>
          <w:color w:val="000000"/>
          <w:spacing w:val="64"/>
          <w:sz w:val="24"/>
        </w:rPr>
        <w:t>量</w:t>
      </w:r>
      <w:r>
        <w:rPr>
          <w:rFonts w:ascii="nxLIGi5l+SimSun" w:hAnsi="nxLIGi5l+SimSun" w:eastAsia="nxLIGi5l+SimSun"/>
          <w:color w:val="000000"/>
          <w:sz w:val="24"/>
        </w:rPr>
        <w:t>50</w:t>
      </w:r>
      <w:r>
        <w:rPr>
          <w:rFonts w:ascii="nxLIGi5l+SimSun" w:hAnsi="nxLIGi5l+SimSun" w:eastAsia="nxLIGi5l+SimSun"/>
          <w:color w:val="000000"/>
          <w:spacing w:val="64"/>
          <w:sz w:val="24"/>
        </w:rPr>
        <w:t>0</w:t>
      </w:r>
      <w:r>
        <w:rPr>
          <w:rFonts w:ascii="nxLIGi5l+SimSun" w:hAnsi="nxLIGi5l+SimSun" w:eastAsia="nxLIGi5l+SimSun"/>
          <w:color w:val="000000"/>
          <w:spacing w:val="2"/>
          <w:sz w:val="24"/>
        </w:rPr>
        <w:t>万元</w:t>
      </w:r>
      <w:r>
        <w:rPr>
          <w:rFonts w:ascii="nxLIGi5l+SimSun" w:hAnsi="nxLIGi5l+SimSun" w:eastAsia="nxLIGi5l+SimSun"/>
          <w:color w:val="000000"/>
          <w:spacing w:val="4"/>
          <w:sz w:val="24"/>
        </w:rPr>
        <w:t>，项</w:t>
      </w:r>
      <w:r>
        <w:rPr>
          <w:rFonts w:ascii="nxLIGi5l+SimSun" w:hAnsi="nxLIGi5l+SimSun" w:eastAsia="nxLIGi5l+SimSun"/>
          <w:color w:val="000000"/>
          <w:spacing w:val="2"/>
          <w:sz w:val="24"/>
        </w:rPr>
        <w:t>目终</w:t>
      </w:r>
      <w:r>
        <w:rPr>
          <w:rFonts w:ascii="nxLIGi5l+SimSun" w:hAnsi="nxLIGi5l+SimSun" w:eastAsia="nxLIGi5l+SimSun"/>
          <w:color w:val="000000"/>
          <w:spacing w:val="4"/>
          <w:sz w:val="24"/>
        </w:rPr>
        <w:t>结</w:t>
      </w:r>
      <w:r>
        <w:rPr>
          <w:rFonts w:ascii="nxLIGi5l+SimSun" w:hAnsi="nxLIGi5l+SimSun" w:eastAsia="nxLIGi5l+SimSun"/>
          <w:color w:val="000000"/>
          <w:spacing w:val="2"/>
          <w:sz w:val="24"/>
        </w:rPr>
        <w:t>时，</w:t>
      </w:r>
      <w:r>
        <w:rPr>
          <w:rFonts w:ascii="nxLIGi5l+SimSun" w:hAnsi="nxLIGi5l+SimSun" w:eastAsia="nxLIGi5l+SimSun"/>
          <w:color w:val="000000"/>
          <w:spacing w:val="4"/>
          <w:sz w:val="24"/>
        </w:rPr>
        <w:t>预计</w:t>
      </w:r>
      <w:r>
        <w:rPr>
          <w:rFonts w:ascii="nxLIGi5l+SimSun" w:hAnsi="nxLIGi5l+SimSun" w:eastAsia="nxLIGi5l+SimSun"/>
          <w:color w:val="000000"/>
          <w:spacing w:val="2"/>
          <w:sz w:val="24"/>
        </w:rPr>
        <w:t>设备净</w:t>
      </w:r>
      <w:r>
        <w:rPr>
          <w:rFonts w:ascii="nxLIGi5l+SimSun" w:hAnsi="nxLIGi5l+SimSun" w:eastAsia="nxLIGi5l+SimSun"/>
          <w:color w:val="000000"/>
          <w:sz w:val="24"/>
        </w:rPr>
        <w:t>残值全部收回。</w:t>
      </w:r>
    </w:p>
    <w:p w14:paraId="75AFFBDD">
      <w:pPr>
        <w:widowControl/>
        <w:autoSpaceDE w:val="0"/>
        <w:autoSpaceDN w:val="0"/>
        <w:spacing w:before="0" w:after="58" w:line="312" w:lineRule="exact"/>
        <w:ind w:left="360" w:right="288" w:firstLine="0"/>
        <w:jc w:val="left"/>
      </w:pPr>
      <w:r>
        <w:rPr>
          <w:rFonts w:ascii="nxLIGi5l+SimSun" w:hAnsi="nxLIGi5l+SimSun" w:eastAsia="nxLIGi5l+SimSun"/>
          <w:color w:val="000000"/>
          <w:sz w:val="24"/>
        </w:rPr>
        <w:t>资料三：假设该投资项目的贴现率</w:t>
      </w:r>
      <w:r>
        <w:rPr>
          <w:rFonts w:ascii="nxLIGi5l+SimSun" w:hAnsi="nxLIGi5l+SimSun" w:eastAsia="nxLIGi5l+SimSun"/>
          <w:color w:val="000000"/>
          <w:spacing w:val="60"/>
          <w:sz w:val="24"/>
        </w:rPr>
        <w:t>为</w:t>
      </w:r>
      <w:r>
        <w:rPr>
          <w:rFonts w:ascii="nxLIGi5l+SimSun" w:hAnsi="nxLIGi5l+SimSun" w:eastAsia="nxLIGi5l+SimSun"/>
          <w:color w:val="000000"/>
          <w:sz w:val="24"/>
        </w:rPr>
        <w:t>10%，相关货币时间价值系数如下表所示：相关货币时间价值系数表</w:t>
      </w:r>
    </w:p>
    <w:tbl>
      <w:tblPr>
        <w:tblStyle w:val="2"/>
        <w:tblW w:w="0" w:type="auto"/>
        <w:tblInd w:w="280" w:type="dxa"/>
        <w:tblLayout w:type="fixed"/>
        <w:tblCellMar>
          <w:top w:w="0" w:type="dxa"/>
          <w:left w:w="108" w:type="dxa"/>
          <w:bottom w:w="0" w:type="dxa"/>
          <w:right w:w="108" w:type="dxa"/>
        </w:tblCellMar>
      </w:tblPr>
      <w:tblGrid>
        <w:gridCol w:w="1980"/>
        <w:gridCol w:w="1460"/>
        <w:gridCol w:w="1980"/>
        <w:gridCol w:w="2340"/>
      </w:tblGrid>
      <w:tr w14:paraId="530A9126">
        <w:tblPrEx>
          <w:tblCellMar>
            <w:top w:w="0" w:type="dxa"/>
            <w:left w:w="108" w:type="dxa"/>
            <w:bottom w:w="0" w:type="dxa"/>
            <w:right w:w="108" w:type="dxa"/>
          </w:tblCellMar>
        </w:tblPrEx>
        <w:trPr>
          <w:trHeight w:val="368" w:hRule="exact"/>
        </w:trPr>
        <w:tc>
          <w:tcPr>
            <w:tcW w:w="1980" w:type="dxa"/>
            <w:tcMar>
              <w:left w:w="0" w:type="dxa"/>
              <w:right w:w="0" w:type="dxa"/>
            </w:tcMar>
          </w:tcPr>
          <w:p w14:paraId="3A6CCB64">
            <w:pPr>
              <w:widowControl/>
              <w:autoSpaceDE w:val="0"/>
              <w:autoSpaceDN w:val="0"/>
              <w:spacing w:before="58" w:after="0" w:line="240" w:lineRule="exact"/>
              <w:ind w:left="288" w:right="0" w:firstLine="0"/>
              <w:jc w:val="left"/>
            </w:pPr>
            <w:r>
              <w:rPr>
                <w:rFonts w:ascii="nxLIGi5l+SimSun" w:hAnsi="nxLIGi5l+SimSun" w:eastAsia="nxLIGi5l+SimSun"/>
                <w:color w:val="000000"/>
                <w:sz w:val="24"/>
              </w:rPr>
              <w:t>期数(n)</w:t>
            </w:r>
          </w:p>
        </w:tc>
        <w:tc>
          <w:tcPr>
            <w:tcW w:w="1460" w:type="dxa"/>
            <w:tcMar>
              <w:left w:w="0" w:type="dxa"/>
              <w:right w:w="0" w:type="dxa"/>
            </w:tcMar>
          </w:tcPr>
          <w:p w14:paraId="5A75DCDB">
            <w:pPr>
              <w:widowControl/>
              <w:autoSpaceDE w:val="0"/>
              <w:autoSpaceDN w:val="0"/>
              <w:spacing w:before="58" w:after="0" w:line="240" w:lineRule="exact"/>
              <w:ind w:left="142" w:right="0" w:firstLine="0"/>
              <w:jc w:val="left"/>
            </w:pPr>
            <w:r>
              <w:rPr>
                <w:rFonts w:ascii="nxLIGi5l+SimSun" w:hAnsi="nxLIGi5l+SimSun" w:eastAsia="nxLIGi5l+SimSun"/>
                <w:color w:val="000000"/>
                <w:sz w:val="24"/>
              </w:rPr>
              <w:t>4</w:t>
            </w:r>
          </w:p>
        </w:tc>
        <w:tc>
          <w:tcPr>
            <w:tcW w:w="1980" w:type="dxa"/>
            <w:tcMar>
              <w:left w:w="0" w:type="dxa"/>
              <w:right w:w="0" w:type="dxa"/>
            </w:tcMar>
          </w:tcPr>
          <w:p w14:paraId="56174DB4">
            <w:pPr>
              <w:widowControl/>
              <w:autoSpaceDE w:val="0"/>
              <w:autoSpaceDN w:val="0"/>
              <w:spacing w:before="58" w:after="0" w:line="240" w:lineRule="exact"/>
              <w:ind w:left="0" w:right="1228" w:firstLine="0"/>
              <w:jc w:val="right"/>
            </w:pPr>
            <w:r>
              <w:rPr>
                <w:rFonts w:ascii="nxLIGi5l+SimSun" w:hAnsi="nxLIGi5l+SimSun" w:eastAsia="nxLIGi5l+SimSun"/>
                <w:color w:val="000000"/>
                <w:sz w:val="24"/>
              </w:rPr>
              <w:t>6</w:t>
            </w:r>
          </w:p>
        </w:tc>
        <w:tc>
          <w:tcPr>
            <w:tcW w:w="2340" w:type="dxa"/>
            <w:tcMar>
              <w:left w:w="0" w:type="dxa"/>
              <w:right w:w="0" w:type="dxa"/>
            </w:tcMar>
          </w:tcPr>
          <w:p w14:paraId="6B3FAEF0">
            <w:pPr>
              <w:widowControl/>
              <w:autoSpaceDE w:val="0"/>
              <w:autoSpaceDN w:val="0"/>
              <w:spacing w:before="58" w:after="0" w:line="240" w:lineRule="exact"/>
              <w:ind w:left="0" w:right="1436" w:firstLine="0"/>
              <w:jc w:val="right"/>
            </w:pPr>
            <w:r>
              <w:rPr>
                <w:rFonts w:ascii="nxLIGi5l+SimSun" w:hAnsi="nxLIGi5l+SimSun" w:eastAsia="nxLIGi5l+SimSun"/>
                <w:color w:val="000000"/>
                <w:sz w:val="24"/>
              </w:rPr>
              <w:t>10</w:t>
            </w:r>
          </w:p>
        </w:tc>
      </w:tr>
      <w:tr w14:paraId="27E810A6">
        <w:trPr>
          <w:trHeight w:val="380" w:hRule="exact"/>
        </w:trPr>
        <w:tc>
          <w:tcPr>
            <w:tcW w:w="1980" w:type="dxa"/>
            <w:tcMar>
              <w:left w:w="0" w:type="dxa"/>
              <w:right w:w="0" w:type="dxa"/>
            </w:tcMar>
          </w:tcPr>
          <w:p w14:paraId="1E3C8DB3">
            <w:pPr>
              <w:widowControl/>
              <w:autoSpaceDE w:val="0"/>
              <w:autoSpaceDN w:val="0"/>
              <w:spacing w:before="80" w:after="0" w:line="240" w:lineRule="exact"/>
              <w:ind w:left="288" w:right="0" w:firstLine="0"/>
              <w:jc w:val="left"/>
            </w:pPr>
            <w:r>
              <w:rPr>
                <w:rFonts w:ascii="nxLIGi5l+SimSun" w:hAnsi="nxLIGi5l+SimSun" w:eastAsia="nxLIGi5l+SimSun"/>
                <w:color w:val="000000"/>
                <w:sz w:val="24"/>
              </w:rPr>
              <w:t>(P/F，10%，n)</w:t>
            </w:r>
          </w:p>
        </w:tc>
        <w:tc>
          <w:tcPr>
            <w:tcW w:w="1460" w:type="dxa"/>
            <w:tcMar>
              <w:left w:w="0" w:type="dxa"/>
              <w:right w:w="0" w:type="dxa"/>
            </w:tcMar>
          </w:tcPr>
          <w:p w14:paraId="6A126D9B">
            <w:pPr>
              <w:widowControl/>
              <w:autoSpaceDE w:val="0"/>
              <w:autoSpaceDN w:val="0"/>
              <w:spacing w:before="80" w:after="0" w:line="240" w:lineRule="exact"/>
              <w:ind w:left="142" w:right="0" w:firstLine="0"/>
              <w:jc w:val="left"/>
            </w:pPr>
            <w:r>
              <w:rPr>
                <w:rFonts w:ascii="nxLIGi5l+SimSun" w:hAnsi="nxLIGi5l+SimSun" w:eastAsia="nxLIGi5l+SimSun"/>
                <w:color w:val="000000"/>
                <w:sz w:val="24"/>
              </w:rPr>
              <w:t>0.683</w:t>
            </w:r>
          </w:p>
        </w:tc>
        <w:tc>
          <w:tcPr>
            <w:tcW w:w="1980" w:type="dxa"/>
            <w:tcMar>
              <w:left w:w="0" w:type="dxa"/>
              <w:right w:w="0" w:type="dxa"/>
            </w:tcMar>
          </w:tcPr>
          <w:p w14:paraId="6701AA18">
            <w:pPr>
              <w:widowControl/>
              <w:autoSpaceDE w:val="0"/>
              <w:autoSpaceDN w:val="0"/>
              <w:spacing w:before="80" w:after="0" w:line="240" w:lineRule="exact"/>
              <w:ind w:left="0" w:right="0" w:firstLine="0"/>
              <w:jc w:val="center"/>
            </w:pPr>
            <w:r>
              <w:rPr>
                <w:rFonts w:ascii="nxLIGi5l+SimSun" w:hAnsi="nxLIGi5l+SimSun" w:eastAsia="nxLIGi5l+SimSun"/>
                <w:color w:val="000000"/>
                <w:sz w:val="24"/>
              </w:rPr>
              <w:t>0.5645</w:t>
            </w:r>
          </w:p>
        </w:tc>
        <w:tc>
          <w:tcPr>
            <w:tcW w:w="2340" w:type="dxa"/>
            <w:tcMar>
              <w:left w:w="0" w:type="dxa"/>
              <w:right w:w="0" w:type="dxa"/>
            </w:tcMar>
          </w:tcPr>
          <w:p w14:paraId="7648A8F8">
            <w:pPr>
              <w:widowControl/>
              <w:autoSpaceDE w:val="0"/>
              <w:autoSpaceDN w:val="0"/>
              <w:spacing w:before="80" w:after="0" w:line="240" w:lineRule="exact"/>
              <w:ind w:left="0" w:right="956" w:firstLine="0"/>
              <w:jc w:val="right"/>
            </w:pPr>
            <w:r>
              <w:rPr>
                <w:rFonts w:ascii="nxLIGi5l+SimSun" w:hAnsi="nxLIGi5l+SimSun" w:eastAsia="nxLIGi5l+SimSun"/>
                <w:color w:val="000000"/>
                <w:sz w:val="24"/>
              </w:rPr>
              <w:t>0.3855</w:t>
            </w:r>
          </w:p>
        </w:tc>
      </w:tr>
      <w:tr w14:paraId="637AD7F6">
        <w:tblPrEx>
          <w:tblCellMar>
            <w:top w:w="0" w:type="dxa"/>
            <w:left w:w="108" w:type="dxa"/>
            <w:bottom w:w="0" w:type="dxa"/>
            <w:right w:w="108" w:type="dxa"/>
          </w:tblCellMar>
        </w:tblPrEx>
        <w:trPr>
          <w:trHeight w:val="386" w:hRule="exact"/>
        </w:trPr>
        <w:tc>
          <w:tcPr>
            <w:tcW w:w="1980" w:type="dxa"/>
            <w:tcMar>
              <w:left w:w="0" w:type="dxa"/>
              <w:right w:w="0" w:type="dxa"/>
            </w:tcMar>
          </w:tcPr>
          <w:p w14:paraId="6EB72F10">
            <w:pPr>
              <w:widowControl/>
              <w:autoSpaceDE w:val="0"/>
              <w:autoSpaceDN w:val="0"/>
              <w:spacing w:before="88" w:after="0" w:line="240" w:lineRule="exact"/>
              <w:ind w:left="288" w:right="0" w:firstLine="0"/>
              <w:jc w:val="left"/>
            </w:pPr>
            <w:r>
              <w:rPr>
                <w:rFonts w:ascii="nxLIGi5l+SimSun" w:hAnsi="nxLIGi5l+SimSun" w:eastAsia="nxLIGi5l+SimSun"/>
                <w:color w:val="000000"/>
                <w:sz w:val="24"/>
              </w:rPr>
              <w:t>(P/A，10%，n)</w:t>
            </w:r>
          </w:p>
        </w:tc>
        <w:tc>
          <w:tcPr>
            <w:tcW w:w="1460" w:type="dxa"/>
            <w:tcMar>
              <w:left w:w="0" w:type="dxa"/>
              <w:right w:w="0" w:type="dxa"/>
            </w:tcMar>
          </w:tcPr>
          <w:p w14:paraId="13D3081C">
            <w:pPr>
              <w:widowControl/>
              <w:autoSpaceDE w:val="0"/>
              <w:autoSpaceDN w:val="0"/>
              <w:spacing w:before="88" w:after="0" w:line="240" w:lineRule="exact"/>
              <w:ind w:left="142" w:right="0" w:firstLine="0"/>
              <w:jc w:val="left"/>
            </w:pPr>
            <w:r>
              <w:rPr>
                <w:rFonts w:ascii="nxLIGi5l+SimSun" w:hAnsi="nxLIGi5l+SimSun" w:eastAsia="nxLIGi5l+SimSun"/>
                <w:color w:val="000000"/>
                <w:sz w:val="24"/>
              </w:rPr>
              <w:t>3.1699</w:t>
            </w:r>
          </w:p>
        </w:tc>
        <w:tc>
          <w:tcPr>
            <w:tcW w:w="1980" w:type="dxa"/>
            <w:tcMar>
              <w:left w:w="0" w:type="dxa"/>
              <w:right w:w="0" w:type="dxa"/>
            </w:tcMar>
          </w:tcPr>
          <w:p w14:paraId="727DE651">
            <w:pPr>
              <w:widowControl/>
              <w:autoSpaceDE w:val="0"/>
              <w:autoSpaceDN w:val="0"/>
              <w:spacing w:before="88" w:after="0" w:line="240" w:lineRule="exact"/>
              <w:ind w:left="0" w:right="0" w:firstLine="0"/>
              <w:jc w:val="center"/>
            </w:pPr>
            <w:r>
              <w:rPr>
                <w:rFonts w:ascii="nxLIGi5l+SimSun" w:hAnsi="nxLIGi5l+SimSun" w:eastAsia="nxLIGi5l+SimSun"/>
                <w:color w:val="000000"/>
                <w:sz w:val="24"/>
              </w:rPr>
              <w:t>4.3553</w:t>
            </w:r>
          </w:p>
        </w:tc>
        <w:tc>
          <w:tcPr>
            <w:tcW w:w="2340" w:type="dxa"/>
            <w:tcMar>
              <w:left w:w="0" w:type="dxa"/>
              <w:right w:w="0" w:type="dxa"/>
            </w:tcMar>
          </w:tcPr>
          <w:p w14:paraId="61F8FD05">
            <w:pPr>
              <w:widowControl/>
              <w:autoSpaceDE w:val="0"/>
              <w:autoSpaceDN w:val="0"/>
              <w:spacing w:before="88" w:after="0" w:line="240" w:lineRule="exact"/>
              <w:ind w:left="0" w:right="956" w:firstLine="0"/>
              <w:jc w:val="right"/>
            </w:pPr>
            <w:r>
              <w:rPr>
                <w:rFonts w:ascii="nxLIGi5l+SimSun" w:hAnsi="nxLIGi5l+SimSun" w:eastAsia="nxLIGi5l+SimSun"/>
                <w:color w:val="000000"/>
                <w:sz w:val="24"/>
              </w:rPr>
              <w:t>6.1446</w:t>
            </w:r>
          </w:p>
        </w:tc>
      </w:tr>
    </w:tbl>
    <w:p w14:paraId="6210341D">
      <w:pPr>
        <w:widowControl/>
        <w:autoSpaceDE w:val="0"/>
        <w:autoSpaceDN w:val="0"/>
        <w:spacing w:before="60" w:after="0" w:line="240" w:lineRule="exact"/>
        <w:ind w:left="360" w:right="0" w:firstLine="0"/>
        <w:jc w:val="left"/>
      </w:pPr>
      <w:r>
        <w:rPr>
          <w:rFonts w:ascii="nxLIGi5l+SimSun" w:hAnsi="nxLIGi5l+SimSun" w:eastAsia="nxLIGi5l+SimSun"/>
          <w:color w:val="000000"/>
          <w:sz w:val="24"/>
        </w:rPr>
        <w:t>要求：</w:t>
      </w:r>
    </w:p>
    <w:p w14:paraId="79A3DE7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（1）计算项目静态投资回收期。</w:t>
      </w:r>
    </w:p>
    <w:p w14:paraId="2C85ABDF">
      <w:pPr>
        <w:widowControl/>
        <w:autoSpaceDE w:val="0"/>
        <w:autoSpaceDN w:val="0"/>
        <w:spacing w:before="72" w:after="0" w:line="240" w:lineRule="exact"/>
        <w:ind w:left="360" w:right="0" w:firstLine="0"/>
        <w:jc w:val="left"/>
      </w:pPr>
      <w:r>
        <w:rPr>
          <w:rFonts w:ascii="nxLIGi5l+SimSun" w:hAnsi="nxLIGi5l+SimSun" w:eastAsia="nxLIGi5l+SimSun"/>
          <w:color w:val="000000"/>
          <w:sz w:val="24"/>
        </w:rPr>
        <w:t>（2）计算项目净现值。</w:t>
      </w:r>
    </w:p>
    <w:p w14:paraId="0818743B">
      <w:pPr>
        <w:widowControl/>
        <w:autoSpaceDE w:val="0"/>
        <w:autoSpaceDN w:val="0"/>
        <w:spacing w:before="72" w:after="0" w:line="240" w:lineRule="exact"/>
        <w:ind w:left="360" w:right="0" w:firstLine="0"/>
        <w:jc w:val="left"/>
      </w:pPr>
      <w:r>
        <w:rPr>
          <w:rFonts w:ascii="nxLIGi5l+SimSun" w:hAnsi="nxLIGi5l+SimSun" w:eastAsia="nxLIGi5l+SimSun"/>
          <w:color w:val="000000"/>
          <w:sz w:val="24"/>
        </w:rPr>
        <w:t>（3）评价项目投资可行性并说明理由。</w:t>
      </w:r>
    </w:p>
    <w:p w14:paraId="723B9328">
      <w:pPr>
        <w:widowControl/>
        <w:autoSpaceDE w:val="0"/>
        <w:autoSpaceDN w:val="0"/>
        <w:spacing w:before="624" w:after="0" w:line="312" w:lineRule="exact"/>
        <w:ind w:left="360" w:right="144" w:firstLine="0"/>
        <w:jc w:val="left"/>
      </w:pPr>
      <w:r>
        <w:rPr>
          <w:rFonts w:ascii="nxLIGi5l+SimSun" w:hAnsi="nxLIGi5l+SimSun" w:eastAsia="nxLIGi5l+SimSun"/>
          <w:color w:val="000000"/>
          <w:sz w:val="24"/>
        </w:rPr>
        <w:t>3</w:t>
      </w:r>
      <w:r>
        <w:rPr>
          <w:rFonts w:ascii="nxLIGi5l+SimSun" w:hAnsi="nxLIGi5l+SimSun" w:eastAsia="nxLIGi5l+SimSun"/>
          <w:color w:val="000000"/>
          <w:spacing w:val="2"/>
          <w:sz w:val="24"/>
        </w:rPr>
        <w:t>.丁</w:t>
      </w:r>
      <w:r>
        <w:rPr>
          <w:rFonts w:ascii="nxLIGi5l+SimSun" w:hAnsi="nxLIGi5l+SimSun" w:eastAsia="nxLIGi5l+SimSun"/>
          <w:color w:val="000000"/>
          <w:spacing w:val="4"/>
          <w:sz w:val="24"/>
        </w:rPr>
        <w:t>公司</w:t>
      </w:r>
      <w:r>
        <w:rPr>
          <w:rFonts w:ascii="nxLIGi5l+SimSun" w:hAnsi="nxLIGi5l+SimSun" w:eastAsia="nxLIGi5l+SimSun"/>
          <w:color w:val="000000"/>
          <w:spacing w:val="2"/>
          <w:sz w:val="24"/>
        </w:rPr>
        <w:t>是一</w:t>
      </w:r>
      <w:r>
        <w:rPr>
          <w:rFonts w:ascii="nxLIGi5l+SimSun" w:hAnsi="nxLIGi5l+SimSun" w:eastAsia="nxLIGi5l+SimSun"/>
          <w:color w:val="000000"/>
          <w:spacing w:val="4"/>
          <w:sz w:val="24"/>
        </w:rPr>
        <w:t>家</w:t>
      </w:r>
      <w:r>
        <w:rPr>
          <w:rFonts w:ascii="nxLIGi5l+SimSun" w:hAnsi="nxLIGi5l+SimSun" w:eastAsia="nxLIGi5l+SimSun"/>
          <w:color w:val="000000"/>
          <w:spacing w:val="2"/>
          <w:sz w:val="24"/>
        </w:rPr>
        <w:t>创</w:t>
      </w:r>
      <w:r>
        <w:rPr>
          <w:rFonts w:ascii="nxLIGi5l+SimSun" w:hAnsi="nxLIGi5l+SimSun" w:eastAsia="nxLIGi5l+SimSun"/>
          <w:color w:val="000000"/>
          <w:spacing w:val="4"/>
          <w:sz w:val="24"/>
        </w:rPr>
        <w:t>业</w:t>
      </w:r>
      <w:r>
        <w:rPr>
          <w:rFonts w:ascii="nxLIGi5l+SimSun" w:hAnsi="nxLIGi5l+SimSun" w:eastAsia="nxLIGi5l+SimSun"/>
          <w:color w:val="000000"/>
          <w:spacing w:val="2"/>
          <w:sz w:val="24"/>
        </w:rPr>
        <w:t>板</w:t>
      </w:r>
      <w:r>
        <w:rPr>
          <w:rFonts w:ascii="nxLIGi5l+SimSun" w:hAnsi="nxLIGi5l+SimSun" w:eastAsia="nxLIGi5l+SimSun"/>
          <w:color w:val="000000"/>
          <w:spacing w:val="4"/>
          <w:sz w:val="24"/>
        </w:rPr>
        <w:t>上</w:t>
      </w:r>
      <w:r>
        <w:rPr>
          <w:rFonts w:ascii="nxLIGi5l+SimSun" w:hAnsi="nxLIGi5l+SimSun" w:eastAsia="nxLIGi5l+SimSun"/>
          <w:color w:val="000000"/>
          <w:spacing w:val="2"/>
          <w:sz w:val="24"/>
        </w:rPr>
        <w:t>市公</w:t>
      </w:r>
      <w:r>
        <w:rPr>
          <w:rFonts w:ascii="nxLIGi5l+SimSun" w:hAnsi="nxLIGi5l+SimSun" w:eastAsia="nxLIGi5l+SimSun"/>
          <w:color w:val="000000"/>
          <w:spacing w:val="4"/>
          <w:sz w:val="24"/>
        </w:rPr>
        <w:t>司，</w:t>
      </w:r>
      <w:r>
        <w:rPr>
          <w:rFonts w:ascii="nxLIGi5l+SimSun" w:hAnsi="nxLIGi5l+SimSun" w:eastAsia="nxLIGi5l+SimSun"/>
          <w:color w:val="000000"/>
          <w:sz w:val="24"/>
        </w:rPr>
        <w:t>201</w:t>
      </w:r>
      <w:r>
        <w:rPr>
          <w:rFonts w:ascii="nxLIGi5l+SimSun" w:hAnsi="nxLIGi5l+SimSun" w:eastAsia="nxLIGi5l+SimSun"/>
          <w:color w:val="000000"/>
          <w:spacing w:val="62"/>
          <w:sz w:val="24"/>
        </w:rPr>
        <w:t>6</w:t>
      </w:r>
      <w:r>
        <w:rPr>
          <w:rFonts w:ascii="nxLIGi5l+SimSun" w:hAnsi="nxLIGi5l+SimSun" w:eastAsia="nxLIGi5l+SimSun"/>
          <w:color w:val="000000"/>
          <w:spacing w:val="2"/>
          <w:sz w:val="24"/>
        </w:rPr>
        <w:t>年度</w:t>
      </w:r>
      <w:r>
        <w:rPr>
          <w:rFonts w:ascii="nxLIGi5l+SimSun" w:hAnsi="nxLIGi5l+SimSun" w:eastAsia="nxLIGi5l+SimSun"/>
          <w:color w:val="000000"/>
          <w:spacing w:val="6"/>
          <w:sz w:val="24"/>
        </w:rPr>
        <w:t>营</w:t>
      </w:r>
      <w:r>
        <w:rPr>
          <w:rFonts w:ascii="nxLIGi5l+SimSun" w:hAnsi="nxLIGi5l+SimSun" w:eastAsia="nxLIGi5l+SimSun"/>
          <w:color w:val="000000"/>
          <w:spacing w:val="2"/>
          <w:sz w:val="24"/>
        </w:rPr>
        <w:t>业收入</w:t>
      </w:r>
      <w:r>
        <w:rPr>
          <w:rFonts w:ascii="nxLIGi5l+SimSun" w:hAnsi="nxLIGi5l+SimSun" w:eastAsia="nxLIGi5l+SimSun"/>
          <w:color w:val="000000"/>
          <w:spacing w:val="62"/>
          <w:sz w:val="24"/>
        </w:rPr>
        <w:t>为</w:t>
      </w:r>
      <w:r>
        <w:rPr>
          <w:rFonts w:ascii="nxLIGi5l+SimSun" w:hAnsi="nxLIGi5l+SimSun" w:eastAsia="nxLIGi5l+SimSun"/>
          <w:color w:val="000000"/>
          <w:sz w:val="24"/>
        </w:rPr>
        <w:t>2000</w:t>
      </w:r>
      <w:r>
        <w:rPr>
          <w:rFonts w:ascii="nxLIGi5l+SimSun" w:hAnsi="nxLIGi5l+SimSun" w:eastAsia="nxLIGi5l+SimSun"/>
          <w:color w:val="000000"/>
          <w:spacing w:val="64"/>
          <w:sz w:val="24"/>
        </w:rPr>
        <w:t>0</w:t>
      </w:r>
      <w:r>
        <w:rPr>
          <w:rFonts w:ascii="nxLIGi5l+SimSun" w:hAnsi="nxLIGi5l+SimSun" w:eastAsia="nxLIGi5l+SimSun"/>
          <w:color w:val="000000"/>
          <w:spacing w:val="2"/>
          <w:sz w:val="24"/>
        </w:rPr>
        <w:t>万元</w:t>
      </w:r>
      <w:r>
        <w:rPr>
          <w:rFonts w:ascii="nxLIGi5l+SimSun" w:hAnsi="nxLIGi5l+SimSun" w:eastAsia="nxLIGi5l+SimSun"/>
          <w:color w:val="000000"/>
          <w:spacing w:val="4"/>
          <w:sz w:val="24"/>
        </w:rPr>
        <w:t>，营</w:t>
      </w:r>
      <w:r>
        <w:rPr>
          <w:rFonts w:ascii="nxLIGi5l+SimSun" w:hAnsi="nxLIGi5l+SimSun" w:eastAsia="nxLIGi5l+SimSun"/>
          <w:color w:val="000000"/>
          <w:spacing w:val="2"/>
          <w:sz w:val="24"/>
        </w:rPr>
        <w:t>业成</w:t>
      </w:r>
      <w:r>
        <w:rPr>
          <w:rFonts w:ascii="nxLIGi5l+SimSun" w:hAnsi="nxLIGi5l+SimSun" w:eastAsia="nxLIGi5l+SimSun"/>
          <w:color w:val="000000"/>
          <w:sz w:val="24"/>
        </w:rPr>
        <w:t>本</w:t>
      </w:r>
      <w:r>
        <w:rPr>
          <w:rFonts w:ascii="nxLIGi5l+SimSun" w:hAnsi="nxLIGi5l+SimSun" w:eastAsia="nxLIGi5l+SimSun"/>
          <w:color w:val="000000"/>
          <w:spacing w:val="60"/>
          <w:sz w:val="24"/>
        </w:rPr>
        <w:t>为</w:t>
      </w:r>
      <w:r>
        <w:rPr>
          <w:rFonts w:ascii="nxLIGi5l+SimSun" w:hAnsi="nxLIGi5l+SimSun" w:eastAsia="nxLIGi5l+SimSun"/>
          <w:color w:val="000000"/>
          <w:sz w:val="24"/>
        </w:rPr>
        <w:t>1500</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72"/>
          <w:sz w:val="24"/>
        </w:rPr>
        <w:t>，</w:t>
      </w:r>
      <w:r>
        <w:rPr>
          <w:rFonts w:ascii="nxLIGi5l+SimSun" w:hAnsi="nxLIGi5l+SimSun" w:eastAsia="nxLIGi5l+SimSun"/>
          <w:color w:val="000000"/>
          <w:sz w:val="24"/>
        </w:rPr>
        <w:t>财务费用</w:t>
      </w:r>
      <w:r>
        <w:rPr>
          <w:rFonts w:ascii="nxLIGi5l+SimSun" w:hAnsi="nxLIGi5l+SimSun" w:eastAsia="nxLIGi5l+SimSun"/>
          <w:color w:val="000000"/>
          <w:spacing w:val="60"/>
          <w:sz w:val="24"/>
        </w:rPr>
        <w:t>为</w:t>
      </w:r>
      <w:r>
        <w:rPr>
          <w:rFonts w:ascii="nxLIGi5l+SimSun" w:hAnsi="nxLIGi5l+SimSun" w:eastAsia="nxLIGi5l+SimSun"/>
          <w:color w:val="000000"/>
          <w:sz w:val="24"/>
        </w:rPr>
        <w:t>60</w:t>
      </w:r>
      <w:r>
        <w:rPr>
          <w:rFonts w:ascii="nxLIGi5l+SimSun" w:hAnsi="nxLIGi5l+SimSun" w:eastAsia="nxLIGi5l+SimSun"/>
          <w:color w:val="000000"/>
          <w:spacing w:val="60"/>
          <w:sz w:val="24"/>
        </w:rPr>
        <w:t>0</w:t>
      </w:r>
      <w:r>
        <w:rPr>
          <w:rFonts w:ascii="nxLIGi5l+SimSun" w:hAnsi="nxLIGi5l+SimSun" w:eastAsia="nxLIGi5l+SimSun"/>
          <w:color w:val="000000"/>
          <w:sz w:val="24"/>
        </w:rPr>
        <w:t>万</w:t>
      </w:r>
      <w:r>
        <w:rPr>
          <w:rFonts w:ascii="nxLIGi5l+SimSun" w:hAnsi="nxLIGi5l+SimSun" w:eastAsia="nxLIGi5l+SimSun"/>
          <w:color w:val="000000"/>
          <w:spacing w:val="-70"/>
          <w:sz w:val="24"/>
        </w:rPr>
        <w:t>元</w:t>
      </w:r>
      <w:r>
        <w:rPr>
          <w:rFonts w:ascii="nxLIGi5l+SimSun" w:hAnsi="nxLIGi5l+SimSun" w:eastAsia="nxLIGi5l+SimSun"/>
          <w:color w:val="000000"/>
          <w:sz w:val="24"/>
        </w:rPr>
        <w:t>（全部为利息支出</w:t>
      </w:r>
      <w:r>
        <w:rPr>
          <w:rFonts w:ascii="nxLIGi5l+SimSun" w:hAnsi="nxLIGi5l+SimSun" w:eastAsia="nxLIGi5l+SimSun"/>
          <w:color w:val="000000"/>
          <w:spacing w:val="-120"/>
          <w:sz w:val="24"/>
        </w:rPr>
        <w:t>）</w:t>
      </w:r>
      <w:r>
        <w:rPr>
          <w:rFonts w:ascii="nxLIGi5l+SimSun" w:hAnsi="nxLIGi5l+SimSun" w:eastAsia="nxLIGi5l+SimSun"/>
          <w:color w:val="000000"/>
          <w:spacing w:val="-72"/>
          <w:sz w:val="24"/>
        </w:rPr>
        <w:t>，</w:t>
      </w:r>
      <w:r>
        <w:rPr>
          <w:rFonts w:ascii="nxLIGi5l+SimSun" w:hAnsi="nxLIGi5l+SimSun" w:eastAsia="nxLIGi5l+SimSun"/>
          <w:color w:val="000000"/>
          <w:sz w:val="24"/>
        </w:rPr>
        <w:t>利润总额</w:t>
      </w:r>
      <w:r>
        <w:rPr>
          <w:rFonts w:ascii="nxLIGi5l+SimSun" w:hAnsi="nxLIGi5l+SimSun" w:eastAsia="nxLIGi5l+SimSun"/>
          <w:color w:val="000000"/>
          <w:spacing w:val="60"/>
          <w:sz w:val="24"/>
        </w:rPr>
        <w:t>为</w:t>
      </w:r>
      <w:r>
        <w:rPr>
          <w:rFonts w:ascii="nxLIGi5l+SimSun" w:hAnsi="nxLIGi5l+SimSun" w:eastAsia="nxLIGi5l+SimSun"/>
          <w:color w:val="000000"/>
          <w:sz w:val="24"/>
        </w:rPr>
        <w:t>200</w:t>
      </w:r>
      <w:r>
        <w:rPr>
          <w:rFonts w:ascii="nxLIGi5l+SimSun" w:hAnsi="nxLIGi5l+SimSun" w:eastAsia="nxLIGi5l+SimSun"/>
          <w:color w:val="000000"/>
          <w:spacing w:val="60"/>
          <w:sz w:val="24"/>
        </w:rPr>
        <w:t>0</w:t>
      </w:r>
      <w:r>
        <w:rPr>
          <w:rFonts w:ascii="nxLIGi5l+SimSun" w:hAnsi="nxLIGi5l+SimSun" w:eastAsia="nxLIGi5l+SimSun"/>
          <w:color w:val="000000"/>
          <w:sz w:val="24"/>
        </w:rPr>
        <w:t>万元，净利润</w:t>
      </w:r>
      <w:r>
        <w:rPr>
          <w:rFonts w:ascii="nxLIGi5l+SimSun" w:hAnsi="nxLIGi5l+SimSun" w:eastAsia="nxLIGi5l+SimSun"/>
          <w:color w:val="000000"/>
          <w:spacing w:val="60"/>
          <w:sz w:val="24"/>
        </w:rPr>
        <w:t>为</w:t>
      </w:r>
      <w:r>
        <w:rPr>
          <w:rFonts w:ascii="nxLIGi5l+SimSun" w:hAnsi="nxLIGi5l+SimSun" w:eastAsia="nxLIGi5l+SimSun"/>
          <w:color w:val="000000"/>
          <w:sz w:val="24"/>
        </w:rPr>
        <w:t>150</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50"/>
          <w:sz w:val="24"/>
        </w:rPr>
        <w:t>，</w:t>
      </w:r>
      <w:r>
        <w:rPr>
          <w:rFonts w:ascii="nxLIGi5l+SimSun" w:hAnsi="nxLIGi5l+SimSun" w:eastAsia="nxLIGi5l+SimSun"/>
          <w:color w:val="000000"/>
          <w:sz w:val="24"/>
        </w:rPr>
        <w:t>非经营净收益</w:t>
      </w:r>
      <w:r>
        <w:rPr>
          <w:rFonts w:ascii="nxLIGi5l+SimSun" w:hAnsi="nxLIGi5l+SimSun" w:eastAsia="nxLIGi5l+SimSun"/>
          <w:color w:val="000000"/>
          <w:spacing w:val="60"/>
          <w:sz w:val="24"/>
        </w:rPr>
        <w:t>为</w:t>
      </w:r>
      <w:r>
        <w:rPr>
          <w:rFonts w:ascii="nxLIGi5l+SimSun" w:hAnsi="nxLIGi5l+SimSun" w:eastAsia="nxLIGi5l+SimSun"/>
          <w:color w:val="000000"/>
          <w:sz w:val="24"/>
        </w:rPr>
        <w:t>30</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54"/>
          <w:sz w:val="24"/>
        </w:rPr>
        <w:t>。</w:t>
      </w:r>
      <w:r>
        <w:rPr>
          <w:rFonts w:ascii="nxLIGi5l+SimSun" w:hAnsi="nxLIGi5l+SimSun" w:eastAsia="nxLIGi5l+SimSun"/>
          <w:color w:val="000000"/>
          <w:sz w:val="24"/>
        </w:rPr>
        <w:t>此外</w:t>
      </w:r>
      <w:r>
        <w:rPr>
          <w:rFonts w:ascii="nxLIGi5l+SimSun" w:hAnsi="nxLIGi5l+SimSun" w:eastAsia="nxLIGi5l+SimSun"/>
          <w:color w:val="000000"/>
          <w:spacing w:val="-50"/>
          <w:sz w:val="24"/>
        </w:rPr>
        <w:t>，</w:t>
      </w:r>
      <w:r>
        <w:rPr>
          <w:rFonts w:ascii="nxLIGi5l+SimSun" w:hAnsi="nxLIGi5l+SimSun" w:eastAsia="nxLIGi5l+SimSun"/>
          <w:color w:val="000000"/>
          <w:sz w:val="24"/>
        </w:rPr>
        <w:t>资本化的利息支出</w:t>
      </w:r>
      <w:r>
        <w:rPr>
          <w:rFonts w:ascii="nxLIGi5l+SimSun" w:hAnsi="nxLIGi5l+SimSun" w:eastAsia="nxLIGi5l+SimSun"/>
          <w:color w:val="000000"/>
          <w:spacing w:val="60"/>
          <w:sz w:val="24"/>
        </w:rPr>
        <w:t>为</w:t>
      </w:r>
      <w:r>
        <w:rPr>
          <w:rFonts w:ascii="nxLIGi5l+SimSun" w:hAnsi="nxLIGi5l+SimSun" w:eastAsia="nxLIGi5l+SimSun"/>
          <w:color w:val="000000"/>
          <w:sz w:val="24"/>
        </w:rPr>
        <w:t>400万元</w:t>
      </w:r>
      <w:r>
        <w:rPr>
          <w:rFonts w:ascii="nxLIGi5l+SimSun" w:hAnsi="nxLIGi5l+SimSun" w:eastAsia="nxLIGi5l+SimSun"/>
          <w:color w:val="000000"/>
          <w:spacing w:val="-32"/>
          <w:sz w:val="24"/>
        </w:rPr>
        <w:t>。</w:t>
      </w:r>
      <w:r>
        <w:rPr>
          <w:rFonts w:ascii="nxLIGi5l+SimSun" w:hAnsi="nxLIGi5l+SimSun" w:eastAsia="nxLIGi5l+SimSun"/>
          <w:color w:val="000000"/>
          <w:sz w:val="24"/>
        </w:rPr>
        <w:t>丁公司存货年初余额</w:t>
      </w:r>
      <w:r>
        <w:rPr>
          <w:rFonts w:ascii="nxLIGi5l+SimSun" w:hAnsi="nxLIGi5l+SimSun" w:eastAsia="nxLIGi5l+SimSun"/>
          <w:color w:val="000000"/>
          <w:spacing w:val="60"/>
          <w:sz w:val="24"/>
        </w:rPr>
        <w:t>为</w:t>
      </w:r>
      <w:r>
        <w:rPr>
          <w:rFonts w:ascii="nxLIGi5l+SimSun" w:hAnsi="nxLIGi5l+SimSun" w:eastAsia="nxLIGi5l+SimSun"/>
          <w:color w:val="000000"/>
          <w:sz w:val="24"/>
        </w:rPr>
        <w:t>100</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30"/>
          <w:sz w:val="24"/>
        </w:rPr>
        <w:t>，</w:t>
      </w:r>
      <w:r>
        <w:rPr>
          <w:rFonts w:ascii="nxLIGi5l+SimSun" w:hAnsi="nxLIGi5l+SimSun" w:eastAsia="nxLIGi5l+SimSun"/>
          <w:color w:val="000000"/>
          <w:sz w:val="24"/>
        </w:rPr>
        <w:t>年末余额</w:t>
      </w:r>
      <w:r>
        <w:rPr>
          <w:rFonts w:ascii="nxLIGi5l+SimSun" w:hAnsi="nxLIGi5l+SimSun" w:eastAsia="nxLIGi5l+SimSun"/>
          <w:color w:val="000000"/>
          <w:spacing w:val="60"/>
          <w:sz w:val="24"/>
        </w:rPr>
        <w:t>为</w:t>
      </w:r>
      <w:r>
        <w:rPr>
          <w:rFonts w:ascii="nxLIGi5l+SimSun" w:hAnsi="nxLIGi5l+SimSun" w:eastAsia="nxLIGi5l+SimSun"/>
          <w:color w:val="000000"/>
          <w:sz w:val="24"/>
        </w:rPr>
        <w:t>200</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32"/>
          <w:sz w:val="24"/>
        </w:rPr>
        <w:t>，</w:t>
      </w:r>
      <w:r>
        <w:rPr>
          <w:rFonts w:ascii="nxLIGi5l+SimSun" w:hAnsi="nxLIGi5l+SimSun" w:eastAsia="nxLIGi5l+SimSun"/>
          <w:color w:val="000000"/>
          <w:sz w:val="24"/>
        </w:rPr>
        <w:t>公司全年发行在外的普通股加权平均数</w:t>
      </w:r>
      <w:r>
        <w:rPr>
          <w:rFonts w:ascii="nxLIGi5l+SimSun" w:hAnsi="nxLIGi5l+SimSun" w:eastAsia="nxLIGi5l+SimSun"/>
          <w:color w:val="000000"/>
          <w:spacing w:val="60"/>
          <w:sz w:val="24"/>
        </w:rPr>
        <w:t>为</w:t>
      </w:r>
      <w:r>
        <w:rPr>
          <w:rFonts w:ascii="nxLIGi5l+SimSun" w:hAnsi="nxLIGi5l+SimSun" w:eastAsia="nxLIGi5l+SimSun"/>
          <w:color w:val="000000"/>
          <w:sz w:val="24"/>
        </w:rPr>
        <w:t>1000</w:t>
      </w:r>
      <w:r>
        <w:rPr>
          <w:rFonts w:ascii="nxLIGi5l+SimSun" w:hAnsi="nxLIGi5l+SimSun" w:eastAsia="nxLIGi5l+SimSun"/>
          <w:color w:val="000000"/>
          <w:spacing w:val="60"/>
          <w:sz w:val="24"/>
        </w:rPr>
        <w:t>0</w:t>
      </w:r>
      <w:r>
        <w:rPr>
          <w:rFonts w:ascii="nxLIGi5l+SimSun" w:hAnsi="nxLIGi5l+SimSun" w:eastAsia="nxLIGi5l+SimSun"/>
          <w:color w:val="000000"/>
          <w:sz w:val="24"/>
        </w:rPr>
        <w:t>万股，年末每股市价</w:t>
      </w:r>
      <w:r>
        <w:rPr>
          <w:rFonts w:ascii="nxLIGi5l+SimSun" w:hAnsi="nxLIGi5l+SimSun" w:eastAsia="nxLIGi5l+SimSun"/>
          <w:color w:val="000000"/>
          <w:spacing w:val="60"/>
          <w:sz w:val="24"/>
        </w:rPr>
        <w:t>为</w:t>
      </w:r>
      <w:r>
        <w:rPr>
          <w:rFonts w:ascii="nxLIGi5l+SimSun" w:hAnsi="nxLIGi5l+SimSun" w:eastAsia="nxLIGi5l+SimSun"/>
          <w:color w:val="000000"/>
          <w:sz w:val="24"/>
        </w:rPr>
        <w:t>4.</w:t>
      </w:r>
      <w:r>
        <w:rPr>
          <w:rFonts w:ascii="nxLIGi5l+SimSun" w:hAnsi="nxLIGi5l+SimSun" w:eastAsia="nxLIGi5l+SimSun"/>
          <w:color w:val="000000"/>
          <w:spacing w:val="60"/>
          <w:sz w:val="24"/>
        </w:rPr>
        <w:t>5</w:t>
      </w:r>
      <w:r>
        <w:rPr>
          <w:rFonts w:ascii="nxLIGi5l+SimSun" w:hAnsi="nxLIGi5l+SimSun" w:eastAsia="nxLIGi5l+SimSun"/>
          <w:color w:val="000000"/>
          <w:sz w:val="24"/>
        </w:rPr>
        <w:t>元。</w:t>
      </w:r>
    </w:p>
    <w:p w14:paraId="7D51E0E2">
      <w:pPr>
        <w:widowControl/>
        <w:autoSpaceDE w:val="0"/>
        <w:autoSpaceDN w:val="0"/>
        <w:spacing w:before="1042" w:after="0" w:line="206" w:lineRule="exact"/>
        <w:ind w:left="0" w:right="0" w:firstLine="0"/>
        <w:jc w:val="center"/>
      </w:pPr>
      <w:r>
        <w:rPr>
          <w:rFonts w:ascii="宋体" w:hAnsi="宋体" w:eastAsia="宋体"/>
          <w:color w:val="000000"/>
          <w:sz w:val="18"/>
        </w:rPr>
        <w:t xml:space="preserve">7 </w:t>
      </w:r>
    </w:p>
    <w:p w14:paraId="4EB7EB67">
      <w:pPr>
        <w:sectPr>
          <w:type w:val="continuous"/>
          <w:pgSz w:w="11906" w:h="17238"/>
          <w:pgMar w:top="450" w:right="1440" w:bottom="262" w:left="1440" w:header="720" w:footer="720" w:gutter="0"/>
          <w:cols w:equalWidth="0" w:num="1">
            <w:col w:w="9026"/>
          </w:cols>
          <w:docGrid w:linePitch="360" w:charSpace="0"/>
        </w:sectPr>
      </w:pPr>
    </w:p>
    <w:p w14:paraId="17822057">
      <w:pPr>
        <w:widowControl/>
        <w:autoSpaceDE w:val="0"/>
        <w:autoSpaceDN w:val="0"/>
        <w:spacing w:before="228" w:after="0" w:line="220" w:lineRule="exact"/>
        <w:ind w:left="0" w:right="0"/>
      </w:pPr>
      <w:r>
        <w:drawing>
          <wp:anchor distT="0" distB="0" distL="0" distR="0" simplePos="0" relativeHeight="251660288" behindDoc="1" locked="0" layoutInCell="1" allowOverlap="1">
            <wp:simplePos x="0" y="0"/>
            <wp:positionH relativeFrom="page">
              <wp:posOffset>1266190</wp:posOffset>
            </wp:positionH>
            <wp:positionV relativeFrom="page">
              <wp:posOffset>4876800</wp:posOffset>
            </wp:positionV>
            <wp:extent cx="5026660" cy="1844675"/>
            <wp:effectExtent l="0" t="0" r="2540" b="317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19"/>
                    <a:stretch>
                      <a:fillRect/>
                    </a:stretch>
                  </pic:blipFill>
                  <pic:spPr>
                    <a:xfrm>
                      <a:off x="0" y="0"/>
                      <a:ext cx="5026660" cy="1844801"/>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1266190</wp:posOffset>
            </wp:positionH>
            <wp:positionV relativeFrom="page">
              <wp:posOffset>9297670</wp:posOffset>
            </wp:positionV>
            <wp:extent cx="5026660" cy="254000"/>
            <wp:effectExtent l="0" t="0" r="2540" b="1270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0"/>
                    <a:stretch>
                      <a:fillRect/>
                    </a:stretch>
                  </pic:blipFill>
                  <pic:spPr>
                    <a:xfrm>
                      <a:off x="0" y="0"/>
                      <a:ext cx="5026660" cy="253872"/>
                    </a:xfrm>
                    <a:prstGeom prst="rect">
                      <a:avLst/>
                    </a:prstGeom>
                  </pic:spPr>
                </pic:pic>
              </a:graphicData>
            </a:graphic>
          </wp:anchor>
        </w:drawing>
      </w:r>
      <w:r>
        <w:drawing>
          <wp:anchor distT="0" distB="0" distL="0" distR="0" simplePos="0" relativeHeight="251694080" behindDoc="0" locked="0" layoutInCell="1" allowOverlap="1">
            <wp:simplePos x="0" y="0"/>
            <wp:positionH relativeFrom="page">
              <wp:posOffset>3795395</wp:posOffset>
            </wp:positionH>
            <wp:positionV relativeFrom="page">
              <wp:posOffset>6316980</wp:posOffset>
            </wp:positionV>
            <wp:extent cx="1043940" cy="400050"/>
            <wp:effectExtent l="0" t="0" r="381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21"/>
                    <a:stretch>
                      <a:fillRect/>
                    </a:stretch>
                  </pic:blipFill>
                  <pic:spPr>
                    <a:xfrm>
                      <a:off x="0" y="0"/>
                      <a:ext cx="1043940" cy="399896"/>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3795395</wp:posOffset>
            </wp:positionH>
            <wp:positionV relativeFrom="page">
              <wp:posOffset>4885690</wp:posOffset>
            </wp:positionV>
            <wp:extent cx="1043940" cy="395605"/>
            <wp:effectExtent l="0" t="0" r="3810" b="444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pic:cNvPicPr>
                  </pic:nvPicPr>
                  <pic:blipFill>
                    <a:blip r:embed="rId22"/>
                    <a:stretch>
                      <a:fillRect/>
                    </a:stretch>
                  </pic:blipFill>
                  <pic:spPr>
                    <a:xfrm>
                      <a:off x="0" y="0"/>
                      <a:ext cx="1043940" cy="395687"/>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3795395</wp:posOffset>
            </wp:positionH>
            <wp:positionV relativeFrom="page">
              <wp:posOffset>5911850</wp:posOffset>
            </wp:positionV>
            <wp:extent cx="1043940" cy="400050"/>
            <wp:effectExtent l="0" t="0" r="381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pic:cNvPicPr>
                  </pic:nvPicPr>
                  <pic:blipFill>
                    <a:blip r:embed="rId23"/>
                    <a:stretch>
                      <a:fillRect/>
                    </a:stretch>
                  </pic:blipFill>
                  <pic:spPr>
                    <a:xfrm>
                      <a:off x="0" y="0"/>
                      <a:ext cx="1043940" cy="399896"/>
                    </a:xfrm>
                    <a:prstGeom prst="rect">
                      <a:avLst/>
                    </a:prstGeom>
                  </pic:spPr>
                </pic:pic>
              </a:graphicData>
            </a:graphic>
          </wp:anchor>
        </w:drawing>
      </w:r>
      <w:r>
        <w:drawing>
          <wp:anchor distT="0" distB="0" distL="0" distR="0" simplePos="0" relativeHeight="251693056" behindDoc="0" locked="0" layoutInCell="1" allowOverlap="1">
            <wp:simplePos x="0" y="0"/>
            <wp:positionH relativeFrom="page">
              <wp:posOffset>2057400</wp:posOffset>
            </wp:positionH>
            <wp:positionV relativeFrom="page">
              <wp:posOffset>6316980</wp:posOffset>
            </wp:positionV>
            <wp:extent cx="918210" cy="401955"/>
            <wp:effectExtent l="0" t="0" r="15240" b="17145"/>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pic:cNvPicPr>
                  </pic:nvPicPr>
                  <pic:blipFill>
                    <a:blip r:embed="rId24"/>
                    <a:stretch>
                      <a:fillRect/>
                    </a:stretch>
                  </pic:blipFill>
                  <pic:spPr>
                    <a:xfrm>
                      <a:off x="0" y="0"/>
                      <a:ext cx="918210" cy="401982"/>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2057400</wp:posOffset>
            </wp:positionH>
            <wp:positionV relativeFrom="page">
              <wp:posOffset>4885690</wp:posOffset>
            </wp:positionV>
            <wp:extent cx="918210" cy="397510"/>
            <wp:effectExtent l="0" t="0" r="15240" b="254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pic:cNvPicPr>
                  </pic:nvPicPr>
                  <pic:blipFill>
                    <a:blip r:embed="rId25"/>
                    <a:stretch>
                      <a:fillRect/>
                    </a:stretch>
                  </pic:blipFill>
                  <pic:spPr>
                    <a:xfrm>
                      <a:off x="0" y="0"/>
                      <a:ext cx="918210" cy="39775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2057400</wp:posOffset>
            </wp:positionH>
            <wp:positionV relativeFrom="page">
              <wp:posOffset>5911850</wp:posOffset>
            </wp:positionV>
            <wp:extent cx="918210" cy="401955"/>
            <wp:effectExtent l="0" t="0" r="15240" b="1714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26"/>
                    <a:stretch>
                      <a:fillRect/>
                    </a:stretch>
                  </pic:blipFill>
                  <pic:spPr>
                    <a:xfrm>
                      <a:off x="0" y="0"/>
                      <a:ext cx="918210" cy="401982"/>
                    </a:xfrm>
                    <a:prstGeom prst="rect">
                      <a:avLst/>
                    </a:prstGeom>
                  </pic:spPr>
                </pic:pic>
              </a:graphicData>
            </a:graphic>
          </wp:anchor>
        </w:drawing>
      </w:r>
      <w:r>
        <w:drawing>
          <wp:anchor distT="0" distB="0" distL="0" distR="0" simplePos="0" relativeHeight="251693056" behindDoc="0" locked="0" layoutInCell="1" allowOverlap="1">
            <wp:simplePos x="0" y="0"/>
            <wp:positionH relativeFrom="page">
              <wp:posOffset>2983230</wp:posOffset>
            </wp:positionH>
            <wp:positionV relativeFrom="page">
              <wp:posOffset>6316980</wp:posOffset>
            </wp:positionV>
            <wp:extent cx="803910" cy="400050"/>
            <wp:effectExtent l="0" t="0" r="1524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pic:cNvPicPr>
                  </pic:nvPicPr>
                  <pic:blipFill>
                    <a:blip r:embed="rId27"/>
                    <a:stretch>
                      <a:fillRect/>
                    </a:stretch>
                  </pic:blipFill>
                  <pic:spPr>
                    <a:xfrm>
                      <a:off x="0" y="0"/>
                      <a:ext cx="803909" cy="39985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2983230</wp:posOffset>
            </wp:positionH>
            <wp:positionV relativeFrom="page">
              <wp:posOffset>4885690</wp:posOffset>
            </wp:positionV>
            <wp:extent cx="803910" cy="395605"/>
            <wp:effectExtent l="0" t="0" r="15240" b="4445"/>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pic:cNvPicPr>
                  </pic:nvPicPr>
                  <pic:blipFill>
                    <a:blip r:embed="rId28"/>
                    <a:stretch>
                      <a:fillRect/>
                    </a:stretch>
                  </pic:blipFill>
                  <pic:spPr>
                    <a:xfrm>
                      <a:off x="0" y="0"/>
                      <a:ext cx="803909" cy="395641"/>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2983230</wp:posOffset>
            </wp:positionH>
            <wp:positionV relativeFrom="page">
              <wp:posOffset>5911850</wp:posOffset>
            </wp:positionV>
            <wp:extent cx="803910" cy="400050"/>
            <wp:effectExtent l="0" t="0" r="1524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pic:cNvPicPr>
                  </pic:nvPicPr>
                  <pic:blipFill>
                    <a:blip r:embed="rId29"/>
                    <a:stretch>
                      <a:fillRect/>
                    </a:stretch>
                  </pic:blipFill>
                  <pic:spPr>
                    <a:xfrm>
                      <a:off x="0" y="0"/>
                      <a:ext cx="803909" cy="39985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1275080</wp:posOffset>
            </wp:positionH>
            <wp:positionV relativeFrom="page">
              <wp:posOffset>6316980</wp:posOffset>
            </wp:positionV>
            <wp:extent cx="774700" cy="400050"/>
            <wp:effectExtent l="0" t="0" r="635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a:picLocks noChangeAspect="1"/>
                    </pic:cNvPicPr>
                  </pic:nvPicPr>
                  <pic:blipFill>
                    <a:blip r:embed="rId30"/>
                    <a:stretch>
                      <a:fillRect/>
                    </a:stretch>
                  </pic:blipFill>
                  <pic:spPr>
                    <a:xfrm>
                      <a:off x="0" y="0"/>
                      <a:ext cx="774700" cy="399981"/>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1275080</wp:posOffset>
            </wp:positionH>
            <wp:positionV relativeFrom="page">
              <wp:posOffset>4885690</wp:posOffset>
            </wp:positionV>
            <wp:extent cx="774700" cy="395605"/>
            <wp:effectExtent l="0" t="0" r="6350" b="4445"/>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pic:cNvPicPr>
                  </pic:nvPicPr>
                  <pic:blipFill>
                    <a:blip r:embed="rId31"/>
                    <a:stretch>
                      <a:fillRect/>
                    </a:stretch>
                  </pic:blipFill>
                  <pic:spPr>
                    <a:xfrm>
                      <a:off x="0" y="0"/>
                      <a:ext cx="774700" cy="395771"/>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1275080</wp:posOffset>
            </wp:positionH>
            <wp:positionV relativeFrom="page">
              <wp:posOffset>5911850</wp:posOffset>
            </wp:positionV>
            <wp:extent cx="774700" cy="400050"/>
            <wp:effectExtent l="0" t="0" r="635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a:picLocks noChangeAspect="1"/>
                    </pic:cNvPicPr>
                  </pic:nvPicPr>
                  <pic:blipFill>
                    <a:blip r:embed="rId32"/>
                    <a:stretch>
                      <a:fillRect/>
                    </a:stretch>
                  </pic:blipFill>
                  <pic:spPr>
                    <a:xfrm>
                      <a:off x="0" y="0"/>
                      <a:ext cx="774700" cy="399981"/>
                    </a:xfrm>
                    <a:prstGeom prst="rect">
                      <a:avLst/>
                    </a:prstGeom>
                  </pic:spPr>
                </pic:pic>
              </a:graphicData>
            </a:graphic>
          </wp:anchor>
        </w:drawing>
      </w:r>
      <w:r>
        <w:drawing>
          <wp:anchor distT="0" distB="0" distL="0" distR="0" simplePos="0" relativeHeight="251696128" behindDoc="0" locked="0" layoutInCell="1" allowOverlap="1">
            <wp:simplePos x="0" y="0"/>
            <wp:positionH relativeFrom="page">
              <wp:posOffset>5543550</wp:posOffset>
            </wp:positionH>
            <wp:positionV relativeFrom="page">
              <wp:posOffset>6316980</wp:posOffset>
            </wp:positionV>
            <wp:extent cx="741680" cy="400050"/>
            <wp:effectExtent l="0" t="0" r="127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pic:cNvPicPr>
                  </pic:nvPicPr>
                  <pic:blipFill>
                    <a:blip r:embed="rId33"/>
                    <a:stretch>
                      <a:fillRect/>
                    </a:stretch>
                  </pic:blipFill>
                  <pic:spPr>
                    <a:xfrm>
                      <a:off x="0" y="0"/>
                      <a:ext cx="741679" cy="400338"/>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5543550</wp:posOffset>
            </wp:positionH>
            <wp:positionV relativeFrom="page">
              <wp:posOffset>4885690</wp:posOffset>
            </wp:positionV>
            <wp:extent cx="741680" cy="396240"/>
            <wp:effectExtent l="0" t="0" r="1270" b="381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a:picLocks noChangeAspect="1"/>
                    </pic:cNvPicPr>
                  </pic:nvPicPr>
                  <pic:blipFill>
                    <a:blip r:embed="rId34"/>
                    <a:stretch>
                      <a:fillRect/>
                    </a:stretch>
                  </pic:blipFill>
                  <pic:spPr>
                    <a:xfrm>
                      <a:off x="0" y="0"/>
                      <a:ext cx="741679" cy="396124"/>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5543550</wp:posOffset>
            </wp:positionH>
            <wp:positionV relativeFrom="page">
              <wp:posOffset>5911850</wp:posOffset>
            </wp:positionV>
            <wp:extent cx="741680" cy="400050"/>
            <wp:effectExtent l="0" t="0" r="127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pic:cNvPicPr>
                  </pic:nvPicPr>
                  <pic:blipFill>
                    <a:blip r:embed="rId35"/>
                    <a:stretch>
                      <a:fillRect/>
                    </a:stretch>
                  </pic:blipFill>
                  <pic:spPr>
                    <a:xfrm>
                      <a:off x="0" y="0"/>
                      <a:ext cx="741679" cy="400338"/>
                    </a:xfrm>
                    <a:prstGeom prst="rect">
                      <a:avLst/>
                    </a:prstGeom>
                  </pic:spPr>
                </pic:pic>
              </a:graphicData>
            </a:graphic>
          </wp:anchor>
        </w:drawing>
      </w:r>
      <w:r>
        <w:drawing>
          <wp:anchor distT="0" distB="0" distL="0" distR="0" simplePos="0" relativeHeight="251695104" behindDoc="0" locked="0" layoutInCell="1" allowOverlap="1">
            <wp:simplePos x="0" y="0"/>
            <wp:positionH relativeFrom="page">
              <wp:posOffset>4848860</wp:posOffset>
            </wp:positionH>
            <wp:positionV relativeFrom="page">
              <wp:posOffset>6316980</wp:posOffset>
            </wp:positionV>
            <wp:extent cx="685800" cy="399415"/>
            <wp:effectExtent l="0" t="0" r="0" b="635"/>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a:picLocks noChangeAspect="1"/>
                    </pic:cNvPicPr>
                  </pic:nvPicPr>
                  <pic:blipFill>
                    <a:blip r:embed="rId36"/>
                    <a:stretch>
                      <a:fillRect/>
                    </a:stretch>
                  </pic:blipFill>
                  <pic:spPr>
                    <a:xfrm>
                      <a:off x="0" y="0"/>
                      <a:ext cx="685800" cy="399699"/>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4848860</wp:posOffset>
            </wp:positionH>
            <wp:positionV relativeFrom="page">
              <wp:posOffset>4885690</wp:posOffset>
            </wp:positionV>
            <wp:extent cx="685800" cy="395605"/>
            <wp:effectExtent l="0" t="0" r="0" b="4445"/>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pic:cNvPicPr>
                  </pic:nvPicPr>
                  <pic:blipFill>
                    <a:blip r:embed="rId37"/>
                    <a:stretch>
                      <a:fillRect/>
                    </a:stretch>
                  </pic:blipFill>
                  <pic:spPr>
                    <a:xfrm>
                      <a:off x="0" y="0"/>
                      <a:ext cx="685800" cy="395492"/>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4848860</wp:posOffset>
            </wp:positionH>
            <wp:positionV relativeFrom="page">
              <wp:posOffset>5911850</wp:posOffset>
            </wp:positionV>
            <wp:extent cx="685800" cy="399415"/>
            <wp:effectExtent l="0" t="0" r="0" b="63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pic:cNvPicPr>
                  </pic:nvPicPr>
                  <pic:blipFill>
                    <a:blip r:embed="rId38"/>
                    <a:stretch>
                      <a:fillRect/>
                    </a:stretch>
                  </pic:blipFill>
                  <pic:spPr>
                    <a:xfrm>
                      <a:off x="0" y="0"/>
                      <a:ext cx="685800" cy="399699"/>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3660140</wp:posOffset>
            </wp:positionH>
            <wp:positionV relativeFrom="page">
              <wp:posOffset>9306560</wp:posOffset>
            </wp:positionV>
            <wp:extent cx="991870" cy="240665"/>
            <wp:effectExtent l="0" t="0" r="17780" b="6985"/>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pic:cNvPicPr>
                  </pic:nvPicPr>
                  <pic:blipFill>
                    <a:blip r:embed="rId39"/>
                    <a:stretch>
                      <a:fillRect/>
                    </a:stretch>
                  </pic:blipFill>
                  <pic:spPr>
                    <a:xfrm>
                      <a:off x="0" y="0"/>
                      <a:ext cx="991870" cy="240581"/>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2767330</wp:posOffset>
            </wp:positionH>
            <wp:positionV relativeFrom="page">
              <wp:posOffset>9306560</wp:posOffset>
            </wp:positionV>
            <wp:extent cx="885190" cy="240030"/>
            <wp:effectExtent l="0" t="0" r="10160" b="762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a:picLocks noChangeAspect="1"/>
                    </pic:cNvPicPr>
                  </pic:nvPicPr>
                  <pic:blipFill>
                    <a:blip r:embed="rId40"/>
                    <a:stretch>
                      <a:fillRect/>
                    </a:stretch>
                  </pic:blipFill>
                  <pic:spPr>
                    <a:xfrm>
                      <a:off x="0" y="0"/>
                      <a:ext cx="885190" cy="240266"/>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3795395</wp:posOffset>
            </wp:positionH>
            <wp:positionV relativeFrom="page">
              <wp:posOffset>5497830</wp:posOffset>
            </wp:positionV>
            <wp:extent cx="1043940" cy="201930"/>
            <wp:effectExtent l="0" t="0" r="3810" b="762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pic:cNvPicPr>
                  </pic:nvPicPr>
                  <pic:blipFill>
                    <a:blip r:embed="rId41"/>
                    <a:stretch>
                      <a:fillRect/>
                    </a:stretch>
                  </pic:blipFill>
                  <pic:spPr>
                    <a:xfrm>
                      <a:off x="0" y="0"/>
                      <a:ext cx="1043940" cy="202053"/>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3795395</wp:posOffset>
            </wp:positionH>
            <wp:positionV relativeFrom="page">
              <wp:posOffset>5704840</wp:posOffset>
            </wp:positionV>
            <wp:extent cx="1043940" cy="201930"/>
            <wp:effectExtent l="0" t="0" r="3810" b="762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pic:cNvPicPr>
                  </pic:nvPicPr>
                  <pic:blipFill>
                    <a:blip r:embed="rId42"/>
                    <a:stretch>
                      <a:fillRect/>
                    </a:stretch>
                  </pic:blipFill>
                  <pic:spPr>
                    <a:xfrm>
                      <a:off x="0" y="0"/>
                      <a:ext cx="1043940" cy="202053"/>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3795395</wp:posOffset>
            </wp:positionH>
            <wp:positionV relativeFrom="page">
              <wp:posOffset>5290820</wp:posOffset>
            </wp:positionV>
            <wp:extent cx="1043940" cy="201930"/>
            <wp:effectExtent l="0" t="0" r="3810" b="762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pic:cNvPicPr>
                  </pic:nvPicPr>
                  <pic:blipFill>
                    <a:blip r:embed="rId43"/>
                    <a:stretch>
                      <a:fillRect/>
                    </a:stretch>
                  </pic:blipFill>
                  <pic:spPr>
                    <a:xfrm>
                      <a:off x="0" y="0"/>
                      <a:ext cx="1043940" cy="202053"/>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1913255</wp:posOffset>
            </wp:positionH>
            <wp:positionV relativeFrom="page">
              <wp:posOffset>9306560</wp:posOffset>
            </wp:positionV>
            <wp:extent cx="844550" cy="240665"/>
            <wp:effectExtent l="0" t="0" r="12700" b="6985"/>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a:picLocks noChangeAspect="1"/>
                    </pic:cNvPicPr>
                  </pic:nvPicPr>
                  <pic:blipFill>
                    <a:blip r:embed="rId44"/>
                    <a:stretch>
                      <a:fillRect/>
                    </a:stretch>
                  </pic:blipFill>
                  <pic:spPr>
                    <a:xfrm>
                      <a:off x="0" y="0"/>
                      <a:ext cx="844550" cy="240697"/>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5472430</wp:posOffset>
            </wp:positionH>
            <wp:positionV relativeFrom="page">
              <wp:posOffset>9306560</wp:posOffset>
            </wp:positionV>
            <wp:extent cx="812800" cy="240030"/>
            <wp:effectExtent l="0" t="0" r="6350" b="762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pic:cNvPicPr>
                  </pic:nvPicPr>
                  <pic:blipFill>
                    <a:blip r:embed="rId45"/>
                    <a:stretch>
                      <a:fillRect/>
                    </a:stretch>
                  </pic:blipFill>
                  <pic:spPr>
                    <a:xfrm>
                      <a:off x="0" y="0"/>
                      <a:ext cx="812800" cy="240050"/>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4660900</wp:posOffset>
            </wp:positionH>
            <wp:positionV relativeFrom="page">
              <wp:posOffset>9306560</wp:posOffset>
            </wp:positionV>
            <wp:extent cx="802640" cy="240665"/>
            <wp:effectExtent l="0" t="0" r="16510" b="6985"/>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a:picLocks noChangeAspect="1"/>
                    </pic:cNvPicPr>
                  </pic:nvPicPr>
                  <pic:blipFill>
                    <a:blip r:embed="rId46"/>
                    <a:stretch>
                      <a:fillRect/>
                    </a:stretch>
                  </pic:blipFill>
                  <pic:spPr>
                    <a:xfrm>
                      <a:off x="0" y="0"/>
                      <a:ext cx="802639" cy="240792"/>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2057400</wp:posOffset>
            </wp:positionH>
            <wp:positionV relativeFrom="page">
              <wp:posOffset>5497830</wp:posOffset>
            </wp:positionV>
            <wp:extent cx="918210" cy="203200"/>
            <wp:effectExtent l="0" t="0" r="15240" b="635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a:picLocks noChangeAspect="1"/>
                    </pic:cNvPicPr>
                  </pic:nvPicPr>
                  <pic:blipFill>
                    <a:blip r:embed="rId47"/>
                    <a:stretch>
                      <a:fillRect/>
                    </a:stretch>
                  </pic:blipFill>
                  <pic:spPr>
                    <a:xfrm>
                      <a:off x="0" y="0"/>
                      <a:ext cx="918210" cy="203106"/>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2057400</wp:posOffset>
            </wp:positionH>
            <wp:positionV relativeFrom="page">
              <wp:posOffset>5704840</wp:posOffset>
            </wp:positionV>
            <wp:extent cx="918210" cy="203200"/>
            <wp:effectExtent l="0" t="0" r="15240" b="635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a:picLocks noChangeAspect="1"/>
                    </pic:cNvPicPr>
                  </pic:nvPicPr>
                  <pic:blipFill>
                    <a:blip r:embed="rId48"/>
                    <a:stretch>
                      <a:fillRect/>
                    </a:stretch>
                  </pic:blipFill>
                  <pic:spPr>
                    <a:xfrm>
                      <a:off x="0" y="0"/>
                      <a:ext cx="918210" cy="203106"/>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2057400</wp:posOffset>
            </wp:positionH>
            <wp:positionV relativeFrom="page">
              <wp:posOffset>5290820</wp:posOffset>
            </wp:positionV>
            <wp:extent cx="918210" cy="203200"/>
            <wp:effectExtent l="0" t="0" r="15240" b="635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a:picLocks noChangeAspect="1"/>
                    </pic:cNvPicPr>
                  </pic:nvPicPr>
                  <pic:blipFill>
                    <a:blip r:embed="rId49"/>
                    <a:stretch>
                      <a:fillRect/>
                    </a:stretch>
                  </pic:blipFill>
                  <pic:spPr>
                    <a:xfrm>
                      <a:off x="0" y="0"/>
                      <a:ext cx="918210" cy="203106"/>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2983230</wp:posOffset>
            </wp:positionH>
            <wp:positionV relativeFrom="page">
              <wp:posOffset>5497830</wp:posOffset>
            </wp:positionV>
            <wp:extent cx="803910" cy="201930"/>
            <wp:effectExtent l="0" t="0" r="15240" b="762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a:picLocks noChangeAspect="1"/>
                    </pic:cNvPicPr>
                  </pic:nvPicPr>
                  <pic:blipFill>
                    <a:blip r:embed="rId50"/>
                    <a:stretch>
                      <a:fillRect/>
                    </a:stretch>
                  </pic:blipFill>
                  <pic:spPr>
                    <a:xfrm>
                      <a:off x="0" y="0"/>
                      <a:ext cx="803909" cy="202029"/>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2983230</wp:posOffset>
            </wp:positionH>
            <wp:positionV relativeFrom="page">
              <wp:posOffset>5704840</wp:posOffset>
            </wp:positionV>
            <wp:extent cx="803910" cy="201930"/>
            <wp:effectExtent l="0" t="0" r="15240" b="762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a:picLocks noChangeAspect="1"/>
                    </pic:cNvPicPr>
                  </pic:nvPicPr>
                  <pic:blipFill>
                    <a:blip r:embed="rId51"/>
                    <a:stretch>
                      <a:fillRect/>
                    </a:stretch>
                  </pic:blipFill>
                  <pic:spPr>
                    <a:xfrm>
                      <a:off x="0" y="0"/>
                      <a:ext cx="803909" cy="202029"/>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2983230</wp:posOffset>
            </wp:positionH>
            <wp:positionV relativeFrom="page">
              <wp:posOffset>5290820</wp:posOffset>
            </wp:positionV>
            <wp:extent cx="803910" cy="201930"/>
            <wp:effectExtent l="0" t="0" r="15240" b="762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a:picLocks noChangeAspect="1"/>
                    </pic:cNvPicPr>
                  </pic:nvPicPr>
                  <pic:blipFill>
                    <a:blip r:embed="rId52"/>
                    <a:stretch>
                      <a:fillRect/>
                    </a:stretch>
                  </pic:blipFill>
                  <pic:spPr>
                    <a:xfrm>
                      <a:off x="0" y="0"/>
                      <a:ext cx="803909" cy="202029"/>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1275080</wp:posOffset>
            </wp:positionH>
            <wp:positionV relativeFrom="page">
              <wp:posOffset>5497830</wp:posOffset>
            </wp:positionV>
            <wp:extent cx="774700" cy="201930"/>
            <wp:effectExtent l="0" t="0" r="6350" b="762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a:picLocks noChangeAspect="1"/>
                    </pic:cNvPicPr>
                  </pic:nvPicPr>
                  <pic:blipFill>
                    <a:blip r:embed="rId53"/>
                    <a:stretch>
                      <a:fillRect/>
                    </a:stretch>
                  </pic:blipFill>
                  <pic:spPr>
                    <a:xfrm>
                      <a:off x="0" y="0"/>
                      <a:ext cx="774700" cy="202096"/>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1275080</wp:posOffset>
            </wp:positionH>
            <wp:positionV relativeFrom="page">
              <wp:posOffset>5704840</wp:posOffset>
            </wp:positionV>
            <wp:extent cx="774700" cy="201930"/>
            <wp:effectExtent l="0" t="0" r="6350" b="762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a:picLocks noChangeAspect="1"/>
                    </pic:cNvPicPr>
                  </pic:nvPicPr>
                  <pic:blipFill>
                    <a:blip r:embed="rId54"/>
                    <a:stretch>
                      <a:fillRect/>
                    </a:stretch>
                  </pic:blipFill>
                  <pic:spPr>
                    <a:xfrm>
                      <a:off x="0" y="0"/>
                      <a:ext cx="774700" cy="202096"/>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1275080</wp:posOffset>
            </wp:positionH>
            <wp:positionV relativeFrom="page">
              <wp:posOffset>5290820</wp:posOffset>
            </wp:positionV>
            <wp:extent cx="774700" cy="201930"/>
            <wp:effectExtent l="0" t="0" r="6350" b="762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pic:cNvPicPr>
                      <a:picLocks noChangeAspect="1"/>
                    </pic:cNvPicPr>
                  </pic:nvPicPr>
                  <pic:blipFill>
                    <a:blip r:embed="rId55"/>
                    <a:stretch>
                      <a:fillRect/>
                    </a:stretch>
                  </pic:blipFill>
                  <pic:spPr>
                    <a:xfrm>
                      <a:off x="0" y="0"/>
                      <a:ext cx="774700" cy="202096"/>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1275080</wp:posOffset>
            </wp:positionH>
            <wp:positionV relativeFrom="page">
              <wp:posOffset>9306560</wp:posOffset>
            </wp:positionV>
            <wp:extent cx="631190" cy="240030"/>
            <wp:effectExtent l="0" t="0" r="16510" b="762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a:picLocks noChangeAspect="1"/>
                    </pic:cNvPicPr>
                  </pic:nvPicPr>
                  <pic:blipFill>
                    <a:blip r:embed="rId56"/>
                    <a:stretch>
                      <a:fillRect/>
                    </a:stretch>
                  </pic:blipFill>
                  <pic:spPr>
                    <a:xfrm>
                      <a:off x="0" y="0"/>
                      <a:ext cx="631189" cy="239852"/>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5543550</wp:posOffset>
            </wp:positionH>
            <wp:positionV relativeFrom="page">
              <wp:posOffset>5497830</wp:posOffset>
            </wp:positionV>
            <wp:extent cx="741680" cy="202565"/>
            <wp:effectExtent l="0" t="0" r="1270" b="6985"/>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pic:cNvPicPr>
                      <a:picLocks noChangeAspect="1"/>
                    </pic:cNvPicPr>
                  </pic:nvPicPr>
                  <pic:blipFill>
                    <a:blip r:embed="rId57"/>
                    <a:stretch>
                      <a:fillRect/>
                    </a:stretch>
                  </pic:blipFill>
                  <pic:spPr>
                    <a:xfrm>
                      <a:off x="0" y="0"/>
                      <a:ext cx="741679" cy="202276"/>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5543550</wp:posOffset>
            </wp:positionH>
            <wp:positionV relativeFrom="page">
              <wp:posOffset>5704840</wp:posOffset>
            </wp:positionV>
            <wp:extent cx="741680" cy="202565"/>
            <wp:effectExtent l="0" t="0" r="1270" b="6985"/>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pic:cNvPicPr>
                      <a:picLocks noChangeAspect="1"/>
                    </pic:cNvPicPr>
                  </pic:nvPicPr>
                  <pic:blipFill>
                    <a:blip r:embed="rId58"/>
                    <a:stretch>
                      <a:fillRect/>
                    </a:stretch>
                  </pic:blipFill>
                  <pic:spPr>
                    <a:xfrm>
                      <a:off x="0" y="0"/>
                      <a:ext cx="741679" cy="202276"/>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5543550</wp:posOffset>
            </wp:positionH>
            <wp:positionV relativeFrom="page">
              <wp:posOffset>5290820</wp:posOffset>
            </wp:positionV>
            <wp:extent cx="741680" cy="202565"/>
            <wp:effectExtent l="0" t="0" r="1270" b="6985"/>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pic:cNvPicPr>
                      <a:picLocks noChangeAspect="1"/>
                    </pic:cNvPicPr>
                  </pic:nvPicPr>
                  <pic:blipFill>
                    <a:blip r:embed="rId59"/>
                    <a:stretch>
                      <a:fillRect/>
                    </a:stretch>
                  </pic:blipFill>
                  <pic:spPr>
                    <a:xfrm>
                      <a:off x="0" y="0"/>
                      <a:ext cx="741679" cy="202276"/>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4848860</wp:posOffset>
            </wp:positionH>
            <wp:positionV relativeFrom="page">
              <wp:posOffset>5497830</wp:posOffset>
            </wp:positionV>
            <wp:extent cx="685800" cy="201930"/>
            <wp:effectExtent l="0" t="0" r="0" b="762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a:picLocks noChangeAspect="1"/>
                    </pic:cNvPicPr>
                  </pic:nvPicPr>
                  <pic:blipFill>
                    <a:blip r:embed="rId60"/>
                    <a:stretch>
                      <a:fillRect/>
                    </a:stretch>
                  </pic:blipFill>
                  <pic:spPr>
                    <a:xfrm>
                      <a:off x="0" y="0"/>
                      <a:ext cx="685800" cy="201953"/>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4848860</wp:posOffset>
            </wp:positionH>
            <wp:positionV relativeFrom="page">
              <wp:posOffset>5704840</wp:posOffset>
            </wp:positionV>
            <wp:extent cx="685800" cy="201930"/>
            <wp:effectExtent l="0" t="0" r="0" b="762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pic:cNvPicPr>
                      <a:picLocks noChangeAspect="1"/>
                    </pic:cNvPicPr>
                  </pic:nvPicPr>
                  <pic:blipFill>
                    <a:blip r:embed="rId61"/>
                    <a:stretch>
                      <a:fillRect/>
                    </a:stretch>
                  </pic:blipFill>
                  <pic:spPr>
                    <a:xfrm>
                      <a:off x="0" y="0"/>
                      <a:ext cx="685800" cy="201953"/>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4848860</wp:posOffset>
            </wp:positionH>
            <wp:positionV relativeFrom="page">
              <wp:posOffset>5290820</wp:posOffset>
            </wp:positionV>
            <wp:extent cx="685800" cy="201930"/>
            <wp:effectExtent l="0" t="0" r="0" b="762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pic:cNvPicPr>
                      <a:picLocks noChangeAspect="1"/>
                    </pic:cNvPicPr>
                  </pic:nvPicPr>
                  <pic:blipFill>
                    <a:blip r:embed="rId62"/>
                    <a:stretch>
                      <a:fillRect/>
                    </a:stretch>
                  </pic:blipFill>
                  <pic:spPr>
                    <a:xfrm>
                      <a:off x="0" y="0"/>
                      <a:ext cx="685800" cy="201953"/>
                    </a:xfrm>
                    <a:prstGeom prst="rect">
                      <a:avLst/>
                    </a:prstGeom>
                  </pic:spPr>
                </pic:pic>
              </a:graphicData>
            </a:graphic>
          </wp:anchor>
        </w:drawing>
      </w:r>
    </w:p>
    <w:p w14:paraId="4683088F">
      <w:pPr>
        <w:sectPr>
          <w:pgSz w:w="11906" w:h="17238"/>
          <w:pgMar w:top="450" w:right="1440" w:bottom="262" w:left="1440" w:header="720" w:footer="720" w:gutter="0"/>
          <w:cols w:equalWidth="0" w:num="1">
            <w:col w:w="9026"/>
          </w:cols>
          <w:docGrid w:linePitch="360" w:charSpace="0"/>
        </w:sectPr>
      </w:pPr>
    </w:p>
    <w:p w14:paraId="3272D031">
      <w:pPr>
        <w:widowControl/>
        <w:autoSpaceDE w:val="0"/>
        <w:autoSpaceDN w:val="0"/>
        <w:spacing w:before="0" w:after="0" w:line="200" w:lineRule="exact"/>
        <w:ind w:left="0" w:right="124" w:firstLine="0"/>
        <w:jc w:val="righ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p>
    <w:p w14:paraId="338974C4">
      <w:pPr>
        <w:widowControl/>
        <w:autoSpaceDE w:val="0"/>
        <w:autoSpaceDN w:val="0"/>
        <w:spacing w:before="380" w:after="0" w:line="240" w:lineRule="exact"/>
        <w:ind w:left="360" w:right="0" w:firstLine="0"/>
        <w:jc w:val="left"/>
      </w:pPr>
      <w:r>
        <w:rPr>
          <w:rFonts w:ascii="nxLIGi5l+SimSun" w:hAnsi="nxLIGi5l+SimSun" w:eastAsia="nxLIGi5l+SimSun"/>
          <w:color w:val="000000"/>
          <w:sz w:val="24"/>
        </w:rPr>
        <w:t>要求：</w:t>
      </w:r>
    </w:p>
    <w:p w14:paraId="11487355">
      <w:pPr>
        <w:widowControl/>
        <w:autoSpaceDE w:val="0"/>
        <w:autoSpaceDN w:val="0"/>
        <w:spacing w:before="0" w:after="0" w:line="1" w:lineRule="exact"/>
        <w:ind w:left="0" w:right="0"/>
      </w:pPr>
      <w:r>
        <w:br w:type="column"/>
      </w:r>
    </w:p>
    <w:p w14:paraId="6AA7A0FC">
      <w:pPr>
        <w:widowControl/>
        <w:autoSpaceDE w:val="0"/>
        <w:autoSpaceDN w:val="0"/>
        <w:spacing w:before="0" w:after="0" w:line="180" w:lineRule="exact"/>
        <w:ind w:left="54" w:right="0" w:firstLine="0"/>
        <w:jc w:val="left"/>
      </w:pPr>
      <w:r>
        <w:rPr>
          <w:rFonts w:ascii="nxLIGi5l+SimSun" w:hAnsi="nxLIGi5l+SimSun" w:eastAsia="nxLIGi5l+SimSun"/>
          <w:color w:val="000000"/>
          <w:sz w:val="18"/>
        </w:rPr>
        <w:t>更多资源请搜索微信公众号：领考网校</w:t>
      </w:r>
    </w:p>
    <w:p w14:paraId="3FDC164C">
      <w:pPr>
        <w:sectPr>
          <w:type w:val="continuous"/>
          <w:pgSz w:w="11906" w:h="17238"/>
          <w:pgMar w:top="450" w:right="1440" w:bottom="262" w:left="1440" w:header="720" w:footer="720" w:gutter="0"/>
          <w:cols w:equalWidth="0" w:num="2">
            <w:col w:w="4054" w:space="0"/>
            <w:col w:w="4971"/>
          </w:cols>
          <w:docGrid w:linePitch="360" w:charSpace="0"/>
        </w:sectPr>
      </w:pPr>
    </w:p>
    <w:p w14:paraId="43176903">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（1）计算销售净利率。</w:t>
      </w:r>
    </w:p>
    <w:p w14:paraId="3D7AAC3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（2）计算利息保障倍数。</w:t>
      </w:r>
    </w:p>
    <w:p w14:paraId="3F46A802">
      <w:pPr>
        <w:widowControl/>
        <w:autoSpaceDE w:val="0"/>
        <w:autoSpaceDN w:val="0"/>
        <w:spacing w:before="72" w:after="0" w:line="240" w:lineRule="exact"/>
        <w:ind w:left="360" w:right="0" w:firstLine="0"/>
        <w:jc w:val="left"/>
      </w:pPr>
      <w:r>
        <w:rPr>
          <w:rFonts w:ascii="nxLIGi5l+SimSun" w:hAnsi="nxLIGi5l+SimSun" w:eastAsia="nxLIGi5l+SimSun"/>
          <w:color w:val="000000"/>
          <w:sz w:val="24"/>
        </w:rPr>
        <w:t>（3）计算净收益营运指数。</w:t>
      </w:r>
    </w:p>
    <w:p w14:paraId="0569B5D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（4）计算存货周转率。</w:t>
      </w:r>
    </w:p>
    <w:p w14:paraId="288EBCB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（5）计算市盈率。</w:t>
      </w:r>
    </w:p>
    <w:p w14:paraId="13E88697">
      <w:pPr>
        <w:widowControl/>
        <w:autoSpaceDE w:val="0"/>
        <w:autoSpaceDN w:val="0"/>
        <w:spacing w:before="624" w:after="0" w:line="312" w:lineRule="exact"/>
        <w:ind w:left="360" w:right="288" w:firstLine="0"/>
        <w:jc w:val="left"/>
      </w:pPr>
      <w:r>
        <w:rPr>
          <w:rFonts w:ascii="nxLIGi5l+SimSun" w:hAnsi="nxLIGi5l+SimSun" w:eastAsia="nxLIGi5l+SimSun"/>
          <w:color w:val="000000"/>
          <w:sz w:val="24"/>
        </w:rPr>
        <w:t>4.甲公司</w:t>
      </w:r>
      <w:r>
        <w:rPr>
          <w:rFonts w:ascii="nxLIGi5l+SimSun" w:hAnsi="nxLIGi5l+SimSun" w:eastAsia="nxLIGi5l+SimSun"/>
          <w:color w:val="000000"/>
          <w:spacing w:val="60"/>
          <w:sz w:val="24"/>
        </w:rPr>
        <w:t>在</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w:t>
      </w:r>
      <w:r>
        <w:rPr>
          <w:rFonts w:ascii="nxLIGi5l+SimSun" w:hAnsi="nxLIGi5l+SimSun" w:eastAsia="nxLIGi5l+SimSun"/>
          <w:color w:val="000000"/>
          <w:spacing w:val="60"/>
          <w:sz w:val="24"/>
        </w:rPr>
        <w:t>第4</w:t>
      </w:r>
      <w:r>
        <w:rPr>
          <w:rFonts w:ascii="nxLIGi5l+SimSun" w:hAnsi="nxLIGi5l+SimSun" w:eastAsia="nxLIGi5l+SimSun"/>
          <w:color w:val="000000"/>
          <w:sz w:val="24"/>
        </w:rPr>
        <w:t>季度按照定期预算法编</w:t>
      </w:r>
      <w:r>
        <w:rPr>
          <w:rFonts w:ascii="nxLIGi5l+SimSun" w:hAnsi="nxLIGi5l+SimSun" w:eastAsia="nxLIGi5l+SimSun"/>
          <w:color w:val="000000"/>
          <w:spacing w:val="60"/>
          <w:sz w:val="24"/>
        </w:rPr>
        <w:t>制</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年度的预算</w:t>
      </w:r>
      <w:r>
        <w:rPr>
          <w:rFonts w:ascii="nxLIGi5l+SimSun" w:hAnsi="nxLIGi5l+SimSun" w:eastAsia="nxLIGi5l+SimSun"/>
          <w:color w:val="000000"/>
          <w:spacing w:val="-94"/>
          <w:sz w:val="24"/>
        </w:rPr>
        <w:t>，</w:t>
      </w:r>
      <w:r>
        <w:rPr>
          <w:rFonts w:ascii="nxLIGi5l+SimSun" w:hAnsi="nxLIGi5l+SimSun" w:eastAsia="nxLIGi5l+SimSun"/>
          <w:color w:val="000000"/>
          <w:sz w:val="24"/>
        </w:rPr>
        <w:t>部分资料如下：</w:t>
      </w:r>
      <w:r>
        <w:br w:type="textWrapping"/>
      </w:r>
      <w:r>
        <w:rPr>
          <w:rFonts w:ascii="nxLIGi5l+SimSun" w:hAnsi="nxLIGi5l+SimSun" w:eastAsia="nxLIGi5l+SimSun"/>
          <w:color w:val="000000"/>
          <w:spacing w:val="2"/>
          <w:sz w:val="24"/>
        </w:rPr>
        <w:t>资</w:t>
      </w:r>
      <w:r>
        <w:rPr>
          <w:rFonts w:ascii="nxLIGi5l+SimSun" w:hAnsi="nxLIGi5l+SimSun" w:eastAsia="nxLIGi5l+SimSun"/>
          <w:color w:val="000000"/>
          <w:spacing w:val="6"/>
          <w:sz w:val="24"/>
        </w:rPr>
        <w:t>料</w:t>
      </w:r>
      <w:r>
        <w:rPr>
          <w:rFonts w:ascii="nxLIGi5l+SimSun" w:hAnsi="nxLIGi5l+SimSun" w:eastAsia="nxLIGi5l+SimSun"/>
          <w:color w:val="000000"/>
          <w:spacing w:val="2"/>
          <w:sz w:val="24"/>
        </w:rPr>
        <w:t>一：</w:t>
      </w:r>
      <w:r>
        <w:rPr>
          <w:rFonts w:ascii="nxLIGi5l+SimSun" w:hAnsi="nxLIGi5l+SimSun" w:eastAsia="nxLIGi5l+SimSun"/>
          <w:color w:val="000000"/>
          <w:sz w:val="24"/>
        </w:rPr>
        <w:t>201</w:t>
      </w:r>
      <w:r>
        <w:rPr>
          <w:rFonts w:ascii="nxLIGi5l+SimSun" w:hAnsi="nxLIGi5l+SimSun" w:eastAsia="nxLIGi5l+SimSun"/>
          <w:color w:val="000000"/>
          <w:spacing w:val="62"/>
          <w:sz w:val="24"/>
        </w:rPr>
        <w:t>7年</w:t>
      </w:r>
      <w:r>
        <w:rPr>
          <w:rFonts w:ascii="nxLIGi5l+SimSun" w:hAnsi="nxLIGi5l+SimSun" w:eastAsia="nxLIGi5l+SimSun"/>
          <w:color w:val="000000"/>
          <w:sz w:val="24"/>
        </w:rPr>
        <w:t>1-</w:t>
      </w:r>
      <w:r>
        <w:rPr>
          <w:rFonts w:ascii="nxLIGi5l+SimSun" w:hAnsi="nxLIGi5l+SimSun" w:eastAsia="nxLIGi5l+SimSun"/>
          <w:color w:val="000000"/>
          <w:spacing w:val="66"/>
          <w:sz w:val="24"/>
        </w:rPr>
        <w:t>4</w:t>
      </w:r>
      <w:r>
        <w:rPr>
          <w:rFonts w:ascii="nxLIGi5l+SimSun" w:hAnsi="nxLIGi5l+SimSun" w:eastAsia="nxLIGi5l+SimSun"/>
          <w:color w:val="000000"/>
          <w:spacing w:val="2"/>
          <w:sz w:val="24"/>
        </w:rPr>
        <w:t>月</w:t>
      </w:r>
      <w:r>
        <w:rPr>
          <w:rFonts w:ascii="nxLIGi5l+SimSun" w:hAnsi="nxLIGi5l+SimSun" w:eastAsia="nxLIGi5l+SimSun"/>
          <w:color w:val="000000"/>
          <w:spacing w:val="4"/>
          <w:sz w:val="24"/>
        </w:rPr>
        <w:t>的预</w:t>
      </w:r>
      <w:r>
        <w:rPr>
          <w:rFonts w:ascii="nxLIGi5l+SimSun" w:hAnsi="nxLIGi5l+SimSun" w:eastAsia="nxLIGi5l+SimSun"/>
          <w:color w:val="000000"/>
          <w:spacing w:val="2"/>
          <w:sz w:val="24"/>
        </w:rPr>
        <w:t>计销</w:t>
      </w:r>
      <w:r>
        <w:rPr>
          <w:rFonts w:ascii="nxLIGi5l+SimSun" w:hAnsi="nxLIGi5l+SimSun" w:eastAsia="nxLIGi5l+SimSun"/>
          <w:color w:val="000000"/>
          <w:spacing w:val="4"/>
          <w:sz w:val="24"/>
        </w:rPr>
        <w:t>售额</w:t>
      </w:r>
      <w:r>
        <w:rPr>
          <w:rFonts w:ascii="nxLIGi5l+SimSun" w:hAnsi="nxLIGi5l+SimSun" w:eastAsia="nxLIGi5l+SimSun"/>
          <w:color w:val="000000"/>
          <w:spacing w:val="2"/>
          <w:sz w:val="24"/>
        </w:rPr>
        <w:t>分</w:t>
      </w:r>
      <w:r>
        <w:rPr>
          <w:rFonts w:ascii="nxLIGi5l+SimSun" w:hAnsi="nxLIGi5l+SimSun" w:eastAsia="nxLIGi5l+SimSun"/>
          <w:color w:val="000000"/>
          <w:spacing w:val="4"/>
          <w:sz w:val="24"/>
        </w:rPr>
        <w:t>别</w:t>
      </w:r>
      <w:r>
        <w:rPr>
          <w:rFonts w:ascii="nxLIGi5l+SimSun" w:hAnsi="nxLIGi5l+SimSun" w:eastAsia="nxLIGi5l+SimSun"/>
          <w:color w:val="000000"/>
          <w:spacing w:val="62"/>
          <w:sz w:val="24"/>
        </w:rPr>
        <w:t>为</w:t>
      </w:r>
      <w:r>
        <w:rPr>
          <w:rFonts w:ascii="nxLIGi5l+SimSun" w:hAnsi="nxLIGi5l+SimSun" w:eastAsia="nxLIGi5l+SimSun"/>
          <w:color w:val="000000"/>
          <w:sz w:val="24"/>
        </w:rPr>
        <w:t>60</w:t>
      </w:r>
      <w:r>
        <w:rPr>
          <w:rFonts w:ascii="nxLIGi5l+SimSun" w:hAnsi="nxLIGi5l+SimSun" w:eastAsia="nxLIGi5l+SimSun"/>
          <w:color w:val="000000"/>
          <w:spacing w:val="64"/>
          <w:sz w:val="24"/>
        </w:rPr>
        <w:t>0</w:t>
      </w:r>
      <w:r>
        <w:rPr>
          <w:rFonts w:ascii="nxLIGi5l+SimSun" w:hAnsi="nxLIGi5l+SimSun" w:eastAsia="nxLIGi5l+SimSun"/>
          <w:color w:val="000000"/>
          <w:spacing w:val="2"/>
          <w:sz w:val="24"/>
        </w:rPr>
        <w:t>万</w:t>
      </w:r>
      <w:r>
        <w:rPr>
          <w:rFonts w:ascii="nxLIGi5l+SimSun" w:hAnsi="nxLIGi5l+SimSun" w:eastAsia="nxLIGi5l+SimSun"/>
          <w:color w:val="000000"/>
          <w:spacing w:val="4"/>
          <w:sz w:val="24"/>
        </w:rPr>
        <w:t>元</w:t>
      </w:r>
      <w:r>
        <w:rPr>
          <w:rFonts w:ascii="nxLIGi5l+SimSun" w:hAnsi="nxLIGi5l+SimSun" w:eastAsia="nxLIGi5l+SimSun"/>
          <w:color w:val="000000"/>
          <w:spacing w:val="2"/>
          <w:sz w:val="24"/>
        </w:rPr>
        <w:t>、</w:t>
      </w:r>
      <w:r>
        <w:rPr>
          <w:rFonts w:ascii="nxLIGi5l+SimSun" w:hAnsi="nxLIGi5l+SimSun" w:eastAsia="nxLIGi5l+SimSun"/>
          <w:color w:val="000000"/>
          <w:sz w:val="24"/>
        </w:rPr>
        <w:t>100</w:t>
      </w:r>
      <w:r>
        <w:rPr>
          <w:rFonts w:ascii="nxLIGi5l+SimSun" w:hAnsi="nxLIGi5l+SimSun" w:eastAsia="nxLIGi5l+SimSun"/>
          <w:color w:val="000000"/>
          <w:spacing w:val="64"/>
          <w:sz w:val="24"/>
        </w:rPr>
        <w:t>0</w:t>
      </w:r>
      <w:r>
        <w:rPr>
          <w:rFonts w:ascii="nxLIGi5l+SimSun" w:hAnsi="nxLIGi5l+SimSun" w:eastAsia="nxLIGi5l+SimSun"/>
          <w:color w:val="000000"/>
          <w:spacing w:val="2"/>
          <w:sz w:val="24"/>
        </w:rPr>
        <w:t>万</w:t>
      </w:r>
      <w:r>
        <w:rPr>
          <w:rFonts w:ascii="nxLIGi5l+SimSun" w:hAnsi="nxLIGi5l+SimSun" w:eastAsia="nxLIGi5l+SimSun"/>
          <w:color w:val="000000"/>
          <w:spacing w:val="4"/>
          <w:sz w:val="24"/>
        </w:rPr>
        <w:t>元</w:t>
      </w:r>
      <w:r>
        <w:rPr>
          <w:rFonts w:ascii="nxLIGi5l+SimSun" w:hAnsi="nxLIGi5l+SimSun" w:eastAsia="nxLIGi5l+SimSun"/>
          <w:color w:val="000000"/>
          <w:spacing w:val="2"/>
          <w:sz w:val="24"/>
        </w:rPr>
        <w:t>、</w:t>
      </w:r>
      <w:r>
        <w:rPr>
          <w:rFonts w:ascii="nxLIGi5l+SimSun" w:hAnsi="nxLIGi5l+SimSun" w:eastAsia="nxLIGi5l+SimSun"/>
          <w:color w:val="000000"/>
          <w:sz w:val="24"/>
        </w:rPr>
        <w:t>65</w:t>
      </w:r>
      <w:r>
        <w:rPr>
          <w:rFonts w:ascii="nxLIGi5l+SimSun" w:hAnsi="nxLIGi5l+SimSun" w:eastAsia="nxLIGi5l+SimSun"/>
          <w:color w:val="000000"/>
          <w:spacing w:val="64"/>
          <w:sz w:val="24"/>
        </w:rPr>
        <w:t>0</w:t>
      </w:r>
      <w:r>
        <w:rPr>
          <w:rFonts w:ascii="nxLIGi5l+SimSun" w:hAnsi="nxLIGi5l+SimSun" w:eastAsia="nxLIGi5l+SimSun"/>
          <w:color w:val="000000"/>
          <w:spacing w:val="2"/>
          <w:sz w:val="24"/>
        </w:rPr>
        <w:t>万元</w:t>
      </w:r>
      <w:r>
        <w:rPr>
          <w:rFonts w:ascii="nxLIGi5l+SimSun" w:hAnsi="nxLIGi5l+SimSun" w:eastAsia="nxLIGi5l+SimSun"/>
          <w:color w:val="000000"/>
          <w:sz w:val="24"/>
        </w:rPr>
        <w:t>和75</w:t>
      </w:r>
      <w:r>
        <w:rPr>
          <w:rFonts w:ascii="nxLIGi5l+SimSun" w:hAnsi="nxLIGi5l+SimSun" w:eastAsia="nxLIGi5l+SimSun"/>
          <w:color w:val="000000"/>
          <w:spacing w:val="60"/>
          <w:sz w:val="24"/>
        </w:rPr>
        <w:t>0</w:t>
      </w:r>
      <w:r>
        <w:rPr>
          <w:rFonts w:ascii="nxLIGi5l+SimSun" w:hAnsi="nxLIGi5l+SimSun" w:eastAsia="nxLIGi5l+SimSun"/>
          <w:color w:val="000000"/>
          <w:sz w:val="24"/>
        </w:rPr>
        <w:t>万元。</w:t>
      </w:r>
    </w:p>
    <w:p w14:paraId="6417D042">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资料二</w:t>
      </w:r>
      <w:r>
        <w:rPr>
          <w:rFonts w:ascii="nxLIGi5l+SimSun" w:hAnsi="nxLIGi5l+SimSun" w:eastAsia="nxLIGi5l+SimSun"/>
          <w:color w:val="000000"/>
          <w:spacing w:val="-12"/>
          <w:sz w:val="24"/>
        </w:rPr>
        <w:t>：</w:t>
      </w:r>
      <w:r>
        <w:rPr>
          <w:rFonts w:ascii="nxLIGi5l+SimSun" w:hAnsi="nxLIGi5l+SimSun" w:eastAsia="nxLIGi5l+SimSun"/>
          <w:color w:val="000000"/>
          <w:sz w:val="24"/>
        </w:rPr>
        <w:t>公司的目标现金余额</w:t>
      </w:r>
      <w:r>
        <w:rPr>
          <w:rFonts w:ascii="nxLIGi5l+SimSun" w:hAnsi="nxLIGi5l+SimSun" w:eastAsia="nxLIGi5l+SimSun"/>
          <w:color w:val="000000"/>
          <w:spacing w:val="60"/>
          <w:sz w:val="24"/>
        </w:rPr>
        <w:t>为</w:t>
      </w:r>
      <w:r>
        <w:rPr>
          <w:rFonts w:ascii="nxLIGi5l+SimSun" w:hAnsi="nxLIGi5l+SimSun" w:eastAsia="nxLIGi5l+SimSun"/>
          <w:color w:val="000000"/>
          <w:sz w:val="24"/>
        </w:rPr>
        <w:t>5</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10"/>
          <w:sz w:val="24"/>
        </w:rPr>
        <w:t>，</w:t>
      </w:r>
      <w:r>
        <w:rPr>
          <w:rFonts w:ascii="nxLIGi5l+SimSun" w:hAnsi="nxLIGi5l+SimSun" w:eastAsia="nxLIGi5l+SimSun"/>
          <w:color w:val="000000"/>
          <w:sz w:val="24"/>
        </w:rPr>
        <w:t>经测算</w:t>
      </w:r>
      <w:r>
        <w:rPr>
          <w:rFonts w:ascii="nxLIGi5l+SimSun" w:hAnsi="nxLIGi5l+SimSun" w:eastAsia="nxLIGi5l+SimSun"/>
          <w:color w:val="000000"/>
          <w:spacing w:val="-12"/>
          <w:sz w:val="24"/>
        </w:rPr>
        <w:t>，</w:t>
      </w:r>
      <w:r>
        <w:rPr>
          <w:rFonts w:ascii="nxLIGi5l+SimSun" w:hAnsi="nxLIGi5l+SimSun" w:eastAsia="nxLIGi5l+SimSun"/>
          <w:color w:val="000000"/>
          <w:sz w:val="24"/>
        </w:rPr>
        <w:t>201</w:t>
      </w:r>
      <w:r>
        <w:rPr>
          <w:rFonts w:ascii="nxLIGi5l+SimSun" w:hAnsi="nxLIGi5l+SimSun" w:eastAsia="nxLIGi5l+SimSun"/>
          <w:color w:val="000000"/>
          <w:spacing w:val="60"/>
          <w:sz w:val="24"/>
        </w:rPr>
        <w:t>7年3</w:t>
      </w:r>
      <w:r>
        <w:rPr>
          <w:rFonts w:ascii="nxLIGi5l+SimSun" w:hAnsi="nxLIGi5l+SimSun" w:eastAsia="nxLIGi5l+SimSun"/>
          <w:color w:val="000000"/>
          <w:sz w:val="24"/>
        </w:rPr>
        <w:t>月末预计“现金余缺“</w:t>
      </w:r>
      <w:r>
        <w:rPr>
          <w:rFonts w:ascii="nxLIGi5l+SimSun" w:hAnsi="nxLIGi5l+SimSun" w:eastAsia="nxLIGi5l+SimSun"/>
          <w:color w:val="000000"/>
          <w:spacing w:val="60"/>
          <w:sz w:val="24"/>
        </w:rPr>
        <w:t>为</w:t>
      </w:r>
      <w:r>
        <w:rPr>
          <w:rFonts w:ascii="nxLIGi5l+SimSun" w:hAnsi="nxLIGi5l+SimSun" w:eastAsia="nxLIGi5l+SimSun"/>
          <w:color w:val="000000"/>
          <w:sz w:val="24"/>
        </w:rPr>
        <w:t>3</w:t>
      </w:r>
      <w:r>
        <w:rPr>
          <w:rFonts w:ascii="nxLIGi5l+SimSun" w:hAnsi="nxLIGi5l+SimSun" w:eastAsia="nxLIGi5l+SimSun"/>
          <w:color w:val="000000"/>
          <w:spacing w:val="60"/>
          <w:sz w:val="24"/>
        </w:rPr>
        <w:t>0</w:t>
      </w:r>
      <w:r>
        <w:rPr>
          <w:rFonts w:ascii="nxLIGi5l+SimSun" w:hAnsi="nxLIGi5l+SimSun" w:eastAsia="nxLIGi5l+SimSun"/>
          <w:color w:val="000000"/>
          <w:sz w:val="24"/>
        </w:rPr>
        <w:t>万元，公司计划采用短期借款的方式解决资金短缺。</w:t>
      </w:r>
    </w:p>
    <w:p w14:paraId="67D8666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资料三：预</w:t>
      </w:r>
      <w:r>
        <w:rPr>
          <w:rFonts w:ascii="nxLIGi5l+SimSun" w:hAnsi="nxLIGi5l+SimSun" w:eastAsia="nxLIGi5l+SimSun"/>
          <w:color w:val="000000"/>
          <w:spacing w:val="60"/>
          <w:sz w:val="24"/>
        </w:rPr>
        <w:t>计</w:t>
      </w:r>
      <w:r>
        <w:rPr>
          <w:rFonts w:ascii="nxLIGi5l+SimSun" w:hAnsi="nxLIGi5l+SimSun" w:eastAsia="nxLIGi5l+SimSun"/>
          <w:color w:val="000000"/>
          <w:sz w:val="24"/>
        </w:rPr>
        <w:t>201</w:t>
      </w:r>
      <w:r>
        <w:rPr>
          <w:rFonts w:ascii="nxLIGi5l+SimSun" w:hAnsi="nxLIGi5l+SimSun" w:eastAsia="nxLIGi5l+SimSun"/>
          <w:color w:val="000000"/>
          <w:spacing w:val="60"/>
          <w:sz w:val="24"/>
        </w:rPr>
        <w:t>7年</w:t>
      </w:r>
      <w:r>
        <w:rPr>
          <w:rFonts w:ascii="nxLIGi5l+SimSun" w:hAnsi="nxLIGi5l+SimSun" w:eastAsia="nxLIGi5l+SimSun"/>
          <w:color w:val="000000"/>
          <w:sz w:val="24"/>
        </w:rPr>
        <w:t>1-</w:t>
      </w:r>
      <w:r>
        <w:rPr>
          <w:rFonts w:ascii="nxLIGi5l+SimSun" w:hAnsi="nxLIGi5l+SimSun" w:eastAsia="nxLIGi5l+SimSun"/>
          <w:color w:val="000000"/>
          <w:spacing w:val="60"/>
          <w:sz w:val="24"/>
        </w:rPr>
        <w:t>3</w:t>
      </w:r>
      <w:r>
        <w:rPr>
          <w:rFonts w:ascii="nxLIGi5l+SimSun" w:hAnsi="nxLIGi5l+SimSun" w:eastAsia="nxLIGi5l+SimSun"/>
          <w:color w:val="000000"/>
          <w:sz w:val="24"/>
        </w:rPr>
        <w:t>月净利润</w:t>
      </w:r>
      <w:r>
        <w:rPr>
          <w:rFonts w:ascii="nxLIGi5l+SimSun" w:hAnsi="nxLIGi5l+SimSun" w:eastAsia="nxLIGi5l+SimSun"/>
          <w:color w:val="000000"/>
          <w:spacing w:val="60"/>
          <w:sz w:val="24"/>
        </w:rPr>
        <w:t>为</w:t>
      </w:r>
      <w:r>
        <w:rPr>
          <w:rFonts w:ascii="nxLIGi5l+SimSun" w:hAnsi="nxLIGi5l+SimSun" w:eastAsia="nxLIGi5l+SimSun"/>
          <w:color w:val="000000"/>
          <w:sz w:val="24"/>
        </w:rPr>
        <w:t>9</w:t>
      </w:r>
      <w:r>
        <w:rPr>
          <w:rFonts w:ascii="nxLIGi5l+SimSun" w:hAnsi="nxLIGi5l+SimSun" w:eastAsia="nxLIGi5l+SimSun"/>
          <w:color w:val="000000"/>
          <w:spacing w:val="60"/>
          <w:sz w:val="24"/>
        </w:rPr>
        <w:t>0</w:t>
      </w:r>
      <w:r>
        <w:rPr>
          <w:rFonts w:ascii="nxLIGi5l+SimSun" w:hAnsi="nxLIGi5l+SimSun" w:eastAsia="nxLIGi5l+SimSun"/>
          <w:color w:val="000000"/>
          <w:sz w:val="24"/>
        </w:rPr>
        <w:t>万元，没有进行股利分配。</w:t>
      </w:r>
    </w:p>
    <w:p w14:paraId="0B0B7FFA">
      <w:pPr>
        <w:widowControl/>
        <w:autoSpaceDE w:val="0"/>
        <w:autoSpaceDN w:val="0"/>
        <w:spacing w:before="0" w:after="0" w:line="312" w:lineRule="exact"/>
        <w:ind w:left="360" w:right="360" w:firstLine="0"/>
        <w:jc w:val="both"/>
      </w:pPr>
      <w:r>
        <w:rPr>
          <w:rFonts w:ascii="nxLIGi5l+SimSun" w:hAnsi="nxLIGi5l+SimSun" w:eastAsia="nxLIGi5l+SimSun"/>
          <w:color w:val="000000"/>
          <w:spacing w:val="2"/>
          <w:sz w:val="24"/>
        </w:rPr>
        <w:t>资料</w:t>
      </w:r>
      <w:r>
        <w:rPr>
          <w:rFonts w:ascii="nxLIGi5l+SimSun" w:hAnsi="nxLIGi5l+SimSun" w:eastAsia="nxLIGi5l+SimSun"/>
          <w:color w:val="000000"/>
          <w:spacing w:val="4"/>
          <w:sz w:val="24"/>
        </w:rPr>
        <w:t>四：</w:t>
      </w:r>
      <w:r>
        <w:rPr>
          <w:rFonts w:ascii="nxLIGi5l+SimSun" w:hAnsi="nxLIGi5l+SimSun" w:eastAsia="nxLIGi5l+SimSun"/>
          <w:color w:val="000000"/>
          <w:spacing w:val="2"/>
          <w:sz w:val="24"/>
        </w:rPr>
        <w:t>假设</w:t>
      </w:r>
      <w:r>
        <w:rPr>
          <w:rFonts w:ascii="nxLIGi5l+SimSun" w:hAnsi="nxLIGi5l+SimSun" w:eastAsia="nxLIGi5l+SimSun"/>
          <w:color w:val="000000"/>
          <w:spacing w:val="4"/>
          <w:sz w:val="24"/>
        </w:rPr>
        <w:t>公</w:t>
      </w:r>
      <w:r>
        <w:rPr>
          <w:rFonts w:ascii="nxLIGi5l+SimSun" w:hAnsi="nxLIGi5l+SimSun" w:eastAsia="nxLIGi5l+SimSun"/>
          <w:color w:val="000000"/>
          <w:spacing w:val="2"/>
          <w:sz w:val="24"/>
        </w:rPr>
        <w:t>司每</w:t>
      </w:r>
      <w:r>
        <w:rPr>
          <w:rFonts w:ascii="nxLIGi5l+SimSun" w:hAnsi="nxLIGi5l+SimSun" w:eastAsia="nxLIGi5l+SimSun"/>
          <w:color w:val="000000"/>
          <w:spacing w:val="4"/>
          <w:sz w:val="24"/>
        </w:rPr>
        <w:t>月销</w:t>
      </w:r>
      <w:r>
        <w:rPr>
          <w:rFonts w:ascii="nxLIGi5l+SimSun" w:hAnsi="nxLIGi5l+SimSun" w:eastAsia="nxLIGi5l+SimSun"/>
          <w:color w:val="000000"/>
          <w:spacing w:val="2"/>
          <w:sz w:val="24"/>
        </w:rPr>
        <w:t>售额于当</w:t>
      </w:r>
      <w:r>
        <w:rPr>
          <w:rFonts w:ascii="nxLIGi5l+SimSun" w:hAnsi="nxLIGi5l+SimSun" w:eastAsia="nxLIGi5l+SimSun"/>
          <w:color w:val="000000"/>
          <w:spacing w:val="4"/>
          <w:sz w:val="24"/>
        </w:rPr>
        <w:t>月收</w:t>
      </w:r>
      <w:r>
        <w:rPr>
          <w:rFonts w:ascii="nxLIGi5l+SimSun" w:hAnsi="nxLIGi5l+SimSun" w:eastAsia="nxLIGi5l+SimSun"/>
          <w:color w:val="000000"/>
          <w:spacing w:val="60"/>
          <w:sz w:val="24"/>
        </w:rPr>
        <w:t>回</w:t>
      </w:r>
      <w:r>
        <w:rPr>
          <w:rFonts w:ascii="nxLIGi5l+SimSun" w:hAnsi="nxLIGi5l+SimSun" w:eastAsia="nxLIGi5l+SimSun"/>
          <w:color w:val="000000"/>
          <w:sz w:val="24"/>
        </w:rPr>
        <w:t>20</w:t>
      </w:r>
      <w:r>
        <w:rPr>
          <w:rFonts w:ascii="nxLIGi5l+SimSun" w:hAnsi="nxLIGi5l+SimSun" w:eastAsia="nxLIGi5l+SimSun"/>
          <w:color w:val="000000"/>
          <w:spacing w:val="4"/>
          <w:sz w:val="24"/>
        </w:rPr>
        <w:t>%，</w:t>
      </w:r>
      <w:r>
        <w:rPr>
          <w:rFonts w:ascii="nxLIGi5l+SimSun" w:hAnsi="nxLIGi5l+SimSun" w:eastAsia="nxLIGi5l+SimSun"/>
          <w:color w:val="000000"/>
          <w:spacing w:val="2"/>
          <w:sz w:val="24"/>
        </w:rPr>
        <w:t>下月</w:t>
      </w:r>
      <w:r>
        <w:rPr>
          <w:rFonts w:ascii="nxLIGi5l+SimSun" w:hAnsi="nxLIGi5l+SimSun" w:eastAsia="nxLIGi5l+SimSun"/>
          <w:color w:val="000000"/>
          <w:spacing w:val="4"/>
          <w:sz w:val="24"/>
        </w:rPr>
        <w:t>收</w:t>
      </w:r>
      <w:r>
        <w:rPr>
          <w:rFonts w:ascii="nxLIGi5l+SimSun" w:hAnsi="nxLIGi5l+SimSun" w:eastAsia="nxLIGi5l+SimSun"/>
          <w:color w:val="000000"/>
          <w:spacing w:val="60"/>
          <w:sz w:val="24"/>
        </w:rPr>
        <w:t>回</w:t>
      </w:r>
      <w:r>
        <w:rPr>
          <w:rFonts w:ascii="nxLIGi5l+SimSun" w:hAnsi="nxLIGi5l+SimSun" w:eastAsia="nxLIGi5l+SimSun"/>
          <w:color w:val="000000"/>
          <w:sz w:val="24"/>
        </w:rPr>
        <w:t>70</w:t>
      </w:r>
      <w:r>
        <w:rPr>
          <w:rFonts w:ascii="nxLIGi5l+SimSun" w:hAnsi="nxLIGi5l+SimSun" w:eastAsia="nxLIGi5l+SimSun"/>
          <w:color w:val="000000"/>
          <w:spacing w:val="6"/>
          <w:sz w:val="24"/>
        </w:rPr>
        <w:t>%</w:t>
      </w:r>
      <w:r>
        <w:rPr>
          <w:rFonts w:ascii="nxLIGi5l+SimSun" w:hAnsi="nxLIGi5l+SimSun" w:eastAsia="nxLIGi5l+SimSun"/>
          <w:color w:val="000000"/>
          <w:spacing w:val="2"/>
          <w:sz w:val="24"/>
        </w:rPr>
        <w:t>，其</w:t>
      </w:r>
      <w:r>
        <w:rPr>
          <w:rFonts w:ascii="nxLIGi5l+SimSun" w:hAnsi="nxLIGi5l+SimSun" w:eastAsia="nxLIGi5l+SimSun"/>
          <w:color w:val="000000"/>
          <w:spacing w:val="62"/>
          <w:sz w:val="24"/>
        </w:rPr>
        <w:t>余</w:t>
      </w:r>
      <w:r>
        <w:rPr>
          <w:rFonts w:ascii="nxLIGi5l+SimSun" w:hAnsi="nxLIGi5l+SimSun" w:eastAsia="nxLIGi5l+SimSun"/>
          <w:color w:val="000000"/>
          <w:sz w:val="24"/>
        </w:rPr>
        <w:t>10</w:t>
      </w:r>
      <w:r>
        <w:rPr>
          <w:rFonts w:ascii="nxLIGi5l+SimSun" w:hAnsi="nxLIGi5l+SimSun" w:eastAsia="nxLIGi5l+SimSun"/>
          <w:color w:val="000000"/>
          <w:spacing w:val="4"/>
          <w:sz w:val="24"/>
        </w:rPr>
        <w:t>%</w:t>
      </w:r>
      <w:r>
        <w:rPr>
          <w:rFonts w:ascii="nxLIGi5l+SimSun" w:hAnsi="nxLIGi5l+SimSun" w:eastAsia="nxLIGi5l+SimSun"/>
          <w:color w:val="000000"/>
          <w:spacing w:val="2"/>
          <w:sz w:val="24"/>
        </w:rPr>
        <w:t>将于</w:t>
      </w:r>
      <w:r>
        <w:rPr>
          <w:rFonts w:ascii="nxLIGi5l+SimSun" w:hAnsi="nxLIGi5l+SimSun" w:eastAsia="nxLIGi5l+SimSun"/>
          <w:color w:val="000000"/>
          <w:sz w:val="24"/>
        </w:rPr>
        <w:t>第三个月收回</w:t>
      </w:r>
      <w:r>
        <w:rPr>
          <w:rFonts w:ascii="nxLIGi5l+SimSun" w:hAnsi="nxLIGi5l+SimSun" w:eastAsia="nxLIGi5l+SimSun"/>
          <w:color w:val="000000"/>
          <w:spacing w:val="-16"/>
          <w:sz w:val="24"/>
        </w:rPr>
        <w:t>；</w:t>
      </w:r>
      <w:r>
        <w:rPr>
          <w:rFonts w:ascii="nxLIGi5l+SimSun" w:hAnsi="nxLIGi5l+SimSun" w:eastAsia="nxLIGi5l+SimSun"/>
          <w:color w:val="000000"/>
          <w:sz w:val="24"/>
        </w:rPr>
        <w:t>公司当月原材料金额相当于次月全月销售额</w:t>
      </w:r>
      <w:r>
        <w:rPr>
          <w:rFonts w:ascii="nxLIGi5l+SimSun" w:hAnsi="nxLIGi5l+SimSun" w:eastAsia="nxLIGi5l+SimSun"/>
          <w:color w:val="000000"/>
          <w:spacing w:val="60"/>
          <w:sz w:val="24"/>
        </w:rPr>
        <w:t>的</w:t>
      </w:r>
      <w:r>
        <w:rPr>
          <w:rFonts w:ascii="nxLIGi5l+SimSun" w:hAnsi="nxLIGi5l+SimSun" w:eastAsia="nxLIGi5l+SimSun"/>
          <w:color w:val="000000"/>
          <w:sz w:val="24"/>
        </w:rPr>
        <w:t>60%</w:t>
      </w:r>
      <w:r>
        <w:rPr>
          <w:rFonts w:ascii="nxLIGi5l+SimSun" w:hAnsi="nxLIGi5l+SimSun" w:eastAsia="nxLIGi5l+SimSun"/>
          <w:color w:val="000000"/>
          <w:spacing w:val="-18"/>
          <w:sz w:val="24"/>
        </w:rPr>
        <w:t>，</w:t>
      </w:r>
      <w:r>
        <w:rPr>
          <w:rFonts w:ascii="nxLIGi5l+SimSun" w:hAnsi="nxLIGi5l+SimSun" w:eastAsia="nxLIGi5l+SimSun"/>
          <w:color w:val="000000"/>
          <w:sz w:val="24"/>
        </w:rPr>
        <w:t>购货款于次月一次付清；公司</w:t>
      </w:r>
      <w:r>
        <w:rPr>
          <w:rFonts w:ascii="nxLIGi5l+SimSun" w:hAnsi="nxLIGi5l+SimSun" w:eastAsia="nxLIGi5l+SimSun"/>
          <w:color w:val="000000"/>
          <w:spacing w:val="60"/>
          <w:sz w:val="24"/>
        </w:rPr>
        <w:t>第</w:t>
      </w:r>
      <w:r>
        <w:rPr>
          <w:rFonts w:ascii="nxLIGi5l+SimSun" w:hAnsi="nxLIGi5l+SimSun" w:eastAsia="nxLIGi5l+SimSun"/>
          <w:color w:val="000000"/>
          <w:sz w:val="24"/>
        </w:rPr>
        <w:t>1、</w:t>
      </w:r>
      <w:r>
        <w:rPr>
          <w:rFonts w:ascii="nxLIGi5l+SimSun" w:hAnsi="nxLIGi5l+SimSun" w:eastAsia="nxLIGi5l+SimSun"/>
          <w:color w:val="000000"/>
          <w:spacing w:val="60"/>
          <w:sz w:val="24"/>
        </w:rPr>
        <w:t>2</w:t>
      </w:r>
      <w:r>
        <w:rPr>
          <w:rFonts w:ascii="nxLIGi5l+SimSun" w:hAnsi="nxLIGi5l+SimSun" w:eastAsia="nxLIGi5l+SimSun"/>
          <w:color w:val="000000"/>
          <w:sz w:val="24"/>
        </w:rPr>
        <w:t>月份短期借款没有变化。</w:t>
      </w:r>
    </w:p>
    <w:p w14:paraId="5E7C5238">
      <w:pPr>
        <w:widowControl/>
        <w:autoSpaceDE w:val="0"/>
        <w:autoSpaceDN w:val="0"/>
        <w:spacing w:before="0" w:after="44" w:line="312" w:lineRule="exact"/>
        <w:ind w:left="360" w:right="864" w:firstLine="0"/>
        <w:jc w:val="left"/>
      </w:pPr>
      <w:r>
        <w:rPr>
          <w:rFonts w:ascii="nxLIGi5l+SimSun" w:hAnsi="nxLIGi5l+SimSun" w:eastAsia="nxLIGi5l+SimSun"/>
          <w:color w:val="000000"/>
          <w:sz w:val="24"/>
        </w:rPr>
        <w:t>资料五：公</w:t>
      </w:r>
      <w:r>
        <w:rPr>
          <w:rFonts w:ascii="nxLIGi5l+SimSun" w:hAnsi="nxLIGi5l+SimSun" w:eastAsia="nxLIGi5l+SimSun"/>
          <w:color w:val="000000"/>
          <w:spacing w:val="60"/>
          <w:sz w:val="24"/>
        </w:rPr>
        <w:t>司</w:t>
      </w:r>
      <w:r>
        <w:rPr>
          <w:rFonts w:ascii="nxLIGi5l+SimSun" w:hAnsi="nxLIGi5l+SimSun" w:eastAsia="nxLIGi5l+SimSun"/>
          <w:color w:val="000000"/>
          <w:sz w:val="24"/>
        </w:rPr>
        <w:t>201</w:t>
      </w:r>
      <w:r>
        <w:rPr>
          <w:rFonts w:ascii="nxLIGi5l+SimSun" w:hAnsi="nxLIGi5l+SimSun" w:eastAsia="nxLIGi5l+SimSun"/>
          <w:color w:val="000000"/>
          <w:spacing w:val="60"/>
          <w:sz w:val="24"/>
        </w:rPr>
        <w:t>7年3月</w:t>
      </w:r>
      <w:r>
        <w:rPr>
          <w:rFonts w:ascii="nxLIGi5l+SimSun" w:hAnsi="nxLIGi5l+SimSun" w:eastAsia="nxLIGi5l+SimSun"/>
          <w:color w:val="000000"/>
          <w:sz w:val="24"/>
        </w:rPr>
        <w:t>3</w:t>
      </w:r>
      <w:r>
        <w:rPr>
          <w:rFonts w:ascii="nxLIGi5l+SimSun" w:hAnsi="nxLIGi5l+SimSun" w:eastAsia="nxLIGi5l+SimSun"/>
          <w:color w:val="000000"/>
          <w:spacing w:val="60"/>
          <w:sz w:val="24"/>
        </w:rPr>
        <w:t>1</w:t>
      </w:r>
      <w:r>
        <w:rPr>
          <w:rFonts w:ascii="nxLIGi5l+SimSun" w:hAnsi="nxLIGi5l+SimSun" w:eastAsia="nxLIGi5l+SimSun"/>
          <w:color w:val="000000"/>
          <w:sz w:val="24"/>
        </w:rPr>
        <w:t>日的预计资产负债表（简表）如下表所示：甲公</w:t>
      </w:r>
      <w:r>
        <w:rPr>
          <w:rFonts w:ascii="nxLIGi5l+SimSun" w:hAnsi="nxLIGi5l+SimSun" w:eastAsia="nxLIGi5l+SimSun"/>
          <w:color w:val="000000"/>
          <w:spacing w:val="60"/>
          <w:sz w:val="24"/>
        </w:rPr>
        <w:t>司</w:t>
      </w:r>
      <w:r>
        <w:rPr>
          <w:rFonts w:ascii="nxLIGi5l+SimSun" w:hAnsi="nxLIGi5l+SimSun" w:eastAsia="nxLIGi5l+SimSun"/>
          <w:color w:val="000000"/>
          <w:sz w:val="24"/>
        </w:rPr>
        <w:t>201</w:t>
      </w:r>
      <w:r>
        <w:rPr>
          <w:rFonts w:ascii="nxLIGi5l+SimSun" w:hAnsi="nxLIGi5l+SimSun" w:eastAsia="nxLIGi5l+SimSun"/>
          <w:color w:val="000000"/>
          <w:spacing w:val="60"/>
          <w:sz w:val="24"/>
        </w:rPr>
        <w:t>7年3月</w:t>
      </w:r>
      <w:r>
        <w:rPr>
          <w:rFonts w:ascii="nxLIGi5l+SimSun" w:hAnsi="nxLIGi5l+SimSun" w:eastAsia="nxLIGi5l+SimSun"/>
          <w:color w:val="000000"/>
          <w:sz w:val="24"/>
        </w:rPr>
        <w:t>3</w:t>
      </w:r>
      <w:r>
        <w:rPr>
          <w:rFonts w:ascii="nxLIGi5l+SimSun" w:hAnsi="nxLIGi5l+SimSun" w:eastAsia="nxLIGi5l+SimSun"/>
          <w:color w:val="000000"/>
          <w:spacing w:val="60"/>
          <w:sz w:val="24"/>
        </w:rPr>
        <w:t>1</w:t>
      </w:r>
      <w:r>
        <w:rPr>
          <w:rFonts w:ascii="nxLIGi5l+SimSun" w:hAnsi="nxLIGi5l+SimSun" w:eastAsia="nxLIGi5l+SimSun"/>
          <w:color w:val="000000"/>
          <w:sz w:val="24"/>
        </w:rPr>
        <w:t>日的预计资产负债表（简表）单位：万元</w:t>
      </w:r>
    </w:p>
    <w:tbl>
      <w:tblPr>
        <w:tblStyle w:val="2"/>
        <w:tblW w:w="0" w:type="auto"/>
        <w:tblInd w:w="280" w:type="dxa"/>
        <w:tblLayout w:type="fixed"/>
        <w:tblCellMar>
          <w:top w:w="0" w:type="dxa"/>
          <w:left w:w="108" w:type="dxa"/>
          <w:bottom w:w="0" w:type="dxa"/>
          <w:right w:w="108" w:type="dxa"/>
        </w:tblCellMar>
      </w:tblPr>
      <w:tblGrid>
        <w:gridCol w:w="1500"/>
        <w:gridCol w:w="1220"/>
        <w:gridCol w:w="1360"/>
        <w:gridCol w:w="1820"/>
        <w:gridCol w:w="740"/>
        <w:gridCol w:w="1700"/>
      </w:tblGrid>
      <w:tr w14:paraId="00AEB297">
        <w:tblPrEx>
          <w:tblCellMar>
            <w:top w:w="0" w:type="dxa"/>
            <w:left w:w="108" w:type="dxa"/>
            <w:bottom w:w="0" w:type="dxa"/>
            <w:right w:w="108" w:type="dxa"/>
          </w:tblCellMar>
        </w:tblPrEx>
        <w:trPr>
          <w:trHeight w:val="310" w:hRule="exact"/>
        </w:trPr>
        <w:tc>
          <w:tcPr>
            <w:tcW w:w="1500" w:type="dxa"/>
            <w:vMerge w:val="restart"/>
            <w:tcMar>
              <w:left w:w="0" w:type="dxa"/>
              <w:right w:w="0" w:type="dxa"/>
            </w:tcMar>
          </w:tcPr>
          <w:p w14:paraId="092744E8">
            <w:pPr>
              <w:widowControl/>
              <w:autoSpaceDE w:val="0"/>
              <w:autoSpaceDN w:val="0"/>
              <w:spacing w:before="198" w:after="0" w:line="240" w:lineRule="exact"/>
              <w:ind w:left="288" w:right="0" w:firstLine="0"/>
              <w:jc w:val="left"/>
            </w:pPr>
            <w:r>
              <w:rPr>
                <w:rFonts w:ascii="nxLIGi5l+SimSun" w:hAnsi="nxLIGi5l+SimSun" w:eastAsia="nxLIGi5l+SimSun"/>
                <w:color w:val="000000"/>
                <w:sz w:val="24"/>
              </w:rPr>
              <w:t>资产</w:t>
            </w:r>
          </w:p>
        </w:tc>
        <w:tc>
          <w:tcPr>
            <w:tcW w:w="1220" w:type="dxa"/>
            <w:vMerge w:val="restart"/>
            <w:tcMar>
              <w:left w:w="0" w:type="dxa"/>
              <w:right w:w="0" w:type="dxa"/>
            </w:tcMar>
          </w:tcPr>
          <w:p w14:paraId="1F9E148C">
            <w:pPr>
              <w:widowControl/>
              <w:autoSpaceDE w:val="0"/>
              <w:autoSpaceDN w:val="0"/>
              <w:spacing w:before="198" w:after="0" w:line="240" w:lineRule="exact"/>
              <w:ind w:left="20" w:right="0" w:firstLine="0"/>
              <w:jc w:val="left"/>
            </w:pPr>
            <w:r>
              <w:rPr>
                <w:rFonts w:ascii="nxLIGi5l+SimSun" w:hAnsi="nxLIGi5l+SimSun" w:eastAsia="nxLIGi5l+SimSun"/>
                <w:color w:val="000000"/>
                <w:sz w:val="24"/>
              </w:rPr>
              <w:t>年初余额</w:t>
            </w:r>
          </w:p>
        </w:tc>
        <w:tc>
          <w:tcPr>
            <w:tcW w:w="1360" w:type="dxa"/>
            <w:vMerge w:val="restart"/>
            <w:tcMar>
              <w:left w:w="0" w:type="dxa"/>
              <w:right w:w="0" w:type="dxa"/>
            </w:tcMar>
          </w:tcPr>
          <w:p w14:paraId="2FA9B4E7">
            <w:pPr>
              <w:widowControl/>
              <w:autoSpaceDE w:val="0"/>
              <w:autoSpaceDN w:val="0"/>
              <w:spacing w:before="198" w:after="0" w:line="240" w:lineRule="exact"/>
              <w:ind w:left="260" w:right="0" w:firstLine="0"/>
              <w:jc w:val="left"/>
            </w:pPr>
            <w:r>
              <w:rPr>
                <w:rFonts w:ascii="nxLIGi5l+SimSun" w:hAnsi="nxLIGi5l+SimSun" w:eastAsia="nxLIGi5l+SimSun"/>
                <w:color w:val="000000"/>
                <w:sz w:val="24"/>
              </w:rPr>
              <w:t>月末余额</w:t>
            </w:r>
          </w:p>
        </w:tc>
        <w:tc>
          <w:tcPr>
            <w:tcW w:w="1820" w:type="dxa"/>
            <w:tcMar>
              <w:left w:w="0" w:type="dxa"/>
              <w:right w:w="0" w:type="dxa"/>
            </w:tcMar>
          </w:tcPr>
          <w:p w14:paraId="3B880B5C">
            <w:pPr>
              <w:widowControl/>
              <w:autoSpaceDE w:val="0"/>
              <w:autoSpaceDN w:val="0"/>
              <w:spacing w:before="42" w:after="0" w:line="240" w:lineRule="exact"/>
              <w:ind w:left="178" w:right="0" w:firstLine="0"/>
              <w:jc w:val="left"/>
            </w:pPr>
            <w:r>
              <w:rPr>
                <w:rFonts w:ascii="nxLIGi5l+SimSun" w:hAnsi="nxLIGi5l+SimSun" w:eastAsia="nxLIGi5l+SimSun"/>
                <w:color w:val="000000"/>
                <w:spacing w:val="42"/>
                <w:sz w:val="24"/>
              </w:rPr>
              <w:t>负</w:t>
            </w:r>
            <w:r>
              <w:rPr>
                <w:rFonts w:ascii="nxLIGi5l+SimSun" w:hAnsi="nxLIGi5l+SimSun" w:eastAsia="nxLIGi5l+SimSun"/>
                <w:color w:val="000000"/>
                <w:spacing w:val="40"/>
                <w:sz w:val="24"/>
              </w:rPr>
              <w:t>债与</w:t>
            </w:r>
            <w:r>
              <w:rPr>
                <w:rFonts w:ascii="nxLIGi5l+SimSun" w:hAnsi="nxLIGi5l+SimSun" w:eastAsia="nxLIGi5l+SimSun"/>
                <w:color w:val="000000"/>
                <w:spacing w:val="42"/>
                <w:sz w:val="24"/>
              </w:rPr>
              <w:t>股</w:t>
            </w:r>
            <w:r>
              <w:rPr>
                <w:rFonts w:ascii="nxLIGi5l+SimSun" w:hAnsi="nxLIGi5l+SimSun" w:eastAsia="nxLIGi5l+SimSun"/>
                <w:color w:val="000000"/>
                <w:spacing w:val="40"/>
                <w:sz w:val="24"/>
              </w:rPr>
              <w:t>东</w:t>
            </w:r>
            <w:r>
              <w:rPr>
                <w:rFonts w:ascii="nxLIGi5l+SimSun" w:hAnsi="nxLIGi5l+SimSun" w:eastAsia="nxLIGi5l+SimSun"/>
                <w:color w:val="000000"/>
                <w:sz w:val="24"/>
              </w:rPr>
              <w:t>权</w:t>
            </w:r>
          </w:p>
        </w:tc>
        <w:tc>
          <w:tcPr>
            <w:tcW w:w="2440" w:type="dxa"/>
            <w:gridSpan w:val="2"/>
            <w:vMerge w:val="restart"/>
            <w:tcMar>
              <w:left w:w="0" w:type="dxa"/>
              <w:right w:w="0" w:type="dxa"/>
            </w:tcMar>
          </w:tcPr>
          <w:p w14:paraId="2BD84A9D">
            <w:pPr>
              <w:widowControl/>
              <w:autoSpaceDE w:val="0"/>
              <w:autoSpaceDN w:val="0"/>
              <w:spacing w:before="198" w:after="0" w:line="240" w:lineRule="exact"/>
              <w:ind w:left="14" w:right="0" w:firstLine="0"/>
              <w:jc w:val="left"/>
            </w:pPr>
            <w:r>
              <w:rPr>
                <w:rFonts w:ascii="nxLIGi5l+SimSun" w:hAnsi="nxLIGi5l+SimSun" w:eastAsia="nxLIGi5l+SimSun"/>
                <w:color w:val="000000"/>
                <w:sz w:val="24"/>
              </w:rPr>
              <w:t>年初余额</w:t>
            </w:r>
            <w:r>
              <w:rPr>
                <w:rFonts w:ascii="Arial" w:hAnsi="Arial" w:eastAsia="Arial"/>
                <w:color w:val="000000"/>
                <w:spacing w:val="69"/>
                <w:sz w:val="24"/>
              </w:rPr>
              <w:t xml:space="preserve"> </w:t>
            </w:r>
            <w:r>
              <w:rPr>
                <w:rFonts w:ascii="nxLIGi5l+SimSun" w:hAnsi="nxLIGi5l+SimSun" w:eastAsia="nxLIGi5l+SimSun"/>
                <w:color w:val="000000"/>
                <w:sz w:val="24"/>
              </w:rPr>
              <w:t>月末余额</w:t>
            </w:r>
          </w:p>
        </w:tc>
      </w:tr>
      <w:tr w14:paraId="0462C54E">
        <w:tblPrEx>
          <w:tblCellMar>
            <w:top w:w="0" w:type="dxa"/>
            <w:left w:w="108" w:type="dxa"/>
            <w:bottom w:w="0" w:type="dxa"/>
            <w:right w:w="108" w:type="dxa"/>
          </w:tblCellMar>
        </w:tblPrEx>
        <w:trPr>
          <w:trHeight w:val="320" w:hRule="exact"/>
        </w:trPr>
        <w:tc>
          <w:tcPr>
            <w:tcW w:w="1504" w:type="dxa"/>
            <w:vMerge w:val="continue"/>
          </w:tcPr>
          <w:p w14:paraId="344E88B2"/>
        </w:tc>
        <w:tc>
          <w:tcPr>
            <w:tcW w:w="1504" w:type="dxa"/>
            <w:vMerge w:val="continue"/>
          </w:tcPr>
          <w:p w14:paraId="49E82C0E"/>
        </w:tc>
        <w:tc>
          <w:tcPr>
            <w:tcW w:w="1504" w:type="dxa"/>
            <w:vMerge w:val="continue"/>
          </w:tcPr>
          <w:p w14:paraId="20C2E6EF"/>
        </w:tc>
        <w:tc>
          <w:tcPr>
            <w:tcW w:w="1820" w:type="dxa"/>
            <w:tcMar>
              <w:left w:w="0" w:type="dxa"/>
              <w:right w:w="0" w:type="dxa"/>
            </w:tcMar>
          </w:tcPr>
          <w:p w14:paraId="0B59776E">
            <w:pPr>
              <w:widowControl/>
              <w:autoSpaceDE w:val="0"/>
              <w:autoSpaceDN w:val="0"/>
              <w:spacing w:before="44" w:after="0" w:line="240" w:lineRule="exact"/>
              <w:ind w:left="178" w:right="0" w:firstLine="0"/>
              <w:jc w:val="left"/>
            </w:pPr>
            <w:r>
              <w:rPr>
                <w:rFonts w:ascii="nxLIGi5l+SimSun" w:hAnsi="nxLIGi5l+SimSun" w:eastAsia="nxLIGi5l+SimSun"/>
                <w:color w:val="000000"/>
                <w:sz w:val="24"/>
              </w:rPr>
              <w:t>益</w:t>
            </w:r>
          </w:p>
        </w:tc>
        <w:tc>
          <w:tcPr>
            <w:tcW w:w="3008" w:type="dxa"/>
            <w:gridSpan w:val="2"/>
            <w:vMerge w:val="continue"/>
          </w:tcPr>
          <w:p w14:paraId="7678F488"/>
        </w:tc>
      </w:tr>
      <w:tr w14:paraId="6C0167F7">
        <w:tblPrEx>
          <w:tblCellMar>
            <w:top w:w="0" w:type="dxa"/>
            <w:left w:w="108" w:type="dxa"/>
            <w:bottom w:w="0" w:type="dxa"/>
            <w:right w:w="108" w:type="dxa"/>
          </w:tblCellMar>
        </w:tblPrEx>
        <w:trPr>
          <w:trHeight w:val="320" w:hRule="exact"/>
        </w:trPr>
        <w:tc>
          <w:tcPr>
            <w:tcW w:w="1500" w:type="dxa"/>
            <w:tcMar>
              <w:left w:w="0" w:type="dxa"/>
              <w:right w:w="0" w:type="dxa"/>
            </w:tcMar>
          </w:tcPr>
          <w:p w14:paraId="381F4096">
            <w:pPr>
              <w:widowControl/>
              <w:autoSpaceDE w:val="0"/>
              <w:autoSpaceDN w:val="0"/>
              <w:spacing w:before="48" w:after="0" w:line="240" w:lineRule="exact"/>
              <w:ind w:left="288" w:right="0" w:firstLine="0"/>
              <w:jc w:val="left"/>
            </w:pPr>
            <w:r>
              <w:rPr>
                <w:rFonts w:ascii="nxLIGi5l+SimSun" w:hAnsi="nxLIGi5l+SimSun" w:eastAsia="nxLIGi5l+SimSun"/>
                <w:color w:val="000000"/>
                <w:sz w:val="24"/>
              </w:rPr>
              <w:t>现金</w:t>
            </w:r>
          </w:p>
        </w:tc>
        <w:tc>
          <w:tcPr>
            <w:tcW w:w="1220" w:type="dxa"/>
            <w:tcMar>
              <w:left w:w="0" w:type="dxa"/>
              <w:right w:w="0" w:type="dxa"/>
            </w:tcMar>
          </w:tcPr>
          <w:p w14:paraId="72D33515">
            <w:pPr>
              <w:widowControl/>
              <w:autoSpaceDE w:val="0"/>
              <w:autoSpaceDN w:val="0"/>
              <w:spacing w:before="48" w:after="0" w:line="240" w:lineRule="exact"/>
              <w:ind w:left="20" w:right="0" w:firstLine="0"/>
              <w:jc w:val="left"/>
            </w:pPr>
            <w:r>
              <w:rPr>
                <w:rFonts w:ascii="nxLIGi5l+SimSun" w:hAnsi="nxLIGi5l+SimSun" w:eastAsia="nxLIGi5l+SimSun"/>
                <w:color w:val="000000"/>
                <w:sz w:val="24"/>
              </w:rPr>
              <w:t>50</w:t>
            </w:r>
          </w:p>
        </w:tc>
        <w:tc>
          <w:tcPr>
            <w:tcW w:w="1360" w:type="dxa"/>
            <w:tcMar>
              <w:left w:w="0" w:type="dxa"/>
              <w:right w:w="0" w:type="dxa"/>
            </w:tcMar>
          </w:tcPr>
          <w:p w14:paraId="063477EB">
            <w:pPr>
              <w:widowControl/>
              <w:autoSpaceDE w:val="0"/>
              <w:autoSpaceDN w:val="0"/>
              <w:spacing w:before="48" w:after="0" w:line="240" w:lineRule="exact"/>
              <w:ind w:left="260" w:right="0" w:firstLine="0"/>
              <w:jc w:val="left"/>
            </w:pPr>
            <w:r>
              <w:rPr>
                <w:rFonts w:ascii="nxLIGi5l+SimSun" w:hAnsi="nxLIGi5l+SimSun" w:eastAsia="nxLIGi5l+SimSun"/>
                <w:color w:val="000000"/>
                <w:sz w:val="24"/>
              </w:rPr>
              <w:t>（A）</w:t>
            </w:r>
          </w:p>
        </w:tc>
        <w:tc>
          <w:tcPr>
            <w:tcW w:w="1820" w:type="dxa"/>
            <w:tcMar>
              <w:left w:w="0" w:type="dxa"/>
              <w:right w:w="0" w:type="dxa"/>
            </w:tcMar>
          </w:tcPr>
          <w:p w14:paraId="7401057C">
            <w:pPr>
              <w:widowControl/>
              <w:autoSpaceDE w:val="0"/>
              <w:autoSpaceDN w:val="0"/>
              <w:spacing w:before="48" w:after="0" w:line="240" w:lineRule="exact"/>
              <w:ind w:left="178" w:right="0" w:firstLine="0"/>
              <w:jc w:val="left"/>
            </w:pPr>
            <w:r>
              <w:rPr>
                <w:rFonts w:ascii="nxLIGi5l+SimSun" w:hAnsi="nxLIGi5l+SimSun" w:eastAsia="nxLIGi5l+SimSun"/>
                <w:color w:val="000000"/>
                <w:sz w:val="24"/>
              </w:rPr>
              <w:t>短期借款</w:t>
            </w:r>
          </w:p>
        </w:tc>
        <w:tc>
          <w:tcPr>
            <w:tcW w:w="740" w:type="dxa"/>
            <w:tcMar>
              <w:left w:w="0" w:type="dxa"/>
              <w:right w:w="0" w:type="dxa"/>
            </w:tcMar>
          </w:tcPr>
          <w:p w14:paraId="61D3A0C3">
            <w:pPr>
              <w:widowControl/>
              <w:autoSpaceDE w:val="0"/>
              <w:autoSpaceDN w:val="0"/>
              <w:spacing w:before="48" w:after="0" w:line="240" w:lineRule="exact"/>
              <w:ind w:left="14" w:right="0" w:firstLine="0"/>
              <w:jc w:val="left"/>
            </w:pPr>
            <w:r>
              <w:rPr>
                <w:rFonts w:ascii="nxLIGi5l+SimSun" w:hAnsi="nxLIGi5l+SimSun" w:eastAsia="nxLIGi5l+SimSun"/>
                <w:color w:val="000000"/>
                <w:sz w:val="24"/>
              </w:rPr>
              <w:t>612</w:t>
            </w:r>
          </w:p>
        </w:tc>
        <w:tc>
          <w:tcPr>
            <w:tcW w:w="1700" w:type="dxa"/>
            <w:tcMar>
              <w:left w:w="0" w:type="dxa"/>
              <w:right w:w="0" w:type="dxa"/>
            </w:tcMar>
          </w:tcPr>
          <w:p w14:paraId="00499ECC">
            <w:pPr>
              <w:widowControl/>
              <w:autoSpaceDE w:val="0"/>
              <w:autoSpaceDN w:val="0"/>
              <w:spacing w:before="48" w:after="0" w:line="240" w:lineRule="exact"/>
              <w:ind w:left="368" w:right="0" w:firstLine="0"/>
              <w:jc w:val="left"/>
            </w:pPr>
            <w:r>
              <w:rPr>
                <w:rFonts w:ascii="nxLIGi5l+SimSun" w:hAnsi="nxLIGi5l+SimSun" w:eastAsia="nxLIGi5l+SimSun"/>
                <w:color w:val="000000"/>
                <w:sz w:val="24"/>
              </w:rPr>
              <w:t>（C）</w:t>
            </w:r>
          </w:p>
        </w:tc>
      </w:tr>
      <w:tr w14:paraId="31B22D25">
        <w:tblPrEx>
          <w:tblCellMar>
            <w:top w:w="0" w:type="dxa"/>
            <w:left w:w="108" w:type="dxa"/>
            <w:bottom w:w="0" w:type="dxa"/>
            <w:right w:w="108" w:type="dxa"/>
          </w:tblCellMar>
        </w:tblPrEx>
        <w:trPr>
          <w:trHeight w:val="320" w:hRule="exact"/>
        </w:trPr>
        <w:tc>
          <w:tcPr>
            <w:tcW w:w="1500" w:type="dxa"/>
            <w:tcMar>
              <w:left w:w="0" w:type="dxa"/>
              <w:right w:w="0" w:type="dxa"/>
            </w:tcMar>
          </w:tcPr>
          <w:p w14:paraId="596C5C72">
            <w:pPr>
              <w:widowControl/>
              <w:autoSpaceDE w:val="0"/>
              <w:autoSpaceDN w:val="0"/>
              <w:spacing w:before="54" w:after="0" w:line="240" w:lineRule="exact"/>
              <w:ind w:left="0" w:right="0" w:firstLine="0"/>
              <w:jc w:val="center"/>
            </w:pPr>
            <w:r>
              <w:rPr>
                <w:rFonts w:ascii="nxLIGi5l+SimSun" w:hAnsi="nxLIGi5l+SimSun" w:eastAsia="nxLIGi5l+SimSun"/>
                <w:color w:val="000000"/>
                <w:sz w:val="24"/>
              </w:rPr>
              <w:t>应收账款</w:t>
            </w:r>
          </w:p>
        </w:tc>
        <w:tc>
          <w:tcPr>
            <w:tcW w:w="1220" w:type="dxa"/>
            <w:tcMar>
              <w:left w:w="0" w:type="dxa"/>
              <w:right w:w="0" w:type="dxa"/>
            </w:tcMar>
          </w:tcPr>
          <w:p w14:paraId="0FD57528">
            <w:pPr>
              <w:widowControl/>
              <w:autoSpaceDE w:val="0"/>
              <w:autoSpaceDN w:val="0"/>
              <w:spacing w:before="54" w:after="0" w:line="240" w:lineRule="exact"/>
              <w:ind w:left="20" w:right="0" w:firstLine="0"/>
              <w:jc w:val="left"/>
            </w:pPr>
            <w:r>
              <w:rPr>
                <w:rFonts w:ascii="nxLIGi5l+SimSun" w:hAnsi="nxLIGi5l+SimSun" w:eastAsia="nxLIGi5l+SimSun"/>
                <w:color w:val="000000"/>
                <w:sz w:val="24"/>
              </w:rPr>
              <w:t>530</w:t>
            </w:r>
          </w:p>
        </w:tc>
        <w:tc>
          <w:tcPr>
            <w:tcW w:w="1360" w:type="dxa"/>
            <w:tcMar>
              <w:left w:w="0" w:type="dxa"/>
              <w:right w:w="0" w:type="dxa"/>
            </w:tcMar>
          </w:tcPr>
          <w:p w14:paraId="65DE2B4C">
            <w:pPr>
              <w:widowControl/>
              <w:autoSpaceDE w:val="0"/>
              <w:autoSpaceDN w:val="0"/>
              <w:spacing w:before="54" w:after="0" w:line="240" w:lineRule="exact"/>
              <w:ind w:left="260" w:right="0" w:firstLine="0"/>
              <w:jc w:val="left"/>
            </w:pPr>
            <w:r>
              <w:rPr>
                <w:rFonts w:ascii="nxLIGi5l+SimSun" w:hAnsi="nxLIGi5l+SimSun" w:eastAsia="nxLIGi5l+SimSun"/>
                <w:color w:val="000000"/>
                <w:sz w:val="24"/>
              </w:rPr>
              <w:t>（B）</w:t>
            </w:r>
          </w:p>
        </w:tc>
        <w:tc>
          <w:tcPr>
            <w:tcW w:w="1820" w:type="dxa"/>
            <w:tcMar>
              <w:left w:w="0" w:type="dxa"/>
              <w:right w:w="0" w:type="dxa"/>
            </w:tcMar>
          </w:tcPr>
          <w:p w14:paraId="7CFF58BF">
            <w:pPr>
              <w:widowControl/>
              <w:autoSpaceDE w:val="0"/>
              <w:autoSpaceDN w:val="0"/>
              <w:spacing w:before="54" w:after="0" w:line="240" w:lineRule="exact"/>
              <w:ind w:left="178" w:right="0" w:firstLine="0"/>
              <w:jc w:val="left"/>
            </w:pPr>
            <w:r>
              <w:rPr>
                <w:rFonts w:ascii="nxLIGi5l+SimSun" w:hAnsi="nxLIGi5l+SimSun" w:eastAsia="nxLIGi5l+SimSun"/>
                <w:color w:val="000000"/>
                <w:sz w:val="24"/>
              </w:rPr>
              <w:t>应付账款</w:t>
            </w:r>
          </w:p>
        </w:tc>
        <w:tc>
          <w:tcPr>
            <w:tcW w:w="740" w:type="dxa"/>
            <w:tcMar>
              <w:left w:w="0" w:type="dxa"/>
              <w:right w:w="0" w:type="dxa"/>
            </w:tcMar>
          </w:tcPr>
          <w:p w14:paraId="3BA499C3">
            <w:pPr>
              <w:widowControl/>
              <w:autoSpaceDE w:val="0"/>
              <w:autoSpaceDN w:val="0"/>
              <w:spacing w:before="54" w:after="0" w:line="240" w:lineRule="exact"/>
              <w:ind w:left="14" w:right="0" w:firstLine="0"/>
              <w:jc w:val="left"/>
            </w:pPr>
            <w:r>
              <w:rPr>
                <w:rFonts w:ascii="nxLIGi5l+SimSun" w:hAnsi="nxLIGi5l+SimSun" w:eastAsia="nxLIGi5l+SimSun"/>
                <w:color w:val="000000"/>
                <w:sz w:val="24"/>
              </w:rPr>
              <w:t>360</w:t>
            </w:r>
          </w:p>
        </w:tc>
        <w:tc>
          <w:tcPr>
            <w:tcW w:w="1700" w:type="dxa"/>
            <w:tcMar>
              <w:left w:w="0" w:type="dxa"/>
              <w:right w:w="0" w:type="dxa"/>
            </w:tcMar>
          </w:tcPr>
          <w:p w14:paraId="552E03DD">
            <w:pPr>
              <w:widowControl/>
              <w:autoSpaceDE w:val="0"/>
              <w:autoSpaceDN w:val="0"/>
              <w:spacing w:before="54" w:after="0" w:line="240" w:lineRule="exact"/>
              <w:ind w:left="368" w:right="0" w:firstLine="0"/>
              <w:jc w:val="left"/>
            </w:pPr>
            <w:r>
              <w:rPr>
                <w:rFonts w:ascii="nxLIGi5l+SimSun" w:hAnsi="nxLIGi5l+SimSun" w:eastAsia="nxLIGi5l+SimSun"/>
                <w:color w:val="000000"/>
                <w:sz w:val="24"/>
              </w:rPr>
              <w:t>（D）</w:t>
            </w:r>
          </w:p>
        </w:tc>
      </w:tr>
      <w:tr w14:paraId="350812C5">
        <w:tblPrEx>
          <w:tblCellMar>
            <w:top w:w="0" w:type="dxa"/>
            <w:left w:w="108" w:type="dxa"/>
            <w:bottom w:w="0" w:type="dxa"/>
            <w:right w:w="108" w:type="dxa"/>
          </w:tblCellMar>
        </w:tblPrEx>
        <w:trPr>
          <w:trHeight w:val="340" w:hRule="exact"/>
        </w:trPr>
        <w:tc>
          <w:tcPr>
            <w:tcW w:w="1500" w:type="dxa"/>
            <w:tcMar>
              <w:left w:w="0" w:type="dxa"/>
              <w:right w:w="0" w:type="dxa"/>
            </w:tcMar>
          </w:tcPr>
          <w:p w14:paraId="6EAC0D62">
            <w:pPr>
              <w:widowControl/>
              <w:autoSpaceDE w:val="0"/>
              <w:autoSpaceDN w:val="0"/>
              <w:spacing w:before="60" w:after="0" w:line="240" w:lineRule="exact"/>
              <w:ind w:left="288" w:right="0" w:firstLine="0"/>
              <w:jc w:val="left"/>
            </w:pPr>
            <w:r>
              <w:rPr>
                <w:rFonts w:ascii="nxLIGi5l+SimSun" w:hAnsi="nxLIGi5l+SimSun" w:eastAsia="nxLIGi5l+SimSun"/>
                <w:color w:val="000000"/>
                <w:sz w:val="24"/>
              </w:rPr>
              <w:t>存货</w:t>
            </w:r>
          </w:p>
        </w:tc>
        <w:tc>
          <w:tcPr>
            <w:tcW w:w="1220" w:type="dxa"/>
            <w:tcMar>
              <w:left w:w="0" w:type="dxa"/>
              <w:right w:w="0" w:type="dxa"/>
            </w:tcMar>
          </w:tcPr>
          <w:p w14:paraId="33595057">
            <w:pPr>
              <w:widowControl/>
              <w:autoSpaceDE w:val="0"/>
              <w:autoSpaceDN w:val="0"/>
              <w:spacing w:before="60" w:after="0" w:line="240" w:lineRule="exact"/>
              <w:ind w:left="20" w:right="0" w:firstLine="0"/>
              <w:jc w:val="left"/>
            </w:pPr>
            <w:r>
              <w:rPr>
                <w:rFonts w:ascii="nxLIGi5l+SimSun" w:hAnsi="nxLIGi5l+SimSun" w:eastAsia="nxLIGi5l+SimSun"/>
                <w:color w:val="000000"/>
                <w:sz w:val="24"/>
              </w:rPr>
              <w:t>545</w:t>
            </w:r>
          </w:p>
        </w:tc>
        <w:tc>
          <w:tcPr>
            <w:tcW w:w="1360" w:type="dxa"/>
            <w:tcMar>
              <w:left w:w="0" w:type="dxa"/>
              <w:right w:w="0" w:type="dxa"/>
            </w:tcMar>
          </w:tcPr>
          <w:p w14:paraId="02AE6C08">
            <w:pPr>
              <w:widowControl/>
              <w:autoSpaceDE w:val="0"/>
              <w:autoSpaceDN w:val="0"/>
              <w:spacing w:before="60" w:after="0" w:line="240" w:lineRule="exact"/>
              <w:ind w:left="260" w:right="0" w:firstLine="0"/>
              <w:jc w:val="left"/>
            </w:pPr>
            <w:r>
              <w:rPr>
                <w:rFonts w:ascii="nxLIGi5l+SimSun" w:hAnsi="nxLIGi5l+SimSun" w:eastAsia="nxLIGi5l+SimSun"/>
                <w:color w:val="000000"/>
                <w:sz w:val="24"/>
              </w:rPr>
              <w:t>*</w:t>
            </w:r>
          </w:p>
        </w:tc>
        <w:tc>
          <w:tcPr>
            <w:tcW w:w="1820" w:type="dxa"/>
            <w:tcMar>
              <w:left w:w="0" w:type="dxa"/>
              <w:right w:w="0" w:type="dxa"/>
            </w:tcMar>
          </w:tcPr>
          <w:p w14:paraId="00B5E7AA">
            <w:pPr>
              <w:widowControl/>
              <w:autoSpaceDE w:val="0"/>
              <w:autoSpaceDN w:val="0"/>
              <w:spacing w:before="60" w:after="0" w:line="240" w:lineRule="exact"/>
              <w:ind w:left="178" w:right="0" w:firstLine="0"/>
              <w:jc w:val="left"/>
            </w:pPr>
            <w:r>
              <w:rPr>
                <w:rFonts w:ascii="nxLIGi5l+SimSun" w:hAnsi="nxLIGi5l+SimSun" w:eastAsia="nxLIGi5l+SimSun"/>
                <w:color w:val="000000"/>
                <w:sz w:val="24"/>
              </w:rPr>
              <w:t>长期负债</w:t>
            </w:r>
          </w:p>
        </w:tc>
        <w:tc>
          <w:tcPr>
            <w:tcW w:w="740" w:type="dxa"/>
            <w:tcMar>
              <w:left w:w="0" w:type="dxa"/>
              <w:right w:w="0" w:type="dxa"/>
            </w:tcMar>
          </w:tcPr>
          <w:p w14:paraId="13BF506D">
            <w:pPr>
              <w:widowControl/>
              <w:autoSpaceDE w:val="0"/>
              <w:autoSpaceDN w:val="0"/>
              <w:spacing w:before="60" w:after="0" w:line="240" w:lineRule="exact"/>
              <w:ind w:left="14" w:right="0" w:firstLine="0"/>
              <w:jc w:val="left"/>
            </w:pPr>
            <w:r>
              <w:rPr>
                <w:rFonts w:ascii="nxLIGi5l+SimSun" w:hAnsi="nxLIGi5l+SimSun" w:eastAsia="nxLIGi5l+SimSun"/>
                <w:color w:val="000000"/>
                <w:sz w:val="24"/>
              </w:rPr>
              <w:t>450</w:t>
            </w:r>
          </w:p>
        </w:tc>
        <w:tc>
          <w:tcPr>
            <w:tcW w:w="1700" w:type="dxa"/>
            <w:tcMar>
              <w:left w:w="0" w:type="dxa"/>
              <w:right w:w="0" w:type="dxa"/>
            </w:tcMar>
          </w:tcPr>
          <w:p w14:paraId="4E704441">
            <w:pPr>
              <w:widowControl/>
              <w:autoSpaceDE w:val="0"/>
              <w:autoSpaceDN w:val="0"/>
              <w:spacing w:before="60" w:after="0" w:line="240" w:lineRule="exact"/>
              <w:ind w:left="368" w:right="0" w:firstLine="0"/>
              <w:jc w:val="left"/>
            </w:pPr>
            <w:r>
              <w:rPr>
                <w:rFonts w:ascii="nxLIGi5l+SimSun" w:hAnsi="nxLIGi5l+SimSun" w:eastAsia="nxLIGi5l+SimSun"/>
                <w:color w:val="000000"/>
                <w:sz w:val="24"/>
              </w:rPr>
              <w:t>*</w:t>
            </w:r>
          </w:p>
        </w:tc>
      </w:tr>
      <w:tr w14:paraId="61A8F1F1">
        <w:tblPrEx>
          <w:tblCellMar>
            <w:top w:w="0" w:type="dxa"/>
            <w:left w:w="108" w:type="dxa"/>
            <w:bottom w:w="0" w:type="dxa"/>
            <w:right w:w="108" w:type="dxa"/>
          </w:tblCellMar>
        </w:tblPrEx>
        <w:trPr>
          <w:trHeight w:val="320" w:hRule="exact"/>
        </w:trPr>
        <w:tc>
          <w:tcPr>
            <w:tcW w:w="1500" w:type="dxa"/>
            <w:tcMar>
              <w:left w:w="0" w:type="dxa"/>
              <w:right w:w="0" w:type="dxa"/>
            </w:tcMar>
          </w:tcPr>
          <w:p w14:paraId="0905AA41">
            <w:pPr>
              <w:widowControl/>
              <w:autoSpaceDE w:val="0"/>
              <w:autoSpaceDN w:val="0"/>
              <w:spacing w:before="46" w:after="0" w:line="240" w:lineRule="exact"/>
              <w:ind w:left="288" w:right="0" w:firstLine="0"/>
              <w:jc w:val="left"/>
            </w:pPr>
            <w:r>
              <w:rPr>
                <w:rFonts w:ascii="nxLIGi5l+SimSun" w:hAnsi="nxLIGi5l+SimSun" w:eastAsia="nxLIGi5l+SimSun"/>
                <w:color w:val="000000"/>
                <w:spacing w:val="6"/>
                <w:sz w:val="24"/>
              </w:rPr>
              <w:t>固</w:t>
            </w:r>
            <w:r>
              <w:rPr>
                <w:rFonts w:ascii="nxLIGi5l+SimSun" w:hAnsi="nxLIGi5l+SimSun" w:eastAsia="nxLIGi5l+SimSun"/>
                <w:color w:val="000000"/>
                <w:spacing w:val="4"/>
                <w:sz w:val="24"/>
              </w:rPr>
              <w:t>定</w:t>
            </w:r>
            <w:r>
              <w:rPr>
                <w:rFonts w:ascii="nxLIGi5l+SimSun" w:hAnsi="nxLIGi5l+SimSun" w:eastAsia="nxLIGi5l+SimSun"/>
                <w:color w:val="000000"/>
                <w:spacing w:val="6"/>
                <w:sz w:val="24"/>
              </w:rPr>
              <w:t>资</w:t>
            </w:r>
            <w:r>
              <w:rPr>
                <w:rFonts w:ascii="nxLIGi5l+SimSun" w:hAnsi="nxLIGi5l+SimSun" w:eastAsia="nxLIGi5l+SimSun"/>
                <w:color w:val="000000"/>
                <w:spacing w:val="2"/>
                <w:sz w:val="24"/>
              </w:rPr>
              <w:t>产</w:t>
            </w:r>
            <w:r>
              <w:rPr>
                <w:rFonts w:ascii="nxLIGi5l+SimSun" w:hAnsi="nxLIGi5l+SimSun" w:eastAsia="nxLIGi5l+SimSun"/>
                <w:color w:val="000000"/>
                <w:sz w:val="24"/>
              </w:rPr>
              <w:t>净</w:t>
            </w:r>
          </w:p>
        </w:tc>
        <w:tc>
          <w:tcPr>
            <w:tcW w:w="1220" w:type="dxa"/>
            <w:vMerge w:val="restart"/>
            <w:tcMar>
              <w:left w:w="0" w:type="dxa"/>
              <w:right w:w="0" w:type="dxa"/>
            </w:tcMar>
          </w:tcPr>
          <w:p w14:paraId="4F3EED88">
            <w:pPr>
              <w:widowControl/>
              <w:autoSpaceDE w:val="0"/>
              <w:autoSpaceDN w:val="0"/>
              <w:spacing w:before="202" w:after="0" w:line="240" w:lineRule="exact"/>
              <w:ind w:left="20" w:right="0" w:firstLine="0"/>
              <w:jc w:val="left"/>
            </w:pPr>
            <w:r>
              <w:rPr>
                <w:rFonts w:ascii="nxLIGi5l+SimSun" w:hAnsi="nxLIGi5l+SimSun" w:eastAsia="nxLIGi5l+SimSun"/>
                <w:color w:val="000000"/>
                <w:sz w:val="24"/>
              </w:rPr>
              <w:t>1836</w:t>
            </w:r>
          </w:p>
        </w:tc>
        <w:tc>
          <w:tcPr>
            <w:tcW w:w="1360" w:type="dxa"/>
            <w:vMerge w:val="restart"/>
            <w:tcMar>
              <w:left w:w="0" w:type="dxa"/>
              <w:right w:w="0" w:type="dxa"/>
            </w:tcMar>
          </w:tcPr>
          <w:p w14:paraId="31C33984">
            <w:pPr>
              <w:widowControl/>
              <w:autoSpaceDE w:val="0"/>
              <w:autoSpaceDN w:val="0"/>
              <w:spacing w:before="202" w:after="0" w:line="240" w:lineRule="exact"/>
              <w:ind w:left="260" w:right="0" w:firstLine="0"/>
              <w:jc w:val="left"/>
            </w:pPr>
            <w:r>
              <w:rPr>
                <w:rFonts w:ascii="nxLIGi5l+SimSun" w:hAnsi="nxLIGi5l+SimSun" w:eastAsia="nxLIGi5l+SimSun"/>
                <w:color w:val="000000"/>
                <w:sz w:val="24"/>
              </w:rPr>
              <w:t>*</w:t>
            </w:r>
          </w:p>
        </w:tc>
        <w:tc>
          <w:tcPr>
            <w:tcW w:w="1820" w:type="dxa"/>
            <w:vMerge w:val="restart"/>
            <w:tcMar>
              <w:left w:w="0" w:type="dxa"/>
              <w:right w:w="0" w:type="dxa"/>
            </w:tcMar>
          </w:tcPr>
          <w:p w14:paraId="47C00696">
            <w:pPr>
              <w:widowControl/>
              <w:autoSpaceDE w:val="0"/>
              <w:autoSpaceDN w:val="0"/>
              <w:spacing w:before="202" w:after="0" w:line="240" w:lineRule="exact"/>
              <w:ind w:left="178" w:right="0" w:firstLine="0"/>
              <w:jc w:val="left"/>
            </w:pPr>
            <w:r>
              <w:rPr>
                <w:rFonts w:ascii="nxLIGi5l+SimSun" w:hAnsi="nxLIGi5l+SimSun" w:eastAsia="nxLIGi5l+SimSun"/>
                <w:color w:val="000000"/>
                <w:sz w:val="24"/>
              </w:rPr>
              <w:t>股东权益</w:t>
            </w:r>
          </w:p>
        </w:tc>
        <w:tc>
          <w:tcPr>
            <w:tcW w:w="740" w:type="dxa"/>
            <w:vMerge w:val="restart"/>
            <w:tcMar>
              <w:left w:w="0" w:type="dxa"/>
              <w:right w:w="0" w:type="dxa"/>
            </w:tcMar>
          </w:tcPr>
          <w:p w14:paraId="7A3A92D2">
            <w:pPr>
              <w:widowControl/>
              <w:autoSpaceDE w:val="0"/>
              <w:autoSpaceDN w:val="0"/>
              <w:spacing w:before="202" w:after="0" w:line="240" w:lineRule="exact"/>
              <w:ind w:left="14" w:right="0" w:firstLine="0"/>
              <w:jc w:val="left"/>
            </w:pPr>
            <w:r>
              <w:rPr>
                <w:rFonts w:ascii="nxLIGi5l+SimSun" w:hAnsi="nxLIGi5l+SimSun" w:eastAsia="nxLIGi5l+SimSun"/>
                <w:color w:val="000000"/>
                <w:sz w:val="24"/>
              </w:rPr>
              <w:t>1539</w:t>
            </w:r>
          </w:p>
        </w:tc>
        <w:tc>
          <w:tcPr>
            <w:tcW w:w="1700" w:type="dxa"/>
            <w:vMerge w:val="restart"/>
            <w:tcMar>
              <w:left w:w="0" w:type="dxa"/>
              <w:right w:w="0" w:type="dxa"/>
            </w:tcMar>
          </w:tcPr>
          <w:p w14:paraId="43968ED3">
            <w:pPr>
              <w:widowControl/>
              <w:autoSpaceDE w:val="0"/>
              <w:autoSpaceDN w:val="0"/>
              <w:spacing w:before="202" w:after="0" w:line="240" w:lineRule="exact"/>
              <w:ind w:left="368" w:right="0" w:firstLine="0"/>
              <w:jc w:val="left"/>
            </w:pPr>
            <w:r>
              <w:rPr>
                <w:rFonts w:ascii="nxLIGi5l+SimSun" w:hAnsi="nxLIGi5l+SimSun" w:eastAsia="nxLIGi5l+SimSun"/>
                <w:color w:val="000000"/>
                <w:sz w:val="24"/>
              </w:rPr>
              <w:t>（E）</w:t>
            </w:r>
          </w:p>
        </w:tc>
      </w:tr>
      <w:tr w14:paraId="1645D703">
        <w:tblPrEx>
          <w:tblCellMar>
            <w:top w:w="0" w:type="dxa"/>
            <w:left w:w="108" w:type="dxa"/>
            <w:bottom w:w="0" w:type="dxa"/>
            <w:right w:w="108" w:type="dxa"/>
          </w:tblCellMar>
        </w:tblPrEx>
        <w:trPr>
          <w:trHeight w:val="320" w:hRule="exact"/>
        </w:trPr>
        <w:tc>
          <w:tcPr>
            <w:tcW w:w="1500" w:type="dxa"/>
            <w:tcMar>
              <w:left w:w="0" w:type="dxa"/>
              <w:right w:w="0" w:type="dxa"/>
            </w:tcMar>
          </w:tcPr>
          <w:p w14:paraId="72970E16">
            <w:pPr>
              <w:widowControl/>
              <w:autoSpaceDE w:val="0"/>
              <w:autoSpaceDN w:val="0"/>
              <w:spacing w:before="38" w:after="0" w:line="240" w:lineRule="exact"/>
              <w:ind w:left="288" w:right="0" w:firstLine="0"/>
              <w:jc w:val="left"/>
            </w:pPr>
            <w:r>
              <w:rPr>
                <w:rFonts w:ascii="nxLIGi5l+SimSun" w:hAnsi="nxLIGi5l+SimSun" w:eastAsia="nxLIGi5l+SimSun"/>
                <w:color w:val="000000"/>
                <w:sz w:val="24"/>
              </w:rPr>
              <w:t>额</w:t>
            </w:r>
          </w:p>
        </w:tc>
        <w:tc>
          <w:tcPr>
            <w:tcW w:w="1504" w:type="dxa"/>
            <w:vMerge w:val="continue"/>
          </w:tcPr>
          <w:p w14:paraId="2AE9E5D4"/>
        </w:tc>
        <w:tc>
          <w:tcPr>
            <w:tcW w:w="1504" w:type="dxa"/>
            <w:vMerge w:val="continue"/>
          </w:tcPr>
          <w:p w14:paraId="3EB07301"/>
        </w:tc>
        <w:tc>
          <w:tcPr>
            <w:tcW w:w="1504" w:type="dxa"/>
            <w:vMerge w:val="continue"/>
          </w:tcPr>
          <w:p w14:paraId="4F32731C"/>
        </w:tc>
        <w:tc>
          <w:tcPr>
            <w:tcW w:w="1504" w:type="dxa"/>
            <w:vMerge w:val="continue"/>
          </w:tcPr>
          <w:p w14:paraId="2C53D353"/>
        </w:tc>
        <w:tc>
          <w:tcPr>
            <w:tcW w:w="1504" w:type="dxa"/>
            <w:vMerge w:val="continue"/>
          </w:tcPr>
          <w:p w14:paraId="2E35085B"/>
        </w:tc>
      </w:tr>
      <w:tr w14:paraId="749C1794">
        <w:tblPrEx>
          <w:tblCellMar>
            <w:top w:w="0" w:type="dxa"/>
            <w:left w:w="108" w:type="dxa"/>
            <w:bottom w:w="0" w:type="dxa"/>
            <w:right w:w="108" w:type="dxa"/>
          </w:tblCellMar>
        </w:tblPrEx>
        <w:trPr>
          <w:trHeight w:val="320" w:hRule="exact"/>
        </w:trPr>
        <w:tc>
          <w:tcPr>
            <w:tcW w:w="1500" w:type="dxa"/>
            <w:vMerge w:val="restart"/>
            <w:tcMar>
              <w:left w:w="0" w:type="dxa"/>
              <w:right w:w="0" w:type="dxa"/>
            </w:tcMar>
          </w:tcPr>
          <w:p w14:paraId="0D990101">
            <w:pPr>
              <w:widowControl/>
              <w:autoSpaceDE w:val="0"/>
              <w:autoSpaceDN w:val="0"/>
              <w:spacing w:before="202" w:after="0" w:line="240" w:lineRule="exact"/>
              <w:ind w:left="0" w:right="0" w:firstLine="0"/>
              <w:jc w:val="center"/>
            </w:pPr>
            <w:r>
              <w:rPr>
                <w:rFonts w:ascii="nxLIGi5l+SimSun" w:hAnsi="nxLIGi5l+SimSun" w:eastAsia="nxLIGi5l+SimSun"/>
                <w:color w:val="000000"/>
                <w:sz w:val="24"/>
              </w:rPr>
              <w:t>资产总计</w:t>
            </w:r>
          </w:p>
        </w:tc>
        <w:tc>
          <w:tcPr>
            <w:tcW w:w="1220" w:type="dxa"/>
            <w:vMerge w:val="restart"/>
            <w:tcMar>
              <w:left w:w="0" w:type="dxa"/>
              <w:right w:w="0" w:type="dxa"/>
            </w:tcMar>
          </w:tcPr>
          <w:p w14:paraId="0AD12733">
            <w:pPr>
              <w:widowControl/>
              <w:autoSpaceDE w:val="0"/>
              <w:autoSpaceDN w:val="0"/>
              <w:spacing w:before="202" w:after="0" w:line="240" w:lineRule="exact"/>
              <w:ind w:left="20" w:right="0" w:firstLine="0"/>
              <w:jc w:val="left"/>
            </w:pPr>
            <w:r>
              <w:rPr>
                <w:rFonts w:ascii="nxLIGi5l+SimSun" w:hAnsi="nxLIGi5l+SimSun" w:eastAsia="nxLIGi5l+SimSun"/>
                <w:color w:val="000000"/>
                <w:sz w:val="24"/>
              </w:rPr>
              <w:t>2961</w:t>
            </w:r>
          </w:p>
        </w:tc>
        <w:tc>
          <w:tcPr>
            <w:tcW w:w="1360" w:type="dxa"/>
            <w:vMerge w:val="restart"/>
            <w:tcMar>
              <w:left w:w="0" w:type="dxa"/>
              <w:right w:w="0" w:type="dxa"/>
            </w:tcMar>
          </w:tcPr>
          <w:p w14:paraId="1B8C48FE">
            <w:pPr>
              <w:widowControl/>
              <w:autoSpaceDE w:val="0"/>
              <w:autoSpaceDN w:val="0"/>
              <w:spacing w:before="202" w:after="0" w:line="240" w:lineRule="exact"/>
              <w:ind w:left="260" w:right="0" w:firstLine="0"/>
              <w:jc w:val="left"/>
            </w:pPr>
            <w:r>
              <w:rPr>
                <w:rFonts w:ascii="nxLIGi5l+SimSun" w:hAnsi="nxLIGi5l+SimSun" w:eastAsia="nxLIGi5l+SimSun"/>
                <w:color w:val="000000"/>
                <w:sz w:val="24"/>
              </w:rPr>
              <w:t>*</w:t>
            </w:r>
          </w:p>
        </w:tc>
        <w:tc>
          <w:tcPr>
            <w:tcW w:w="1820" w:type="dxa"/>
            <w:tcMar>
              <w:left w:w="0" w:type="dxa"/>
              <w:right w:w="0" w:type="dxa"/>
            </w:tcMar>
          </w:tcPr>
          <w:p w14:paraId="66DCABAD">
            <w:pPr>
              <w:widowControl/>
              <w:autoSpaceDE w:val="0"/>
              <w:autoSpaceDN w:val="0"/>
              <w:spacing w:before="46" w:after="0" w:line="240" w:lineRule="exact"/>
              <w:ind w:left="178" w:right="0" w:firstLine="0"/>
              <w:jc w:val="left"/>
            </w:pPr>
            <w:r>
              <w:rPr>
                <w:rFonts w:ascii="nxLIGi5l+SimSun" w:hAnsi="nxLIGi5l+SimSun" w:eastAsia="nxLIGi5l+SimSun"/>
                <w:color w:val="000000"/>
                <w:spacing w:val="42"/>
                <w:sz w:val="24"/>
              </w:rPr>
              <w:t>负</w:t>
            </w:r>
            <w:r>
              <w:rPr>
                <w:rFonts w:ascii="nxLIGi5l+SimSun" w:hAnsi="nxLIGi5l+SimSun" w:eastAsia="nxLIGi5l+SimSun"/>
                <w:color w:val="000000"/>
                <w:spacing w:val="40"/>
                <w:sz w:val="24"/>
              </w:rPr>
              <w:t>债与</w:t>
            </w:r>
            <w:r>
              <w:rPr>
                <w:rFonts w:ascii="nxLIGi5l+SimSun" w:hAnsi="nxLIGi5l+SimSun" w:eastAsia="nxLIGi5l+SimSun"/>
                <w:color w:val="000000"/>
                <w:spacing w:val="42"/>
                <w:sz w:val="24"/>
              </w:rPr>
              <w:t>股</w:t>
            </w:r>
            <w:r>
              <w:rPr>
                <w:rFonts w:ascii="nxLIGi5l+SimSun" w:hAnsi="nxLIGi5l+SimSun" w:eastAsia="nxLIGi5l+SimSun"/>
                <w:color w:val="000000"/>
                <w:spacing w:val="40"/>
                <w:sz w:val="24"/>
              </w:rPr>
              <w:t>东</w:t>
            </w:r>
            <w:r>
              <w:rPr>
                <w:rFonts w:ascii="nxLIGi5l+SimSun" w:hAnsi="nxLIGi5l+SimSun" w:eastAsia="nxLIGi5l+SimSun"/>
                <w:color w:val="000000"/>
                <w:sz w:val="24"/>
              </w:rPr>
              <w:t>权</w:t>
            </w:r>
          </w:p>
        </w:tc>
        <w:tc>
          <w:tcPr>
            <w:tcW w:w="740" w:type="dxa"/>
            <w:vMerge w:val="restart"/>
            <w:tcMar>
              <w:left w:w="0" w:type="dxa"/>
              <w:right w:w="0" w:type="dxa"/>
            </w:tcMar>
          </w:tcPr>
          <w:p w14:paraId="1D6A3521">
            <w:pPr>
              <w:widowControl/>
              <w:autoSpaceDE w:val="0"/>
              <w:autoSpaceDN w:val="0"/>
              <w:spacing w:before="202" w:after="0" w:line="240" w:lineRule="exact"/>
              <w:ind w:left="14" w:right="0" w:firstLine="0"/>
              <w:jc w:val="left"/>
            </w:pPr>
            <w:r>
              <w:rPr>
                <w:rFonts w:ascii="nxLIGi5l+SimSun" w:hAnsi="nxLIGi5l+SimSun" w:eastAsia="nxLIGi5l+SimSun"/>
                <w:color w:val="000000"/>
                <w:sz w:val="24"/>
              </w:rPr>
              <w:t>2961</w:t>
            </w:r>
          </w:p>
        </w:tc>
        <w:tc>
          <w:tcPr>
            <w:tcW w:w="1700" w:type="dxa"/>
            <w:vMerge w:val="restart"/>
            <w:tcMar>
              <w:left w:w="0" w:type="dxa"/>
              <w:right w:w="0" w:type="dxa"/>
            </w:tcMar>
          </w:tcPr>
          <w:p w14:paraId="3799EF14">
            <w:pPr>
              <w:widowControl/>
              <w:autoSpaceDE w:val="0"/>
              <w:autoSpaceDN w:val="0"/>
              <w:spacing w:before="202" w:after="0" w:line="240" w:lineRule="exact"/>
              <w:ind w:left="368" w:right="0" w:firstLine="0"/>
              <w:jc w:val="left"/>
            </w:pPr>
            <w:r>
              <w:rPr>
                <w:rFonts w:ascii="nxLIGi5l+SimSun" w:hAnsi="nxLIGi5l+SimSun" w:eastAsia="nxLIGi5l+SimSun"/>
                <w:color w:val="000000"/>
                <w:sz w:val="24"/>
              </w:rPr>
              <w:t>*</w:t>
            </w:r>
          </w:p>
        </w:tc>
      </w:tr>
      <w:tr w14:paraId="0504A238">
        <w:tblPrEx>
          <w:tblCellMar>
            <w:top w:w="0" w:type="dxa"/>
            <w:left w:w="108" w:type="dxa"/>
            <w:bottom w:w="0" w:type="dxa"/>
            <w:right w:w="108" w:type="dxa"/>
          </w:tblCellMar>
        </w:tblPrEx>
        <w:trPr>
          <w:trHeight w:val="320" w:hRule="exact"/>
        </w:trPr>
        <w:tc>
          <w:tcPr>
            <w:tcW w:w="1504" w:type="dxa"/>
            <w:vMerge w:val="continue"/>
          </w:tcPr>
          <w:p w14:paraId="68341D9E"/>
        </w:tc>
        <w:tc>
          <w:tcPr>
            <w:tcW w:w="1504" w:type="dxa"/>
            <w:vMerge w:val="continue"/>
          </w:tcPr>
          <w:p w14:paraId="63A0C51D"/>
        </w:tc>
        <w:tc>
          <w:tcPr>
            <w:tcW w:w="1504" w:type="dxa"/>
            <w:vMerge w:val="continue"/>
          </w:tcPr>
          <w:p w14:paraId="70F06A0A"/>
        </w:tc>
        <w:tc>
          <w:tcPr>
            <w:tcW w:w="1820" w:type="dxa"/>
            <w:tcMar>
              <w:left w:w="0" w:type="dxa"/>
              <w:right w:w="0" w:type="dxa"/>
            </w:tcMar>
          </w:tcPr>
          <w:p w14:paraId="6881BA5B">
            <w:pPr>
              <w:widowControl/>
              <w:autoSpaceDE w:val="0"/>
              <w:autoSpaceDN w:val="0"/>
              <w:spacing w:before="38" w:after="0" w:line="240" w:lineRule="exact"/>
              <w:ind w:left="178" w:right="0" w:firstLine="0"/>
              <w:jc w:val="left"/>
            </w:pPr>
            <w:r>
              <w:rPr>
                <w:rFonts w:ascii="nxLIGi5l+SimSun" w:hAnsi="nxLIGi5l+SimSun" w:eastAsia="nxLIGi5l+SimSun"/>
                <w:color w:val="000000"/>
                <w:sz w:val="24"/>
              </w:rPr>
              <w:t>益总计</w:t>
            </w:r>
          </w:p>
        </w:tc>
        <w:tc>
          <w:tcPr>
            <w:tcW w:w="1504" w:type="dxa"/>
            <w:vMerge w:val="continue"/>
          </w:tcPr>
          <w:p w14:paraId="485BAF44"/>
        </w:tc>
        <w:tc>
          <w:tcPr>
            <w:tcW w:w="1504" w:type="dxa"/>
            <w:vMerge w:val="continue"/>
          </w:tcPr>
          <w:p w14:paraId="4CCF5B76"/>
        </w:tc>
      </w:tr>
    </w:tbl>
    <w:p w14:paraId="7F6830FB">
      <w:pPr>
        <w:widowControl/>
        <w:autoSpaceDE w:val="0"/>
        <w:autoSpaceDN w:val="0"/>
        <w:spacing w:before="44" w:after="0" w:line="240" w:lineRule="exact"/>
        <w:ind w:left="360" w:right="0" w:firstLine="0"/>
        <w:jc w:val="left"/>
      </w:pPr>
      <w:r>
        <w:rPr>
          <w:rFonts w:ascii="nxLIGi5l+SimSun" w:hAnsi="nxLIGi5l+SimSun" w:eastAsia="nxLIGi5l+SimSun"/>
          <w:color w:val="000000"/>
          <w:sz w:val="24"/>
        </w:rPr>
        <w:t>注：表内的“*”为省略的数值。</w:t>
      </w:r>
    </w:p>
    <w:p w14:paraId="00255223">
      <w:pPr>
        <w:widowControl/>
        <w:autoSpaceDE w:val="0"/>
        <w:autoSpaceDN w:val="0"/>
        <w:spacing w:before="72" w:after="0" w:line="240" w:lineRule="exact"/>
        <w:ind w:left="360" w:right="0" w:firstLine="0"/>
        <w:jc w:val="left"/>
      </w:pPr>
      <w:r>
        <w:rPr>
          <w:rFonts w:ascii="nxLIGi5l+SimSun" w:hAnsi="nxLIGi5l+SimSun" w:eastAsia="nxLIGi5l+SimSun"/>
          <w:color w:val="000000"/>
          <w:sz w:val="24"/>
        </w:rPr>
        <w:t>要求：确定表格中字母所代表的数值（不需要列示计算过程</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5F7AF0F9">
      <w:pPr>
        <w:widowControl/>
        <w:autoSpaceDE w:val="0"/>
        <w:autoSpaceDN w:val="0"/>
        <w:spacing w:before="696" w:after="0" w:line="240" w:lineRule="exact"/>
        <w:ind w:left="360" w:right="0" w:firstLine="0"/>
        <w:jc w:val="left"/>
      </w:pPr>
      <w:r>
        <w:rPr>
          <w:rFonts w:ascii="nxLIGi5l+SimSun" w:hAnsi="nxLIGi5l+SimSun" w:eastAsia="nxLIGi5l+SimSun"/>
          <w:color w:val="000000"/>
          <w:sz w:val="24"/>
        </w:rPr>
        <w:t>五、综合题</w:t>
      </w:r>
    </w:p>
    <w:p w14:paraId="183A9CC9">
      <w:pPr>
        <w:widowControl/>
        <w:autoSpaceDE w:val="0"/>
        <w:autoSpaceDN w:val="0"/>
        <w:spacing w:before="312" w:after="0" w:line="312" w:lineRule="exact"/>
        <w:ind w:left="360" w:right="288" w:firstLine="0"/>
        <w:jc w:val="left"/>
      </w:pPr>
      <w:r>
        <w:rPr>
          <w:rFonts w:ascii="nxLIGi5l+SimSun" w:hAnsi="nxLIGi5l+SimSun" w:eastAsia="nxLIGi5l+SimSun"/>
          <w:color w:val="000000"/>
          <w:sz w:val="24"/>
        </w:rPr>
        <w:t>1.戊公司是一家啤酒生产企业，相关资料如下：</w:t>
      </w:r>
      <w:r>
        <w:br w:type="textWrapping"/>
      </w:r>
      <w:r>
        <w:rPr>
          <w:rFonts w:ascii="nxLIGi5l+SimSun" w:hAnsi="nxLIGi5l+SimSun" w:eastAsia="nxLIGi5l+SimSun"/>
          <w:color w:val="000000"/>
          <w:sz w:val="24"/>
        </w:rPr>
        <w:t>资料一</w:t>
      </w:r>
      <w:r>
        <w:rPr>
          <w:rFonts w:ascii="nxLIGi5l+SimSun" w:hAnsi="nxLIGi5l+SimSun" w:eastAsia="nxLIGi5l+SimSun"/>
          <w:color w:val="000000"/>
          <w:spacing w:val="-48"/>
          <w:sz w:val="24"/>
        </w:rPr>
        <w:t>：</w:t>
      </w:r>
      <w:r>
        <w:rPr>
          <w:rFonts w:ascii="nxLIGi5l+SimSun" w:hAnsi="nxLIGi5l+SimSun" w:eastAsia="nxLIGi5l+SimSun"/>
          <w:color w:val="000000"/>
          <w:sz w:val="24"/>
        </w:rPr>
        <w:t>由于戊公司产品生产和销售存在季节性</w:t>
      </w:r>
      <w:r>
        <w:rPr>
          <w:rFonts w:ascii="nxLIGi5l+SimSun" w:hAnsi="nxLIGi5l+SimSun" w:eastAsia="nxLIGi5l+SimSun"/>
          <w:color w:val="000000"/>
          <w:spacing w:val="-46"/>
          <w:sz w:val="24"/>
        </w:rPr>
        <w:t>，</w:t>
      </w:r>
      <w:r>
        <w:rPr>
          <w:rFonts w:ascii="nxLIGi5l+SimSun" w:hAnsi="nxLIGi5l+SimSun" w:eastAsia="nxLIGi5l+SimSun"/>
          <w:color w:val="000000"/>
          <w:sz w:val="24"/>
        </w:rPr>
        <w:t>应收账款余额在各季度的波动幅</w:t>
      </w:r>
      <w:r>
        <w:rPr>
          <w:rFonts w:ascii="nxLIGi5l+SimSun" w:hAnsi="nxLIGi5l+SimSun" w:eastAsia="nxLIGi5l+SimSun"/>
          <w:color w:val="000000"/>
          <w:spacing w:val="2"/>
          <w:sz w:val="24"/>
        </w:rPr>
        <w:t>度</w:t>
      </w:r>
      <w:r>
        <w:rPr>
          <w:rFonts w:ascii="nxLIGi5l+SimSun" w:hAnsi="nxLIGi5l+SimSun" w:eastAsia="nxLIGi5l+SimSun"/>
          <w:color w:val="000000"/>
          <w:sz w:val="24"/>
        </w:rPr>
        <w:t>很大</w:t>
      </w:r>
      <w:r>
        <w:rPr>
          <w:rFonts w:ascii="nxLIGi5l+SimSun" w:hAnsi="nxLIGi5l+SimSun" w:eastAsia="nxLIGi5l+SimSun"/>
          <w:color w:val="000000"/>
          <w:spacing w:val="2"/>
          <w:sz w:val="24"/>
        </w:rPr>
        <w:t>，</w:t>
      </w:r>
      <w:r>
        <w:rPr>
          <w:rFonts w:ascii="nxLIGi5l+SimSun" w:hAnsi="nxLIGi5l+SimSun" w:eastAsia="nxLIGi5l+SimSun"/>
          <w:color w:val="000000"/>
          <w:sz w:val="24"/>
        </w:rPr>
        <w:t>其全</w:t>
      </w:r>
      <w:r>
        <w:rPr>
          <w:rFonts w:ascii="nxLIGi5l+SimSun" w:hAnsi="nxLIGi5l+SimSun" w:eastAsia="nxLIGi5l+SimSun"/>
          <w:color w:val="000000"/>
          <w:spacing w:val="4"/>
          <w:sz w:val="24"/>
        </w:rPr>
        <w:t>年</w:t>
      </w:r>
      <w:r>
        <w:rPr>
          <w:rFonts w:ascii="nxLIGi5l+SimSun" w:hAnsi="nxLIGi5l+SimSun" w:eastAsia="nxLIGi5l+SimSun"/>
          <w:color w:val="000000"/>
          <w:sz w:val="24"/>
        </w:rPr>
        <w:t>应收</w:t>
      </w:r>
      <w:r>
        <w:rPr>
          <w:rFonts w:ascii="nxLIGi5l+SimSun" w:hAnsi="nxLIGi5l+SimSun" w:eastAsia="nxLIGi5l+SimSun"/>
          <w:color w:val="000000"/>
          <w:spacing w:val="2"/>
          <w:sz w:val="24"/>
        </w:rPr>
        <w:t>账</w:t>
      </w:r>
      <w:r>
        <w:rPr>
          <w:rFonts w:ascii="nxLIGi5l+SimSun" w:hAnsi="nxLIGi5l+SimSun" w:eastAsia="nxLIGi5l+SimSun"/>
          <w:color w:val="000000"/>
          <w:sz w:val="24"/>
        </w:rPr>
        <w:t>款平均</w:t>
      </w:r>
      <w:r>
        <w:rPr>
          <w:rFonts w:ascii="nxLIGi5l+SimSun" w:hAnsi="nxLIGi5l+SimSun" w:eastAsia="nxLIGi5l+SimSun"/>
          <w:color w:val="000000"/>
          <w:spacing w:val="2"/>
          <w:sz w:val="24"/>
        </w:rPr>
        <w:t>余</w:t>
      </w:r>
      <w:r>
        <w:rPr>
          <w:rFonts w:ascii="nxLIGi5l+SimSun" w:hAnsi="nxLIGi5l+SimSun" w:eastAsia="nxLIGi5l+SimSun"/>
          <w:color w:val="000000"/>
          <w:sz w:val="24"/>
        </w:rPr>
        <w:t>额的</w:t>
      </w:r>
      <w:r>
        <w:rPr>
          <w:rFonts w:ascii="nxLIGi5l+SimSun" w:hAnsi="nxLIGi5l+SimSun" w:eastAsia="nxLIGi5l+SimSun"/>
          <w:color w:val="000000"/>
          <w:spacing w:val="2"/>
          <w:sz w:val="24"/>
        </w:rPr>
        <w:t>计</w:t>
      </w:r>
      <w:r>
        <w:rPr>
          <w:rFonts w:ascii="nxLIGi5l+SimSun" w:hAnsi="nxLIGi5l+SimSun" w:eastAsia="nxLIGi5l+SimSun"/>
          <w:color w:val="000000"/>
          <w:sz w:val="24"/>
        </w:rPr>
        <w:t>算公</w:t>
      </w:r>
      <w:r>
        <w:rPr>
          <w:rFonts w:ascii="nxLIGi5l+SimSun" w:hAnsi="nxLIGi5l+SimSun" w:eastAsia="nxLIGi5l+SimSun"/>
          <w:color w:val="000000"/>
          <w:spacing w:val="2"/>
          <w:sz w:val="24"/>
        </w:rPr>
        <w:t>式</w:t>
      </w:r>
      <w:r>
        <w:rPr>
          <w:rFonts w:ascii="nxLIGi5l+SimSun" w:hAnsi="nxLIGi5l+SimSun" w:eastAsia="nxLIGi5l+SimSun"/>
          <w:color w:val="000000"/>
          <w:sz w:val="24"/>
        </w:rPr>
        <w:t>确定</w:t>
      </w:r>
      <w:r>
        <w:rPr>
          <w:rFonts w:ascii="nxLIGi5l+SimSun" w:hAnsi="nxLIGi5l+SimSun" w:eastAsia="nxLIGi5l+SimSun"/>
          <w:color w:val="000000"/>
          <w:spacing w:val="4"/>
          <w:sz w:val="24"/>
        </w:rPr>
        <w:t>为</w:t>
      </w:r>
      <w:r>
        <w:rPr>
          <w:rFonts w:ascii="nxLIGi5l+SimSun" w:hAnsi="nxLIGi5l+SimSun" w:eastAsia="nxLIGi5l+SimSun"/>
          <w:color w:val="000000"/>
          <w:sz w:val="24"/>
        </w:rPr>
        <w:t>：应</w:t>
      </w:r>
      <w:r>
        <w:rPr>
          <w:rFonts w:ascii="nxLIGi5l+SimSun" w:hAnsi="nxLIGi5l+SimSun" w:eastAsia="nxLIGi5l+SimSun"/>
          <w:color w:val="000000"/>
          <w:spacing w:val="2"/>
          <w:sz w:val="24"/>
        </w:rPr>
        <w:t>收</w:t>
      </w:r>
      <w:r>
        <w:rPr>
          <w:rFonts w:ascii="nxLIGi5l+SimSun" w:hAnsi="nxLIGi5l+SimSun" w:eastAsia="nxLIGi5l+SimSun"/>
          <w:color w:val="000000"/>
          <w:sz w:val="24"/>
        </w:rPr>
        <w:t>账款</w:t>
      </w:r>
      <w:r>
        <w:rPr>
          <w:rFonts w:ascii="nxLIGi5l+SimSun" w:hAnsi="nxLIGi5l+SimSun" w:eastAsia="nxLIGi5l+SimSun"/>
          <w:color w:val="000000"/>
          <w:spacing w:val="2"/>
          <w:sz w:val="24"/>
        </w:rPr>
        <w:t>平</w:t>
      </w:r>
      <w:r>
        <w:rPr>
          <w:rFonts w:ascii="nxLIGi5l+SimSun" w:hAnsi="nxLIGi5l+SimSun" w:eastAsia="nxLIGi5l+SimSun"/>
          <w:color w:val="000000"/>
          <w:sz w:val="24"/>
        </w:rPr>
        <w:t>均余额=年</w:t>
      </w:r>
      <w:r>
        <w:rPr>
          <w:rFonts w:ascii="nxLIGi5l+SimSun" w:hAnsi="nxLIGi5l+SimSun" w:eastAsia="nxLIGi5l+SimSun"/>
          <w:color w:val="000000"/>
          <w:spacing w:val="4"/>
          <w:sz w:val="24"/>
        </w:rPr>
        <w:t>初</w:t>
      </w:r>
      <w:r>
        <w:rPr>
          <w:rFonts w:ascii="nxLIGi5l+SimSun" w:hAnsi="nxLIGi5l+SimSun" w:eastAsia="nxLIGi5l+SimSun"/>
          <w:color w:val="000000"/>
          <w:spacing w:val="6"/>
          <w:sz w:val="24"/>
        </w:rPr>
        <w:t>余</w:t>
      </w:r>
      <w:r>
        <w:rPr>
          <w:rFonts w:ascii="nxLIGi5l+SimSun" w:hAnsi="nxLIGi5l+SimSun" w:eastAsia="nxLIGi5l+SimSun"/>
          <w:color w:val="000000"/>
          <w:spacing w:val="4"/>
          <w:sz w:val="24"/>
        </w:rPr>
        <w:t>额</w:t>
      </w:r>
      <w:r>
        <w:rPr>
          <w:rFonts w:ascii="nxLIGi5l+SimSun" w:hAnsi="nxLIGi5l+SimSun" w:eastAsia="nxLIGi5l+SimSun"/>
          <w:color w:val="000000"/>
          <w:sz w:val="24"/>
        </w:rPr>
        <w:t>/8</w:t>
      </w:r>
      <w:r>
        <w:rPr>
          <w:rFonts w:ascii="nxLIGi5l+SimSun" w:hAnsi="nxLIGi5l+SimSun" w:eastAsia="nxLIGi5l+SimSun"/>
          <w:color w:val="000000"/>
          <w:spacing w:val="2"/>
          <w:sz w:val="24"/>
        </w:rPr>
        <w:t>+</w:t>
      </w:r>
      <w:r>
        <w:rPr>
          <w:rFonts w:ascii="nxLIGi5l+SimSun" w:hAnsi="nxLIGi5l+SimSun" w:eastAsia="nxLIGi5l+SimSun"/>
          <w:color w:val="000000"/>
          <w:spacing w:val="6"/>
          <w:sz w:val="24"/>
        </w:rPr>
        <w:t>第</w:t>
      </w:r>
      <w:r>
        <w:rPr>
          <w:rFonts w:ascii="nxLIGi5l+SimSun" w:hAnsi="nxLIGi5l+SimSun" w:eastAsia="nxLIGi5l+SimSun"/>
          <w:color w:val="000000"/>
          <w:spacing w:val="4"/>
          <w:sz w:val="24"/>
        </w:rPr>
        <w:t>一</w:t>
      </w:r>
      <w:r>
        <w:rPr>
          <w:rFonts w:ascii="nxLIGi5l+SimSun" w:hAnsi="nxLIGi5l+SimSun" w:eastAsia="nxLIGi5l+SimSun"/>
          <w:color w:val="000000"/>
          <w:spacing w:val="6"/>
          <w:sz w:val="24"/>
        </w:rPr>
        <w:t>季</w:t>
      </w:r>
      <w:r>
        <w:rPr>
          <w:rFonts w:ascii="nxLIGi5l+SimSun" w:hAnsi="nxLIGi5l+SimSun" w:eastAsia="nxLIGi5l+SimSun"/>
          <w:color w:val="000000"/>
          <w:spacing w:val="4"/>
          <w:sz w:val="24"/>
        </w:rPr>
        <w:t>度末</w:t>
      </w:r>
      <w:r>
        <w:rPr>
          <w:rFonts w:ascii="nxLIGi5l+SimSun" w:hAnsi="nxLIGi5l+SimSun" w:eastAsia="nxLIGi5l+SimSun"/>
          <w:color w:val="000000"/>
          <w:spacing w:val="6"/>
          <w:sz w:val="24"/>
        </w:rPr>
        <w:t>余</w:t>
      </w:r>
      <w:r>
        <w:rPr>
          <w:rFonts w:ascii="nxLIGi5l+SimSun" w:hAnsi="nxLIGi5l+SimSun" w:eastAsia="nxLIGi5l+SimSun"/>
          <w:color w:val="000000"/>
          <w:spacing w:val="4"/>
          <w:sz w:val="24"/>
        </w:rPr>
        <w:t>额</w:t>
      </w:r>
      <w:r>
        <w:rPr>
          <w:rFonts w:ascii="nxLIGi5l+SimSun" w:hAnsi="nxLIGi5l+SimSun" w:eastAsia="nxLIGi5l+SimSun"/>
          <w:color w:val="000000"/>
          <w:sz w:val="24"/>
        </w:rPr>
        <w:t>/4</w:t>
      </w:r>
      <w:r>
        <w:rPr>
          <w:rFonts w:ascii="nxLIGi5l+SimSun" w:hAnsi="nxLIGi5l+SimSun" w:eastAsia="nxLIGi5l+SimSun"/>
          <w:color w:val="000000"/>
          <w:spacing w:val="6"/>
          <w:sz w:val="24"/>
        </w:rPr>
        <w:t>+</w:t>
      </w:r>
      <w:r>
        <w:rPr>
          <w:rFonts w:ascii="nxLIGi5l+SimSun" w:hAnsi="nxLIGi5l+SimSun" w:eastAsia="nxLIGi5l+SimSun"/>
          <w:color w:val="000000"/>
          <w:spacing w:val="4"/>
          <w:sz w:val="24"/>
        </w:rPr>
        <w:t>第二</w:t>
      </w:r>
      <w:r>
        <w:rPr>
          <w:rFonts w:ascii="nxLIGi5l+SimSun" w:hAnsi="nxLIGi5l+SimSun" w:eastAsia="nxLIGi5l+SimSun"/>
          <w:color w:val="000000"/>
          <w:spacing w:val="6"/>
          <w:sz w:val="24"/>
        </w:rPr>
        <w:t>季</w:t>
      </w:r>
      <w:r>
        <w:rPr>
          <w:rFonts w:ascii="nxLIGi5l+SimSun" w:hAnsi="nxLIGi5l+SimSun" w:eastAsia="nxLIGi5l+SimSun"/>
          <w:color w:val="000000"/>
          <w:spacing w:val="4"/>
          <w:sz w:val="24"/>
        </w:rPr>
        <w:t>度</w:t>
      </w:r>
      <w:r>
        <w:rPr>
          <w:rFonts w:ascii="nxLIGi5l+SimSun" w:hAnsi="nxLIGi5l+SimSun" w:eastAsia="nxLIGi5l+SimSun"/>
          <w:color w:val="000000"/>
          <w:spacing w:val="6"/>
          <w:sz w:val="24"/>
        </w:rPr>
        <w:t>末</w:t>
      </w:r>
      <w:r>
        <w:rPr>
          <w:rFonts w:ascii="nxLIGi5l+SimSun" w:hAnsi="nxLIGi5l+SimSun" w:eastAsia="nxLIGi5l+SimSun"/>
          <w:color w:val="000000"/>
          <w:spacing w:val="4"/>
          <w:sz w:val="24"/>
        </w:rPr>
        <w:t>余额</w:t>
      </w:r>
      <w:r>
        <w:rPr>
          <w:rFonts w:ascii="nxLIGi5l+SimSun" w:hAnsi="nxLIGi5l+SimSun" w:eastAsia="nxLIGi5l+SimSun"/>
          <w:color w:val="000000"/>
          <w:sz w:val="24"/>
        </w:rPr>
        <w:t>/4</w:t>
      </w:r>
      <w:r>
        <w:rPr>
          <w:rFonts w:ascii="nxLIGi5l+SimSun" w:hAnsi="nxLIGi5l+SimSun" w:eastAsia="nxLIGi5l+SimSun"/>
          <w:color w:val="000000"/>
          <w:spacing w:val="6"/>
          <w:sz w:val="24"/>
        </w:rPr>
        <w:t>+</w:t>
      </w:r>
      <w:r>
        <w:rPr>
          <w:rFonts w:ascii="nxLIGi5l+SimSun" w:hAnsi="nxLIGi5l+SimSun" w:eastAsia="nxLIGi5l+SimSun"/>
          <w:color w:val="000000"/>
          <w:spacing w:val="4"/>
          <w:sz w:val="24"/>
        </w:rPr>
        <w:t>第</w:t>
      </w:r>
      <w:r>
        <w:rPr>
          <w:rFonts w:ascii="nxLIGi5l+SimSun" w:hAnsi="nxLIGi5l+SimSun" w:eastAsia="nxLIGi5l+SimSun"/>
          <w:color w:val="000000"/>
          <w:spacing w:val="6"/>
          <w:sz w:val="24"/>
        </w:rPr>
        <w:t>三</w:t>
      </w:r>
      <w:r>
        <w:rPr>
          <w:rFonts w:ascii="nxLIGi5l+SimSun" w:hAnsi="nxLIGi5l+SimSun" w:eastAsia="nxLIGi5l+SimSun"/>
          <w:color w:val="000000"/>
          <w:spacing w:val="4"/>
          <w:sz w:val="24"/>
        </w:rPr>
        <w:t>季度</w:t>
      </w:r>
      <w:r>
        <w:rPr>
          <w:rFonts w:ascii="nxLIGi5l+SimSun" w:hAnsi="nxLIGi5l+SimSun" w:eastAsia="nxLIGi5l+SimSun"/>
          <w:color w:val="000000"/>
          <w:spacing w:val="6"/>
          <w:sz w:val="24"/>
        </w:rPr>
        <w:t>末</w:t>
      </w:r>
      <w:r>
        <w:rPr>
          <w:rFonts w:ascii="nxLIGi5l+SimSun" w:hAnsi="nxLIGi5l+SimSun" w:eastAsia="nxLIGi5l+SimSun"/>
          <w:color w:val="000000"/>
          <w:spacing w:val="4"/>
          <w:sz w:val="24"/>
        </w:rPr>
        <w:t>余</w:t>
      </w:r>
      <w:r>
        <w:rPr>
          <w:rFonts w:ascii="nxLIGi5l+SimSun" w:hAnsi="nxLIGi5l+SimSun" w:eastAsia="nxLIGi5l+SimSun"/>
          <w:color w:val="000000"/>
          <w:spacing w:val="6"/>
          <w:sz w:val="24"/>
        </w:rPr>
        <w:t>额</w:t>
      </w:r>
      <w:r>
        <w:rPr>
          <w:rFonts w:ascii="nxLIGi5l+SimSun" w:hAnsi="nxLIGi5l+SimSun" w:eastAsia="nxLIGi5l+SimSun"/>
          <w:color w:val="000000"/>
          <w:sz w:val="24"/>
        </w:rPr>
        <w:t>/4</w:t>
      </w:r>
      <w:r>
        <w:rPr>
          <w:rFonts w:ascii="nxLIGi5l+SimSun" w:hAnsi="nxLIGi5l+SimSun" w:eastAsia="nxLIGi5l+SimSun"/>
          <w:color w:val="000000"/>
          <w:spacing w:val="4"/>
          <w:sz w:val="24"/>
        </w:rPr>
        <w:t>+年</w:t>
      </w:r>
      <w:r>
        <w:rPr>
          <w:rFonts w:ascii="nxLIGi5l+SimSun" w:hAnsi="nxLIGi5l+SimSun" w:eastAsia="nxLIGi5l+SimSun"/>
          <w:color w:val="000000"/>
          <w:spacing w:val="6"/>
          <w:sz w:val="24"/>
        </w:rPr>
        <w:t>末</w:t>
      </w:r>
      <w:r>
        <w:rPr>
          <w:rFonts w:ascii="nxLIGi5l+SimSun" w:hAnsi="nxLIGi5l+SimSun" w:eastAsia="nxLIGi5l+SimSun"/>
          <w:color w:val="000000"/>
          <w:spacing w:val="4"/>
          <w:sz w:val="24"/>
        </w:rPr>
        <w:t>余</w:t>
      </w:r>
      <w:r>
        <w:rPr>
          <w:rFonts w:ascii="nxLIGi5l+SimSun" w:hAnsi="nxLIGi5l+SimSun" w:eastAsia="nxLIGi5l+SimSun"/>
          <w:color w:val="000000"/>
          <w:sz w:val="24"/>
        </w:rPr>
        <w:t>额/8，公</w:t>
      </w:r>
      <w:r>
        <w:rPr>
          <w:rFonts w:ascii="nxLIGi5l+SimSun" w:hAnsi="nxLIGi5l+SimSun" w:eastAsia="nxLIGi5l+SimSun"/>
          <w:color w:val="000000"/>
          <w:spacing w:val="60"/>
          <w:sz w:val="24"/>
        </w:rPr>
        <w:t>司</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年各季度应收账款余额</w:t>
      </w:r>
    </w:p>
    <w:p w14:paraId="1ED4275F">
      <w:pPr>
        <w:widowControl/>
        <w:autoSpaceDE w:val="0"/>
        <w:autoSpaceDN w:val="0"/>
        <w:spacing w:before="72" w:after="0" w:line="240" w:lineRule="exact"/>
        <w:ind w:left="360" w:right="0" w:firstLine="0"/>
        <w:jc w:val="left"/>
      </w:pPr>
      <w:r>
        <w:rPr>
          <w:rFonts w:ascii="nxLIGi5l+SimSun" w:hAnsi="nxLIGi5l+SimSun" w:eastAsia="nxLIGi5l+SimSun"/>
          <w:color w:val="000000"/>
          <w:sz w:val="24"/>
        </w:rPr>
        <w:t>如</w:t>
      </w:r>
      <w:r>
        <w:rPr>
          <w:rFonts w:ascii="nxLIGi5l+SimSun" w:hAnsi="nxLIGi5l+SimSun" w:eastAsia="nxLIGi5l+SimSun"/>
          <w:color w:val="000000"/>
          <w:spacing w:val="60"/>
          <w:sz w:val="24"/>
        </w:rPr>
        <w:t>表1</w:t>
      </w:r>
      <w:r>
        <w:rPr>
          <w:rFonts w:ascii="nxLIGi5l+SimSun" w:hAnsi="nxLIGi5l+SimSun" w:eastAsia="nxLIGi5l+SimSun"/>
          <w:color w:val="000000"/>
          <w:sz w:val="24"/>
        </w:rPr>
        <w:t>所示：</w:t>
      </w:r>
    </w:p>
    <w:p w14:paraId="546CF464">
      <w:pPr>
        <w:widowControl/>
        <w:autoSpaceDE w:val="0"/>
        <w:autoSpaceDN w:val="0"/>
        <w:spacing w:before="72" w:after="56" w:line="240" w:lineRule="exact"/>
        <w:ind w:left="360" w:right="0" w:firstLine="0"/>
        <w:jc w:val="left"/>
      </w:pPr>
      <w:r>
        <w:rPr>
          <w:rFonts w:ascii="nxLIGi5l+SimSun" w:hAnsi="nxLIGi5l+SimSun" w:eastAsia="nxLIGi5l+SimSun"/>
          <w:color w:val="000000"/>
          <w:spacing w:val="60"/>
          <w:sz w:val="24"/>
        </w:rPr>
        <w:t>表</w:t>
      </w:r>
      <w:r>
        <w:rPr>
          <w:rFonts w:ascii="nxLIGi5l+SimSun" w:hAnsi="nxLIGi5l+SimSun" w:eastAsia="nxLIGi5l+SimSun"/>
          <w:color w:val="000000"/>
          <w:sz w:val="24"/>
        </w:rPr>
        <w:t>1201</w:t>
      </w:r>
      <w:r>
        <w:rPr>
          <w:rFonts w:ascii="nxLIGi5l+SimSun" w:hAnsi="nxLIGi5l+SimSun" w:eastAsia="nxLIGi5l+SimSun"/>
          <w:color w:val="000000"/>
          <w:spacing w:val="60"/>
          <w:sz w:val="24"/>
        </w:rPr>
        <w:t>6</w:t>
      </w:r>
      <w:r>
        <w:rPr>
          <w:rFonts w:ascii="nxLIGi5l+SimSun" w:hAnsi="nxLIGi5l+SimSun" w:eastAsia="nxLIGi5l+SimSun"/>
          <w:color w:val="000000"/>
          <w:sz w:val="24"/>
        </w:rPr>
        <w:t>年各季度应收账款余额表单位：万元</w:t>
      </w:r>
    </w:p>
    <w:tbl>
      <w:tblPr>
        <w:tblStyle w:val="2"/>
        <w:tblW w:w="0" w:type="auto"/>
        <w:tblInd w:w="280" w:type="dxa"/>
        <w:tblLayout w:type="fixed"/>
        <w:tblCellMar>
          <w:top w:w="0" w:type="dxa"/>
          <w:left w:w="108" w:type="dxa"/>
          <w:bottom w:w="0" w:type="dxa"/>
          <w:right w:w="108" w:type="dxa"/>
        </w:tblCellMar>
      </w:tblPr>
      <w:tblGrid>
        <w:gridCol w:w="1020"/>
        <w:gridCol w:w="1180"/>
        <w:gridCol w:w="1740"/>
        <w:gridCol w:w="1480"/>
        <w:gridCol w:w="2640"/>
      </w:tblGrid>
      <w:tr w14:paraId="60B93556">
        <w:tblPrEx>
          <w:tblCellMar>
            <w:top w:w="0" w:type="dxa"/>
            <w:left w:w="108" w:type="dxa"/>
            <w:bottom w:w="0" w:type="dxa"/>
            <w:right w:w="108" w:type="dxa"/>
          </w:tblCellMar>
        </w:tblPrEx>
        <w:trPr>
          <w:trHeight w:val="358" w:hRule="exact"/>
        </w:trPr>
        <w:tc>
          <w:tcPr>
            <w:tcW w:w="1020" w:type="dxa"/>
            <w:tcMar>
              <w:left w:w="0" w:type="dxa"/>
              <w:right w:w="0" w:type="dxa"/>
            </w:tcMar>
          </w:tcPr>
          <w:p w14:paraId="048C57A4">
            <w:pPr>
              <w:widowControl/>
              <w:autoSpaceDE w:val="0"/>
              <w:autoSpaceDN w:val="0"/>
              <w:spacing w:before="58" w:after="0" w:line="240" w:lineRule="exact"/>
              <w:ind w:left="0" w:right="0" w:firstLine="0"/>
              <w:jc w:val="center"/>
            </w:pPr>
            <w:r>
              <w:rPr>
                <w:rFonts w:ascii="nxLIGi5l+SimSun" w:hAnsi="nxLIGi5l+SimSun" w:eastAsia="nxLIGi5l+SimSun"/>
                <w:color w:val="000000"/>
                <w:sz w:val="24"/>
              </w:rPr>
              <w:t>时间</w:t>
            </w:r>
          </w:p>
        </w:tc>
        <w:tc>
          <w:tcPr>
            <w:tcW w:w="1180" w:type="dxa"/>
            <w:tcMar>
              <w:left w:w="0" w:type="dxa"/>
              <w:right w:w="0" w:type="dxa"/>
            </w:tcMar>
          </w:tcPr>
          <w:p w14:paraId="16ABABD6">
            <w:pPr>
              <w:widowControl/>
              <w:autoSpaceDE w:val="0"/>
              <w:autoSpaceDN w:val="0"/>
              <w:spacing w:before="58" w:after="0" w:line="240" w:lineRule="exact"/>
              <w:ind w:left="274" w:right="0" w:firstLine="0"/>
              <w:jc w:val="left"/>
            </w:pPr>
            <w:r>
              <w:rPr>
                <w:rFonts w:ascii="nxLIGi5l+SimSun" w:hAnsi="nxLIGi5l+SimSun" w:eastAsia="nxLIGi5l+SimSun"/>
                <w:color w:val="000000"/>
                <w:sz w:val="24"/>
              </w:rPr>
              <w:t>年初</w:t>
            </w:r>
          </w:p>
        </w:tc>
        <w:tc>
          <w:tcPr>
            <w:tcW w:w="1740" w:type="dxa"/>
            <w:tcMar>
              <w:left w:w="0" w:type="dxa"/>
              <w:right w:w="0" w:type="dxa"/>
            </w:tcMar>
          </w:tcPr>
          <w:p w14:paraId="6C1DF53B">
            <w:pPr>
              <w:widowControl/>
              <w:autoSpaceDE w:val="0"/>
              <w:autoSpaceDN w:val="0"/>
              <w:spacing w:before="58" w:after="0" w:line="240" w:lineRule="exact"/>
              <w:ind w:left="0" w:right="104" w:firstLine="0"/>
              <w:jc w:val="right"/>
            </w:pPr>
            <w:r>
              <w:rPr>
                <w:rFonts w:ascii="nxLIGi5l+SimSun" w:hAnsi="nxLIGi5l+SimSun" w:eastAsia="nxLIGi5l+SimSun"/>
                <w:color w:val="000000"/>
                <w:sz w:val="24"/>
              </w:rPr>
              <w:t>第一季度末</w:t>
            </w:r>
          </w:p>
        </w:tc>
        <w:tc>
          <w:tcPr>
            <w:tcW w:w="1480" w:type="dxa"/>
            <w:tcMar>
              <w:left w:w="0" w:type="dxa"/>
              <w:right w:w="0" w:type="dxa"/>
            </w:tcMar>
          </w:tcPr>
          <w:p w14:paraId="011D490D">
            <w:pPr>
              <w:widowControl/>
              <w:autoSpaceDE w:val="0"/>
              <w:autoSpaceDN w:val="0"/>
              <w:spacing w:before="58" w:after="0" w:line="240" w:lineRule="exact"/>
              <w:ind w:left="0" w:right="0" w:firstLine="0"/>
              <w:jc w:val="center"/>
            </w:pPr>
            <w:r>
              <w:rPr>
                <w:rFonts w:ascii="nxLIGi5l+SimSun" w:hAnsi="nxLIGi5l+SimSun" w:eastAsia="nxLIGi5l+SimSun"/>
                <w:color w:val="000000"/>
                <w:sz w:val="24"/>
              </w:rPr>
              <w:t>第二季度末</w:t>
            </w:r>
          </w:p>
        </w:tc>
        <w:tc>
          <w:tcPr>
            <w:tcW w:w="2640" w:type="dxa"/>
            <w:tcMar>
              <w:left w:w="0" w:type="dxa"/>
              <w:right w:w="0" w:type="dxa"/>
            </w:tcMar>
          </w:tcPr>
          <w:p w14:paraId="259B2497">
            <w:pPr>
              <w:widowControl/>
              <w:autoSpaceDE w:val="0"/>
              <w:autoSpaceDN w:val="0"/>
              <w:spacing w:before="58" w:after="0" w:line="240" w:lineRule="exact"/>
              <w:ind w:left="200" w:right="0" w:firstLine="0"/>
              <w:jc w:val="left"/>
            </w:pPr>
            <w:r>
              <w:rPr>
                <w:rFonts w:ascii="nxLIGi5l+SimSun" w:hAnsi="nxLIGi5l+SimSun" w:eastAsia="nxLIGi5l+SimSun"/>
                <w:color w:val="000000"/>
                <w:sz w:val="24"/>
              </w:rPr>
              <w:t>第三季度末</w:t>
            </w:r>
            <w:r>
              <w:rPr>
                <w:rFonts w:ascii="Arial" w:hAnsi="Arial" w:eastAsia="Arial"/>
                <w:color w:val="000000"/>
                <w:spacing w:val="11"/>
                <w:sz w:val="24"/>
              </w:rPr>
              <w:t xml:space="preserve"> </w:t>
            </w:r>
            <w:r>
              <w:rPr>
                <w:rFonts w:ascii="nxLIGi5l+SimSun" w:hAnsi="nxLIGi5l+SimSun" w:eastAsia="nxLIGi5l+SimSun"/>
                <w:color w:val="000000"/>
                <w:sz w:val="24"/>
              </w:rPr>
              <w:t>年末</w:t>
            </w:r>
          </w:p>
        </w:tc>
      </w:tr>
    </w:tbl>
    <w:p w14:paraId="472EE16D">
      <w:pPr>
        <w:widowControl/>
        <w:autoSpaceDE w:val="0"/>
        <w:autoSpaceDN w:val="0"/>
        <w:spacing w:before="1086" w:after="0" w:line="206" w:lineRule="exact"/>
        <w:ind w:left="0" w:right="0" w:firstLine="0"/>
        <w:jc w:val="center"/>
      </w:pPr>
      <w:r>
        <w:rPr>
          <w:rFonts w:ascii="宋体" w:hAnsi="宋体" w:eastAsia="宋体"/>
          <w:color w:val="000000"/>
          <w:sz w:val="18"/>
        </w:rPr>
        <w:t xml:space="preserve">8 </w:t>
      </w:r>
    </w:p>
    <w:p w14:paraId="61A2F8AF">
      <w:pPr>
        <w:sectPr>
          <w:type w:val="continuous"/>
          <w:pgSz w:w="11906" w:h="17238"/>
          <w:pgMar w:top="450" w:right="1440" w:bottom="262" w:left="1440" w:header="720" w:footer="720" w:gutter="0"/>
          <w:cols w:equalWidth="0" w:num="1">
            <w:col w:w="9026"/>
          </w:cols>
          <w:docGrid w:linePitch="360" w:charSpace="0"/>
        </w:sectPr>
      </w:pPr>
    </w:p>
    <w:p w14:paraId="2D89CC71">
      <w:pPr>
        <w:widowControl/>
        <w:autoSpaceDE w:val="0"/>
        <w:autoSpaceDN w:val="0"/>
        <w:spacing w:before="228"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1266190</wp:posOffset>
            </wp:positionH>
            <wp:positionV relativeFrom="page">
              <wp:posOffset>914400</wp:posOffset>
            </wp:positionV>
            <wp:extent cx="5026660" cy="254000"/>
            <wp:effectExtent l="0" t="0" r="2540" b="12700"/>
            <wp:wrapNone/>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pic:cNvPicPr>
                      <a:picLocks noChangeAspect="1"/>
                    </pic:cNvPicPr>
                  </pic:nvPicPr>
                  <pic:blipFill>
                    <a:blip r:embed="rId63"/>
                    <a:stretch>
                      <a:fillRect/>
                    </a:stretch>
                  </pic:blipFill>
                  <pic:spPr>
                    <a:xfrm>
                      <a:off x="0" y="0"/>
                      <a:ext cx="5026660" cy="253872"/>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3660140</wp:posOffset>
            </wp:positionH>
            <wp:positionV relativeFrom="page">
              <wp:posOffset>919480</wp:posOffset>
            </wp:positionV>
            <wp:extent cx="991870" cy="240665"/>
            <wp:effectExtent l="0" t="0" r="17780" b="6985"/>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a:picLocks noChangeAspect="1"/>
                    </pic:cNvPicPr>
                  </pic:nvPicPr>
                  <pic:blipFill>
                    <a:blip r:embed="rId64"/>
                    <a:stretch>
                      <a:fillRect/>
                    </a:stretch>
                  </pic:blipFill>
                  <pic:spPr>
                    <a:xfrm>
                      <a:off x="0" y="0"/>
                      <a:ext cx="991870" cy="240581"/>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2767330</wp:posOffset>
            </wp:positionH>
            <wp:positionV relativeFrom="page">
              <wp:posOffset>919480</wp:posOffset>
            </wp:positionV>
            <wp:extent cx="885190" cy="240030"/>
            <wp:effectExtent l="0" t="0" r="10160" b="7620"/>
            <wp:wrapNone/>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pic:cNvPicPr>
                      <a:picLocks noChangeAspect="1"/>
                    </pic:cNvPicPr>
                  </pic:nvPicPr>
                  <pic:blipFill>
                    <a:blip r:embed="rId65"/>
                    <a:stretch>
                      <a:fillRect/>
                    </a:stretch>
                  </pic:blipFill>
                  <pic:spPr>
                    <a:xfrm>
                      <a:off x="0" y="0"/>
                      <a:ext cx="885190" cy="240266"/>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1913255</wp:posOffset>
            </wp:positionH>
            <wp:positionV relativeFrom="page">
              <wp:posOffset>919480</wp:posOffset>
            </wp:positionV>
            <wp:extent cx="844550" cy="240665"/>
            <wp:effectExtent l="0" t="0" r="12700" b="6985"/>
            <wp:wrapNone/>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pic:cNvPicPr>
                      <a:picLocks noChangeAspect="1"/>
                    </pic:cNvPicPr>
                  </pic:nvPicPr>
                  <pic:blipFill>
                    <a:blip r:embed="rId66"/>
                    <a:stretch>
                      <a:fillRect/>
                    </a:stretch>
                  </pic:blipFill>
                  <pic:spPr>
                    <a:xfrm>
                      <a:off x="0" y="0"/>
                      <a:ext cx="844550" cy="240697"/>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5472430</wp:posOffset>
            </wp:positionH>
            <wp:positionV relativeFrom="page">
              <wp:posOffset>919480</wp:posOffset>
            </wp:positionV>
            <wp:extent cx="812800" cy="240030"/>
            <wp:effectExtent l="0" t="0" r="6350" b="762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pic:cNvPicPr>
                      <a:picLocks noChangeAspect="1"/>
                    </pic:cNvPicPr>
                  </pic:nvPicPr>
                  <pic:blipFill>
                    <a:blip r:embed="rId67"/>
                    <a:stretch>
                      <a:fillRect/>
                    </a:stretch>
                  </pic:blipFill>
                  <pic:spPr>
                    <a:xfrm>
                      <a:off x="0" y="0"/>
                      <a:ext cx="812800" cy="240050"/>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4660900</wp:posOffset>
            </wp:positionH>
            <wp:positionV relativeFrom="page">
              <wp:posOffset>919480</wp:posOffset>
            </wp:positionV>
            <wp:extent cx="802640" cy="240665"/>
            <wp:effectExtent l="0" t="0" r="16510" b="6985"/>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pic:cNvPicPr>
                      <a:picLocks noChangeAspect="1"/>
                    </pic:cNvPicPr>
                  </pic:nvPicPr>
                  <pic:blipFill>
                    <a:blip r:embed="rId68"/>
                    <a:stretch>
                      <a:fillRect/>
                    </a:stretch>
                  </pic:blipFill>
                  <pic:spPr>
                    <a:xfrm>
                      <a:off x="0" y="0"/>
                      <a:ext cx="802639" cy="240792"/>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1275080</wp:posOffset>
            </wp:positionH>
            <wp:positionV relativeFrom="page">
              <wp:posOffset>919480</wp:posOffset>
            </wp:positionV>
            <wp:extent cx="631190" cy="240030"/>
            <wp:effectExtent l="0" t="0" r="16510" b="762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pic:cNvPicPr>
                      <a:picLocks noChangeAspect="1"/>
                    </pic:cNvPicPr>
                  </pic:nvPicPr>
                  <pic:blipFill>
                    <a:blip r:embed="rId69"/>
                    <a:stretch>
                      <a:fillRect/>
                    </a:stretch>
                  </pic:blipFill>
                  <pic:spPr>
                    <a:xfrm>
                      <a:off x="0" y="0"/>
                      <a:ext cx="631189" cy="239852"/>
                    </a:xfrm>
                    <a:prstGeom prst="rect">
                      <a:avLst/>
                    </a:prstGeom>
                  </pic:spPr>
                </pic:pic>
              </a:graphicData>
            </a:graphic>
          </wp:anchor>
        </w:drawing>
      </w:r>
    </w:p>
    <w:tbl>
      <w:tblPr>
        <w:tblStyle w:val="2"/>
        <w:tblW w:w="0" w:type="auto"/>
        <w:tblInd w:w="280" w:type="dxa"/>
        <w:tblLayout w:type="fixed"/>
        <w:tblCellMar>
          <w:top w:w="0" w:type="dxa"/>
          <w:left w:w="108" w:type="dxa"/>
          <w:bottom w:w="0" w:type="dxa"/>
          <w:right w:w="108" w:type="dxa"/>
        </w:tblCellMar>
      </w:tblPr>
      <w:tblGrid>
        <w:gridCol w:w="1020"/>
        <w:gridCol w:w="1180"/>
        <w:gridCol w:w="1520"/>
        <w:gridCol w:w="1340"/>
        <w:gridCol w:w="1820"/>
        <w:gridCol w:w="1180"/>
      </w:tblGrid>
      <w:tr w14:paraId="3378D62E">
        <w:tblPrEx>
          <w:tblCellMar>
            <w:top w:w="0" w:type="dxa"/>
            <w:left w:w="108" w:type="dxa"/>
            <w:bottom w:w="0" w:type="dxa"/>
            <w:right w:w="108" w:type="dxa"/>
          </w:tblCellMar>
        </w:tblPrEx>
        <w:trPr>
          <w:trHeight w:val="382" w:hRule="exact"/>
        </w:trPr>
        <w:tc>
          <w:tcPr>
            <w:tcW w:w="1020" w:type="dxa"/>
            <w:vMerge w:val="restart"/>
            <w:tcMar>
              <w:left w:w="0" w:type="dxa"/>
              <w:right w:w="0" w:type="dxa"/>
            </w:tcMar>
          </w:tcPr>
          <w:p w14:paraId="2EAE8379">
            <w:pPr>
              <w:widowControl/>
              <w:autoSpaceDE w:val="0"/>
              <w:autoSpaceDN w:val="0"/>
              <w:spacing w:before="618" w:after="0" w:line="240" w:lineRule="exact"/>
              <w:ind w:left="0" w:right="0" w:firstLine="0"/>
              <w:jc w:val="center"/>
            </w:pPr>
            <w:r>
              <w:rPr>
                <w:rFonts w:ascii="nxLIGi5l+SimSun" w:hAnsi="nxLIGi5l+SimSun" w:eastAsia="nxLIGi5l+SimSun"/>
                <w:color w:val="000000"/>
                <w:sz w:val="24"/>
              </w:rPr>
              <w:t>金额</w:t>
            </w:r>
          </w:p>
        </w:tc>
        <w:tc>
          <w:tcPr>
            <w:tcW w:w="2700" w:type="dxa"/>
            <w:gridSpan w:val="2"/>
            <w:tcMar>
              <w:left w:w="0" w:type="dxa"/>
              <w:right w:w="0" w:type="dxa"/>
            </w:tcMar>
          </w:tcPr>
          <w:p w14:paraId="4A0BAE12">
            <w:pPr>
              <w:widowControl/>
              <w:autoSpaceDE w:val="0"/>
              <w:autoSpaceDN w:val="0"/>
              <w:spacing w:before="0" w:after="0" w:line="200" w:lineRule="exact"/>
              <w:ind w:left="5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p>
        </w:tc>
        <w:tc>
          <w:tcPr>
            <w:tcW w:w="3160" w:type="dxa"/>
            <w:gridSpan w:val="2"/>
            <w:tcMar>
              <w:left w:w="0" w:type="dxa"/>
              <w:right w:w="0" w:type="dxa"/>
            </w:tcMar>
          </w:tcPr>
          <w:p w14:paraId="66BA30BC">
            <w:pPr>
              <w:widowControl/>
              <w:autoSpaceDE w:val="0"/>
              <w:autoSpaceDN w:val="0"/>
              <w:spacing w:before="0" w:after="0" w:line="180" w:lineRule="exact"/>
              <w:ind w:left="108" w:right="0" w:firstLine="0"/>
              <w:jc w:val="left"/>
            </w:pPr>
            <w:r>
              <w:rPr>
                <w:rFonts w:ascii="nxLIGi5l+SimSun" w:hAnsi="nxLIGi5l+SimSun" w:eastAsia="nxLIGi5l+SimSun"/>
                <w:color w:val="000000"/>
                <w:sz w:val="18"/>
              </w:rPr>
              <w:t>更多资源请搜索微信公众号：领考网校</w:t>
            </w:r>
          </w:p>
        </w:tc>
        <w:tc>
          <w:tcPr>
            <w:tcW w:w="1180" w:type="dxa"/>
            <w:vMerge w:val="restart"/>
            <w:tcMar>
              <w:left w:w="0" w:type="dxa"/>
              <w:right w:w="0" w:type="dxa"/>
            </w:tcMar>
          </w:tcPr>
          <w:p w14:paraId="1765195E">
            <w:pPr>
              <w:widowControl/>
              <w:autoSpaceDE w:val="0"/>
              <w:autoSpaceDN w:val="0"/>
              <w:spacing w:before="618" w:after="0" w:line="240" w:lineRule="exact"/>
              <w:ind w:left="18" w:right="0" w:firstLine="0"/>
              <w:jc w:val="left"/>
            </w:pPr>
            <w:r>
              <w:rPr>
                <w:rFonts w:ascii="nxLIGi5l+SimSun" w:hAnsi="nxLIGi5l+SimSun" w:eastAsia="nxLIGi5l+SimSun"/>
                <w:color w:val="000000"/>
                <w:sz w:val="24"/>
              </w:rPr>
              <w:t>1260</w:t>
            </w:r>
          </w:p>
        </w:tc>
      </w:tr>
      <w:tr w14:paraId="34835776">
        <w:tblPrEx>
          <w:tblCellMar>
            <w:top w:w="0" w:type="dxa"/>
            <w:left w:w="108" w:type="dxa"/>
            <w:bottom w:w="0" w:type="dxa"/>
            <w:right w:w="108" w:type="dxa"/>
          </w:tblCellMar>
        </w:tblPrEx>
        <w:trPr>
          <w:trHeight w:val="536" w:hRule="exact"/>
        </w:trPr>
        <w:tc>
          <w:tcPr>
            <w:tcW w:w="1504" w:type="dxa"/>
            <w:vMerge w:val="continue"/>
          </w:tcPr>
          <w:p w14:paraId="6CE26295"/>
        </w:tc>
        <w:tc>
          <w:tcPr>
            <w:tcW w:w="1180" w:type="dxa"/>
            <w:tcMar>
              <w:left w:w="0" w:type="dxa"/>
              <w:right w:w="0" w:type="dxa"/>
            </w:tcMar>
          </w:tcPr>
          <w:p w14:paraId="5E504A7C">
            <w:pPr>
              <w:widowControl/>
              <w:autoSpaceDE w:val="0"/>
              <w:autoSpaceDN w:val="0"/>
              <w:spacing w:before="236" w:after="0" w:line="240" w:lineRule="exact"/>
              <w:ind w:left="274" w:right="0" w:firstLine="0"/>
              <w:jc w:val="left"/>
            </w:pPr>
            <w:r>
              <w:rPr>
                <w:rFonts w:ascii="nxLIGi5l+SimSun" w:hAnsi="nxLIGi5l+SimSun" w:eastAsia="nxLIGi5l+SimSun"/>
                <w:color w:val="000000"/>
                <w:sz w:val="24"/>
              </w:rPr>
              <w:t>1380</w:t>
            </w:r>
          </w:p>
        </w:tc>
        <w:tc>
          <w:tcPr>
            <w:tcW w:w="1520" w:type="dxa"/>
            <w:tcMar>
              <w:left w:w="0" w:type="dxa"/>
              <w:right w:w="0" w:type="dxa"/>
            </w:tcMar>
          </w:tcPr>
          <w:p w14:paraId="09626E26">
            <w:pPr>
              <w:widowControl/>
              <w:autoSpaceDE w:val="0"/>
              <w:autoSpaceDN w:val="0"/>
              <w:spacing w:before="236" w:after="0" w:line="240" w:lineRule="exact"/>
              <w:ind w:left="0" w:right="604" w:firstLine="0"/>
              <w:jc w:val="right"/>
            </w:pPr>
            <w:r>
              <w:rPr>
                <w:rFonts w:ascii="nxLIGi5l+SimSun" w:hAnsi="nxLIGi5l+SimSun" w:eastAsia="nxLIGi5l+SimSun"/>
                <w:color w:val="000000"/>
                <w:sz w:val="24"/>
              </w:rPr>
              <w:t>2480</w:t>
            </w:r>
          </w:p>
        </w:tc>
        <w:tc>
          <w:tcPr>
            <w:tcW w:w="1340" w:type="dxa"/>
            <w:tcMar>
              <w:left w:w="0" w:type="dxa"/>
              <w:right w:w="0" w:type="dxa"/>
            </w:tcMar>
          </w:tcPr>
          <w:p w14:paraId="078BFB07">
            <w:pPr>
              <w:widowControl/>
              <w:autoSpaceDE w:val="0"/>
              <w:autoSpaceDN w:val="0"/>
              <w:spacing w:before="236" w:after="0" w:line="240" w:lineRule="exact"/>
              <w:ind w:left="324" w:right="0" w:firstLine="0"/>
              <w:jc w:val="left"/>
            </w:pPr>
            <w:r>
              <w:rPr>
                <w:rFonts w:ascii="nxLIGi5l+SimSun" w:hAnsi="nxLIGi5l+SimSun" w:eastAsia="nxLIGi5l+SimSun"/>
                <w:color w:val="000000"/>
                <w:sz w:val="24"/>
              </w:rPr>
              <w:t>4200</w:t>
            </w:r>
          </w:p>
        </w:tc>
        <w:tc>
          <w:tcPr>
            <w:tcW w:w="1820" w:type="dxa"/>
            <w:tcMar>
              <w:left w:w="0" w:type="dxa"/>
              <w:right w:w="0" w:type="dxa"/>
            </w:tcMar>
          </w:tcPr>
          <w:p w14:paraId="6BA132FB">
            <w:pPr>
              <w:widowControl/>
              <w:autoSpaceDE w:val="0"/>
              <w:autoSpaceDN w:val="0"/>
              <w:spacing w:before="236" w:after="0" w:line="240" w:lineRule="exact"/>
              <w:ind w:left="0" w:right="780" w:firstLine="0"/>
              <w:jc w:val="right"/>
            </w:pPr>
            <w:r>
              <w:rPr>
                <w:rFonts w:ascii="nxLIGi5l+SimSun" w:hAnsi="nxLIGi5l+SimSun" w:eastAsia="nxLIGi5l+SimSun"/>
                <w:color w:val="000000"/>
                <w:sz w:val="24"/>
              </w:rPr>
              <w:t>6000</w:t>
            </w:r>
          </w:p>
        </w:tc>
        <w:tc>
          <w:tcPr>
            <w:tcW w:w="1504" w:type="dxa"/>
            <w:vMerge w:val="continue"/>
          </w:tcPr>
          <w:p w14:paraId="5A1520FC"/>
        </w:tc>
      </w:tr>
    </w:tbl>
    <w:p w14:paraId="4AE4F83E">
      <w:pPr>
        <w:widowControl/>
        <w:autoSpaceDE w:val="0"/>
        <w:autoSpaceDN w:val="0"/>
        <w:spacing w:before="0" w:after="0" w:line="308" w:lineRule="exact"/>
        <w:ind w:left="360" w:right="288" w:firstLine="0"/>
        <w:jc w:val="left"/>
      </w:pPr>
      <w:r>
        <w:rPr>
          <w:rFonts w:ascii="nxLIGi5l+SimSun" w:hAnsi="nxLIGi5l+SimSun" w:eastAsia="nxLIGi5l+SimSun"/>
          <w:color w:val="000000"/>
          <w:sz w:val="24"/>
        </w:rPr>
        <w:t>资料二：戊公</w:t>
      </w:r>
      <w:r>
        <w:rPr>
          <w:rFonts w:ascii="nxLIGi5l+SimSun" w:hAnsi="nxLIGi5l+SimSun" w:eastAsia="nxLIGi5l+SimSun"/>
          <w:color w:val="000000"/>
          <w:spacing w:val="60"/>
          <w:sz w:val="24"/>
        </w:rPr>
        <w:t>司</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年末资产负债表有关项目余额及其与销售收入的关系如表</w:t>
      </w:r>
      <w:r>
        <w:rPr>
          <w:rFonts w:ascii="nxLIGi5l+SimSun" w:hAnsi="nxLIGi5l+SimSun" w:eastAsia="nxLIGi5l+SimSun"/>
          <w:color w:val="000000"/>
          <w:spacing w:val="60"/>
          <w:sz w:val="24"/>
        </w:rPr>
        <w:t>2</w:t>
      </w:r>
      <w:r>
        <w:rPr>
          <w:rFonts w:ascii="nxLIGi5l+SimSun" w:hAnsi="nxLIGi5l+SimSun" w:eastAsia="nxLIGi5l+SimSun"/>
          <w:color w:val="000000"/>
          <w:sz w:val="24"/>
        </w:rPr>
        <w:t>所示：</w:t>
      </w:r>
      <w:r>
        <w:br w:type="textWrapping"/>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年资产负债表有关项目期末余额及其与销售收入的关系</w:t>
      </w:r>
    </w:p>
    <w:p w14:paraId="121685BD">
      <w:pPr>
        <w:widowControl/>
        <w:autoSpaceDE w:val="0"/>
        <w:autoSpaceDN w:val="0"/>
        <w:spacing w:before="94" w:after="0" w:line="240" w:lineRule="auto"/>
        <w:ind w:left="360" w:right="0" w:firstLine="0"/>
        <w:jc w:val="left"/>
      </w:pPr>
      <w:r>
        <w:drawing>
          <wp:inline distT="0" distB="0" distL="114300" distR="114300">
            <wp:extent cx="5325110" cy="1895475"/>
            <wp:effectExtent l="0" t="0" r="8890" b="9525"/>
            <wp:docPr id="74"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66"/>
                    <pic:cNvPicPr>
                      <a:picLocks noChangeAspect="1"/>
                    </pic:cNvPicPr>
                  </pic:nvPicPr>
                  <pic:blipFill>
                    <a:blip r:embed="rId70"/>
                    <a:stretch>
                      <a:fillRect/>
                    </a:stretch>
                  </pic:blipFill>
                  <pic:spPr>
                    <a:xfrm>
                      <a:off x="0" y="0"/>
                      <a:ext cx="5325110" cy="1896109"/>
                    </a:xfrm>
                    <a:prstGeom prst="rect">
                      <a:avLst/>
                    </a:prstGeom>
                  </pic:spPr>
                </pic:pic>
              </a:graphicData>
            </a:graphic>
          </wp:inline>
        </w:drawing>
      </w:r>
    </w:p>
    <w:p w14:paraId="050AC8FF">
      <w:pPr>
        <w:widowControl/>
        <w:autoSpaceDE w:val="0"/>
        <w:autoSpaceDN w:val="0"/>
        <w:spacing w:before="40" w:after="0" w:line="312" w:lineRule="exact"/>
        <w:ind w:left="360" w:right="288" w:firstLine="0"/>
        <w:jc w:val="left"/>
      </w:pPr>
      <w:r>
        <w:rPr>
          <w:rFonts w:ascii="nxLIGi5l+SimSun" w:hAnsi="nxLIGi5l+SimSun" w:eastAsia="nxLIGi5l+SimSun"/>
          <w:color w:val="000000"/>
          <w:sz w:val="24"/>
        </w:rPr>
        <w:t>注：表中“N”表示该项目不能随销售额的变动而变动</w:t>
      </w:r>
      <w:r>
        <w:br w:type="textWrapping"/>
      </w:r>
      <w:r>
        <w:rPr>
          <w:rFonts w:ascii="nxLIGi5l+SimSun" w:hAnsi="nxLIGi5l+SimSun" w:eastAsia="nxLIGi5l+SimSun"/>
          <w:color w:val="000000"/>
          <w:sz w:val="24"/>
        </w:rPr>
        <w:t>资料三</w:t>
      </w:r>
      <w:r>
        <w:rPr>
          <w:rFonts w:ascii="nxLIGi5l+SimSun" w:hAnsi="nxLIGi5l+SimSun" w:eastAsia="nxLIGi5l+SimSun"/>
          <w:color w:val="000000"/>
          <w:spacing w:val="-12"/>
          <w:sz w:val="24"/>
        </w:rPr>
        <w:t>：</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年度公司销售收入</w:t>
      </w:r>
      <w:r>
        <w:rPr>
          <w:rFonts w:ascii="nxLIGi5l+SimSun" w:hAnsi="nxLIGi5l+SimSun" w:eastAsia="nxLIGi5l+SimSun"/>
          <w:color w:val="000000"/>
          <w:spacing w:val="60"/>
          <w:sz w:val="24"/>
        </w:rPr>
        <w:t>为</w:t>
      </w:r>
      <w:r>
        <w:rPr>
          <w:rFonts w:ascii="nxLIGi5l+SimSun" w:hAnsi="nxLIGi5l+SimSun" w:eastAsia="nxLIGi5l+SimSun"/>
          <w:color w:val="000000"/>
          <w:sz w:val="24"/>
        </w:rPr>
        <w:t>2100</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10"/>
          <w:sz w:val="24"/>
        </w:rPr>
        <w:t>，</w:t>
      </w:r>
      <w:r>
        <w:rPr>
          <w:rFonts w:ascii="nxLIGi5l+SimSun" w:hAnsi="nxLIGi5l+SimSun" w:eastAsia="nxLIGi5l+SimSun"/>
          <w:color w:val="000000"/>
          <w:sz w:val="24"/>
        </w:rPr>
        <w:t>销售成本</w:t>
      </w:r>
      <w:r>
        <w:rPr>
          <w:rFonts w:ascii="nxLIGi5l+SimSun" w:hAnsi="nxLIGi5l+SimSun" w:eastAsia="nxLIGi5l+SimSun"/>
          <w:color w:val="000000"/>
          <w:spacing w:val="60"/>
          <w:sz w:val="24"/>
        </w:rPr>
        <w:t>为</w:t>
      </w:r>
      <w:r>
        <w:rPr>
          <w:rFonts w:ascii="nxLIGi5l+SimSun" w:hAnsi="nxLIGi5l+SimSun" w:eastAsia="nxLIGi5l+SimSun"/>
          <w:color w:val="000000"/>
          <w:sz w:val="24"/>
        </w:rPr>
        <w:t>840</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12"/>
          <w:sz w:val="24"/>
        </w:rPr>
        <w:t>，</w:t>
      </w:r>
      <w:r>
        <w:rPr>
          <w:rFonts w:ascii="nxLIGi5l+SimSun" w:hAnsi="nxLIGi5l+SimSun" w:eastAsia="nxLIGi5l+SimSun"/>
          <w:color w:val="000000"/>
          <w:sz w:val="24"/>
        </w:rPr>
        <w:t>存货周转期</w:t>
      </w:r>
      <w:r>
        <w:rPr>
          <w:rFonts w:ascii="nxLIGi5l+SimSun" w:hAnsi="nxLIGi5l+SimSun" w:eastAsia="nxLIGi5l+SimSun"/>
          <w:color w:val="000000"/>
          <w:spacing w:val="60"/>
          <w:sz w:val="24"/>
        </w:rPr>
        <w:t>为</w:t>
      </w:r>
      <w:r>
        <w:rPr>
          <w:rFonts w:ascii="nxLIGi5l+SimSun" w:hAnsi="nxLIGi5l+SimSun" w:eastAsia="nxLIGi5l+SimSun"/>
          <w:color w:val="000000"/>
          <w:sz w:val="24"/>
        </w:rPr>
        <w:t>7</w:t>
      </w:r>
      <w:r>
        <w:rPr>
          <w:rFonts w:ascii="nxLIGi5l+SimSun" w:hAnsi="nxLIGi5l+SimSun" w:eastAsia="nxLIGi5l+SimSun"/>
          <w:color w:val="000000"/>
          <w:spacing w:val="60"/>
          <w:sz w:val="24"/>
        </w:rPr>
        <w:t>0</w:t>
      </w:r>
      <w:r>
        <w:rPr>
          <w:rFonts w:ascii="nxLIGi5l+SimSun" w:hAnsi="nxLIGi5l+SimSun" w:eastAsia="nxLIGi5l+SimSun"/>
          <w:color w:val="000000"/>
          <w:sz w:val="24"/>
        </w:rPr>
        <w:t>天，应付账款周转期</w:t>
      </w:r>
      <w:r>
        <w:rPr>
          <w:rFonts w:ascii="nxLIGi5l+SimSun" w:hAnsi="nxLIGi5l+SimSun" w:eastAsia="nxLIGi5l+SimSun"/>
          <w:color w:val="000000"/>
          <w:spacing w:val="60"/>
          <w:sz w:val="24"/>
        </w:rPr>
        <w:t>为</w:t>
      </w:r>
      <w:r>
        <w:rPr>
          <w:rFonts w:ascii="nxLIGi5l+SimSun" w:hAnsi="nxLIGi5l+SimSun" w:eastAsia="nxLIGi5l+SimSun"/>
          <w:color w:val="000000"/>
          <w:sz w:val="24"/>
        </w:rPr>
        <w:t>6</w:t>
      </w:r>
      <w:r>
        <w:rPr>
          <w:rFonts w:ascii="nxLIGi5l+SimSun" w:hAnsi="nxLIGi5l+SimSun" w:eastAsia="nxLIGi5l+SimSun"/>
          <w:color w:val="000000"/>
          <w:spacing w:val="60"/>
          <w:sz w:val="24"/>
        </w:rPr>
        <w:t>6</w:t>
      </w:r>
      <w:r>
        <w:rPr>
          <w:rFonts w:ascii="nxLIGi5l+SimSun" w:hAnsi="nxLIGi5l+SimSun" w:eastAsia="nxLIGi5l+SimSun"/>
          <w:color w:val="000000"/>
          <w:sz w:val="24"/>
        </w:rPr>
        <w:t>天，假设一年</w:t>
      </w:r>
      <w:r>
        <w:rPr>
          <w:rFonts w:ascii="nxLIGi5l+SimSun" w:hAnsi="nxLIGi5l+SimSun" w:eastAsia="nxLIGi5l+SimSun"/>
          <w:color w:val="000000"/>
          <w:spacing w:val="60"/>
          <w:sz w:val="24"/>
        </w:rPr>
        <w:t>按</w:t>
      </w:r>
      <w:r>
        <w:rPr>
          <w:rFonts w:ascii="nxLIGi5l+SimSun" w:hAnsi="nxLIGi5l+SimSun" w:eastAsia="nxLIGi5l+SimSun"/>
          <w:color w:val="000000"/>
          <w:sz w:val="24"/>
        </w:rPr>
        <w:t>36</w:t>
      </w:r>
      <w:r>
        <w:rPr>
          <w:rFonts w:ascii="nxLIGi5l+SimSun" w:hAnsi="nxLIGi5l+SimSun" w:eastAsia="nxLIGi5l+SimSun"/>
          <w:color w:val="000000"/>
          <w:spacing w:val="60"/>
          <w:sz w:val="24"/>
        </w:rPr>
        <w:t>0</w:t>
      </w:r>
      <w:r>
        <w:rPr>
          <w:rFonts w:ascii="nxLIGi5l+SimSun" w:hAnsi="nxLIGi5l+SimSun" w:eastAsia="nxLIGi5l+SimSun"/>
          <w:color w:val="000000"/>
          <w:sz w:val="24"/>
        </w:rPr>
        <w:t>天计算。</w:t>
      </w:r>
    </w:p>
    <w:p w14:paraId="47DAAC4E">
      <w:pPr>
        <w:widowControl/>
        <w:autoSpaceDE w:val="0"/>
        <w:autoSpaceDN w:val="0"/>
        <w:spacing w:before="0" w:after="0" w:line="312" w:lineRule="exact"/>
        <w:ind w:left="360" w:right="360" w:firstLine="0"/>
        <w:jc w:val="both"/>
      </w:pPr>
      <w:r>
        <w:rPr>
          <w:rFonts w:ascii="nxLIGi5l+SimSun" w:hAnsi="nxLIGi5l+SimSun" w:eastAsia="nxLIGi5l+SimSun"/>
          <w:color w:val="000000"/>
          <w:sz w:val="24"/>
        </w:rPr>
        <w:t>资料四</w:t>
      </w:r>
      <w:r>
        <w:rPr>
          <w:rFonts w:ascii="nxLIGi5l+SimSun" w:hAnsi="nxLIGi5l+SimSun" w:eastAsia="nxLIGi5l+SimSun"/>
          <w:color w:val="000000"/>
          <w:spacing w:val="-32"/>
          <w:sz w:val="24"/>
        </w:rPr>
        <w:t>：</w:t>
      </w:r>
      <w:r>
        <w:rPr>
          <w:rFonts w:ascii="nxLIGi5l+SimSun" w:hAnsi="nxLIGi5l+SimSun" w:eastAsia="nxLIGi5l+SimSun"/>
          <w:color w:val="000000"/>
          <w:sz w:val="24"/>
        </w:rPr>
        <w:t>公司为了扩大生产能力</w:t>
      </w:r>
      <w:r>
        <w:rPr>
          <w:rFonts w:ascii="nxLIGi5l+SimSun" w:hAnsi="nxLIGi5l+SimSun" w:eastAsia="nxLIGi5l+SimSun"/>
          <w:color w:val="000000"/>
          <w:spacing w:val="-30"/>
          <w:sz w:val="24"/>
        </w:rPr>
        <w:t>，</w:t>
      </w:r>
      <w:r>
        <w:rPr>
          <w:rFonts w:ascii="nxLIGi5l+SimSun" w:hAnsi="nxLIGi5l+SimSun" w:eastAsia="nxLIGi5l+SimSun"/>
          <w:color w:val="000000"/>
          <w:sz w:val="24"/>
        </w:rPr>
        <w:t>拟购置一条啤酒生产线</w:t>
      </w:r>
      <w:r>
        <w:rPr>
          <w:rFonts w:ascii="nxLIGi5l+SimSun" w:hAnsi="nxLIGi5l+SimSun" w:eastAsia="nxLIGi5l+SimSun"/>
          <w:color w:val="000000"/>
          <w:spacing w:val="-32"/>
          <w:sz w:val="24"/>
        </w:rPr>
        <w:t>，</w:t>
      </w:r>
      <w:r>
        <w:rPr>
          <w:rFonts w:ascii="nxLIGi5l+SimSun" w:hAnsi="nxLIGi5l+SimSun" w:eastAsia="nxLIGi5l+SimSun"/>
          <w:color w:val="000000"/>
          <w:sz w:val="24"/>
        </w:rPr>
        <w:t>预计需增加固定资产投</w:t>
      </w:r>
      <w:r>
        <w:rPr>
          <w:rFonts w:ascii="nxLIGi5l+SimSun" w:hAnsi="nxLIGi5l+SimSun" w:eastAsia="nxLIGi5l+SimSun"/>
          <w:color w:val="000000"/>
          <w:spacing w:val="60"/>
          <w:sz w:val="24"/>
        </w:rPr>
        <w:t>资</w:t>
      </w:r>
      <w:r>
        <w:rPr>
          <w:rFonts w:ascii="nxLIGi5l+SimSun" w:hAnsi="nxLIGi5l+SimSun" w:eastAsia="nxLIGi5l+SimSun"/>
          <w:color w:val="000000"/>
          <w:sz w:val="24"/>
        </w:rPr>
        <w:t>400</w:t>
      </w:r>
      <w:r>
        <w:rPr>
          <w:rFonts w:ascii="nxLIGi5l+SimSun" w:hAnsi="nxLIGi5l+SimSun" w:eastAsia="nxLIGi5l+SimSun"/>
          <w:color w:val="000000"/>
          <w:spacing w:val="62"/>
          <w:sz w:val="24"/>
        </w:rPr>
        <w:t>0</w:t>
      </w:r>
      <w:r>
        <w:rPr>
          <w:rFonts w:ascii="nxLIGi5l+SimSun" w:hAnsi="nxLIGi5l+SimSun" w:eastAsia="nxLIGi5l+SimSun"/>
          <w:color w:val="000000"/>
          <w:sz w:val="24"/>
        </w:rPr>
        <w:t>万</w:t>
      </w:r>
      <w:r>
        <w:rPr>
          <w:rFonts w:ascii="nxLIGi5l+SimSun" w:hAnsi="nxLIGi5l+SimSun" w:eastAsia="nxLIGi5l+SimSun"/>
          <w:color w:val="000000"/>
          <w:spacing w:val="2"/>
          <w:sz w:val="24"/>
        </w:rPr>
        <w:t>元</w:t>
      </w:r>
      <w:r>
        <w:rPr>
          <w:rFonts w:ascii="nxLIGi5l+SimSun" w:hAnsi="nxLIGi5l+SimSun" w:eastAsia="nxLIGi5l+SimSun"/>
          <w:color w:val="000000"/>
          <w:sz w:val="24"/>
        </w:rPr>
        <w:t>，假</w:t>
      </w:r>
      <w:r>
        <w:rPr>
          <w:rFonts w:ascii="nxLIGi5l+SimSun" w:hAnsi="nxLIGi5l+SimSun" w:eastAsia="nxLIGi5l+SimSun"/>
          <w:color w:val="000000"/>
          <w:spacing w:val="4"/>
          <w:sz w:val="24"/>
        </w:rPr>
        <w:t>设</w:t>
      </w:r>
      <w:r>
        <w:rPr>
          <w:rFonts w:ascii="nxLIGi5l+SimSun" w:hAnsi="nxLIGi5l+SimSun" w:eastAsia="nxLIGi5l+SimSun"/>
          <w:color w:val="000000"/>
          <w:sz w:val="24"/>
        </w:rPr>
        <w:t>现金</w:t>
      </w:r>
      <w:r>
        <w:rPr>
          <w:rFonts w:ascii="nxLIGi5l+SimSun" w:hAnsi="nxLIGi5l+SimSun" w:eastAsia="nxLIGi5l+SimSun"/>
          <w:color w:val="000000"/>
          <w:spacing w:val="2"/>
          <w:sz w:val="24"/>
        </w:rPr>
        <w:t>、</w:t>
      </w:r>
      <w:r>
        <w:rPr>
          <w:rFonts w:ascii="nxLIGi5l+SimSun" w:hAnsi="nxLIGi5l+SimSun" w:eastAsia="nxLIGi5l+SimSun"/>
          <w:color w:val="000000"/>
          <w:sz w:val="24"/>
        </w:rPr>
        <w:t>应收</w:t>
      </w:r>
      <w:r>
        <w:rPr>
          <w:rFonts w:ascii="nxLIGi5l+SimSun" w:hAnsi="nxLIGi5l+SimSun" w:eastAsia="nxLIGi5l+SimSun"/>
          <w:color w:val="000000"/>
          <w:spacing w:val="2"/>
          <w:sz w:val="24"/>
        </w:rPr>
        <w:t>账</w:t>
      </w:r>
      <w:r>
        <w:rPr>
          <w:rFonts w:ascii="nxLIGi5l+SimSun" w:hAnsi="nxLIGi5l+SimSun" w:eastAsia="nxLIGi5l+SimSun"/>
          <w:color w:val="000000"/>
          <w:sz w:val="24"/>
        </w:rPr>
        <w:t>款、</w:t>
      </w:r>
      <w:r>
        <w:rPr>
          <w:rFonts w:ascii="nxLIGi5l+SimSun" w:hAnsi="nxLIGi5l+SimSun" w:eastAsia="nxLIGi5l+SimSun"/>
          <w:color w:val="000000"/>
          <w:spacing w:val="2"/>
          <w:sz w:val="24"/>
        </w:rPr>
        <w:t>存</w:t>
      </w:r>
      <w:r>
        <w:rPr>
          <w:rFonts w:ascii="nxLIGi5l+SimSun" w:hAnsi="nxLIGi5l+SimSun" w:eastAsia="nxLIGi5l+SimSun"/>
          <w:color w:val="000000"/>
          <w:sz w:val="24"/>
        </w:rPr>
        <w:t>货、</w:t>
      </w:r>
      <w:r>
        <w:rPr>
          <w:rFonts w:ascii="nxLIGi5l+SimSun" w:hAnsi="nxLIGi5l+SimSun" w:eastAsia="nxLIGi5l+SimSun"/>
          <w:color w:val="000000"/>
          <w:spacing w:val="2"/>
          <w:sz w:val="24"/>
        </w:rPr>
        <w:t>应</w:t>
      </w:r>
      <w:r>
        <w:rPr>
          <w:rFonts w:ascii="nxLIGi5l+SimSun" w:hAnsi="nxLIGi5l+SimSun" w:eastAsia="nxLIGi5l+SimSun"/>
          <w:color w:val="000000"/>
          <w:sz w:val="24"/>
        </w:rPr>
        <w:t>付账</w:t>
      </w:r>
      <w:r>
        <w:rPr>
          <w:rFonts w:ascii="nxLIGi5l+SimSun" w:hAnsi="nxLIGi5l+SimSun" w:eastAsia="nxLIGi5l+SimSun"/>
          <w:color w:val="000000"/>
          <w:spacing w:val="4"/>
          <w:sz w:val="24"/>
        </w:rPr>
        <w:t>款</w:t>
      </w:r>
      <w:r>
        <w:rPr>
          <w:rFonts w:ascii="nxLIGi5l+SimSun" w:hAnsi="nxLIGi5l+SimSun" w:eastAsia="nxLIGi5l+SimSun"/>
          <w:color w:val="000000"/>
          <w:sz w:val="24"/>
        </w:rPr>
        <w:t>项目</w:t>
      </w:r>
      <w:r>
        <w:rPr>
          <w:rFonts w:ascii="nxLIGi5l+SimSun" w:hAnsi="nxLIGi5l+SimSun" w:eastAsia="nxLIGi5l+SimSun"/>
          <w:color w:val="000000"/>
          <w:spacing w:val="2"/>
          <w:sz w:val="24"/>
        </w:rPr>
        <w:t>与</w:t>
      </w:r>
      <w:r>
        <w:rPr>
          <w:rFonts w:ascii="nxLIGi5l+SimSun" w:hAnsi="nxLIGi5l+SimSun" w:eastAsia="nxLIGi5l+SimSun"/>
          <w:color w:val="000000"/>
          <w:sz w:val="24"/>
        </w:rPr>
        <w:t>销售</w:t>
      </w:r>
      <w:r>
        <w:rPr>
          <w:rFonts w:ascii="nxLIGi5l+SimSun" w:hAnsi="nxLIGi5l+SimSun" w:eastAsia="nxLIGi5l+SimSun"/>
          <w:color w:val="000000"/>
          <w:spacing w:val="2"/>
          <w:sz w:val="24"/>
        </w:rPr>
        <w:t>收</w:t>
      </w:r>
      <w:r>
        <w:rPr>
          <w:rFonts w:ascii="nxLIGi5l+SimSun" w:hAnsi="nxLIGi5l+SimSun" w:eastAsia="nxLIGi5l+SimSun"/>
          <w:color w:val="000000"/>
          <w:sz w:val="24"/>
        </w:rPr>
        <w:t>入的</w:t>
      </w:r>
      <w:r>
        <w:rPr>
          <w:rFonts w:ascii="nxLIGi5l+SimSun" w:hAnsi="nxLIGi5l+SimSun" w:eastAsia="nxLIGi5l+SimSun"/>
          <w:color w:val="000000"/>
          <w:spacing w:val="2"/>
          <w:sz w:val="24"/>
        </w:rPr>
        <w:t>比</w:t>
      </w:r>
      <w:r>
        <w:rPr>
          <w:rFonts w:ascii="nxLIGi5l+SimSun" w:hAnsi="nxLIGi5l+SimSun" w:eastAsia="nxLIGi5l+SimSun"/>
          <w:color w:val="000000"/>
          <w:sz w:val="24"/>
        </w:rPr>
        <w:t>例关</w:t>
      </w:r>
      <w:r>
        <w:rPr>
          <w:rFonts w:ascii="nxLIGi5l+SimSun" w:hAnsi="nxLIGi5l+SimSun" w:eastAsia="nxLIGi5l+SimSun"/>
          <w:color w:val="000000"/>
          <w:spacing w:val="2"/>
          <w:sz w:val="24"/>
        </w:rPr>
        <w:t>系</w:t>
      </w:r>
      <w:r>
        <w:rPr>
          <w:rFonts w:ascii="nxLIGi5l+SimSun" w:hAnsi="nxLIGi5l+SimSun" w:eastAsia="nxLIGi5l+SimSun"/>
          <w:color w:val="000000"/>
          <w:sz w:val="24"/>
        </w:rPr>
        <w:t>保持</w:t>
      </w:r>
      <w:r>
        <w:rPr>
          <w:rFonts w:ascii="nxLIGi5l+SimSun" w:hAnsi="nxLIGi5l+SimSun" w:eastAsia="nxLIGi5l+SimSun"/>
          <w:color w:val="000000"/>
          <w:spacing w:val="2"/>
          <w:sz w:val="24"/>
        </w:rPr>
        <w:t>不</w:t>
      </w:r>
      <w:r>
        <w:rPr>
          <w:rFonts w:ascii="nxLIGi5l+SimSun" w:hAnsi="nxLIGi5l+SimSun" w:eastAsia="nxLIGi5l+SimSun"/>
          <w:color w:val="000000"/>
          <w:sz w:val="24"/>
        </w:rPr>
        <w:t>变</w:t>
      </w:r>
      <w:r>
        <w:rPr>
          <w:rFonts w:ascii="nxLIGi5l+SimSun" w:hAnsi="nxLIGi5l+SimSun" w:eastAsia="nxLIGi5l+SimSun"/>
          <w:color w:val="000000"/>
          <w:spacing w:val="4"/>
          <w:sz w:val="24"/>
        </w:rPr>
        <w:t>，</w:t>
      </w:r>
      <w:r>
        <w:rPr>
          <w:rFonts w:ascii="nxLIGi5l+SimSun" w:hAnsi="nxLIGi5l+SimSun" w:eastAsia="nxLIGi5l+SimSun"/>
          <w:color w:val="000000"/>
          <w:sz w:val="24"/>
        </w:rPr>
        <w:t>增加</w:t>
      </w:r>
      <w:r>
        <w:rPr>
          <w:rFonts w:ascii="nxLIGi5l+SimSun" w:hAnsi="nxLIGi5l+SimSun" w:eastAsia="nxLIGi5l+SimSun"/>
          <w:color w:val="000000"/>
          <w:spacing w:val="2"/>
          <w:sz w:val="24"/>
        </w:rPr>
        <w:t>生</w:t>
      </w:r>
      <w:r>
        <w:rPr>
          <w:rFonts w:ascii="nxLIGi5l+SimSun" w:hAnsi="nxLIGi5l+SimSun" w:eastAsia="nxLIGi5l+SimSun"/>
          <w:color w:val="000000"/>
          <w:sz w:val="24"/>
        </w:rPr>
        <w:t>产线</w:t>
      </w:r>
      <w:r>
        <w:rPr>
          <w:rFonts w:ascii="nxLIGi5l+SimSun" w:hAnsi="nxLIGi5l+SimSun" w:eastAsia="nxLIGi5l+SimSun"/>
          <w:color w:val="000000"/>
          <w:spacing w:val="2"/>
          <w:sz w:val="24"/>
        </w:rPr>
        <w:t>后</w:t>
      </w:r>
      <w:r>
        <w:rPr>
          <w:rFonts w:ascii="nxLIGi5l+SimSun" w:hAnsi="nxLIGi5l+SimSun" w:eastAsia="nxLIGi5l+SimSun"/>
          <w:color w:val="000000"/>
          <w:sz w:val="24"/>
        </w:rPr>
        <w:t>预</w:t>
      </w:r>
      <w:r>
        <w:rPr>
          <w:rFonts w:ascii="nxLIGi5l+SimSun" w:hAnsi="nxLIGi5l+SimSun" w:eastAsia="nxLIGi5l+SimSun"/>
          <w:color w:val="000000"/>
          <w:spacing w:val="60"/>
          <w:sz w:val="24"/>
        </w:rPr>
        <w:t>计</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w:t>
      </w:r>
      <w:r>
        <w:rPr>
          <w:rFonts w:ascii="nxLIGi5l+SimSun" w:hAnsi="nxLIGi5l+SimSun" w:eastAsia="nxLIGi5l+SimSun"/>
          <w:color w:val="000000"/>
          <w:spacing w:val="2"/>
          <w:sz w:val="24"/>
        </w:rPr>
        <w:t>销</w:t>
      </w:r>
      <w:r>
        <w:rPr>
          <w:rFonts w:ascii="nxLIGi5l+SimSun" w:hAnsi="nxLIGi5l+SimSun" w:eastAsia="nxLIGi5l+SimSun"/>
          <w:color w:val="000000"/>
          <w:sz w:val="24"/>
        </w:rPr>
        <w:t>售收</w:t>
      </w:r>
      <w:r>
        <w:rPr>
          <w:rFonts w:ascii="nxLIGi5l+SimSun" w:hAnsi="nxLIGi5l+SimSun" w:eastAsia="nxLIGi5l+SimSun"/>
          <w:color w:val="000000"/>
          <w:spacing w:val="2"/>
          <w:sz w:val="24"/>
        </w:rPr>
        <w:t>入</w:t>
      </w:r>
      <w:r>
        <w:rPr>
          <w:rFonts w:ascii="nxLIGi5l+SimSun" w:hAnsi="nxLIGi5l+SimSun" w:eastAsia="nxLIGi5l+SimSun"/>
          <w:color w:val="000000"/>
          <w:sz w:val="24"/>
        </w:rPr>
        <w:t>将</w:t>
      </w:r>
      <w:r>
        <w:rPr>
          <w:rFonts w:ascii="nxLIGi5l+SimSun" w:hAnsi="nxLIGi5l+SimSun" w:eastAsia="nxLIGi5l+SimSun"/>
          <w:color w:val="000000"/>
          <w:spacing w:val="4"/>
          <w:sz w:val="24"/>
        </w:rPr>
        <w:t>达</w:t>
      </w:r>
      <w:r>
        <w:rPr>
          <w:rFonts w:ascii="nxLIGi5l+SimSun" w:hAnsi="nxLIGi5l+SimSun" w:eastAsia="nxLIGi5l+SimSun"/>
          <w:color w:val="000000"/>
          <w:spacing w:val="60"/>
          <w:sz w:val="24"/>
        </w:rPr>
        <w:t>到</w:t>
      </w:r>
      <w:r>
        <w:rPr>
          <w:rFonts w:ascii="nxLIGi5l+SimSun" w:hAnsi="nxLIGi5l+SimSun" w:eastAsia="nxLIGi5l+SimSun"/>
          <w:color w:val="000000"/>
          <w:sz w:val="24"/>
        </w:rPr>
        <w:t>2800</w:t>
      </w:r>
      <w:r>
        <w:rPr>
          <w:rFonts w:ascii="nxLIGi5l+SimSun" w:hAnsi="nxLIGi5l+SimSun" w:eastAsia="nxLIGi5l+SimSun"/>
          <w:color w:val="000000"/>
          <w:spacing w:val="62"/>
          <w:sz w:val="24"/>
        </w:rPr>
        <w:t>0</w:t>
      </w:r>
      <w:r>
        <w:rPr>
          <w:rFonts w:ascii="nxLIGi5l+SimSun" w:hAnsi="nxLIGi5l+SimSun" w:eastAsia="nxLIGi5l+SimSun"/>
          <w:color w:val="000000"/>
          <w:sz w:val="24"/>
        </w:rPr>
        <w:t>万</w:t>
      </w:r>
      <w:r>
        <w:rPr>
          <w:rFonts w:ascii="nxLIGi5l+SimSun" w:hAnsi="nxLIGi5l+SimSun" w:eastAsia="nxLIGi5l+SimSun"/>
          <w:color w:val="000000"/>
          <w:spacing w:val="2"/>
          <w:sz w:val="24"/>
        </w:rPr>
        <w:t>元</w:t>
      </w:r>
      <w:r>
        <w:rPr>
          <w:rFonts w:ascii="nxLIGi5l+SimSun" w:hAnsi="nxLIGi5l+SimSun" w:eastAsia="nxLIGi5l+SimSun"/>
          <w:color w:val="000000"/>
          <w:sz w:val="24"/>
        </w:rPr>
        <w:t>，税</w:t>
      </w:r>
      <w:r>
        <w:rPr>
          <w:rFonts w:ascii="nxLIGi5l+SimSun" w:hAnsi="nxLIGi5l+SimSun" w:eastAsia="nxLIGi5l+SimSun"/>
          <w:color w:val="000000"/>
          <w:spacing w:val="2"/>
          <w:sz w:val="24"/>
        </w:rPr>
        <w:t>后</w:t>
      </w:r>
      <w:r>
        <w:rPr>
          <w:rFonts w:ascii="nxLIGi5l+SimSun" w:hAnsi="nxLIGi5l+SimSun" w:eastAsia="nxLIGi5l+SimSun"/>
          <w:color w:val="000000"/>
          <w:sz w:val="24"/>
        </w:rPr>
        <w:t>利润将增加</w:t>
      </w:r>
      <w:r>
        <w:rPr>
          <w:rFonts w:ascii="nxLIGi5l+SimSun" w:hAnsi="nxLIGi5l+SimSun" w:eastAsia="nxLIGi5l+SimSun"/>
          <w:color w:val="000000"/>
          <w:spacing w:val="60"/>
          <w:sz w:val="24"/>
        </w:rPr>
        <w:t>到</w:t>
      </w:r>
      <w:r>
        <w:rPr>
          <w:rFonts w:ascii="nxLIGi5l+SimSun" w:hAnsi="nxLIGi5l+SimSun" w:eastAsia="nxLIGi5l+SimSun"/>
          <w:color w:val="000000"/>
          <w:sz w:val="24"/>
        </w:rPr>
        <w:t>240</w:t>
      </w:r>
      <w:r>
        <w:rPr>
          <w:rFonts w:ascii="nxLIGi5l+SimSun" w:hAnsi="nxLIGi5l+SimSun" w:eastAsia="nxLIGi5l+SimSun"/>
          <w:color w:val="000000"/>
          <w:spacing w:val="60"/>
          <w:sz w:val="24"/>
        </w:rPr>
        <w:t>0</w:t>
      </w:r>
      <w:r>
        <w:rPr>
          <w:rFonts w:ascii="nxLIGi5l+SimSun" w:hAnsi="nxLIGi5l+SimSun" w:eastAsia="nxLIGi5l+SimSun"/>
          <w:color w:val="000000"/>
          <w:sz w:val="24"/>
        </w:rPr>
        <w:t>万元，预</w:t>
      </w:r>
      <w:r>
        <w:rPr>
          <w:rFonts w:ascii="nxLIGi5l+SimSun" w:hAnsi="nxLIGi5l+SimSun" w:eastAsia="nxLIGi5l+SimSun"/>
          <w:color w:val="000000"/>
          <w:spacing w:val="60"/>
          <w:sz w:val="24"/>
        </w:rPr>
        <w:t>计</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年度利润留存率</w:t>
      </w:r>
      <w:r>
        <w:rPr>
          <w:rFonts w:ascii="nxLIGi5l+SimSun" w:hAnsi="nxLIGi5l+SimSun" w:eastAsia="nxLIGi5l+SimSun"/>
          <w:color w:val="000000"/>
          <w:spacing w:val="60"/>
          <w:sz w:val="24"/>
        </w:rPr>
        <w:t>为</w:t>
      </w:r>
      <w:r>
        <w:rPr>
          <w:rFonts w:ascii="nxLIGi5l+SimSun" w:hAnsi="nxLIGi5l+SimSun" w:eastAsia="nxLIGi5l+SimSun"/>
          <w:color w:val="000000"/>
          <w:sz w:val="24"/>
        </w:rPr>
        <w:t>45%。</w:t>
      </w:r>
    </w:p>
    <w:p w14:paraId="5F6111CC">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资料五：为解决资金缺口，公司打算通过以下两种方式筹集资金</w:t>
      </w:r>
      <w:r>
        <w:br w:type="textWrapping"/>
      </w:r>
      <w:r>
        <w:rPr>
          <w:rFonts w:ascii="nxLIGi5l+SimSun" w:hAnsi="nxLIGi5l+SimSun" w:eastAsia="nxLIGi5l+SimSun"/>
          <w:color w:val="000000"/>
          <w:sz w:val="24"/>
        </w:rPr>
        <w:t>①按面值发</w:t>
      </w:r>
      <w:r>
        <w:rPr>
          <w:rFonts w:ascii="nxLIGi5l+SimSun" w:hAnsi="nxLIGi5l+SimSun" w:eastAsia="nxLIGi5l+SimSun"/>
          <w:color w:val="000000"/>
          <w:spacing w:val="60"/>
          <w:sz w:val="24"/>
        </w:rPr>
        <w:t>行</w:t>
      </w:r>
      <w:r>
        <w:rPr>
          <w:rFonts w:ascii="nxLIGi5l+SimSun" w:hAnsi="nxLIGi5l+SimSun" w:eastAsia="nxLIGi5l+SimSun"/>
          <w:color w:val="000000"/>
          <w:sz w:val="24"/>
        </w:rPr>
        <w:t>400</w:t>
      </w:r>
      <w:r>
        <w:rPr>
          <w:rFonts w:ascii="nxLIGi5l+SimSun" w:hAnsi="nxLIGi5l+SimSun" w:eastAsia="nxLIGi5l+SimSun"/>
          <w:color w:val="000000"/>
          <w:spacing w:val="60"/>
          <w:sz w:val="24"/>
        </w:rPr>
        <w:t>0</w:t>
      </w:r>
      <w:r>
        <w:rPr>
          <w:rFonts w:ascii="nxLIGi5l+SimSun" w:hAnsi="nxLIGi5l+SimSun" w:eastAsia="nxLIGi5l+SimSun"/>
          <w:color w:val="000000"/>
          <w:sz w:val="24"/>
        </w:rPr>
        <w:t>万元的债券，期限</w:t>
      </w:r>
      <w:r>
        <w:rPr>
          <w:rFonts w:ascii="nxLIGi5l+SimSun" w:hAnsi="nxLIGi5l+SimSun" w:eastAsia="nxLIGi5l+SimSun"/>
          <w:color w:val="000000"/>
          <w:spacing w:val="60"/>
          <w:sz w:val="24"/>
        </w:rPr>
        <w:t>为5</w:t>
      </w:r>
      <w:r>
        <w:rPr>
          <w:rFonts w:ascii="nxLIGi5l+SimSun" w:hAnsi="nxLIGi5l+SimSun" w:eastAsia="nxLIGi5l+SimSun"/>
          <w:color w:val="000000"/>
          <w:sz w:val="24"/>
        </w:rPr>
        <w:t>年，票面利率</w:t>
      </w:r>
      <w:r>
        <w:rPr>
          <w:rFonts w:ascii="nxLIGi5l+SimSun" w:hAnsi="nxLIGi5l+SimSun" w:eastAsia="nxLIGi5l+SimSun"/>
          <w:color w:val="000000"/>
          <w:spacing w:val="60"/>
          <w:sz w:val="24"/>
        </w:rPr>
        <w:t>为</w:t>
      </w:r>
      <w:r>
        <w:rPr>
          <w:rFonts w:ascii="nxLIGi5l+SimSun" w:hAnsi="nxLIGi5l+SimSun" w:eastAsia="nxLIGi5l+SimSun"/>
          <w:color w:val="000000"/>
          <w:sz w:val="24"/>
        </w:rPr>
        <w:t>8%，每年付息一次，到期一次还本，筹资费用率</w:t>
      </w:r>
      <w:r>
        <w:rPr>
          <w:rFonts w:ascii="nxLIGi5l+SimSun" w:hAnsi="nxLIGi5l+SimSun" w:eastAsia="nxLIGi5l+SimSun"/>
          <w:color w:val="000000"/>
          <w:spacing w:val="60"/>
          <w:sz w:val="24"/>
        </w:rPr>
        <w:t>为</w:t>
      </w:r>
      <w:r>
        <w:rPr>
          <w:rFonts w:ascii="nxLIGi5l+SimSun" w:hAnsi="nxLIGi5l+SimSun" w:eastAsia="nxLIGi5l+SimSun"/>
          <w:color w:val="000000"/>
          <w:sz w:val="24"/>
        </w:rPr>
        <w:t>2%，公司适用的所得税率</w:t>
      </w:r>
      <w:r>
        <w:rPr>
          <w:rFonts w:ascii="nxLIGi5l+SimSun" w:hAnsi="nxLIGi5l+SimSun" w:eastAsia="nxLIGi5l+SimSun"/>
          <w:color w:val="000000"/>
          <w:spacing w:val="60"/>
          <w:sz w:val="24"/>
        </w:rPr>
        <w:t>为</w:t>
      </w:r>
      <w:r>
        <w:rPr>
          <w:rFonts w:ascii="nxLIGi5l+SimSun" w:hAnsi="nxLIGi5l+SimSun" w:eastAsia="nxLIGi5l+SimSun"/>
          <w:color w:val="000000"/>
          <w:sz w:val="24"/>
        </w:rPr>
        <w:t>25%。</w:t>
      </w:r>
    </w:p>
    <w:p w14:paraId="0F437A0C">
      <w:pPr>
        <w:widowControl/>
        <w:autoSpaceDE w:val="0"/>
        <w:autoSpaceDN w:val="0"/>
        <w:spacing w:before="0" w:after="0" w:line="312" w:lineRule="exact"/>
        <w:ind w:left="360" w:right="288" w:firstLine="0"/>
        <w:jc w:val="left"/>
      </w:pPr>
      <w:r>
        <w:rPr>
          <w:rFonts w:ascii="nxLIGi5l+SimSun" w:hAnsi="nxLIGi5l+SimSun" w:eastAsia="nxLIGi5l+SimSun"/>
          <w:color w:val="000000"/>
          <w:spacing w:val="2"/>
          <w:sz w:val="24"/>
        </w:rPr>
        <w:t>②向</w:t>
      </w:r>
      <w:r>
        <w:rPr>
          <w:rFonts w:ascii="nxLIGi5l+SimSun" w:hAnsi="nxLIGi5l+SimSun" w:eastAsia="nxLIGi5l+SimSun"/>
          <w:color w:val="000000"/>
          <w:spacing w:val="4"/>
          <w:sz w:val="24"/>
        </w:rPr>
        <w:t>银</w:t>
      </w:r>
      <w:r>
        <w:rPr>
          <w:rFonts w:ascii="nxLIGi5l+SimSun" w:hAnsi="nxLIGi5l+SimSun" w:eastAsia="nxLIGi5l+SimSun"/>
          <w:color w:val="000000"/>
          <w:spacing w:val="2"/>
          <w:sz w:val="24"/>
        </w:rPr>
        <w:t>行借</w:t>
      </w:r>
      <w:r>
        <w:rPr>
          <w:rFonts w:ascii="nxLIGi5l+SimSun" w:hAnsi="nxLIGi5l+SimSun" w:eastAsia="nxLIGi5l+SimSun"/>
          <w:color w:val="000000"/>
          <w:spacing w:val="4"/>
          <w:sz w:val="24"/>
        </w:rPr>
        <w:t>款解</w:t>
      </w:r>
      <w:r>
        <w:rPr>
          <w:rFonts w:ascii="nxLIGi5l+SimSun" w:hAnsi="nxLIGi5l+SimSun" w:eastAsia="nxLIGi5l+SimSun"/>
          <w:color w:val="000000"/>
          <w:spacing w:val="2"/>
          <w:sz w:val="24"/>
        </w:rPr>
        <w:t>决其余资</w:t>
      </w:r>
      <w:r>
        <w:rPr>
          <w:rFonts w:ascii="nxLIGi5l+SimSun" w:hAnsi="nxLIGi5l+SimSun" w:eastAsia="nxLIGi5l+SimSun"/>
          <w:color w:val="000000"/>
          <w:spacing w:val="4"/>
          <w:sz w:val="24"/>
        </w:rPr>
        <w:t>金</w:t>
      </w:r>
      <w:r>
        <w:rPr>
          <w:rFonts w:ascii="nxLIGi5l+SimSun" w:hAnsi="nxLIGi5l+SimSun" w:eastAsia="nxLIGi5l+SimSun"/>
          <w:color w:val="000000"/>
          <w:spacing w:val="2"/>
          <w:sz w:val="24"/>
        </w:rPr>
        <w:t>缺</w:t>
      </w:r>
      <w:r>
        <w:rPr>
          <w:rFonts w:ascii="nxLIGi5l+SimSun" w:hAnsi="nxLIGi5l+SimSun" w:eastAsia="nxLIGi5l+SimSun"/>
          <w:color w:val="000000"/>
          <w:spacing w:val="4"/>
          <w:sz w:val="24"/>
        </w:rPr>
        <w:t>口</w:t>
      </w:r>
      <w:r>
        <w:rPr>
          <w:rFonts w:ascii="nxLIGi5l+SimSun" w:hAnsi="nxLIGi5l+SimSun" w:eastAsia="nxLIGi5l+SimSun"/>
          <w:color w:val="000000"/>
          <w:spacing w:val="2"/>
          <w:sz w:val="24"/>
        </w:rPr>
        <w:t>，</w:t>
      </w:r>
      <w:r>
        <w:rPr>
          <w:rFonts w:ascii="nxLIGi5l+SimSun" w:hAnsi="nxLIGi5l+SimSun" w:eastAsia="nxLIGi5l+SimSun"/>
          <w:color w:val="000000"/>
          <w:spacing w:val="4"/>
          <w:sz w:val="24"/>
        </w:rPr>
        <w:t>期</w:t>
      </w:r>
      <w:r>
        <w:rPr>
          <w:rFonts w:ascii="nxLIGi5l+SimSun" w:hAnsi="nxLIGi5l+SimSun" w:eastAsia="nxLIGi5l+SimSun"/>
          <w:color w:val="000000"/>
          <w:spacing w:val="2"/>
          <w:sz w:val="24"/>
        </w:rPr>
        <w:t>限</w:t>
      </w:r>
      <w:r>
        <w:rPr>
          <w:rFonts w:ascii="nxLIGi5l+SimSun" w:hAnsi="nxLIGi5l+SimSun" w:eastAsia="nxLIGi5l+SimSun"/>
          <w:color w:val="000000"/>
          <w:spacing w:val="62"/>
          <w:sz w:val="24"/>
        </w:rPr>
        <w:t>为1</w:t>
      </w:r>
      <w:r>
        <w:rPr>
          <w:rFonts w:ascii="nxLIGi5l+SimSun" w:hAnsi="nxLIGi5l+SimSun" w:eastAsia="nxLIGi5l+SimSun"/>
          <w:color w:val="000000"/>
          <w:spacing w:val="2"/>
          <w:sz w:val="24"/>
        </w:rPr>
        <w:t>年</w:t>
      </w:r>
      <w:r>
        <w:rPr>
          <w:rFonts w:ascii="nxLIGi5l+SimSun" w:hAnsi="nxLIGi5l+SimSun" w:eastAsia="nxLIGi5l+SimSun"/>
          <w:color w:val="000000"/>
          <w:spacing w:val="4"/>
          <w:sz w:val="24"/>
        </w:rPr>
        <w:t>，</w:t>
      </w:r>
      <w:r>
        <w:rPr>
          <w:rFonts w:ascii="nxLIGi5l+SimSun" w:hAnsi="nxLIGi5l+SimSun" w:eastAsia="nxLIGi5l+SimSun"/>
          <w:color w:val="000000"/>
          <w:spacing w:val="2"/>
          <w:sz w:val="24"/>
        </w:rPr>
        <w:t>年名</w:t>
      </w:r>
      <w:r>
        <w:rPr>
          <w:rFonts w:ascii="nxLIGi5l+SimSun" w:hAnsi="nxLIGi5l+SimSun" w:eastAsia="nxLIGi5l+SimSun"/>
          <w:color w:val="000000"/>
          <w:spacing w:val="4"/>
          <w:sz w:val="24"/>
        </w:rPr>
        <w:t>义利</w:t>
      </w:r>
      <w:r>
        <w:rPr>
          <w:rFonts w:ascii="nxLIGi5l+SimSun" w:hAnsi="nxLIGi5l+SimSun" w:eastAsia="nxLIGi5l+SimSun"/>
          <w:color w:val="000000"/>
          <w:spacing w:val="2"/>
          <w:sz w:val="24"/>
        </w:rPr>
        <w:t>率</w:t>
      </w:r>
      <w:r>
        <w:rPr>
          <w:rFonts w:ascii="nxLIGi5l+SimSun" w:hAnsi="nxLIGi5l+SimSun" w:eastAsia="nxLIGi5l+SimSun"/>
          <w:color w:val="000000"/>
          <w:spacing w:val="62"/>
          <w:sz w:val="24"/>
        </w:rPr>
        <w:t>为</w:t>
      </w:r>
      <w:r>
        <w:rPr>
          <w:rFonts w:ascii="nxLIGi5l+SimSun" w:hAnsi="nxLIGi5l+SimSun" w:eastAsia="nxLIGi5l+SimSun"/>
          <w:color w:val="000000"/>
          <w:sz w:val="24"/>
        </w:rPr>
        <w:t>6.3</w:t>
      </w:r>
      <w:r>
        <w:rPr>
          <w:rFonts w:ascii="nxLIGi5l+SimSun" w:hAnsi="nxLIGi5l+SimSun" w:eastAsia="nxLIGi5l+SimSun"/>
          <w:color w:val="000000"/>
          <w:spacing w:val="2"/>
          <w:sz w:val="24"/>
        </w:rPr>
        <w:t>%，</w:t>
      </w:r>
      <w:r>
        <w:rPr>
          <w:rFonts w:ascii="nxLIGi5l+SimSun" w:hAnsi="nxLIGi5l+SimSun" w:eastAsia="nxLIGi5l+SimSun"/>
          <w:color w:val="000000"/>
          <w:spacing w:val="4"/>
          <w:sz w:val="24"/>
        </w:rPr>
        <w:t>银</w:t>
      </w:r>
      <w:r>
        <w:rPr>
          <w:rFonts w:ascii="nxLIGi5l+SimSun" w:hAnsi="nxLIGi5l+SimSun" w:eastAsia="nxLIGi5l+SimSun"/>
          <w:color w:val="000000"/>
          <w:spacing w:val="2"/>
          <w:sz w:val="24"/>
        </w:rPr>
        <w:t>行要</w:t>
      </w:r>
      <w:r>
        <w:rPr>
          <w:rFonts w:ascii="nxLIGi5l+SimSun" w:hAnsi="nxLIGi5l+SimSun" w:eastAsia="nxLIGi5l+SimSun"/>
          <w:color w:val="000000"/>
          <w:sz w:val="24"/>
        </w:rPr>
        <w:t>求公司保</w:t>
      </w:r>
      <w:r>
        <w:rPr>
          <w:rFonts w:ascii="nxLIGi5l+SimSun" w:hAnsi="nxLIGi5l+SimSun" w:eastAsia="nxLIGi5l+SimSun"/>
          <w:color w:val="000000"/>
          <w:spacing w:val="60"/>
          <w:sz w:val="24"/>
        </w:rPr>
        <w:t>留</w:t>
      </w:r>
      <w:r>
        <w:rPr>
          <w:rFonts w:ascii="nxLIGi5l+SimSun" w:hAnsi="nxLIGi5l+SimSun" w:eastAsia="nxLIGi5l+SimSun"/>
          <w:color w:val="000000"/>
          <w:sz w:val="24"/>
        </w:rPr>
        <w:t>10%的补偿性余额。</w:t>
      </w:r>
    </w:p>
    <w:p w14:paraId="3C43C8FB">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要求：</w:t>
      </w:r>
      <w:r>
        <w:br w:type="textWrapping"/>
      </w:r>
      <w:r>
        <w:rPr>
          <w:rFonts w:ascii="nxLIGi5l+SimSun" w:hAnsi="nxLIGi5l+SimSun" w:eastAsia="nxLIGi5l+SimSun"/>
          <w:color w:val="000000"/>
          <w:sz w:val="24"/>
        </w:rPr>
        <w:t>（1</w:t>
      </w:r>
      <w:r>
        <w:rPr>
          <w:rFonts w:ascii="nxLIGi5l+SimSun" w:hAnsi="nxLIGi5l+SimSun" w:eastAsia="nxLIGi5l+SimSun"/>
          <w:color w:val="000000"/>
          <w:spacing w:val="-24"/>
          <w:sz w:val="24"/>
        </w:rPr>
        <w:t>）</w:t>
      </w:r>
      <w:r>
        <w:rPr>
          <w:rFonts w:ascii="nxLIGi5l+SimSun" w:hAnsi="nxLIGi5l+SimSun" w:eastAsia="nxLIGi5l+SimSun"/>
          <w:color w:val="000000"/>
          <w:sz w:val="24"/>
        </w:rPr>
        <w:t>根据资料一和资料三</w:t>
      </w:r>
      <w:r>
        <w:rPr>
          <w:rFonts w:ascii="nxLIGi5l+SimSun" w:hAnsi="nxLIGi5l+SimSun" w:eastAsia="nxLIGi5l+SimSun"/>
          <w:color w:val="000000"/>
          <w:spacing w:val="-24"/>
          <w:sz w:val="24"/>
        </w:rPr>
        <w:t>，</w:t>
      </w:r>
      <w:r>
        <w:rPr>
          <w:rFonts w:ascii="nxLIGi5l+SimSun" w:hAnsi="nxLIGi5l+SimSun" w:eastAsia="nxLIGi5l+SimSun"/>
          <w:color w:val="000000"/>
          <w:sz w:val="24"/>
        </w:rPr>
        <w:t>计</w:t>
      </w:r>
      <w:r>
        <w:rPr>
          <w:rFonts w:ascii="nxLIGi5l+SimSun" w:hAnsi="nxLIGi5l+SimSun" w:eastAsia="nxLIGi5l+SimSun"/>
          <w:color w:val="000000"/>
          <w:spacing w:val="60"/>
          <w:sz w:val="24"/>
        </w:rPr>
        <w:t>算</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年度下列指</w:t>
      </w:r>
      <w:r>
        <w:rPr>
          <w:rFonts w:ascii="nxLIGi5l+SimSun" w:hAnsi="nxLIGi5l+SimSun" w:eastAsia="nxLIGi5l+SimSun"/>
          <w:color w:val="000000"/>
          <w:spacing w:val="2"/>
          <w:sz w:val="24"/>
        </w:rPr>
        <w:t>标</w:t>
      </w:r>
      <w:r>
        <w:rPr>
          <w:rFonts w:ascii="nxLIGi5l+SimSun" w:hAnsi="nxLIGi5l+SimSun" w:eastAsia="nxLIGi5l+SimSun"/>
          <w:color w:val="000000"/>
          <w:spacing w:val="-24"/>
          <w:sz w:val="24"/>
        </w:rPr>
        <w:t>：</w:t>
      </w:r>
      <w:r>
        <w:rPr>
          <w:rFonts w:ascii="nxLIGi5l+SimSun" w:hAnsi="nxLIGi5l+SimSun" w:eastAsia="nxLIGi5l+SimSun"/>
          <w:color w:val="000000"/>
          <w:sz w:val="24"/>
        </w:rPr>
        <w:t>①应收账款平均余额</w:t>
      </w:r>
      <w:r>
        <w:rPr>
          <w:rFonts w:ascii="nxLIGi5l+SimSun" w:hAnsi="nxLIGi5l+SimSun" w:eastAsia="nxLIGi5l+SimSun"/>
          <w:color w:val="000000"/>
          <w:spacing w:val="-24"/>
          <w:sz w:val="24"/>
        </w:rPr>
        <w:t>；</w:t>
      </w:r>
      <w:r>
        <w:rPr>
          <w:rFonts w:ascii="nxLIGi5l+SimSun" w:hAnsi="nxLIGi5l+SimSun" w:eastAsia="nxLIGi5l+SimSun"/>
          <w:color w:val="000000"/>
          <w:sz w:val="24"/>
        </w:rPr>
        <w:t>②应收账款周转期；③经营周期；④现金周转期。</w:t>
      </w:r>
    </w:p>
    <w:p w14:paraId="0AD06299">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（2</w:t>
      </w:r>
      <w:r>
        <w:rPr>
          <w:rFonts w:ascii="nxLIGi5l+SimSun" w:hAnsi="nxLIGi5l+SimSun" w:eastAsia="nxLIGi5l+SimSun"/>
          <w:color w:val="000000"/>
          <w:spacing w:val="-10"/>
          <w:sz w:val="24"/>
        </w:rPr>
        <w:t>）</w:t>
      </w:r>
      <w:r>
        <w:rPr>
          <w:rFonts w:ascii="nxLIGi5l+SimSun" w:hAnsi="nxLIGi5l+SimSun" w:eastAsia="nxLIGi5l+SimSun"/>
          <w:color w:val="000000"/>
          <w:sz w:val="24"/>
        </w:rPr>
        <w:t>根据资料二和资料</w:t>
      </w:r>
      <w:r>
        <w:rPr>
          <w:rFonts w:ascii="nxLIGi5l+SimSun" w:hAnsi="nxLIGi5l+SimSun" w:eastAsia="nxLIGi5l+SimSun"/>
          <w:color w:val="000000"/>
          <w:spacing w:val="2"/>
          <w:sz w:val="24"/>
        </w:rPr>
        <w:t>三</w:t>
      </w:r>
      <w:r>
        <w:rPr>
          <w:rFonts w:ascii="nxLIGi5l+SimSun" w:hAnsi="nxLIGi5l+SimSun" w:eastAsia="nxLIGi5l+SimSun"/>
          <w:color w:val="000000"/>
          <w:spacing w:val="-8"/>
          <w:sz w:val="24"/>
        </w:rPr>
        <w:t>，</w:t>
      </w:r>
      <w:r>
        <w:rPr>
          <w:rFonts w:ascii="nxLIGi5l+SimSun" w:hAnsi="nxLIGi5l+SimSun" w:eastAsia="nxLIGi5l+SimSun"/>
          <w:color w:val="000000"/>
          <w:sz w:val="24"/>
        </w:rPr>
        <w:t>计算下列指标</w:t>
      </w:r>
      <w:r>
        <w:rPr>
          <w:rFonts w:ascii="nxLIGi5l+SimSun" w:hAnsi="nxLIGi5l+SimSun" w:eastAsia="nxLIGi5l+SimSun"/>
          <w:color w:val="000000"/>
          <w:spacing w:val="-8"/>
          <w:sz w:val="24"/>
        </w:rPr>
        <w:t>：</w:t>
      </w:r>
      <w:r>
        <w:rPr>
          <w:rFonts w:ascii="nxLIGi5l+SimSun" w:hAnsi="nxLIGi5l+SimSun" w:eastAsia="nxLIGi5l+SimSun"/>
          <w:color w:val="000000"/>
          <w:sz w:val="24"/>
        </w:rPr>
        <w:t>①201</w:t>
      </w:r>
      <w:r>
        <w:rPr>
          <w:rFonts w:ascii="nxLIGi5l+SimSun" w:hAnsi="nxLIGi5l+SimSun" w:eastAsia="nxLIGi5l+SimSun"/>
          <w:color w:val="000000"/>
          <w:spacing w:val="60"/>
          <w:sz w:val="24"/>
        </w:rPr>
        <w:t>6</w:t>
      </w:r>
      <w:r>
        <w:rPr>
          <w:rFonts w:ascii="nxLIGi5l+SimSun" w:hAnsi="nxLIGi5l+SimSun" w:eastAsia="nxLIGi5l+SimSun"/>
          <w:color w:val="000000"/>
          <w:sz w:val="24"/>
        </w:rPr>
        <w:t>年度末的权益乘数</w:t>
      </w:r>
      <w:r>
        <w:rPr>
          <w:rFonts w:ascii="nxLIGi5l+SimSun" w:hAnsi="nxLIGi5l+SimSun" w:eastAsia="nxLIGi5l+SimSun"/>
          <w:color w:val="000000"/>
          <w:spacing w:val="-10"/>
          <w:sz w:val="24"/>
        </w:rPr>
        <w:t>；</w:t>
      </w:r>
      <w:r>
        <w:rPr>
          <w:rFonts w:ascii="nxLIGi5l+SimSun" w:hAnsi="nxLIGi5l+SimSun" w:eastAsia="nxLIGi5l+SimSun"/>
          <w:color w:val="000000"/>
          <w:spacing w:val="2"/>
          <w:sz w:val="24"/>
        </w:rPr>
        <w:t>②</w:t>
      </w:r>
      <w:r>
        <w:rPr>
          <w:rFonts w:ascii="nxLIGi5l+SimSun" w:hAnsi="nxLIGi5l+SimSun" w:eastAsia="nxLIGi5l+SimSun"/>
          <w:color w:val="000000"/>
          <w:sz w:val="24"/>
        </w:rPr>
        <w:t>2016年度的销售毛利率。</w:t>
      </w:r>
    </w:p>
    <w:p w14:paraId="44F19816">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（3</w:t>
      </w:r>
      <w:r>
        <w:rPr>
          <w:rFonts w:ascii="nxLIGi5l+SimSun" w:hAnsi="nxLIGi5l+SimSun" w:eastAsia="nxLIGi5l+SimSun"/>
          <w:color w:val="000000"/>
          <w:spacing w:val="-56"/>
          <w:sz w:val="24"/>
        </w:rPr>
        <w:t>）</w:t>
      </w:r>
      <w:r>
        <w:rPr>
          <w:rFonts w:ascii="nxLIGi5l+SimSun" w:hAnsi="nxLIGi5l+SimSun" w:eastAsia="nxLIGi5l+SimSun"/>
          <w:color w:val="000000"/>
          <w:sz w:val="24"/>
        </w:rPr>
        <w:t>根据资料二</w:t>
      </w:r>
      <w:r>
        <w:rPr>
          <w:rFonts w:ascii="nxLIGi5l+SimSun" w:hAnsi="nxLIGi5l+SimSun" w:eastAsia="nxLIGi5l+SimSun"/>
          <w:color w:val="000000"/>
          <w:spacing w:val="-52"/>
          <w:sz w:val="24"/>
        </w:rPr>
        <w:t>、</w:t>
      </w:r>
      <w:r>
        <w:rPr>
          <w:rFonts w:ascii="nxLIGi5l+SimSun" w:hAnsi="nxLIGi5l+SimSun" w:eastAsia="nxLIGi5l+SimSun"/>
          <w:color w:val="000000"/>
          <w:sz w:val="24"/>
        </w:rPr>
        <w:t>资料三和资料四</w:t>
      </w:r>
      <w:r>
        <w:rPr>
          <w:rFonts w:ascii="nxLIGi5l+SimSun" w:hAnsi="nxLIGi5l+SimSun" w:eastAsia="nxLIGi5l+SimSun"/>
          <w:color w:val="000000"/>
          <w:spacing w:val="-52"/>
          <w:sz w:val="24"/>
        </w:rPr>
        <w:t>，</w:t>
      </w:r>
      <w:r>
        <w:rPr>
          <w:rFonts w:ascii="nxLIGi5l+SimSun" w:hAnsi="nxLIGi5l+SimSun" w:eastAsia="nxLIGi5l+SimSun"/>
          <w:color w:val="000000"/>
          <w:sz w:val="24"/>
        </w:rPr>
        <w:t>计</w:t>
      </w:r>
      <w:r>
        <w:rPr>
          <w:rFonts w:ascii="nxLIGi5l+SimSun" w:hAnsi="nxLIGi5l+SimSun" w:eastAsia="nxLIGi5l+SimSun"/>
          <w:color w:val="000000"/>
          <w:spacing w:val="60"/>
          <w:sz w:val="24"/>
        </w:rPr>
        <w:t>算</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年度下列指</w:t>
      </w:r>
      <w:r>
        <w:rPr>
          <w:rFonts w:ascii="nxLIGi5l+SimSun" w:hAnsi="nxLIGi5l+SimSun" w:eastAsia="nxLIGi5l+SimSun"/>
          <w:color w:val="000000"/>
          <w:spacing w:val="2"/>
          <w:sz w:val="24"/>
        </w:rPr>
        <w:t>标</w:t>
      </w:r>
      <w:r>
        <w:rPr>
          <w:rFonts w:ascii="nxLIGi5l+SimSun" w:hAnsi="nxLIGi5l+SimSun" w:eastAsia="nxLIGi5l+SimSun"/>
          <w:color w:val="000000"/>
          <w:spacing w:val="-56"/>
          <w:sz w:val="24"/>
        </w:rPr>
        <w:t>：</w:t>
      </w:r>
      <w:r>
        <w:rPr>
          <w:rFonts w:ascii="nxLIGi5l+SimSun" w:hAnsi="nxLIGi5l+SimSun" w:eastAsia="nxLIGi5l+SimSun"/>
          <w:color w:val="000000"/>
          <w:sz w:val="24"/>
        </w:rPr>
        <w:t>①利润的留存额；②外部融资需求量。</w:t>
      </w:r>
    </w:p>
    <w:p w14:paraId="09C49B84">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（4）</w:t>
      </w:r>
      <w:r>
        <w:rPr>
          <w:rFonts w:ascii="nxLIGi5l+SimSun" w:hAnsi="nxLIGi5l+SimSun" w:eastAsia="nxLIGi5l+SimSun"/>
          <w:color w:val="000000"/>
          <w:spacing w:val="2"/>
          <w:sz w:val="24"/>
        </w:rPr>
        <w:t>根</w:t>
      </w:r>
      <w:r>
        <w:rPr>
          <w:rFonts w:ascii="nxLIGi5l+SimSun" w:hAnsi="nxLIGi5l+SimSun" w:eastAsia="nxLIGi5l+SimSun"/>
          <w:color w:val="000000"/>
          <w:sz w:val="24"/>
        </w:rPr>
        <w:t>据资</w:t>
      </w:r>
      <w:r>
        <w:rPr>
          <w:rFonts w:ascii="nxLIGi5l+SimSun" w:hAnsi="nxLIGi5l+SimSun" w:eastAsia="nxLIGi5l+SimSun"/>
          <w:color w:val="000000"/>
          <w:spacing w:val="2"/>
          <w:sz w:val="24"/>
        </w:rPr>
        <w:t>料</w:t>
      </w:r>
      <w:r>
        <w:rPr>
          <w:rFonts w:ascii="nxLIGi5l+SimSun" w:hAnsi="nxLIGi5l+SimSun" w:eastAsia="nxLIGi5l+SimSun"/>
          <w:color w:val="000000"/>
          <w:sz w:val="24"/>
        </w:rPr>
        <w:t>五，</w:t>
      </w:r>
      <w:r>
        <w:rPr>
          <w:rFonts w:ascii="nxLIGi5l+SimSun" w:hAnsi="nxLIGi5l+SimSun" w:eastAsia="nxLIGi5l+SimSun"/>
          <w:color w:val="000000"/>
          <w:spacing w:val="4"/>
          <w:sz w:val="24"/>
        </w:rPr>
        <w:t>计</w:t>
      </w:r>
      <w:r>
        <w:rPr>
          <w:rFonts w:ascii="nxLIGi5l+SimSun" w:hAnsi="nxLIGi5l+SimSun" w:eastAsia="nxLIGi5l+SimSun"/>
          <w:color w:val="000000"/>
          <w:sz w:val="24"/>
        </w:rPr>
        <w:t>算下</w:t>
      </w:r>
      <w:r>
        <w:rPr>
          <w:rFonts w:ascii="nxLIGi5l+SimSun" w:hAnsi="nxLIGi5l+SimSun" w:eastAsia="nxLIGi5l+SimSun"/>
          <w:color w:val="000000"/>
          <w:spacing w:val="2"/>
          <w:sz w:val="24"/>
        </w:rPr>
        <w:t>列</w:t>
      </w:r>
      <w:r>
        <w:rPr>
          <w:rFonts w:ascii="nxLIGi5l+SimSun" w:hAnsi="nxLIGi5l+SimSun" w:eastAsia="nxLIGi5l+SimSun"/>
          <w:color w:val="000000"/>
          <w:sz w:val="24"/>
        </w:rPr>
        <w:t>指标</w:t>
      </w:r>
      <w:r>
        <w:rPr>
          <w:rFonts w:ascii="nxLIGi5l+SimSun" w:hAnsi="nxLIGi5l+SimSun" w:eastAsia="nxLIGi5l+SimSun"/>
          <w:color w:val="000000"/>
          <w:spacing w:val="2"/>
          <w:sz w:val="24"/>
        </w:rPr>
        <w:t>：</w:t>
      </w:r>
      <w:r>
        <w:rPr>
          <w:rFonts w:ascii="nxLIGi5l+SimSun" w:hAnsi="nxLIGi5l+SimSun" w:eastAsia="nxLIGi5l+SimSun"/>
          <w:color w:val="000000"/>
          <w:sz w:val="24"/>
        </w:rPr>
        <w:t>①发</w:t>
      </w:r>
      <w:r>
        <w:rPr>
          <w:rFonts w:ascii="nxLIGi5l+SimSun" w:hAnsi="nxLIGi5l+SimSun" w:eastAsia="nxLIGi5l+SimSun"/>
          <w:color w:val="000000"/>
          <w:spacing w:val="2"/>
          <w:sz w:val="24"/>
        </w:rPr>
        <w:t>行</w:t>
      </w:r>
      <w:r>
        <w:rPr>
          <w:rFonts w:ascii="nxLIGi5l+SimSun" w:hAnsi="nxLIGi5l+SimSun" w:eastAsia="nxLIGi5l+SimSun"/>
          <w:color w:val="000000"/>
          <w:sz w:val="24"/>
        </w:rPr>
        <w:t>债券</w:t>
      </w:r>
      <w:r>
        <w:rPr>
          <w:rFonts w:ascii="nxLIGi5l+SimSun" w:hAnsi="nxLIGi5l+SimSun" w:eastAsia="nxLIGi5l+SimSun"/>
          <w:color w:val="000000"/>
          <w:spacing w:val="2"/>
          <w:sz w:val="24"/>
        </w:rPr>
        <w:t>的</w:t>
      </w:r>
      <w:r>
        <w:rPr>
          <w:rFonts w:ascii="nxLIGi5l+SimSun" w:hAnsi="nxLIGi5l+SimSun" w:eastAsia="nxLIGi5l+SimSun"/>
          <w:color w:val="000000"/>
          <w:sz w:val="24"/>
        </w:rPr>
        <w:t>资本</w:t>
      </w:r>
      <w:r>
        <w:rPr>
          <w:rFonts w:ascii="nxLIGi5l+SimSun" w:hAnsi="nxLIGi5l+SimSun" w:eastAsia="nxLIGi5l+SimSun"/>
          <w:color w:val="000000"/>
          <w:spacing w:val="4"/>
          <w:sz w:val="24"/>
        </w:rPr>
        <w:t>成</w:t>
      </w:r>
      <w:r>
        <w:rPr>
          <w:rFonts w:ascii="nxLIGi5l+SimSun" w:hAnsi="nxLIGi5l+SimSun" w:eastAsia="nxLIGi5l+SimSun"/>
          <w:color w:val="000000"/>
          <w:sz w:val="24"/>
        </w:rPr>
        <w:t>本率</w:t>
      </w:r>
      <w:r>
        <w:rPr>
          <w:rFonts w:ascii="nxLIGi5l+SimSun" w:hAnsi="nxLIGi5l+SimSun" w:eastAsia="nxLIGi5l+SimSun"/>
          <w:color w:val="000000"/>
          <w:spacing w:val="2"/>
          <w:sz w:val="24"/>
        </w:rPr>
        <w:t>（</w:t>
      </w:r>
      <w:r>
        <w:rPr>
          <w:rFonts w:ascii="nxLIGi5l+SimSun" w:hAnsi="nxLIGi5l+SimSun" w:eastAsia="nxLIGi5l+SimSun"/>
          <w:color w:val="000000"/>
          <w:sz w:val="24"/>
        </w:rPr>
        <w:t>不考虑</w:t>
      </w:r>
      <w:r>
        <w:rPr>
          <w:rFonts w:ascii="nxLIGi5l+SimSun" w:hAnsi="nxLIGi5l+SimSun" w:eastAsia="nxLIGi5l+SimSun"/>
          <w:color w:val="000000"/>
          <w:spacing w:val="2"/>
          <w:sz w:val="24"/>
        </w:rPr>
        <w:t>货</w:t>
      </w:r>
      <w:r>
        <w:rPr>
          <w:rFonts w:ascii="nxLIGi5l+SimSun" w:hAnsi="nxLIGi5l+SimSun" w:eastAsia="nxLIGi5l+SimSun"/>
          <w:color w:val="000000"/>
          <w:sz w:val="24"/>
        </w:rPr>
        <w:t>币的时间价值</w:t>
      </w:r>
      <w:r>
        <w:rPr>
          <w:rFonts w:ascii="nxLIGi5l+SimSun" w:hAnsi="nxLIGi5l+SimSun" w:eastAsia="nxLIGi5l+SimSun"/>
          <w:color w:val="000000"/>
          <w:spacing w:val="-120"/>
          <w:sz w:val="24"/>
        </w:rPr>
        <w:t>）</w:t>
      </w:r>
      <w:r>
        <w:rPr>
          <w:rFonts w:ascii="nxLIGi5l+SimSun" w:hAnsi="nxLIGi5l+SimSun" w:eastAsia="nxLIGi5l+SimSun"/>
          <w:color w:val="000000"/>
          <w:sz w:val="24"/>
        </w:rPr>
        <w:t>；②短期借款的年实际利率。</w:t>
      </w:r>
    </w:p>
    <w:p w14:paraId="44319F95">
      <w:pPr>
        <w:widowControl/>
        <w:autoSpaceDE w:val="0"/>
        <w:autoSpaceDN w:val="0"/>
        <w:spacing w:before="624" w:after="0" w:line="312" w:lineRule="exact"/>
        <w:ind w:left="360" w:right="288" w:firstLine="0"/>
        <w:jc w:val="left"/>
      </w:pPr>
      <w:r>
        <w:rPr>
          <w:rFonts w:ascii="nxLIGi5l+SimSun" w:hAnsi="nxLIGi5l+SimSun" w:eastAsia="nxLIGi5l+SimSun"/>
          <w:color w:val="000000"/>
          <w:sz w:val="24"/>
        </w:rPr>
        <w:t>2.己公司长期以来只生</w:t>
      </w:r>
      <w:r>
        <w:rPr>
          <w:rFonts w:ascii="nxLIGi5l+SimSun" w:hAnsi="nxLIGi5l+SimSun" w:eastAsia="nxLIGi5l+SimSun"/>
          <w:color w:val="000000"/>
          <w:spacing w:val="60"/>
          <w:sz w:val="24"/>
        </w:rPr>
        <w:t>产X</w:t>
      </w:r>
      <w:r>
        <w:rPr>
          <w:rFonts w:ascii="nxLIGi5l+SimSun" w:hAnsi="nxLIGi5l+SimSun" w:eastAsia="nxLIGi5l+SimSun"/>
          <w:color w:val="000000"/>
          <w:sz w:val="24"/>
        </w:rPr>
        <w:t>产品，有关资料如下：</w:t>
      </w:r>
      <w:r>
        <w:br w:type="textWrapping"/>
      </w:r>
      <w:r>
        <w:rPr>
          <w:rFonts w:ascii="nxLIGi5l+SimSun" w:hAnsi="nxLIGi5l+SimSun" w:eastAsia="nxLIGi5l+SimSun"/>
          <w:color w:val="000000"/>
          <w:sz w:val="24"/>
        </w:rPr>
        <w:t>资料一</w:t>
      </w:r>
      <w:r>
        <w:rPr>
          <w:rFonts w:ascii="nxLIGi5l+SimSun" w:hAnsi="nxLIGi5l+SimSun" w:eastAsia="nxLIGi5l+SimSun"/>
          <w:color w:val="000000"/>
          <w:spacing w:val="-12"/>
          <w:sz w:val="24"/>
        </w:rPr>
        <w:t>：</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w:t>
      </w:r>
      <w:r>
        <w:rPr>
          <w:rFonts w:ascii="nxLIGi5l+SimSun" w:hAnsi="nxLIGi5l+SimSun" w:eastAsia="nxLIGi5l+SimSun"/>
          <w:color w:val="000000"/>
          <w:spacing w:val="60"/>
          <w:sz w:val="24"/>
        </w:rPr>
        <w:t>度X</w:t>
      </w:r>
      <w:r>
        <w:rPr>
          <w:rFonts w:ascii="nxLIGi5l+SimSun" w:hAnsi="nxLIGi5l+SimSun" w:eastAsia="nxLIGi5l+SimSun"/>
          <w:color w:val="000000"/>
          <w:sz w:val="24"/>
        </w:rPr>
        <w:t>产品实际销售量</w:t>
      </w:r>
      <w:r>
        <w:rPr>
          <w:rFonts w:ascii="nxLIGi5l+SimSun" w:hAnsi="nxLIGi5l+SimSun" w:eastAsia="nxLIGi5l+SimSun"/>
          <w:color w:val="000000"/>
          <w:spacing w:val="60"/>
          <w:sz w:val="24"/>
        </w:rPr>
        <w:t>为</w:t>
      </w:r>
      <w:r>
        <w:rPr>
          <w:rFonts w:ascii="nxLIGi5l+SimSun" w:hAnsi="nxLIGi5l+SimSun" w:eastAsia="nxLIGi5l+SimSun"/>
          <w:color w:val="000000"/>
          <w:sz w:val="24"/>
        </w:rPr>
        <w:t>60</w:t>
      </w:r>
      <w:r>
        <w:rPr>
          <w:rFonts w:ascii="nxLIGi5l+SimSun" w:hAnsi="nxLIGi5l+SimSun" w:eastAsia="nxLIGi5l+SimSun"/>
          <w:color w:val="000000"/>
          <w:spacing w:val="60"/>
          <w:sz w:val="24"/>
        </w:rPr>
        <w:t>0</w:t>
      </w:r>
      <w:r>
        <w:rPr>
          <w:rFonts w:ascii="nxLIGi5l+SimSun" w:hAnsi="nxLIGi5l+SimSun" w:eastAsia="nxLIGi5l+SimSun"/>
          <w:color w:val="000000"/>
          <w:sz w:val="24"/>
        </w:rPr>
        <w:t>万件</w:t>
      </w:r>
      <w:r>
        <w:rPr>
          <w:rFonts w:ascii="nxLIGi5l+SimSun" w:hAnsi="nxLIGi5l+SimSun" w:eastAsia="nxLIGi5l+SimSun"/>
          <w:color w:val="000000"/>
          <w:spacing w:val="-10"/>
          <w:sz w:val="24"/>
        </w:rPr>
        <w:t>，</w:t>
      </w:r>
      <w:r>
        <w:rPr>
          <w:rFonts w:ascii="nxLIGi5l+SimSun" w:hAnsi="nxLIGi5l+SimSun" w:eastAsia="nxLIGi5l+SimSun"/>
          <w:color w:val="000000"/>
          <w:sz w:val="24"/>
        </w:rPr>
        <w:t>销售单价</w:t>
      </w:r>
      <w:r>
        <w:rPr>
          <w:rFonts w:ascii="nxLIGi5l+SimSun" w:hAnsi="nxLIGi5l+SimSun" w:eastAsia="nxLIGi5l+SimSun"/>
          <w:color w:val="000000"/>
          <w:spacing w:val="60"/>
          <w:sz w:val="24"/>
        </w:rPr>
        <w:t>为</w:t>
      </w:r>
      <w:r>
        <w:rPr>
          <w:rFonts w:ascii="nxLIGi5l+SimSun" w:hAnsi="nxLIGi5l+SimSun" w:eastAsia="nxLIGi5l+SimSun"/>
          <w:color w:val="000000"/>
          <w:sz w:val="24"/>
        </w:rPr>
        <w:t>3</w:t>
      </w:r>
      <w:r>
        <w:rPr>
          <w:rFonts w:ascii="nxLIGi5l+SimSun" w:hAnsi="nxLIGi5l+SimSun" w:eastAsia="nxLIGi5l+SimSun"/>
          <w:color w:val="000000"/>
          <w:spacing w:val="60"/>
          <w:sz w:val="24"/>
        </w:rPr>
        <w:t>0</w:t>
      </w:r>
      <w:r>
        <w:rPr>
          <w:rFonts w:ascii="nxLIGi5l+SimSun" w:hAnsi="nxLIGi5l+SimSun" w:eastAsia="nxLIGi5l+SimSun"/>
          <w:color w:val="000000"/>
          <w:sz w:val="24"/>
        </w:rPr>
        <w:t>元</w:t>
      </w:r>
      <w:r>
        <w:rPr>
          <w:rFonts w:ascii="nxLIGi5l+SimSun" w:hAnsi="nxLIGi5l+SimSun" w:eastAsia="nxLIGi5l+SimSun"/>
          <w:color w:val="000000"/>
          <w:spacing w:val="-12"/>
          <w:sz w:val="24"/>
        </w:rPr>
        <w:t>，</w:t>
      </w:r>
      <w:r>
        <w:rPr>
          <w:rFonts w:ascii="nxLIGi5l+SimSun" w:hAnsi="nxLIGi5l+SimSun" w:eastAsia="nxLIGi5l+SimSun"/>
          <w:color w:val="000000"/>
          <w:sz w:val="24"/>
        </w:rPr>
        <w:t>单位变动成</w:t>
      </w:r>
      <w:r>
        <w:rPr>
          <w:rFonts w:ascii="nxLIGi5l+SimSun" w:hAnsi="nxLIGi5l+SimSun" w:eastAsia="nxLIGi5l+SimSun"/>
          <w:color w:val="000000"/>
          <w:spacing w:val="2"/>
          <w:sz w:val="24"/>
        </w:rPr>
        <w:t>本</w:t>
      </w:r>
      <w:r>
        <w:rPr>
          <w:rFonts w:ascii="nxLIGi5l+SimSun" w:hAnsi="nxLIGi5l+SimSun" w:eastAsia="nxLIGi5l+SimSun"/>
          <w:color w:val="000000"/>
          <w:spacing w:val="60"/>
          <w:sz w:val="24"/>
        </w:rPr>
        <w:t>为</w:t>
      </w:r>
      <w:r>
        <w:rPr>
          <w:rFonts w:ascii="nxLIGi5l+SimSun" w:hAnsi="nxLIGi5l+SimSun" w:eastAsia="nxLIGi5l+SimSun"/>
          <w:color w:val="000000"/>
          <w:sz w:val="24"/>
        </w:rPr>
        <w:t>1</w:t>
      </w:r>
      <w:r>
        <w:rPr>
          <w:rFonts w:ascii="nxLIGi5l+SimSun" w:hAnsi="nxLIGi5l+SimSun" w:eastAsia="nxLIGi5l+SimSun"/>
          <w:color w:val="000000"/>
          <w:spacing w:val="60"/>
          <w:sz w:val="24"/>
        </w:rPr>
        <w:t>6</w:t>
      </w:r>
      <w:r>
        <w:rPr>
          <w:rFonts w:ascii="nxLIGi5l+SimSun" w:hAnsi="nxLIGi5l+SimSun" w:eastAsia="nxLIGi5l+SimSun"/>
          <w:color w:val="000000"/>
          <w:sz w:val="24"/>
        </w:rPr>
        <w:t>元</w:t>
      </w:r>
      <w:r>
        <w:rPr>
          <w:rFonts w:ascii="nxLIGi5l+SimSun" w:hAnsi="nxLIGi5l+SimSun" w:eastAsia="nxLIGi5l+SimSun"/>
          <w:color w:val="000000"/>
          <w:spacing w:val="2"/>
          <w:sz w:val="24"/>
        </w:rPr>
        <w:t>，</w:t>
      </w:r>
      <w:r>
        <w:rPr>
          <w:rFonts w:ascii="nxLIGi5l+SimSun" w:hAnsi="nxLIGi5l+SimSun" w:eastAsia="nxLIGi5l+SimSun"/>
          <w:color w:val="000000"/>
          <w:sz w:val="24"/>
        </w:rPr>
        <w:t>固定</w:t>
      </w:r>
      <w:r>
        <w:rPr>
          <w:rFonts w:ascii="nxLIGi5l+SimSun" w:hAnsi="nxLIGi5l+SimSun" w:eastAsia="nxLIGi5l+SimSun"/>
          <w:color w:val="000000"/>
          <w:spacing w:val="4"/>
          <w:sz w:val="24"/>
        </w:rPr>
        <w:t>成</w:t>
      </w:r>
      <w:r>
        <w:rPr>
          <w:rFonts w:ascii="nxLIGi5l+SimSun" w:hAnsi="nxLIGi5l+SimSun" w:eastAsia="nxLIGi5l+SimSun"/>
          <w:color w:val="000000"/>
          <w:sz w:val="24"/>
        </w:rPr>
        <w:t>本</w:t>
      </w:r>
      <w:r>
        <w:rPr>
          <w:rFonts w:ascii="nxLIGi5l+SimSun" w:hAnsi="nxLIGi5l+SimSun" w:eastAsia="nxLIGi5l+SimSun"/>
          <w:color w:val="000000"/>
          <w:spacing w:val="2"/>
          <w:sz w:val="24"/>
        </w:rPr>
        <w:t>总</w:t>
      </w:r>
      <w:r>
        <w:rPr>
          <w:rFonts w:ascii="nxLIGi5l+SimSun" w:hAnsi="nxLIGi5l+SimSun" w:eastAsia="nxLIGi5l+SimSun"/>
          <w:color w:val="000000"/>
          <w:sz w:val="24"/>
        </w:rPr>
        <w:t>额</w:t>
      </w:r>
      <w:r>
        <w:rPr>
          <w:rFonts w:ascii="nxLIGi5l+SimSun" w:hAnsi="nxLIGi5l+SimSun" w:eastAsia="nxLIGi5l+SimSun"/>
          <w:color w:val="000000"/>
          <w:spacing w:val="62"/>
          <w:sz w:val="24"/>
        </w:rPr>
        <w:t>为</w:t>
      </w:r>
      <w:r>
        <w:rPr>
          <w:rFonts w:ascii="nxLIGi5l+SimSun" w:hAnsi="nxLIGi5l+SimSun" w:eastAsia="nxLIGi5l+SimSun"/>
          <w:color w:val="000000"/>
          <w:sz w:val="24"/>
        </w:rPr>
        <w:t>280</w:t>
      </w:r>
      <w:r>
        <w:rPr>
          <w:rFonts w:ascii="nxLIGi5l+SimSun" w:hAnsi="nxLIGi5l+SimSun" w:eastAsia="nxLIGi5l+SimSun"/>
          <w:color w:val="000000"/>
          <w:spacing w:val="60"/>
          <w:sz w:val="24"/>
        </w:rPr>
        <w:t>0</w:t>
      </w:r>
      <w:r>
        <w:rPr>
          <w:rFonts w:ascii="nxLIGi5l+SimSun" w:hAnsi="nxLIGi5l+SimSun" w:eastAsia="nxLIGi5l+SimSun"/>
          <w:color w:val="000000"/>
          <w:sz w:val="24"/>
        </w:rPr>
        <w:t>万</w:t>
      </w:r>
      <w:r>
        <w:rPr>
          <w:rFonts w:ascii="nxLIGi5l+SimSun" w:hAnsi="nxLIGi5l+SimSun" w:eastAsia="nxLIGi5l+SimSun"/>
          <w:color w:val="000000"/>
          <w:spacing w:val="2"/>
          <w:sz w:val="24"/>
        </w:rPr>
        <w:t>元</w:t>
      </w:r>
      <w:r>
        <w:rPr>
          <w:rFonts w:ascii="nxLIGi5l+SimSun" w:hAnsi="nxLIGi5l+SimSun" w:eastAsia="nxLIGi5l+SimSun"/>
          <w:color w:val="000000"/>
          <w:sz w:val="24"/>
        </w:rPr>
        <w:t>，假</w:t>
      </w:r>
      <w:r>
        <w:rPr>
          <w:rFonts w:ascii="nxLIGi5l+SimSun" w:hAnsi="nxLIGi5l+SimSun" w:eastAsia="nxLIGi5l+SimSun"/>
          <w:color w:val="000000"/>
          <w:spacing w:val="62"/>
          <w:sz w:val="24"/>
        </w:rPr>
        <w:t>设</w:t>
      </w:r>
      <w:r>
        <w:rPr>
          <w:rFonts w:ascii="nxLIGi5l+SimSun" w:hAnsi="nxLIGi5l+SimSun" w:eastAsia="nxLIGi5l+SimSun"/>
          <w:color w:val="000000"/>
          <w:sz w:val="24"/>
        </w:rPr>
        <w:t>201</w:t>
      </w:r>
      <w:r>
        <w:rPr>
          <w:rFonts w:ascii="nxLIGi5l+SimSun" w:hAnsi="nxLIGi5l+SimSun" w:eastAsia="nxLIGi5l+SimSun"/>
          <w:color w:val="000000"/>
          <w:spacing w:val="60"/>
          <w:sz w:val="24"/>
        </w:rPr>
        <w:t>7年</w:t>
      </w:r>
      <w:r>
        <w:rPr>
          <w:rFonts w:ascii="nxLIGi5l+SimSun" w:hAnsi="nxLIGi5l+SimSun" w:eastAsia="nxLIGi5l+SimSun"/>
          <w:color w:val="000000"/>
          <w:spacing w:val="64"/>
          <w:sz w:val="24"/>
        </w:rPr>
        <w:t>X</w:t>
      </w:r>
      <w:r>
        <w:rPr>
          <w:rFonts w:ascii="nxLIGi5l+SimSun" w:hAnsi="nxLIGi5l+SimSun" w:eastAsia="nxLIGi5l+SimSun"/>
          <w:color w:val="000000"/>
          <w:sz w:val="24"/>
        </w:rPr>
        <w:t>产</w:t>
      </w:r>
      <w:r>
        <w:rPr>
          <w:rFonts w:ascii="nxLIGi5l+SimSun" w:hAnsi="nxLIGi5l+SimSun" w:eastAsia="nxLIGi5l+SimSun"/>
          <w:color w:val="000000"/>
          <w:spacing w:val="2"/>
          <w:sz w:val="24"/>
        </w:rPr>
        <w:t>品</w:t>
      </w:r>
      <w:r>
        <w:rPr>
          <w:rFonts w:ascii="nxLIGi5l+SimSun" w:hAnsi="nxLIGi5l+SimSun" w:eastAsia="nxLIGi5l+SimSun"/>
          <w:color w:val="000000"/>
          <w:sz w:val="24"/>
        </w:rPr>
        <w:t>单价</w:t>
      </w:r>
      <w:r>
        <w:rPr>
          <w:rFonts w:ascii="nxLIGi5l+SimSun" w:hAnsi="nxLIGi5l+SimSun" w:eastAsia="nxLIGi5l+SimSun"/>
          <w:color w:val="000000"/>
          <w:spacing w:val="2"/>
          <w:sz w:val="24"/>
        </w:rPr>
        <w:t>和</w:t>
      </w:r>
      <w:r>
        <w:rPr>
          <w:rFonts w:ascii="nxLIGi5l+SimSun" w:hAnsi="nxLIGi5l+SimSun" w:eastAsia="nxLIGi5l+SimSun"/>
          <w:color w:val="000000"/>
          <w:sz w:val="24"/>
        </w:rPr>
        <w:t>成</w:t>
      </w:r>
      <w:r>
        <w:rPr>
          <w:rFonts w:ascii="nxLIGi5l+SimSun" w:hAnsi="nxLIGi5l+SimSun" w:eastAsia="nxLIGi5l+SimSun"/>
          <w:color w:val="000000"/>
          <w:spacing w:val="2"/>
          <w:sz w:val="24"/>
        </w:rPr>
        <w:t>本</w:t>
      </w:r>
      <w:r>
        <w:rPr>
          <w:rFonts w:ascii="nxLIGi5l+SimSun" w:hAnsi="nxLIGi5l+SimSun" w:eastAsia="nxLIGi5l+SimSun"/>
          <w:color w:val="000000"/>
          <w:sz w:val="24"/>
        </w:rPr>
        <w:t>性态保持不变。</w:t>
      </w:r>
    </w:p>
    <w:p w14:paraId="1700A401">
      <w:pPr>
        <w:widowControl/>
        <w:autoSpaceDE w:val="0"/>
        <w:autoSpaceDN w:val="0"/>
        <w:spacing w:before="0" w:after="0" w:line="312" w:lineRule="exact"/>
        <w:ind w:left="360" w:right="288" w:firstLine="0"/>
        <w:jc w:val="left"/>
      </w:pPr>
      <w:r>
        <w:rPr>
          <w:rFonts w:ascii="nxLIGi5l+SimSun" w:hAnsi="nxLIGi5l+SimSun" w:eastAsia="nxLIGi5l+SimSun"/>
          <w:color w:val="000000"/>
          <w:spacing w:val="8"/>
          <w:sz w:val="24"/>
        </w:rPr>
        <w:t>资</w:t>
      </w:r>
      <w:r>
        <w:rPr>
          <w:rFonts w:ascii="nxLIGi5l+SimSun" w:hAnsi="nxLIGi5l+SimSun" w:eastAsia="nxLIGi5l+SimSun"/>
          <w:color w:val="000000"/>
          <w:spacing w:val="6"/>
          <w:sz w:val="24"/>
        </w:rPr>
        <w:t>料二：</w:t>
      </w:r>
      <w:r>
        <w:rPr>
          <w:rFonts w:ascii="nxLIGi5l+SimSun" w:hAnsi="nxLIGi5l+SimSun" w:eastAsia="nxLIGi5l+SimSun"/>
          <w:color w:val="000000"/>
          <w:spacing w:val="8"/>
          <w:sz w:val="24"/>
        </w:rPr>
        <w:t>公</w:t>
      </w:r>
      <w:r>
        <w:rPr>
          <w:rFonts w:ascii="nxLIGi5l+SimSun" w:hAnsi="nxLIGi5l+SimSun" w:eastAsia="nxLIGi5l+SimSun"/>
          <w:color w:val="000000"/>
          <w:spacing w:val="6"/>
          <w:sz w:val="24"/>
        </w:rPr>
        <w:t>司按照</w:t>
      </w:r>
      <w:r>
        <w:rPr>
          <w:rFonts w:ascii="nxLIGi5l+SimSun" w:hAnsi="nxLIGi5l+SimSun" w:eastAsia="nxLIGi5l+SimSun"/>
          <w:color w:val="000000"/>
          <w:spacing w:val="8"/>
          <w:sz w:val="24"/>
        </w:rPr>
        <w:t>指数</w:t>
      </w:r>
      <w:r>
        <w:rPr>
          <w:rFonts w:ascii="nxLIGi5l+SimSun" w:hAnsi="nxLIGi5l+SimSun" w:eastAsia="nxLIGi5l+SimSun"/>
          <w:color w:val="000000"/>
          <w:spacing w:val="4"/>
          <w:sz w:val="24"/>
        </w:rPr>
        <w:t>平</w:t>
      </w:r>
      <w:r>
        <w:rPr>
          <w:rFonts w:ascii="nxLIGi5l+SimSun" w:hAnsi="nxLIGi5l+SimSun" w:eastAsia="nxLIGi5l+SimSun"/>
          <w:color w:val="000000"/>
          <w:spacing w:val="8"/>
          <w:sz w:val="24"/>
        </w:rPr>
        <w:t>滑</w:t>
      </w:r>
      <w:r>
        <w:rPr>
          <w:rFonts w:ascii="nxLIGi5l+SimSun" w:hAnsi="nxLIGi5l+SimSun" w:eastAsia="nxLIGi5l+SimSun"/>
          <w:color w:val="000000"/>
          <w:spacing w:val="6"/>
          <w:sz w:val="24"/>
        </w:rPr>
        <w:t>法</w:t>
      </w:r>
      <w:r>
        <w:rPr>
          <w:rFonts w:ascii="nxLIGi5l+SimSun" w:hAnsi="nxLIGi5l+SimSun" w:eastAsia="nxLIGi5l+SimSun"/>
          <w:color w:val="000000"/>
          <w:spacing w:val="8"/>
          <w:sz w:val="24"/>
        </w:rPr>
        <w:t>对</w:t>
      </w:r>
      <w:r>
        <w:rPr>
          <w:rFonts w:ascii="nxLIGi5l+SimSun" w:hAnsi="nxLIGi5l+SimSun" w:eastAsia="nxLIGi5l+SimSun"/>
          <w:color w:val="000000"/>
          <w:spacing w:val="6"/>
          <w:sz w:val="24"/>
        </w:rPr>
        <w:t>各年销</w:t>
      </w:r>
      <w:r>
        <w:rPr>
          <w:rFonts w:ascii="nxLIGi5l+SimSun" w:hAnsi="nxLIGi5l+SimSun" w:eastAsia="nxLIGi5l+SimSun"/>
          <w:color w:val="000000"/>
          <w:spacing w:val="8"/>
          <w:sz w:val="24"/>
        </w:rPr>
        <w:t>售量</w:t>
      </w:r>
      <w:r>
        <w:rPr>
          <w:rFonts w:ascii="nxLIGi5l+SimSun" w:hAnsi="nxLIGi5l+SimSun" w:eastAsia="nxLIGi5l+SimSun"/>
          <w:color w:val="000000"/>
          <w:spacing w:val="4"/>
          <w:sz w:val="24"/>
        </w:rPr>
        <w:t>进</w:t>
      </w:r>
      <w:r>
        <w:rPr>
          <w:rFonts w:ascii="nxLIGi5l+SimSun" w:hAnsi="nxLIGi5l+SimSun" w:eastAsia="nxLIGi5l+SimSun"/>
          <w:color w:val="000000"/>
          <w:spacing w:val="6"/>
          <w:sz w:val="24"/>
        </w:rPr>
        <w:t>行</w:t>
      </w:r>
      <w:r>
        <w:rPr>
          <w:rFonts w:ascii="nxLIGi5l+SimSun" w:hAnsi="nxLIGi5l+SimSun" w:eastAsia="nxLIGi5l+SimSun"/>
          <w:color w:val="000000"/>
          <w:spacing w:val="8"/>
          <w:sz w:val="24"/>
        </w:rPr>
        <w:t>预测</w:t>
      </w:r>
      <w:r>
        <w:rPr>
          <w:rFonts w:ascii="nxLIGi5l+SimSun" w:hAnsi="nxLIGi5l+SimSun" w:eastAsia="nxLIGi5l+SimSun"/>
          <w:color w:val="000000"/>
          <w:spacing w:val="4"/>
          <w:sz w:val="24"/>
        </w:rPr>
        <w:t>，</w:t>
      </w:r>
      <w:r>
        <w:rPr>
          <w:rFonts w:ascii="nxLIGi5l+SimSun" w:hAnsi="nxLIGi5l+SimSun" w:eastAsia="nxLIGi5l+SimSun"/>
          <w:color w:val="000000"/>
          <w:spacing w:val="8"/>
          <w:sz w:val="24"/>
        </w:rPr>
        <w:t>平</w:t>
      </w:r>
      <w:r>
        <w:rPr>
          <w:rFonts w:ascii="nxLIGi5l+SimSun" w:hAnsi="nxLIGi5l+SimSun" w:eastAsia="nxLIGi5l+SimSun"/>
          <w:color w:val="000000"/>
          <w:spacing w:val="6"/>
          <w:sz w:val="24"/>
        </w:rPr>
        <w:t>滑</w:t>
      </w:r>
      <w:r>
        <w:rPr>
          <w:rFonts w:ascii="nxLIGi5l+SimSun" w:hAnsi="nxLIGi5l+SimSun" w:eastAsia="nxLIGi5l+SimSun"/>
          <w:color w:val="000000"/>
          <w:spacing w:val="8"/>
          <w:sz w:val="24"/>
        </w:rPr>
        <w:t>指</w:t>
      </w:r>
      <w:r>
        <w:rPr>
          <w:rFonts w:ascii="nxLIGi5l+SimSun" w:hAnsi="nxLIGi5l+SimSun" w:eastAsia="nxLIGi5l+SimSun"/>
          <w:color w:val="000000"/>
          <w:spacing w:val="6"/>
          <w:sz w:val="24"/>
        </w:rPr>
        <w:t>数</w:t>
      </w:r>
      <w:r>
        <w:rPr>
          <w:rFonts w:ascii="nxLIGi5l+SimSun" w:hAnsi="nxLIGi5l+SimSun" w:eastAsia="nxLIGi5l+SimSun"/>
          <w:color w:val="000000"/>
          <w:spacing w:val="66"/>
          <w:sz w:val="24"/>
        </w:rPr>
        <w:t>为</w:t>
      </w:r>
      <w:r>
        <w:rPr>
          <w:rFonts w:ascii="nxLIGi5l+SimSun" w:hAnsi="nxLIGi5l+SimSun" w:eastAsia="nxLIGi5l+SimSun"/>
          <w:color w:val="000000"/>
          <w:sz w:val="24"/>
        </w:rPr>
        <w:t>0.</w:t>
      </w:r>
      <w:r>
        <w:rPr>
          <w:rFonts w:ascii="nxLIGi5l+SimSun" w:hAnsi="nxLIGi5l+SimSun" w:eastAsia="nxLIGi5l+SimSun"/>
          <w:color w:val="000000"/>
          <w:spacing w:val="8"/>
          <w:sz w:val="24"/>
        </w:rPr>
        <w:t>7</w:t>
      </w:r>
      <w:r>
        <w:rPr>
          <w:rFonts w:ascii="nxLIGi5l+SimSun" w:hAnsi="nxLIGi5l+SimSun" w:eastAsia="nxLIGi5l+SimSun"/>
          <w:color w:val="000000"/>
          <w:spacing w:val="6"/>
          <w:sz w:val="24"/>
        </w:rPr>
        <w:t>。</w:t>
      </w:r>
      <w:r>
        <w:rPr>
          <w:rFonts w:ascii="nxLIGi5l+SimSun" w:hAnsi="nxLIGi5l+SimSun" w:eastAsia="nxLIGi5l+SimSun"/>
          <w:color w:val="000000"/>
          <w:sz w:val="24"/>
        </w:rPr>
        <w:t>2015年公司预测</w:t>
      </w:r>
      <w:r>
        <w:rPr>
          <w:rFonts w:ascii="nxLIGi5l+SimSun" w:hAnsi="nxLIGi5l+SimSun" w:eastAsia="nxLIGi5l+SimSun"/>
          <w:color w:val="000000"/>
          <w:spacing w:val="60"/>
          <w:sz w:val="24"/>
        </w:rPr>
        <w:t>的</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年销售量</w:t>
      </w:r>
      <w:r>
        <w:rPr>
          <w:rFonts w:ascii="nxLIGi5l+SimSun" w:hAnsi="nxLIGi5l+SimSun" w:eastAsia="nxLIGi5l+SimSun"/>
          <w:color w:val="000000"/>
          <w:spacing w:val="60"/>
          <w:sz w:val="24"/>
        </w:rPr>
        <w:t>为</w:t>
      </w:r>
      <w:r>
        <w:rPr>
          <w:rFonts w:ascii="nxLIGi5l+SimSun" w:hAnsi="nxLIGi5l+SimSun" w:eastAsia="nxLIGi5l+SimSun"/>
          <w:color w:val="000000"/>
          <w:sz w:val="24"/>
        </w:rPr>
        <w:t>64</w:t>
      </w:r>
      <w:r>
        <w:rPr>
          <w:rFonts w:ascii="nxLIGi5l+SimSun" w:hAnsi="nxLIGi5l+SimSun" w:eastAsia="nxLIGi5l+SimSun"/>
          <w:color w:val="000000"/>
          <w:spacing w:val="60"/>
          <w:sz w:val="24"/>
        </w:rPr>
        <w:t>0</w:t>
      </w:r>
      <w:r>
        <w:rPr>
          <w:rFonts w:ascii="nxLIGi5l+SimSun" w:hAnsi="nxLIGi5l+SimSun" w:eastAsia="nxLIGi5l+SimSun"/>
          <w:color w:val="000000"/>
          <w:sz w:val="24"/>
        </w:rPr>
        <w:t>万件。</w:t>
      </w:r>
    </w:p>
    <w:p w14:paraId="3912AED0">
      <w:pPr>
        <w:widowControl/>
        <w:autoSpaceDE w:val="0"/>
        <w:autoSpaceDN w:val="0"/>
        <w:spacing w:before="72" w:after="0" w:line="240" w:lineRule="exact"/>
        <w:ind w:left="0" w:right="0" w:firstLine="0"/>
        <w:jc w:val="center"/>
      </w:pPr>
      <w:r>
        <w:rPr>
          <w:rFonts w:ascii="nxLIGi5l+SimSun" w:hAnsi="nxLIGi5l+SimSun" w:eastAsia="nxLIGi5l+SimSun"/>
          <w:color w:val="000000"/>
          <w:sz w:val="24"/>
        </w:rPr>
        <w:t>资</w:t>
      </w:r>
      <w:r>
        <w:rPr>
          <w:rFonts w:ascii="nxLIGi5l+SimSun" w:hAnsi="nxLIGi5l+SimSun" w:eastAsia="nxLIGi5l+SimSun"/>
          <w:color w:val="000000"/>
          <w:spacing w:val="2"/>
          <w:sz w:val="24"/>
        </w:rPr>
        <w:t>料</w:t>
      </w:r>
      <w:r>
        <w:rPr>
          <w:rFonts w:ascii="nxLIGi5l+SimSun" w:hAnsi="nxLIGi5l+SimSun" w:eastAsia="nxLIGi5l+SimSun"/>
          <w:color w:val="000000"/>
          <w:sz w:val="24"/>
        </w:rPr>
        <w:t>三：</w:t>
      </w:r>
      <w:r>
        <w:rPr>
          <w:rFonts w:ascii="nxLIGi5l+SimSun" w:hAnsi="nxLIGi5l+SimSun" w:eastAsia="nxLIGi5l+SimSun"/>
          <w:color w:val="000000"/>
          <w:spacing w:val="2"/>
          <w:sz w:val="24"/>
        </w:rPr>
        <w:t>为</w:t>
      </w:r>
      <w:r>
        <w:rPr>
          <w:rFonts w:ascii="nxLIGi5l+SimSun" w:hAnsi="nxLIGi5l+SimSun" w:eastAsia="nxLIGi5l+SimSun"/>
          <w:color w:val="000000"/>
          <w:sz w:val="24"/>
        </w:rPr>
        <w:t>了提</w:t>
      </w:r>
      <w:r>
        <w:rPr>
          <w:rFonts w:ascii="nxLIGi5l+SimSun" w:hAnsi="nxLIGi5l+SimSun" w:eastAsia="nxLIGi5l+SimSun"/>
          <w:color w:val="000000"/>
          <w:spacing w:val="4"/>
          <w:sz w:val="24"/>
        </w:rPr>
        <w:t>升</w:t>
      </w:r>
      <w:r>
        <w:rPr>
          <w:rFonts w:ascii="nxLIGi5l+SimSun" w:hAnsi="nxLIGi5l+SimSun" w:eastAsia="nxLIGi5l+SimSun"/>
          <w:color w:val="000000"/>
          <w:sz w:val="24"/>
        </w:rPr>
        <w:t>产品</w:t>
      </w:r>
      <w:r>
        <w:rPr>
          <w:rFonts w:ascii="nxLIGi5l+SimSun" w:hAnsi="nxLIGi5l+SimSun" w:eastAsia="nxLIGi5l+SimSun"/>
          <w:color w:val="000000"/>
          <w:spacing w:val="2"/>
          <w:sz w:val="24"/>
        </w:rPr>
        <w:t>市</w:t>
      </w:r>
      <w:r>
        <w:rPr>
          <w:rFonts w:ascii="nxLIGi5l+SimSun" w:hAnsi="nxLIGi5l+SimSun" w:eastAsia="nxLIGi5l+SimSun"/>
          <w:color w:val="000000"/>
          <w:sz w:val="24"/>
        </w:rPr>
        <w:t>场占</w:t>
      </w:r>
      <w:r>
        <w:rPr>
          <w:rFonts w:ascii="nxLIGi5l+SimSun" w:hAnsi="nxLIGi5l+SimSun" w:eastAsia="nxLIGi5l+SimSun"/>
          <w:color w:val="000000"/>
          <w:spacing w:val="2"/>
          <w:sz w:val="24"/>
        </w:rPr>
        <w:t>有</w:t>
      </w:r>
      <w:r>
        <w:rPr>
          <w:rFonts w:ascii="nxLIGi5l+SimSun" w:hAnsi="nxLIGi5l+SimSun" w:eastAsia="nxLIGi5l+SimSun"/>
          <w:color w:val="000000"/>
          <w:sz w:val="24"/>
        </w:rPr>
        <w:t>率，</w:t>
      </w:r>
      <w:r>
        <w:rPr>
          <w:rFonts w:ascii="nxLIGi5l+SimSun" w:hAnsi="nxLIGi5l+SimSun" w:eastAsia="nxLIGi5l+SimSun"/>
          <w:color w:val="000000"/>
          <w:spacing w:val="2"/>
          <w:sz w:val="24"/>
        </w:rPr>
        <w:t>公</w:t>
      </w:r>
      <w:r>
        <w:rPr>
          <w:rFonts w:ascii="nxLIGi5l+SimSun" w:hAnsi="nxLIGi5l+SimSun" w:eastAsia="nxLIGi5l+SimSun"/>
          <w:color w:val="000000"/>
          <w:sz w:val="24"/>
        </w:rPr>
        <w:t>司决</w:t>
      </w:r>
      <w:r>
        <w:rPr>
          <w:rFonts w:ascii="nxLIGi5l+SimSun" w:hAnsi="nxLIGi5l+SimSun" w:eastAsia="nxLIGi5l+SimSun"/>
          <w:color w:val="000000"/>
          <w:spacing w:val="62"/>
          <w:sz w:val="24"/>
        </w:rPr>
        <w:t>定</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w:t>
      </w:r>
      <w:r>
        <w:rPr>
          <w:rFonts w:ascii="nxLIGi5l+SimSun" w:hAnsi="nxLIGi5l+SimSun" w:eastAsia="nxLIGi5l+SimSun"/>
          <w:color w:val="000000"/>
          <w:spacing w:val="4"/>
          <w:sz w:val="24"/>
        </w:rPr>
        <w:t>放</w:t>
      </w:r>
      <w:r>
        <w:rPr>
          <w:rFonts w:ascii="nxLIGi5l+SimSun" w:hAnsi="nxLIGi5l+SimSun" w:eastAsia="nxLIGi5l+SimSun"/>
          <w:color w:val="000000"/>
          <w:spacing w:val="60"/>
          <w:sz w:val="24"/>
        </w:rPr>
        <w:t>宽X</w:t>
      </w:r>
      <w:r>
        <w:rPr>
          <w:rFonts w:ascii="nxLIGi5l+SimSun" w:hAnsi="nxLIGi5l+SimSun" w:eastAsia="nxLIGi5l+SimSun"/>
          <w:color w:val="000000"/>
          <w:sz w:val="24"/>
        </w:rPr>
        <w:t>产</w:t>
      </w:r>
      <w:r>
        <w:rPr>
          <w:rFonts w:ascii="nxLIGi5l+SimSun" w:hAnsi="nxLIGi5l+SimSun" w:eastAsia="nxLIGi5l+SimSun"/>
          <w:color w:val="000000"/>
          <w:spacing w:val="2"/>
          <w:sz w:val="24"/>
        </w:rPr>
        <w:t>品</w:t>
      </w:r>
      <w:r>
        <w:rPr>
          <w:rFonts w:ascii="nxLIGi5l+SimSun" w:hAnsi="nxLIGi5l+SimSun" w:eastAsia="nxLIGi5l+SimSun"/>
          <w:color w:val="000000"/>
          <w:sz w:val="24"/>
        </w:rPr>
        <w:t>销售</w:t>
      </w:r>
      <w:r>
        <w:rPr>
          <w:rFonts w:ascii="nxLIGi5l+SimSun" w:hAnsi="nxLIGi5l+SimSun" w:eastAsia="nxLIGi5l+SimSun"/>
          <w:color w:val="000000"/>
          <w:spacing w:val="2"/>
          <w:sz w:val="24"/>
        </w:rPr>
        <w:t>的</w:t>
      </w:r>
      <w:r>
        <w:rPr>
          <w:rFonts w:ascii="nxLIGi5l+SimSun" w:hAnsi="nxLIGi5l+SimSun" w:eastAsia="nxLIGi5l+SimSun"/>
          <w:color w:val="000000"/>
          <w:sz w:val="24"/>
        </w:rPr>
        <w:t>信用条</w:t>
      </w:r>
    </w:p>
    <w:p w14:paraId="1785DB7F">
      <w:pPr>
        <w:widowControl/>
        <w:autoSpaceDE w:val="0"/>
        <w:autoSpaceDN w:val="0"/>
        <w:spacing w:before="890" w:after="0" w:line="206" w:lineRule="exact"/>
        <w:ind w:left="0" w:right="0" w:firstLine="0"/>
        <w:jc w:val="center"/>
      </w:pPr>
      <w:r>
        <w:rPr>
          <w:rFonts w:ascii="宋体" w:hAnsi="宋体" w:eastAsia="宋体"/>
          <w:color w:val="000000"/>
          <w:sz w:val="18"/>
        </w:rPr>
        <w:t xml:space="preserve">9 </w:t>
      </w:r>
    </w:p>
    <w:p w14:paraId="1DF773CE">
      <w:pPr>
        <w:sectPr>
          <w:pgSz w:w="11906" w:h="17238"/>
          <w:pgMar w:top="450" w:right="1440" w:bottom="262" w:left="1440" w:header="720" w:footer="720" w:gutter="0"/>
          <w:cols w:equalWidth="0" w:num="1">
            <w:col w:w="9026"/>
          </w:cols>
          <w:docGrid w:linePitch="360" w:charSpace="0"/>
        </w:sectPr>
      </w:pPr>
    </w:p>
    <w:p w14:paraId="3B3F32AA">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75"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4"/>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7D189613">
      <w:pPr>
        <w:widowControl/>
        <w:tabs>
          <w:tab w:val="left" w:pos="4108"/>
        </w:tabs>
        <w:autoSpaceDE w:val="0"/>
        <w:autoSpaceDN w:val="0"/>
        <w:spacing w:before="0" w:after="0" w:line="200" w:lineRule="exact"/>
        <w:ind w:left="18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r>
        <w:tab/>
      </w:r>
      <w:r>
        <w:rPr>
          <w:rFonts w:ascii="nxLIGi5l+SimSun" w:hAnsi="nxLIGi5l+SimSun" w:eastAsia="nxLIGi5l+SimSun"/>
          <w:color w:val="000000"/>
          <w:sz w:val="18"/>
        </w:rPr>
        <w:t>更多资源请搜索微信公众号：领考网校</w:t>
      </w:r>
    </w:p>
    <w:p w14:paraId="3E14F26C">
      <w:pPr>
        <w:widowControl/>
        <w:autoSpaceDE w:val="0"/>
        <w:autoSpaceDN w:val="0"/>
        <w:spacing w:before="308" w:after="0" w:line="312" w:lineRule="exact"/>
        <w:ind w:left="360" w:right="288" w:firstLine="0"/>
        <w:jc w:val="left"/>
      </w:pPr>
      <w:r>
        <w:rPr>
          <w:rFonts w:ascii="nxLIGi5l+SimSun" w:hAnsi="nxLIGi5l+SimSun" w:eastAsia="nxLIGi5l+SimSun"/>
          <w:color w:val="000000"/>
          <w:sz w:val="24"/>
        </w:rPr>
        <w:t>件</w:t>
      </w:r>
      <w:r>
        <w:rPr>
          <w:rFonts w:ascii="nxLIGi5l+SimSun" w:hAnsi="nxLIGi5l+SimSun" w:eastAsia="nxLIGi5l+SimSun"/>
          <w:color w:val="000000"/>
          <w:spacing w:val="-12"/>
          <w:sz w:val="24"/>
        </w:rPr>
        <w:t>，</w:t>
      </w:r>
      <w:r>
        <w:rPr>
          <w:rFonts w:ascii="nxLIGi5l+SimSun" w:hAnsi="nxLIGi5l+SimSun" w:eastAsia="nxLIGi5l+SimSun"/>
          <w:color w:val="000000"/>
          <w:sz w:val="24"/>
        </w:rPr>
        <w:t>延长信用期</w:t>
      </w:r>
      <w:r>
        <w:rPr>
          <w:rFonts w:ascii="nxLIGi5l+SimSun" w:hAnsi="nxLIGi5l+SimSun" w:eastAsia="nxLIGi5l+SimSun"/>
          <w:color w:val="000000"/>
          <w:spacing w:val="-12"/>
          <w:sz w:val="24"/>
        </w:rPr>
        <w:t>，</w:t>
      </w:r>
      <w:r>
        <w:rPr>
          <w:rFonts w:ascii="nxLIGi5l+SimSun" w:hAnsi="nxLIGi5l+SimSun" w:eastAsia="nxLIGi5l+SimSun"/>
          <w:color w:val="000000"/>
          <w:sz w:val="24"/>
        </w:rPr>
        <w:t>预计销售量将增</w:t>
      </w:r>
      <w:r>
        <w:rPr>
          <w:rFonts w:ascii="nxLIGi5l+SimSun" w:hAnsi="nxLIGi5l+SimSun" w:eastAsia="nxLIGi5l+SimSun"/>
          <w:color w:val="000000"/>
          <w:spacing w:val="62"/>
          <w:sz w:val="24"/>
        </w:rPr>
        <w:t>加</w:t>
      </w:r>
      <w:r>
        <w:rPr>
          <w:rFonts w:ascii="nxLIGi5l+SimSun" w:hAnsi="nxLIGi5l+SimSun" w:eastAsia="nxLIGi5l+SimSun"/>
          <w:color w:val="000000"/>
          <w:sz w:val="24"/>
        </w:rPr>
        <w:t>12</w:t>
      </w:r>
      <w:r>
        <w:rPr>
          <w:rFonts w:ascii="nxLIGi5l+SimSun" w:hAnsi="nxLIGi5l+SimSun" w:eastAsia="nxLIGi5l+SimSun"/>
          <w:color w:val="000000"/>
          <w:spacing w:val="60"/>
          <w:sz w:val="24"/>
        </w:rPr>
        <w:t>0</w:t>
      </w:r>
      <w:r>
        <w:rPr>
          <w:rFonts w:ascii="nxLIGi5l+SimSun" w:hAnsi="nxLIGi5l+SimSun" w:eastAsia="nxLIGi5l+SimSun"/>
          <w:color w:val="000000"/>
          <w:sz w:val="24"/>
        </w:rPr>
        <w:t>万件</w:t>
      </w:r>
      <w:r>
        <w:rPr>
          <w:rFonts w:ascii="nxLIGi5l+SimSun" w:hAnsi="nxLIGi5l+SimSun" w:eastAsia="nxLIGi5l+SimSun"/>
          <w:color w:val="000000"/>
          <w:spacing w:val="-12"/>
          <w:sz w:val="24"/>
        </w:rPr>
        <w:t>，</w:t>
      </w:r>
      <w:r>
        <w:rPr>
          <w:rFonts w:ascii="nxLIGi5l+SimSun" w:hAnsi="nxLIGi5l+SimSun" w:eastAsia="nxLIGi5l+SimSun"/>
          <w:color w:val="000000"/>
          <w:sz w:val="24"/>
        </w:rPr>
        <w:t>收账费用和坏账损失将增</w:t>
      </w:r>
      <w:r>
        <w:rPr>
          <w:rFonts w:ascii="nxLIGi5l+SimSun" w:hAnsi="nxLIGi5l+SimSun" w:eastAsia="nxLIGi5l+SimSun"/>
          <w:color w:val="000000"/>
          <w:spacing w:val="62"/>
          <w:sz w:val="24"/>
        </w:rPr>
        <w:t>加</w:t>
      </w:r>
      <w:r>
        <w:rPr>
          <w:rFonts w:ascii="nxLIGi5l+SimSun" w:hAnsi="nxLIGi5l+SimSun" w:eastAsia="nxLIGi5l+SimSun"/>
          <w:color w:val="000000"/>
          <w:sz w:val="24"/>
        </w:rPr>
        <w:t>350万元，应收账款年平均占有资金将增</w:t>
      </w:r>
      <w:r>
        <w:rPr>
          <w:rFonts w:ascii="nxLIGi5l+SimSun" w:hAnsi="nxLIGi5l+SimSun" w:eastAsia="nxLIGi5l+SimSun"/>
          <w:color w:val="000000"/>
          <w:spacing w:val="60"/>
          <w:sz w:val="24"/>
        </w:rPr>
        <w:t>加</w:t>
      </w:r>
      <w:r>
        <w:rPr>
          <w:rFonts w:ascii="nxLIGi5l+SimSun" w:hAnsi="nxLIGi5l+SimSun" w:eastAsia="nxLIGi5l+SimSun"/>
          <w:color w:val="000000"/>
          <w:sz w:val="24"/>
        </w:rPr>
        <w:t>170</w:t>
      </w:r>
      <w:r>
        <w:rPr>
          <w:rFonts w:ascii="nxLIGi5l+SimSun" w:hAnsi="nxLIGi5l+SimSun" w:eastAsia="nxLIGi5l+SimSun"/>
          <w:color w:val="000000"/>
          <w:spacing w:val="60"/>
          <w:sz w:val="24"/>
        </w:rPr>
        <w:t>0</w:t>
      </w:r>
      <w:r>
        <w:rPr>
          <w:rFonts w:ascii="nxLIGi5l+SimSun" w:hAnsi="nxLIGi5l+SimSun" w:eastAsia="nxLIGi5l+SimSun"/>
          <w:color w:val="000000"/>
          <w:sz w:val="24"/>
        </w:rPr>
        <w:t>万元，资本成本率</w:t>
      </w:r>
      <w:r>
        <w:rPr>
          <w:rFonts w:ascii="nxLIGi5l+SimSun" w:hAnsi="nxLIGi5l+SimSun" w:eastAsia="nxLIGi5l+SimSun"/>
          <w:color w:val="000000"/>
          <w:spacing w:val="60"/>
          <w:sz w:val="24"/>
        </w:rPr>
        <w:t>为</w:t>
      </w:r>
      <w:r>
        <w:rPr>
          <w:rFonts w:ascii="nxLIGi5l+SimSun" w:hAnsi="nxLIGi5l+SimSun" w:eastAsia="nxLIGi5l+SimSun"/>
          <w:color w:val="000000"/>
          <w:sz w:val="24"/>
        </w:rPr>
        <w:t>6%。</w:t>
      </w:r>
    </w:p>
    <w:p w14:paraId="0DC8DF68">
      <w:pPr>
        <w:widowControl/>
        <w:autoSpaceDE w:val="0"/>
        <w:autoSpaceDN w:val="0"/>
        <w:spacing w:before="0" w:after="0" w:line="312" w:lineRule="exact"/>
        <w:ind w:left="360" w:right="144" w:firstLine="0"/>
        <w:jc w:val="left"/>
      </w:pPr>
      <w:r>
        <w:rPr>
          <w:rFonts w:ascii="nxLIGi5l+SimSun" w:hAnsi="nxLIGi5l+SimSun" w:eastAsia="nxLIGi5l+SimSun"/>
          <w:color w:val="000000"/>
          <w:spacing w:val="2"/>
          <w:sz w:val="24"/>
        </w:rPr>
        <w:t>资料</w:t>
      </w:r>
      <w:r>
        <w:rPr>
          <w:rFonts w:ascii="nxLIGi5l+SimSun" w:hAnsi="nxLIGi5l+SimSun" w:eastAsia="nxLIGi5l+SimSun"/>
          <w:color w:val="000000"/>
          <w:spacing w:val="4"/>
          <w:sz w:val="24"/>
        </w:rPr>
        <w:t>四</w:t>
      </w:r>
      <w:r>
        <w:rPr>
          <w:rFonts w:ascii="nxLIGi5l+SimSun" w:hAnsi="nxLIGi5l+SimSun" w:eastAsia="nxLIGi5l+SimSun"/>
          <w:color w:val="000000"/>
          <w:spacing w:val="2"/>
          <w:sz w:val="24"/>
        </w:rPr>
        <w:t>：</w:t>
      </w:r>
      <w:r>
        <w:rPr>
          <w:rFonts w:ascii="nxLIGi5l+SimSun" w:hAnsi="nxLIGi5l+SimSun" w:eastAsia="nxLIGi5l+SimSun"/>
          <w:color w:val="000000"/>
          <w:sz w:val="24"/>
        </w:rPr>
        <w:t>201</w:t>
      </w:r>
      <w:r>
        <w:rPr>
          <w:rFonts w:ascii="nxLIGi5l+SimSun" w:hAnsi="nxLIGi5l+SimSun" w:eastAsia="nxLIGi5l+SimSun"/>
          <w:color w:val="000000"/>
          <w:spacing w:val="62"/>
          <w:sz w:val="24"/>
        </w:rPr>
        <w:t>7</w:t>
      </w:r>
      <w:r>
        <w:rPr>
          <w:rFonts w:ascii="nxLIGi5l+SimSun" w:hAnsi="nxLIGi5l+SimSun" w:eastAsia="nxLIGi5l+SimSun"/>
          <w:color w:val="000000"/>
          <w:spacing w:val="2"/>
          <w:sz w:val="24"/>
        </w:rPr>
        <w:t>年度</w:t>
      </w:r>
      <w:r>
        <w:rPr>
          <w:rFonts w:ascii="nxLIGi5l+SimSun" w:hAnsi="nxLIGi5l+SimSun" w:eastAsia="nxLIGi5l+SimSun"/>
          <w:color w:val="000000"/>
          <w:spacing w:val="4"/>
          <w:sz w:val="24"/>
        </w:rPr>
        <w:t>公</w:t>
      </w:r>
      <w:r>
        <w:rPr>
          <w:rFonts w:ascii="nxLIGi5l+SimSun" w:hAnsi="nxLIGi5l+SimSun" w:eastAsia="nxLIGi5l+SimSun"/>
          <w:color w:val="000000"/>
          <w:spacing w:val="2"/>
          <w:sz w:val="24"/>
        </w:rPr>
        <w:t>司</w:t>
      </w:r>
      <w:r>
        <w:rPr>
          <w:rFonts w:ascii="nxLIGi5l+SimSun" w:hAnsi="nxLIGi5l+SimSun" w:eastAsia="nxLIGi5l+SimSun"/>
          <w:color w:val="000000"/>
          <w:spacing w:val="4"/>
          <w:sz w:val="24"/>
        </w:rPr>
        <w:t>发</w:t>
      </w:r>
      <w:r>
        <w:rPr>
          <w:rFonts w:ascii="nxLIGi5l+SimSun" w:hAnsi="nxLIGi5l+SimSun" w:eastAsia="nxLIGi5l+SimSun"/>
          <w:color w:val="000000"/>
          <w:spacing w:val="2"/>
          <w:sz w:val="24"/>
        </w:rPr>
        <w:t>现</w:t>
      </w:r>
      <w:r>
        <w:rPr>
          <w:rFonts w:ascii="nxLIGi5l+SimSun" w:hAnsi="nxLIGi5l+SimSun" w:eastAsia="nxLIGi5l+SimSun"/>
          <w:color w:val="000000"/>
          <w:spacing w:val="4"/>
          <w:sz w:val="24"/>
        </w:rPr>
        <w:t>新</w:t>
      </w:r>
      <w:r>
        <w:rPr>
          <w:rFonts w:ascii="nxLIGi5l+SimSun" w:hAnsi="nxLIGi5l+SimSun" w:eastAsia="nxLIGi5l+SimSun"/>
          <w:color w:val="000000"/>
          <w:spacing w:val="2"/>
          <w:sz w:val="24"/>
        </w:rPr>
        <w:t>的商机，</w:t>
      </w:r>
      <w:r>
        <w:rPr>
          <w:rFonts w:ascii="nxLIGi5l+SimSun" w:hAnsi="nxLIGi5l+SimSun" w:eastAsia="nxLIGi5l+SimSun"/>
          <w:color w:val="000000"/>
          <w:spacing w:val="4"/>
          <w:sz w:val="24"/>
        </w:rPr>
        <w:t>决定</w:t>
      </w:r>
      <w:r>
        <w:rPr>
          <w:rFonts w:ascii="nxLIGi5l+SimSun" w:hAnsi="nxLIGi5l+SimSun" w:eastAsia="nxLIGi5l+SimSun"/>
          <w:color w:val="000000"/>
          <w:spacing w:val="2"/>
          <w:sz w:val="24"/>
        </w:rPr>
        <w:t>利用</w:t>
      </w:r>
      <w:r>
        <w:rPr>
          <w:rFonts w:ascii="nxLIGi5l+SimSun" w:hAnsi="nxLIGi5l+SimSun" w:eastAsia="nxLIGi5l+SimSun"/>
          <w:color w:val="000000"/>
          <w:spacing w:val="4"/>
          <w:sz w:val="24"/>
        </w:rPr>
        <w:t>现</w:t>
      </w:r>
      <w:r>
        <w:rPr>
          <w:rFonts w:ascii="nxLIGi5l+SimSun" w:hAnsi="nxLIGi5l+SimSun" w:eastAsia="nxLIGi5l+SimSun"/>
          <w:color w:val="000000"/>
          <w:spacing w:val="2"/>
          <w:sz w:val="24"/>
        </w:rPr>
        <w:t>有剩余生</w:t>
      </w:r>
      <w:r>
        <w:rPr>
          <w:rFonts w:ascii="nxLIGi5l+SimSun" w:hAnsi="nxLIGi5l+SimSun" w:eastAsia="nxLIGi5l+SimSun"/>
          <w:color w:val="000000"/>
          <w:spacing w:val="6"/>
          <w:sz w:val="24"/>
        </w:rPr>
        <w:t>产</w:t>
      </w:r>
      <w:r>
        <w:rPr>
          <w:rFonts w:ascii="nxLIGi5l+SimSun" w:hAnsi="nxLIGi5l+SimSun" w:eastAsia="nxLIGi5l+SimSun"/>
          <w:color w:val="000000"/>
          <w:spacing w:val="2"/>
          <w:sz w:val="24"/>
        </w:rPr>
        <w:t>能力，</w:t>
      </w:r>
      <w:r>
        <w:rPr>
          <w:rFonts w:ascii="nxLIGi5l+SimSun" w:hAnsi="nxLIGi5l+SimSun" w:eastAsia="nxLIGi5l+SimSun"/>
          <w:color w:val="000000"/>
          <w:spacing w:val="4"/>
          <w:sz w:val="24"/>
        </w:rPr>
        <w:t>并</w:t>
      </w:r>
      <w:r>
        <w:rPr>
          <w:rFonts w:ascii="nxLIGi5l+SimSun" w:hAnsi="nxLIGi5l+SimSun" w:eastAsia="nxLIGi5l+SimSun"/>
          <w:color w:val="000000"/>
          <w:spacing w:val="2"/>
          <w:sz w:val="24"/>
        </w:rPr>
        <w:t>添置</w:t>
      </w:r>
      <w:r>
        <w:rPr>
          <w:rFonts w:ascii="nxLIGi5l+SimSun" w:hAnsi="nxLIGi5l+SimSun" w:eastAsia="nxLIGi5l+SimSun"/>
          <w:color w:val="000000"/>
          <w:sz w:val="24"/>
        </w:rPr>
        <w:t>少量辅助生产设备</w:t>
      </w:r>
      <w:r>
        <w:rPr>
          <w:rFonts w:ascii="nxLIGi5l+SimSun" w:hAnsi="nxLIGi5l+SimSun" w:eastAsia="nxLIGi5l+SimSun"/>
          <w:color w:val="000000"/>
          <w:spacing w:val="-12"/>
          <w:sz w:val="24"/>
        </w:rPr>
        <w:t>，</w:t>
      </w:r>
      <w:r>
        <w:rPr>
          <w:rFonts w:ascii="nxLIGi5l+SimSun" w:hAnsi="nxLIGi5l+SimSun" w:eastAsia="nxLIGi5l+SimSun"/>
          <w:color w:val="000000"/>
          <w:sz w:val="24"/>
        </w:rPr>
        <w:t>生产一种新产</w:t>
      </w:r>
      <w:r>
        <w:rPr>
          <w:rFonts w:ascii="nxLIGi5l+SimSun" w:hAnsi="nxLIGi5l+SimSun" w:eastAsia="nxLIGi5l+SimSun"/>
          <w:color w:val="000000"/>
          <w:spacing w:val="60"/>
          <w:sz w:val="24"/>
        </w:rPr>
        <w:t>品</w:t>
      </w:r>
      <w:r>
        <w:rPr>
          <w:rFonts w:ascii="nxLIGi5l+SimSun" w:hAnsi="nxLIGi5l+SimSun" w:eastAsia="nxLIGi5l+SimSun"/>
          <w:color w:val="000000"/>
          <w:sz w:val="24"/>
        </w:rPr>
        <w:t>Y</w:t>
      </w:r>
      <w:r>
        <w:rPr>
          <w:rFonts w:ascii="nxLIGi5l+SimSun" w:hAnsi="nxLIGi5l+SimSun" w:eastAsia="nxLIGi5l+SimSun"/>
          <w:color w:val="000000"/>
          <w:spacing w:val="-10"/>
          <w:sz w:val="24"/>
        </w:rPr>
        <w:t>。</w:t>
      </w:r>
      <w:r>
        <w:rPr>
          <w:rFonts w:ascii="nxLIGi5l+SimSun" w:hAnsi="nxLIGi5l+SimSun" w:eastAsia="nxLIGi5l+SimSun"/>
          <w:color w:val="000000"/>
          <w:sz w:val="24"/>
        </w:rPr>
        <w:t>预</w:t>
      </w:r>
      <w:r>
        <w:rPr>
          <w:rFonts w:ascii="nxLIGi5l+SimSun" w:hAnsi="nxLIGi5l+SimSun" w:eastAsia="nxLIGi5l+SimSun"/>
          <w:color w:val="000000"/>
          <w:spacing w:val="60"/>
          <w:sz w:val="24"/>
        </w:rPr>
        <w:t>计Y</w:t>
      </w:r>
      <w:r>
        <w:rPr>
          <w:rFonts w:ascii="nxLIGi5l+SimSun" w:hAnsi="nxLIGi5l+SimSun" w:eastAsia="nxLIGi5l+SimSun"/>
          <w:color w:val="000000"/>
          <w:sz w:val="24"/>
        </w:rPr>
        <w:t>产品的年销售量</w:t>
      </w:r>
      <w:r>
        <w:rPr>
          <w:rFonts w:ascii="nxLIGi5l+SimSun" w:hAnsi="nxLIGi5l+SimSun" w:eastAsia="nxLIGi5l+SimSun"/>
          <w:color w:val="000000"/>
          <w:spacing w:val="60"/>
          <w:sz w:val="24"/>
        </w:rPr>
        <w:t>为</w:t>
      </w:r>
      <w:r>
        <w:rPr>
          <w:rFonts w:ascii="nxLIGi5l+SimSun" w:hAnsi="nxLIGi5l+SimSun" w:eastAsia="nxLIGi5l+SimSun"/>
          <w:color w:val="000000"/>
          <w:sz w:val="24"/>
        </w:rPr>
        <w:t>30</w:t>
      </w:r>
      <w:r>
        <w:rPr>
          <w:rFonts w:ascii="nxLIGi5l+SimSun" w:hAnsi="nxLIGi5l+SimSun" w:eastAsia="nxLIGi5l+SimSun"/>
          <w:color w:val="000000"/>
          <w:spacing w:val="60"/>
          <w:sz w:val="24"/>
        </w:rPr>
        <w:t>0</w:t>
      </w:r>
      <w:r>
        <w:rPr>
          <w:rFonts w:ascii="nxLIGi5l+SimSun" w:hAnsi="nxLIGi5l+SimSun" w:eastAsia="nxLIGi5l+SimSun"/>
          <w:color w:val="000000"/>
          <w:sz w:val="24"/>
        </w:rPr>
        <w:t>万件</w:t>
      </w:r>
      <w:r>
        <w:rPr>
          <w:rFonts w:ascii="nxLIGi5l+SimSun" w:hAnsi="nxLIGi5l+SimSun" w:eastAsia="nxLIGi5l+SimSun"/>
          <w:color w:val="000000"/>
          <w:spacing w:val="-12"/>
          <w:sz w:val="24"/>
        </w:rPr>
        <w:t>，</w:t>
      </w:r>
      <w:r>
        <w:rPr>
          <w:rFonts w:ascii="nxLIGi5l+SimSun" w:hAnsi="nxLIGi5l+SimSun" w:eastAsia="nxLIGi5l+SimSun"/>
          <w:color w:val="000000"/>
          <w:sz w:val="24"/>
        </w:rPr>
        <w:t>销售单价</w:t>
      </w:r>
      <w:r>
        <w:rPr>
          <w:rFonts w:ascii="nxLIGi5l+SimSun" w:hAnsi="nxLIGi5l+SimSun" w:eastAsia="nxLIGi5l+SimSun"/>
          <w:color w:val="000000"/>
          <w:spacing w:val="60"/>
          <w:sz w:val="24"/>
        </w:rPr>
        <w:t>为</w:t>
      </w:r>
      <w:r>
        <w:rPr>
          <w:rFonts w:ascii="nxLIGi5l+SimSun" w:hAnsi="nxLIGi5l+SimSun" w:eastAsia="nxLIGi5l+SimSun"/>
          <w:color w:val="000000"/>
          <w:sz w:val="24"/>
        </w:rPr>
        <w:t>3</w:t>
      </w:r>
      <w:r>
        <w:rPr>
          <w:rFonts w:ascii="nxLIGi5l+SimSun" w:hAnsi="nxLIGi5l+SimSun" w:eastAsia="nxLIGi5l+SimSun"/>
          <w:color w:val="000000"/>
          <w:spacing w:val="60"/>
          <w:sz w:val="24"/>
        </w:rPr>
        <w:t>6</w:t>
      </w:r>
      <w:r>
        <w:rPr>
          <w:rFonts w:ascii="nxLIGi5l+SimSun" w:hAnsi="nxLIGi5l+SimSun" w:eastAsia="nxLIGi5l+SimSun"/>
          <w:color w:val="000000"/>
          <w:sz w:val="24"/>
        </w:rPr>
        <w:t>元</w:t>
      </w:r>
      <w:r>
        <w:rPr>
          <w:rFonts w:ascii="nxLIGi5l+SimSun" w:hAnsi="nxLIGi5l+SimSun" w:eastAsia="nxLIGi5l+SimSun"/>
          <w:color w:val="000000"/>
          <w:spacing w:val="-72"/>
          <w:sz w:val="24"/>
        </w:rPr>
        <w:t>，</w:t>
      </w:r>
      <w:r>
        <w:rPr>
          <w:rFonts w:ascii="nxLIGi5l+SimSun" w:hAnsi="nxLIGi5l+SimSun" w:eastAsia="nxLIGi5l+SimSun"/>
          <w:color w:val="000000"/>
          <w:sz w:val="24"/>
        </w:rPr>
        <w:t>单位变动成本</w:t>
      </w:r>
      <w:r>
        <w:rPr>
          <w:rFonts w:ascii="nxLIGi5l+SimSun" w:hAnsi="nxLIGi5l+SimSun" w:eastAsia="nxLIGi5l+SimSun"/>
          <w:color w:val="000000"/>
          <w:spacing w:val="60"/>
          <w:sz w:val="24"/>
        </w:rPr>
        <w:t>为</w:t>
      </w:r>
      <w:r>
        <w:rPr>
          <w:rFonts w:ascii="nxLIGi5l+SimSun" w:hAnsi="nxLIGi5l+SimSun" w:eastAsia="nxLIGi5l+SimSun"/>
          <w:color w:val="000000"/>
          <w:sz w:val="24"/>
        </w:rPr>
        <w:t>2</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70"/>
          <w:sz w:val="24"/>
        </w:rPr>
        <w:t>，</w:t>
      </w:r>
      <w:r>
        <w:rPr>
          <w:rFonts w:ascii="nxLIGi5l+SimSun" w:hAnsi="nxLIGi5l+SimSun" w:eastAsia="nxLIGi5l+SimSun"/>
          <w:color w:val="000000"/>
          <w:sz w:val="24"/>
        </w:rPr>
        <w:t>固定成本每年增</w:t>
      </w:r>
      <w:r>
        <w:rPr>
          <w:rFonts w:ascii="nxLIGi5l+SimSun" w:hAnsi="nxLIGi5l+SimSun" w:eastAsia="nxLIGi5l+SimSun"/>
          <w:color w:val="000000"/>
          <w:spacing w:val="60"/>
          <w:sz w:val="24"/>
        </w:rPr>
        <w:t>加</w:t>
      </w:r>
      <w:r>
        <w:rPr>
          <w:rFonts w:ascii="nxLIGi5l+SimSun" w:hAnsi="nxLIGi5l+SimSun" w:eastAsia="nxLIGi5l+SimSun"/>
          <w:color w:val="000000"/>
          <w:sz w:val="24"/>
        </w:rPr>
        <w:t>60</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72"/>
          <w:sz w:val="24"/>
        </w:rPr>
        <w:t>，</w:t>
      </w:r>
      <w:r>
        <w:rPr>
          <w:rFonts w:ascii="nxLIGi5l+SimSun" w:hAnsi="nxLIGi5l+SimSun" w:eastAsia="nxLIGi5l+SimSun"/>
          <w:color w:val="000000"/>
          <w:sz w:val="24"/>
        </w:rPr>
        <w:t>与此同时，</w:t>
      </w:r>
      <w:r>
        <w:rPr>
          <w:rFonts w:ascii="nxLIGi5l+SimSun" w:hAnsi="nxLIGi5l+SimSun" w:eastAsia="nxLIGi5l+SimSun"/>
          <w:color w:val="000000"/>
          <w:spacing w:val="60"/>
          <w:sz w:val="24"/>
        </w:rPr>
        <w:t>X</w:t>
      </w:r>
      <w:r>
        <w:rPr>
          <w:rFonts w:ascii="nxLIGi5l+SimSun" w:hAnsi="nxLIGi5l+SimSun" w:eastAsia="nxLIGi5l+SimSun"/>
          <w:color w:val="000000"/>
          <w:sz w:val="24"/>
        </w:rPr>
        <w:t>产品的销售会受到一定冲击，其年销售量将在原来基础上减</w:t>
      </w:r>
      <w:r>
        <w:rPr>
          <w:rFonts w:ascii="nxLIGi5l+SimSun" w:hAnsi="nxLIGi5l+SimSun" w:eastAsia="nxLIGi5l+SimSun"/>
          <w:color w:val="000000"/>
          <w:spacing w:val="60"/>
          <w:sz w:val="24"/>
        </w:rPr>
        <w:t>少</w:t>
      </w:r>
      <w:r>
        <w:rPr>
          <w:rFonts w:ascii="nxLIGi5l+SimSun" w:hAnsi="nxLIGi5l+SimSun" w:eastAsia="nxLIGi5l+SimSun"/>
          <w:color w:val="000000"/>
          <w:sz w:val="24"/>
        </w:rPr>
        <w:t>20</w:t>
      </w:r>
      <w:r>
        <w:rPr>
          <w:rFonts w:ascii="nxLIGi5l+SimSun" w:hAnsi="nxLIGi5l+SimSun" w:eastAsia="nxLIGi5l+SimSun"/>
          <w:color w:val="000000"/>
          <w:spacing w:val="60"/>
          <w:sz w:val="24"/>
        </w:rPr>
        <w:t>0</w:t>
      </w:r>
      <w:r>
        <w:rPr>
          <w:rFonts w:ascii="nxLIGi5l+SimSun" w:hAnsi="nxLIGi5l+SimSun" w:eastAsia="nxLIGi5l+SimSun"/>
          <w:color w:val="000000"/>
          <w:sz w:val="24"/>
        </w:rPr>
        <w:t>万件。</w:t>
      </w:r>
    </w:p>
    <w:p w14:paraId="311ECE52">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要求：</w:t>
      </w:r>
      <w:r>
        <w:br w:type="textWrapping"/>
      </w:r>
      <w:r>
        <w:rPr>
          <w:rFonts w:ascii="nxLIGi5l+SimSun" w:hAnsi="nxLIGi5l+SimSun" w:eastAsia="nxLIGi5l+SimSun"/>
          <w:color w:val="000000"/>
          <w:sz w:val="24"/>
        </w:rPr>
        <w:t>（1</w:t>
      </w:r>
      <w:r>
        <w:rPr>
          <w:rFonts w:ascii="nxLIGi5l+SimSun" w:hAnsi="nxLIGi5l+SimSun" w:eastAsia="nxLIGi5l+SimSun"/>
          <w:color w:val="000000"/>
          <w:spacing w:val="-56"/>
          <w:sz w:val="24"/>
        </w:rPr>
        <w:t>）</w:t>
      </w:r>
      <w:r>
        <w:rPr>
          <w:rFonts w:ascii="nxLIGi5l+SimSun" w:hAnsi="nxLIGi5l+SimSun" w:eastAsia="nxLIGi5l+SimSun"/>
          <w:color w:val="000000"/>
          <w:sz w:val="24"/>
        </w:rPr>
        <w:t>根据资料一</w:t>
      </w:r>
      <w:r>
        <w:rPr>
          <w:rFonts w:ascii="nxLIGi5l+SimSun" w:hAnsi="nxLIGi5l+SimSun" w:eastAsia="nxLIGi5l+SimSun"/>
          <w:color w:val="000000"/>
          <w:spacing w:val="-52"/>
          <w:sz w:val="24"/>
        </w:rPr>
        <w:t>，</w:t>
      </w:r>
      <w:r>
        <w:rPr>
          <w:rFonts w:ascii="nxLIGi5l+SimSun" w:hAnsi="nxLIGi5l+SimSun" w:eastAsia="nxLIGi5l+SimSun"/>
          <w:color w:val="000000"/>
          <w:sz w:val="24"/>
        </w:rPr>
        <w:t>计</w:t>
      </w:r>
      <w:r>
        <w:rPr>
          <w:rFonts w:ascii="nxLIGi5l+SimSun" w:hAnsi="nxLIGi5l+SimSun" w:eastAsia="nxLIGi5l+SimSun"/>
          <w:color w:val="000000"/>
          <w:spacing w:val="60"/>
          <w:sz w:val="24"/>
        </w:rPr>
        <w:t>算</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年度下列指</w:t>
      </w:r>
      <w:r>
        <w:rPr>
          <w:rFonts w:ascii="nxLIGi5l+SimSun" w:hAnsi="nxLIGi5l+SimSun" w:eastAsia="nxLIGi5l+SimSun"/>
          <w:color w:val="000000"/>
          <w:spacing w:val="2"/>
          <w:sz w:val="24"/>
        </w:rPr>
        <w:t>标</w:t>
      </w:r>
      <w:r>
        <w:rPr>
          <w:rFonts w:ascii="nxLIGi5l+SimSun" w:hAnsi="nxLIGi5l+SimSun" w:eastAsia="nxLIGi5l+SimSun"/>
          <w:color w:val="000000"/>
          <w:spacing w:val="-54"/>
          <w:sz w:val="24"/>
        </w:rPr>
        <w:t>：</w:t>
      </w:r>
      <w:r>
        <w:rPr>
          <w:rFonts w:ascii="nxLIGi5l+SimSun" w:hAnsi="nxLIGi5l+SimSun" w:eastAsia="nxLIGi5l+SimSun"/>
          <w:color w:val="000000"/>
          <w:sz w:val="24"/>
        </w:rPr>
        <w:t>①边际贡献总</w:t>
      </w:r>
      <w:r>
        <w:rPr>
          <w:rFonts w:ascii="nxLIGi5l+SimSun" w:hAnsi="nxLIGi5l+SimSun" w:eastAsia="nxLIGi5l+SimSun"/>
          <w:color w:val="000000"/>
          <w:spacing w:val="2"/>
          <w:sz w:val="24"/>
        </w:rPr>
        <w:t>额</w:t>
      </w:r>
      <w:r>
        <w:rPr>
          <w:rFonts w:ascii="nxLIGi5l+SimSun" w:hAnsi="nxLIGi5l+SimSun" w:eastAsia="nxLIGi5l+SimSun"/>
          <w:color w:val="000000"/>
          <w:spacing w:val="-56"/>
          <w:sz w:val="24"/>
        </w:rPr>
        <w:t>；</w:t>
      </w:r>
      <w:r>
        <w:rPr>
          <w:rFonts w:ascii="nxLIGi5l+SimSun" w:hAnsi="nxLIGi5l+SimSun" w:eastAsia="nxLIGi5l+SimSun"/>
          <w:color w:val="000000"/>
          <w:sz w:val="24"/>
        </w:rPr>
        <w:t>②保本点销售量；③安全边际额；④安全边际率。</w:t>
      </w:r>
    </w:p>
    <w:p w14:paraId="7AC5861B">
      <w:pPr>
        <w:widowControl/>
        <w:autoSpaceDE w:val="0"/>
        <w:autoSpaceDN w:val="0"/>
        <w:spacing w:before="0" w:after="0" w:line="312" w:lineRule="exact"/>
        <w:ind w:left="360" w:right="360" w:firstLine="0"/>
        <w:jc w:val="both"/>
      </w:pPr>
      <w:r>
        <w:rPr>
          <w:rFonts w:ascii="nxLIGi5l+SimSun" w:hAnsi="nxLIGi5l+SimSun" w:eastAsia="nxLIGi5l+SimSun"/>
          <w:color w:val="000000"/>
          <w:sz w:val="24"/>
        </w:rPr>
        <w:t>（2</w:t>
      </w:r>
      <w:r>
        <w:rPr>
          <w:rFonts w:ascii="nxLIGi5l+SimSun" w:hAnsi="nxLIGi5l+SimSun" w:eastAsia="nxLIGi5l+SimSun"/>
          <w:color w:val="000000"/>
          <w:spacing w:val="-12"/>
          <w:sz w:val="24"/>
        </w:rPr>
        <w:t>）</w:t>
      </w:r>
      <w:r>
        <w:rPr>
          <w:rFonts w:ascii="nxLIGi5l+SimSun" w:hAnsi="nxLIGi5l+SimSun" w:eastAsia="nxLIGi5l+SimSun"/>
          <w:color w:val="000000"/>
          <w:sz w:val="24"/>
        </w:rPr>
        <w:t>根据资料一和资料二</w:t>
      </w:r>
      <w:r>
        <w:rPr>
          <w:rFonts w:ascii="nxLIGi5l+SimSun" w:hAnsi="nxLIGi5l+SimSun" w:eastAsia="nxLIGi5l+SimSun"/>
          <w:color w:val="000000"/>
          <w:spacing w:val="-10"/>
          <w:sz w:val="24"/>
        </w:rPr>
        <w:t>，</w:t>
      </w:r>
      <w:r>
        <w:rPr>
          <w:rFonts w:ascii="nxLIGi5l+SimSun" w:hAnsi="nxLIGi5l+SimSun" w:eastAsia="nxLIGi5l+SimSun"/>
          <w:color w:val="000000"/>
          <w:sz w:val="24"/>
        </w:rPr>
        <w:t>完成下列要求</w:t>
      </w:r>
      <w:r>
        <w:rPr>
          <w:rFonts w:ascii="nxLIGi5l+SimSun" w:hAnsi="nxLIGi5l+SimSun" w:eastAsia="nxLIGi5l+SimSun"/>
          <w:color w:val="000000"/>
          <w:spacing w:val="-12"/>
          <w:sz w:val="24"/>
        </w:rPr>
        <w:t>：</w:t>
      </w:r>
      <w:r>
        <w:rPr>
          <w:rFonts w:ascii="nxLIGi5l+SimSun" w:hAnsi="nxLIGi5l+SimSun" w:eastAsia="nxLIGi5l+SimSun"/>
          <w:color w:val="000000"/>
          <w:sz w:val="24"/>
        </w:rPr>
        <w:t>①采用指数平滑法预</w:t>
      </w:r>
      <w:r>
        <w:rPr>
          <w:rFonts w:ascii="nxLIGi5l+SimSun" w:hAnsi="nxLIGi5l+SimSun" w:eastAsia="nxLIGi5l+SimSun"/>
          <w:color w:val="000000"/>
          <w:spacing w:val="60"/>
          <w:sz w:val="24"/>
        </w:rPr>
        <w:t>测</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w:t>
      </w:r>
      <w:r>
        <w:rPr>
          <w:rFonts w:ascii="nxLIGi5l+SimSun" w:hAnsi="nxLIGi5l+SimSun" w:eastAsia="nxLIGi5l+SimSun"/>
          <w:color w:val="000000"/>
          <w:spacing w:val="60"/>
          <w:sz w:val="24"/>
        </w:rPr>
        <w:t>度</w:t>
      </w:r>
      <w:r>
        <w:rPr>
          <w:rFonts w:ascii="nxLIGi5l+SimSun" w:hAnsi="nxLIGi5l+SimSun" w:eastAsia="nxLIGi5l+SimSun"/>
          <w:color w:val="000000"/>
          <w:sz w:val="24"/>
        </w:rPr>
        <w:t>X产品的销售量</w:t>
      </w:r>
      <w:r>
        <w:rPr>
          <w:rFonts w:ascii="nxLIGi5l+SimSun" w:hAnsi="nxLIGi5l+SimSun" w:eastAsia="nxLIGi5l+SimSun"/>
          <w:color w:val="000000"/>
          <w:spacing w:val="-48"/>
          <w:sz w:val="24"/>
        </w:rPr>
        <w:t>；</w:t>
      </w:r>
      <w:r>
        <w:rPr>
          <w:rFonts w:ascii="nxLIGi5l+SimSun" w:hAnsi="nxLIGi5l+SimSun" w:eastAsia="nxLIGi5l+SimSun"/>
          <w:color w:val="000000"/>
          <w:sz w:val="24"/>
        </w:rPr>
        <w:t>②</w:t>
      </w:r>
      <w:r>
        <w:rPr>
          <w:rFonts w:ascii="nxLIGi5l+SimSun" w:hAnsi="nxLIGi5l+SimSun" w:eastAsia="nxLIGi5l+SimSun"/>
          <w:color w:val="000000"/>
          <w:spacing w:val="60"/>
          <w:sz w:val="24"/>
        </w:rPr>
        <w:t>以</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年为基期计算经营杠杆系数</w:t>
      </w:r>
      <w:r>
        <w:rPr>
          <w:rFonts w:ascii="nxLIGi5l+SimSun" w:hAnsi="nxLIGi5l+SimSun" w:eastAsia="nxLIGi5l+SimSun"/>
          <w:color w:val="000000"/>
          <w:spacing w:val="-46"/>
          <w:sz w:val="24"/>
        </w:rPr>
        <w:t>；</w:t>
      </w:r>
      <w:r>
        <w:rPr>
          <w:rFonts w:ascii="nxLIGi5l+SimSun" w:hAnsi="nxLIGi5l+SimSun" w:eastAsia="nxLIGi5l+SimSun"/>
          <w:color w:val="000000"/>
          <w:sz w:val="24"/>
        </w:rPr>
        <w:t>③预</w:t>
      </w:r>
      <w:r>
        <w:rPr>
          <w:rFonts w:ascii="nxLIGi5l+SimSun" w:hAnsi="nxLIGi5l+SimSun" w:eastAsia="nxLIGi5l+SimSun"/>
          <w:color w:val="000000"/>
          <w:spacing w:val="60"/>
          <w:sz w:val="24"/>
        </w:rPr>
        <w:t>测</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年息税前利润增长率。</w:t>
      </w:r>
    </w:p>
    <w:p w14:paraId="644C456A">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（3</w:t>
      </w:r>
      <w:r>
        <w:rPr>
          <w:rFonts w:ascii="nxLIGi5l+SimSun" w:hAnsi="nxLIGi5l+SimSun" w:eastAsia="nxLIGi5l+SimSun"/>
          <w:color w:val="000000"/>
          <w:spacing w:val="-72"/>
          <w:sz w:val="24"/>
        </w:rPr>
        <w:t>）</w:t>
      </w:r>
      <w:r>
        <w:rPr>
          <w:rFonts w:ascii="nxLIGi5l+SimSun" w:hAnsi="nxLIGi5l+SimSun" w:eastAsia="nxLIGi5l+SimSun"/>
          <w:color w:val="000000"/>
          <w:sz w:val="24"/>
        </w:rPr>
        <w:t>根据资料一和资料三</w:t>
      </w:r>
      <w:r>
        <w:rPr>
          <w:rFonts w:ascii="nxLIGi5l+SimSun" w:hAnsi="nxLIGi5l+SimSun" w:eastAsia="nxLIGi5l+SimSun"/>
          <w:color w:val="000000"/>
          <w:spacing w:val="-70"/>
          <w:sz w:val="24"/>
        </w:rPr>
        <w:t>，</w:t>
      </w:r>
      <w:r>
        <w:rPr>
          <w:rFonts w:ascii="nxLIGi5l+SimSun" w:hAnsi="nxLIGi5l+SimSun" w:eastAsia="nxLIGi5l+SimSun"/>
          <w:color w:val="000000"/>
          <w:sz w:val="24"/>
        </w:rPr>
        <w:t>计算公司因调整信用政策而预计增加的相关收</w:t>
      </w:r>
      <w:r>
        <w:rPr>
          <w:rFonts w:ascii="nxLIGi5l+SimSun" w:hAnsi="nxLIGi5l+SimSun" w:eastAsia="nxLIGi5l+SimSun"/>
          <w:color w:val="000000"/>
          <w:spacing w:val="-70"/>
          <w:sz w:val="24"/>
        </w:rPr>
        <w:t>益</w:t>
      </w:r>
      <w:r>
        <w:rPr>
          <w:rFonts w:ascii="nxLIGi5l+SimSun" w:hAnsi="nxLIGi5l+SimSun" w:eastAsia="nxLIGi5l+SimSun"/>
          <w:color w:val="000000"/>
          <w:sz w:val="24"/>
        </w:rPr>
        <w:t>（边际贡献</w:t>
      </w:r>
      <w:r>
        <w:rPr>
          <w:rFonts w:ascii="nxLIGi5l+SimSun" w:hAnsi="nxLIGi5l+SimSun" w:eastAsia="nxLIGi5l+SimSun"/>
          <w:color w:val="000000"/>
          <w:spacing w:val="-120"/>
          <w:sz w:val="24"/>
        </w:rPr>
        <w:t>）</w:t>
      </w:r>
      <w:r>
        <w:rPr>
          <w:rFonts w:ascii="nxLIGi5l+SimSun" w:hAnsi="nxLIGi5l+SimSun" w:eastAsia="nxLIGi5l+SimSun"/>
          <w:color w:val="000000"/>
          <w:sz w:val="24"/>
        </w:rPr>
        <w:t>、相关成本和相关资料，并据此判断改变信用条件是否对公司有利。（4）</w:t>
      </w:r>
      <w:r>
        <w:rPr>
          <w:rFonts w:ascii="nxLIGi5l+SimSun" w:hAnsi="nxLIGi5l+SimSun" w:eastAsia="nxLIGi5l+SimSun"/>
          <w:color w:val="000000"/>
          <w:spacing w:val="2"/>
          <w:sz w:val="24"/>
        </w:rPr>
        <w:t>根</w:t>
      </w:r>
      <w:r>
        <w:rPr>
          <w:rFonts w:ascii="nxLIGi5l+SimSun" w:hAnsi="nxLIGi5l+SimSun" w:eastAsia="nxLIGi5l+SimSun"/>
          <w:color w:val="000000"/>
          <w:sz w:val="24"/>
        </w:rPr>
        <w:t>据资</w:t>
      </w:r>
      <w:r>
        <w:rPr>
          <w:rFonts w:ascii="nxLIGi5l+SimSun" w:hAnsi="nxLIGi5l+SimSun" w:eastAsia="nxLIGi5l+SimSun"/>
          <w:color w:val="000000"/>
          <w:spacing w:val="2"/>
          <w:sz w:val="24"/>
        </w:rPr>
        <w:t>料</w:t>
      </w:r>
      <w:r>
        <w:rPr>
          <w:rFonts w:ascii="nxLIGi5l+SimSun" w:hAnsi="nxLIGi5l+SimSun" w:eastAsia="nxLIGi5l+SimSun"/>
          <w:color w:val="000000"/>
          <w:sz w:val="24"/>
        </w:rPr>
        <w:t>一和</w:t>
      </w:r>
      <w:r>
        <w:rPr>
          <w:rFonts w:ascii="nxLIGi5l+SimSun" w:hAnsi="nxLIGi5l+SimSun" w:eastAsia="nxLIGi5l+SimSun"/>
          <w:color w:val="000000"/>
          <w:spacing w:val="4"/>
          <w:sz w:val="24"/>
        </w:rPr>
        <w:t>资</w:t>
      </w:r>
      <w:r>
        <w:rPr>
          <w:rFonts w:ascii="nxLIGi5l+SimSun" w:hAnsi="nxLIGi5l+SimSun" w:eastAsia="nxLIGi5l+SimSun"/>
          <w:color w:val="000000"/>
          <w:sz w:val="24"/>
        </w:rPr>
        <w:t>料四</w:t>
      </w:r>
      <w:r>
        <w:rPr>
          <w:rFonts w:ascii="nxLIGi5l+SimSun" w:hAnsi="nxLIGi5l+SimSun" w:eastAsia="nxLIGi5l+SimSun"/>
          <w:color w:val="000000"/>
          <w:spacing w:val="2"/>
          <w:sz w:val="24"/>
        </w:rPr>
        <w:t>，</w:t>
      </w:r>
      <w:r>
        <w:rPr>
          <w:rFonts w:ascii="nxLIGi5l+SimSun" w:hAnsi="nxLIGi5l+SimSun" w:eastAsia="nxLIGi5l+SimSun"/>
          <w:color w:val="000000"/>
          <w:sz w:val="24"/>
        </w:rPr>
        <w:t>计算投</w:t>
      </w:r>
      <w:r>
        <w:rPr>
          <w:rFonts w:ascii="nxLIGi5l+SimSun" w:hAnsi="nxLIGi5l+SimSun" w:eastAsia="nxLIGi5l+SimSun"/>
          <w:color w:val="000000"/>
          <w:spacing w:val="2"/>
          <w:sz w:val="24"/>
        </w:rPr>
        <w:t>产</w:t>
      </w:r>
      <w:r>
        <w:rPr>
          <w:rFonts w:ascii="nxLIGi5l+SimSun" w:hAnsi="nxLIGi5l+SimSun" w:eastAsia="nxLIGi5l+SimSun"/>
          <w:color w:val="000000"/>
          <w:sz w:val="24"/>
        </w:rPr>
        <w:t>新产</w:t>
      </w:r>
      <w:r>
        <w:rPr>
          <w:rFonts w:ascii="nxLIGi5l+SimSun" w:hAnsi="nxLIGi5l+SimSun" w:eastAsia="nxLIGi5l+SimSun"/>
          <w:color w:val="000000"/>
          <w:spacing w:val="62"/>
          <w:sz w:val="24"/>
        </w:rPr>
        <w:t>品Y</w:t>
      </w:r>
      <w:r>
        <w:rPr>
          <w:rFonts w:ascii="nxLIGi5l+SimSun" w:hAnsi="nxLIGi5l+SimSun" w:eastAsia="nxLIGi5l+SimSun"/>
          <w:color w:val="000000"/>
          <w:sz w:val="24"/>
        </w:rPr>
        <w:t>为</w:t>
      </w:r>
      <w:r>
        <w:rPr>
          <w:rFonts w:ascii="nxLIGi5l+SimSun" w:hAnsi="nxLIGi5l+SimSun" w:eastAsia="nxLIGi5l+SimSun"/>
          <w:color w:val="000000"/>
          <w:spacing w:val="4"/>
          <w:sz w:val="24"/>
        </w:rPr>
        <w:t>公</w:t>
      </w:r>
      <w:r>
        <w:rPr>
          <w:rFonts w:ascii="nxLIGi5l+SimSun" w:hAnsi="nxLIGi5l+SimSun" w:eastAsia="nxLIGi5l+SimSun"/>
          <w:color w:val="000000"/>
          <w:sz w:val="24"/>
        </w:rPr>
        <w:t>司增</w:t>
      </w:r>
      <w:r>
        <w:rPr>
          <w:rFonts w:ascii="nxLIGi5l+SimSun" w:hAnsi="nxLIGi5l+SimSun" w:eastAsia="nxLIGi5l+SimSun"/>
          <w:color w:val="000000"/>
          <w:spacing w:val="2"/>
          <w:sz w:val="24"/>
        </w:rPr>
        <w:t>加</w:t>
      </w:r>
      <w:r>
        <w:rPr>
          <w:rFonts w:ascii="nxLIGi5l+SimSun" w:hAnsi="nxLIGi5l+SimSun" w:eastAsia="nxLIGi5l+SimSun"/>
          <w:color w:val="000000"/>
          <w:sz w:val="24"/>
        </w:rPr>
        <w:t>的息</w:t>
      </w:r>
      <w:r>
        <w:rPr>
          <w:rFonts w:ascii="nxLIGi5l+SimSun" w:hAnsi="nxLIGi5l+SimSun" w:eastAsia="nxLIGi5l+SimSun"/>
          <w:color w:val="000000"/>
          <w:spacing w:val="2"/>
          <w:sz w:val="24"/>
        </w:rPr>
        <w:t>税</w:t>
      </w:r>
      <w:r>
        <w:rPr>
          <w:rFonts w:ascii="nxLIGi5l+SimSun" w:hAnsi="nxLIGi5l+SimSun" w:eastAsia="nxLIGi5l+SimSun"/>
          <w:color w:val="000000"/>
          <w:sz w:val="24"/>
        </w:rPr>
        <w:t>前利</w:t>
      </w:r>
      <w:r>
        <w:rPr>
          <w:rFonts w:ascii="nxLIGi5l+SimSun" w:hAnsi="nxLIGi5l+SimSun" w:eastAsia="nxLIGi5l+SimSun"/>
          <w:color w:val="000000"/>
          <w:spacing w:val="2"/>
          <w:sz w:val="24"/>
        </w:rPr>
        <w:t>润</w:t>
      </w:r>
      <w:r>
        <w:rPr>
          <w:rFonts w:ascii="nxLIGi5l+SimSun" w:hAnsi="nxLIGi5l+SimSun" w:eastAsia="nxLIGi5l+SimSun"/>
          <w:color w:val="000000"/>
          <w:sz w:val="24"/>
        </w:rPr>
        <w:t>，并据此做出是否投产新产</w:t>
      </w:r>
      <w:r>
        <w:rPr>
          <w:rFonts w:ascii="nxLIGi5l+SimSun" w:hAnsi="nxLIGi5l+SimSun" w:eastAsia="nxLIGi5l+SimSun"/>
          <w:color w:val="000000"/>
          <w:spacing w:val="60"/>
          <w:sz w:val="24"/>
        </w:rPr>
        <w:t>品Y</w:t>
      </w:r>
      <w:r>
        <w:rPr>
          <w:rFonts w:ascii="nxLIGi5l+SimSun" w:hAnsi="nxLIGi5l+SimSun" w:eastAsia="nxLIGi5l+SimSun"/>
          <w:color w:val="000000"/>
          <w:sz w:val="24"/>
        </w:rPr>
        <w:t>的经营决策。</w:t>
      </w:r>
    </w:p>
    <w:p w14:paraId="3AD3E8BA">
      <w:pPr>
        <w:widowControl/>
        <w:autoSpaceDE w:val="0"/>
        <w:autoSpaceDN w:val="0"/>
        <w:spacing w:before="2036" w:after="0" w:line="360" w:lineRule="exact"/>
        <w:ind w:left="0" w:right="0" w:firstLine="0"/>
        <w:jc w:val="center"/>
      </w:pPr>
      <w:r>
        <w:rPr>
          <w:rFonts w:ascii="nxLIGi5l+SimSun" w:hAnsi="nxLIGi5l+SimSun" w:eastAsia="nxLIGi5l+SimSun"/>
          <w:b/>
          <w:color w:val="404040"/>
          <w:spacing w:val="12"/>
          <w:sz w:val="36"/>
        </w:rPr>
        <w:t>2</w:t>
      </w:r>
      <w:r>
        <w:rPr>
          <w:rFonts w:ascii="nxLIGi5l+SimSun" w:hAnsi="nxLIGi5l+SimSun" w:eastAsia="nxLIGi5l+SimSun"/>
          <w:b/>
          <w:color w:val="404040"/>
          <w:spacing w:val="16"/>
          <w:sz w:val="36"/>
        </w:rPr>
        <w:t>0</w:t>
      </w:r>
      <w:r>
        <w:rPr>
          <w:rFonts w:ascii="nxLIGi5l+SimSun" w:hAnsi="nxLIGi5l+SimSun" w:eastAsia="nxLIGi5l+SimSun"/>
          <w:b/>
          <w:color w:val="404040"/>
          <w:spacing w:val="18"/>
          <w:sz w:val="36"/>
        </w:rPr>
        <w:t>1</w:t>
      </w:r>
      <w:r>
        <w:rPr>
          <w:rFonts w:ascii="nxLIGi5l+SimSun" w:hAnsi="nxLIGi5l+SimSun" w:eastAsia="nxLIGi5l+SimSun"/>
          <w:b/>
          <w:color w:val="404040"/>
          <w:sz w:val="36"/>
        </w:rPr>
        <w:t>7</w:t>
      </w:r>
      <w:r>
        <w:rPr>
          <w:rFonts w:ascii="Arial" w:hAnsi="Arial" w:eastAsia="Arial"/>
          <w:b/>
          <w:color w:val="404040"/>
          <w:spacing w:val="16"/>
          <w:sz w:val="36"/>
        </w:rPr>
        <w:t xml:space="preserve"> </w:t>
      </w:r>
      <w:r>
        <w:rPr>
          <w:rFonts w:ascii="nxLIGi5l+SimSun" w:hAnsi="nxLIGi5l+SimSun" w:eastAsia="nxLIGi5l+SimSun"/>
          <w:b/>
          <w:color w:val="404040"/>
          <w:spacing w:val="32"/>
          <w:sz w:val="36"/>
        </w:rPr>
        <w:t>年《</w:t>
      </w:r>
      <w:r>
        <w:rPr>
          <w:rFonts w:ascii="nxLIGi5l+SimSun" w:hAnsi="nxLIGi5l+SimSun" w:eastAsia="nxLIGi5l+SimSun"/>
          <w:b/>
          <w:color w:val="404040"/>
          <w:spacing w:val="30"/>
          <w:sz w:val="36"/>
        </w:rPr>
        <w:t>中</w:t>
      </w:r>
      <w:r>
        <w:rPr>
          <w:rFonts w:ascii="nxLIGi5l+SimSun" w:hAnsi="nxLIGi5l+SimSun" w:eastAsia="nxLIGi5l+SimSun"/>
          <w:b/>
          <w:color w:val="404040"/>
          <w:spacing w:val="32"/>
          <w:sz w:val="36"/>
        </w:rPr>
        <w:t>级</w:t>
      </w:r>
      <w:r>
        <w:rPr>
          <w:rFonts w:ascii="nxLIGi5l+SimSun" w:hAnsi="nxLIGi5l+SimSun" w:eastAsia="nxLIGi5l+SimSun"/>
          <w:b/>
          <w:color w:val="404040"/>
          <w:spacing w:val="30"/>
          <w:sz w:val="36"/>
        </w:rPr>
        <w:t>财</w:t>
      </w:r>
      <w:r>
        <w:rPr>
          <w:rFonts w:ascii="nxLIGi5l+SimSun" w:hAnsi="nxLIGi5l+SimSun" w:eastAsia="nxLIGi5l+SimSun"/>
          <w:b/>
          <w:color w:val="404040"/>
          <w:spacing w:val="34"/>
          <w:sz w:val="36"/>
        </w:rPr>
        <w:t>务</w:t>
      </w:r>
      <w:r>
        <w:rPr>
          <w:rFonts w:ascii="nxLIGi5l+SimSun" w:hAnsi="nxLIGi5l+SimSun" w:eastAsia="nxLIGi5l+SimSun"/>
          <w:b/>
          <w:color w:val="404040"/>
          <w:spacing w:val="32"/>
          <w:sz w:val="36"/>
        </w:rPr>
        <w:t>管</w:t>
      </w:r>
      <w:r>
        <w:rPr>
          <w:rFonts w:ascii="nxLIGi5l+SimSun" w:hAnsi="nxLIGi5l+SimSun" w:eastAsia="nxLIGi5l+SimSun"/>
          <w:b/>
          <w:color w:val="404040"/>
          <w:spacing w:val="30"/>
          <w:sz w:val="36"/>
        </w:rPr>
        <w:t>理</w:t>
      </w:r>
      <w:r>
        <w:rPr>
          <w:rFonts w:ascii="nxLIGi5l+SimSun" w:hAnsi="nxLIGi5l+SimSun" w:eastAsia="nxLIGi5l+SimSun"/>
          <w:b/>
          <w:color w:val="404040"/>
          <w:spacing w:val="32"/>
          <w:sz w:val="36"/>
        </w:rPr>
        <w:t>》（</w:t>
      </w:r>
      <w:r>
        <w:rPr>
          <w:rFonts w:ascii="nxLIGi5l+SimSun" w:hAnsi="nxLIGi5l+SimSun" w:eastAsia="nxLIGi5l+SimSun"/>
          <w:b/>
          <w:color w:val="404040"/>
          <w:spacing w:val="16"/>
          <w:sz w:val="36"/>
        </w:rPr>
        <w:t>2</w:t>
      </w:r>
      <w:r>
        <w:rPr>
          <w:rFonts w:ascii="nxLIGi5l+SimSun" w:hAnsi="nxLIGi5l+SimSun" w:eastAsia="nxLIGi5l+SimSun"/>
          <w:b/>
          <w:color w:val="404040"/>
          <w:spacing w:val="32"/>
          <w:sz w:val="36"/>
        </w:rPr>
        <w:t>）</w:t>
      </w:r>
      <w:r>
        <w:rPr>
          <w:rFonts w:ascii="nxLIGi5l+SimSun" w:hAnsi="nxLIGi5l+SimSun" w:eastAsia="nxLIGi5l+SimSun"/>
          <w:b/>
          <w:color w:val="404040"/>
          <w:spacing w:val="30"/>
          <w:sz w:val="36"/>
        </w:rPr>
        <w:t>答</w:t>
      </w:r>
      <w:r>
        <w:rPr>
          <w:rFonts w:ascii="nxLIGi5l+SimSun" w:hAnsi="nxLIGi5l+SimSun" w:eastAsia="nxLIGi5l+SimSun"/>
          <w:b/>
          <w:color w:val="404040"/>
          <w:spacing w:val="32"/>
          <w:sz w:val="36"/>
        </w:rPr>
        <w:t>案</w:t>
      </w:r>
      <w:r>
        <w:rPr>
          <w:rFonts w:ascii="nxLIGi5l+SimSun" w:hAnsi="nxLIGi5l+SimSun" w:eastAsia="nxLIGi5l+SimSun"/>
          <w:b/>
          <w:color w:val="404040"/>
          <w:spacing w:val="30"/>
          <w:sz w:val="36"/>
        </w:rPr>
        <w:t>解</w:t>
      </w:r>
      <w:r>
        <w:rPr>
          <w:rFonts w:ascii="nxLIGi5l+SimSun" w:hAnsi="nxLIGi5l+SimSun" w:eastAsia="nxLIGi5l+SimSun"/>
          <w:b/>
          <w:color w:val="404040"/>
          <w:sz w:val="36"/>
        </w:rPr>
        <w:t>析</w:t>
      </w:r>
    </w:p>
    <w:p w14:paraId="3678B322">
      <w:pPr>
        <w:widowControl/>
        <w:autoSpaceDE w:val="0"/>
        <w:autoSpaceDN w:val="0"/>
        <w:spacing w:before="484" w:after="0" w:line="240" w:lineRule="exact"/>
        <w:ind w:left="360" w:right="0" w:firstLine="0"/>
        <w:jc w:val="left"/>
      </w:pPr>
      <w:r>
        <w:rPr>
          <w:rFonts w:ascii="nxLIGi5l+SimSun" w:hAnsi="nxLIGi5l+SimSun" w:eastAsia="nxLIGi5l+SimSun"/>
          <w:b/>
          <w:color w:val="000000"/>
          <w:sz w:val="24"/>
        </w:rPr>
        <w:t>一</w:t>
      </w:r>
      <w:r>
        <w:rPr>
          <w:rFonts w:ascii="nxLIGi5l+SimSun" w:hAnsi="nxLIGi5l+SimSun" w:eastAsia="nxLIGi5l+SimSun"/>
          <w:b/>
          <w:color w:val="000000"/>
          <w:spacing w:val="2"/>
          <w:sz w:val="24"/>
        </w:rPr>
        <w:t>、</w:t>
      </w:r>
      <w:r>
        <w:rPr>
          <w:rFonts w:ascii="nxLIGi5l+SimSun" w:hAnsi="nxLIGi5l+SimSun" w:eastAsia="nxLIGi5l+SimSun"/>
          <w:b/>
          <w:color w:val="000000"/>
          <w:sz w:val="24"/>
        </w:rPr>
        <w:t>单</w:t>
      </w:r>
      <w:r>
        <w:rPr>
          <w:rFonts w:ascii="nxLIGi5l+SimSun" w:hAnsi="nxLIGi5l+SimSun" w:eastAsia="nxLIGi5l+SimSun"/>
          <w:b/>
          <w:color w:val="000000"/>
          <w:spacing w:val="2"/>
          <w:sz w:val="24"/>
        </w:rPr>
        <w:t>项</w:t>
      </w:r>
      <w:r>
        <w:rPr>
          <w:rFonts w:ascii="nxLIGi5l+SimSun" w:hAnsi="nxLIGi5l+SimSun" w:eastAsia="nxLIGi5l+SimSun"/>
          <w:b/>
          <w:color w:val="000000"/>
          <w:sz w:val="24"/>
        </w:rPr>
        <w:t>选择题</w:t>
      </w:r>
    </w:p>
    <w:p w14:paraId="12CE39E2">
      <w:pPr>
        <w:widowControl/>
        <w:autoSpaceDE w:val="0"/>
        <w:autoSpaceDN w:val="0"/>
        <w:spacing w:before="72" w:after="0" w:line="240" w:lineRule="exact"/>
        <w:ind w:left="360" w:right="0" w:firstLine="0"/>
        <w:jc w:val="left"/>
      </w:pPr>
      <w:r>
        <w:rPr>
          <w:rFonts w:ascii="nxLIGi5l+SimSun" w:hAnsi="nxLIGi5l+SimSun" w:eastAsia="nxLIGi5l+SimSun"/>
          <w:b/>
          <w:color w:val="000000"/>
          <w:sz w:val="24"/>
        </w:rPr>
        <w:t>1.</w:t>
      </w:r>
    </w:p>
    <w:p w14:paraId="0D6A258E">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【答案】B</w:t>
      </w:r>
      <w:r>
        <w:br w:type="textWrapping"/>
      </w:r>
      <w:r>
        <w:rPr>
          <w:rFonts w:ascii="nxLIGi5l+SimSun" w:hAnsi="nxLIGi5l+SimSun" w:eastAsia="nxLIGi5l+SimSun"/>
          <w:color w:val="000000"/>
          <w:sz w:val="24"/>
        </w:rPr>
        <w:t>【解析</w:t>
      </w:r>
      <w:r>
        <w:rPr>
          <w:rFonts w:ascii="nxLIGi5l+SimSun" w:hAnsi="nxLIGi5l+SimSun" w:eastAsia="nxLIGi5l+SimSun"/>
          <w:color w:val="000000"/>
          <w:spacing w:val="-108"/>
          <w:sz w:val="24"/>
        </w:rPr>
        <w:t>】</w:t>
      </w:r>
      <w:r>
        <w:rPr>
          <w:rFonts w:ascii="nxLIGi5l+SimSun" w:hAnsi="nxLIGi5l+SimSun" w:eastAsia="nxLIGi5l+SimSun"/>
          <w:color w:val="000000"/>
          <w:sz w:val="24"/>
        </w:rPr>
        <w:t>效率比率是某项财务活动中所费与所得的比率</w:t>
      </w:r>
      <w:r>
        <w:rPr>
          <w:rFonts w:ascii="nxLIGi5l+SimSun" w:hAnsi="nxLIGi5l+SimSun" w:eastAsia="nxLIGi5l+SimSun"/>
          <w:color w:val="000000"/>
          <w:spacing w:val="-106"/>
          <w:sz w:val="24"/>
        </w:rPr>
        <w:t>，</w:t>
      </w:r>
      <w:r>
        <w:rPr>
          <w:rFonts w:ascii="nxLIGi5l+SimSun" w:hAnsi="nxLIGi5l+SimSun" w:eastAsia="nxLIGi5l+SimSun"/>
          <w:color w:val="000000"/>
          <w:sz w:val="24"/>
        </w:rPr>
        <w:t>反映投入与产出的关系。利用效率比率指标，可以进行得失比较，考察经营成果，评价经济效益。比如，将利润项目与销售成本</w:t>
      </w:r>
      <w:r>
        <w:rPr>
          <w:rFonts w:ascii="nxLIGi5l+SimSun" w:hAnsi="nxLIGi5l+SimSun" w:eastAsia="nxLIGi5l+SimSun"/>
          <w:color w:val="000000"/>
          <w:spacing w:val="-32"/>
          <w:sz w:val="24"/>
        </w:rPr>
        <w:t>、</w:t>
      </w:r>
      <w:r>
        <w:rPr>
          <w:rFonts w:ascii="nxLIGi5l+SimSun" w:hAnsi="nxLIGi5l+SimSun" w:eastAsia="nxLIGi5l+SimSun"/>
          <w:color w:val="000000"/>
          <w:sz w:val="24"/>
        </w:rPr>
        <w:t>销售收入</w:t>
      </w:r>
      <w:r>
        <w:rPr>
          <w:rFonts w:ascii="nxLIGi5l+SimSun" w:hAnsi="nxLIGi5l+SimSun" w:eastAsia="nxLIGi5l+SimSun"/>
          <w:color w:val="000000"/>
          <w:spacing w:val="-30"/>
          <w:sz w:val="24"/>
        </w:rPr>
        <w:t>、</w:t>
      </w:r>
      <w:r>
        <w:rPr>
          <w:rFonts w:ascii="nxLIGi5l+SimSun" w:hAnsi="nxLIGi5l+SimSun" w:eastAsia="nxLIGi5l+SimSun"/>
          <w:color w:val="000000"/>
          <w:sz w:val="24"/>
        </w:rPr>
        <w:t>资本金等项目加以对比</w:t>
      </w:r>
      <w:r>
        <w:rPr>
          <w:rFonts w:ascii="nxLIGi5l+SimSun" w:hAnsi="nxLIGi5l+SimSun" w:eastAsia="nxLIGi5l+SimSun"/>
          <w:color w:val="000000"/>
          <w:spacing w:val="-32"/>
          <w:sz w:val="24"/>
        </w:rPr>
        <w:t>，</w:t>
      </w:r>
      <w:r>
        <w:rPr>
          <w:rFonts w:ascii="nxLIGi5l+SimSun" w:hAnsi="nxLIGi5l+SimSun" w:eastAsia="nxLIGi5l+SimSun"/>
          <w:color w:val="000000"/>
          <w:sz w:val="24"/>
        </w:rPr>
        <w:t>可以计算出成本利润率</w:t>
      </w:r>
      <w:r>
        <w:rPr>
          <w:rFonts w:ascii="nxLIGi5l+SimSun" w:hAnsi="nxLIGi5l+SimSun" w:eastAsia="nxLIGi5l+SimSun"/>
          <w:color w:val="000000"/>
          <w:spacing w:val="-48"/>
          <w:sz w:val="24"/>
        </w:rPr>
        <w:t>、</w:t>
      </w:r>
      <w:r>
        <w:rPr>
          <w:rFonts w:ascii="nxLIGi5l+SimSun" w:hAnsi="nxLIGi5l+SimSun" w:eastAsia="nxLIGi5l+SimSun"/>
          <w:color w:val="000000"/>
          <w:sz w:val="24"/>
        </w:rPr>
        <w:t>销售利润率和资本金利润率等指标</w:t>
      </w:r>
      <w:r>
        <w:rPr>
          <w:rFonts w:ascii="nxLIGi5l+SimSun" w:hAnsi="nxLIGi5l+SimSun" w:eastAsia="nxLIGi5l+SimSun"/>
          <w:color w:val="000000"/>
          <w:spacing w:val="-46"/>
          <w:sz w:val="24"/>
        </w:rPr>
        <w:t>，</w:t>
      </w:r>
      <w:r>
        <w:rPr>
          <w:rFonts w:ascii="nxLIGi5l+SimSun" w:hAnsi="nxLIGi5l+SimSun" w:eastAsia="nxLIGi5l+SimSun"/>
          <w:color w:val="000000"/>
          <w:sz w:val="24"/>
        </w:rPr>
        <w:t>从不同角度观察比较企业获利能力的高低及其增减变化情况，故选</w:t>
      </w:r>
      <w:r>
        <w:rPr>
          <w:rFonts w:ascii="nxLIGi5l+SimSun" w:hAnsi="nxLIGi5l+SimSun" w:eastAsia="nxLIGi5l+SimSun"/>
          <w:color w:val="000000"/>
          <w:spacing w:val="60"/>
          <w:sz w:val="24"/>
        </w:rPr>
        <w:t>项B</w:t>
      </w:r>
      <w:r>
        <w:rPr>
          <w:rFonts w:ascii="nxLIGi5l+SimSun" w:hAnsi="nxLIGi5l+SimSun" w:eastAsia="nxLIGi5l+SimSun"/>
          <w:color w:val="000000"/>
          <w:sz w:val="24"/>
        </w:rPr>
        <w:t>正确。</w:t>
      </w:r>
    </w:p>
    <w:p w14:paraId="44A8D443">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【知识点】财务分析的方法（P314）</w:t>
      </w:r>
    </w:p>
    <w:p w14:paraId="1DAC6C7B">
      <w:pPr>
        <w:widowControl/>
        <w:autoSpaceDE w:val="0"/>
        <w:autoSpaceDN w:val="0"/>
        <w:spacing w:before="72" w:after="0" w:line="240" w:lineRule="exact"/>
        <w:ind w:left="360" w:right="0" w:firstLine="0"/>
        <w:jc w:val="left"/>
      </w:pPr>
      <w:r>
        <w:rPr>
          <w:rFonts w:ascii="nxLIGi5l+SimSun" w:hAnsi="nxLIGi5l+SimSun" w:eastAsia="nxLIGi5l+SimSun"/>
          <w:color w:val="000000"/>
          <w:sz w:val="24"/>
        </w:rPr>
        <w:t>2.</w:t>
      </w:r>
    </w:p>
    <w:p w14:paraId="30198692">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【答案】A</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间接筹资</w:t>
      </w:r>
      <w:r>
        <w:rPr>
          <w:rFonts w:ascii="nxLIGi5l+SimSun" w:hAnsi="nxLIGi5l+SimSun" w:eastAsia="nxLIGi5l+SimSun"/>
          <w:color w:val="000000"/>
          <w:spacing w:val="-30"/>
          <w:sz w:val="24"/>
        </w:rPr>
        <w:t>，</w:t>
      </w:r>
      <w:r>
        <w:rPr>
          <w:rFonts w:ascii="nxLIGi5l+SimSun" w:hAnsi="nxLIGi5l+SimSun" w:eastAsia="nxLIGi5l+SimSun"/>
          <w:color w:val="000000"/>
          <w:sz w:val="24"/>
        </w:rPr>
        <w:t>是企业借助银行和非银行金融机构而筹集资</w:t>
      </w:r>
      <w:r>
        <w:rPr>
          <w:rFonts w:ascii="nxLIGi5l+SimSun" w:hAnsi="nxLIGi5l+SimSun" w:eastAsia="nxLIGi5l+SimSun"/>
          <w:color w:val="000000"/>
          <w:spacing w:val="2"/>
          <w:sz w:val="24"/>
        </w:rPr>
        <w:t>金</w:t>
      </w:r>
      <w:r>
        <w:rPr>
          <w:rFonts w:ascii="nxLIGi5l+SimSun" w:hAnsi="nxLIGi5l+SimSun" w:eastAsia="nxLIGi5l+SimSun"/>
          <w:color w:val="000000"/>
          <w:spacing w:val="-34"/>
          <w:sz w:val="24"/>
        </w:rPr>
        <w:t>。</w:t>
      </w:r>
      <w:r>
        <w:rPr>
          <w:rFonts w:ascii="nxLIGi5l+SimSun" w:hAnsi="nxLIGi5l+SimSun" w:eastAsia="nxLIGi5l+SimSun"/>
          <w:color w:val="000000"/>
          <w:sz w:val="24"/>
        </w:rPr>
        <w:t>在间接筹资方式下</w:t>
      </w:r>
      <w:r>
        <w:rPr>
          <w:rFonts w:ascii="nxLIGi5l+SimSun" w:hAnsi="nxLIGi5l+SimSun" w:eastAsia="nxLIGi5l+SimSun"/>
          <w:color w:val="000000"/>
          <w:spacing w:val="-24"/>
          <w:sz w:val="24"/>
        </w:rPr>
        <w:t>，</w:t>
      </w:r>
      <w:r>
        <w:rPr>
          <w:rFonts w:ascii="nxLIGi5l+SimSun" w:hAnsi="nxLIGi5l+SimSun" w:eastAsia="nxLIGi5l+SimSun"/>
          <w:color w:val="000000"/>
          <w:sz w:val="24"/>
        </w:rPr>
        <w:t>银行等金融机构发挥中介作用</w:t>
      </w:r>
      <w:r>
        <w:rPr>
          <w:rFonts w:ascii="nxLIGi5l+SimSun" w:hAnsi="nxLIGi5l+SimSun" w:eastAsia="nxLIGi5l+SimSun"/>
          <w:color w:val="000000"/>
          <w:spacing w:val="-22"/>
          <w:sz w:val="24"/>
        </w:rPr>
        <w:t>，</w:t>
      </w:r>
      <w:r>
        <w:rPr>
          <w:rFonts w:ascii="nxLIGi5l+SimSun" w:hAnsi="nxLIGi5l+SimSun" w:eastAsia="nxLIGi5l+SimSun"/>
          <w:color w:val="000000"/>
          <w:sz w:val="24"/>
        </w:rPr>
        <w:t>预先集聚资金</w:t>
      </w:r>
      <w:r>
        <w:rPr>
          <w:rFonts w:ascii="nxLIGi5l+SimSun" w:hAnsi="nxLIGi5l+SimSun" w:eastAsia="nxLIGi5l+SimSun"/>
          <w:color w:val="000000"/>
          <w:spacing w:val="-24"/>
          <w:sz w:val="24"/>
        </w:rPr>
        <w:t>，</w:t>
      </w:r>
      <w:r>
        <w:rPr>
          <w:rFonts w:ascii="nxLIGi5l+SimSun" w:hAnsi="nxLIGi5l+SimSun" w:eastAsia="nxLIGi5l+SimSun"/>
          <w:color w:val="000000"/>
          <w:sz w:val="24"/>
        </w:rPr>
        <w:t>然后提供给企业</w:t>
      </w:r>
      <w:r>
        <w:rPr>
          <w:rFonts w:ascii="nxLIGi5l+SimSun" w:hAnsi="nxLIGi5l+SimSun" w:eastAsia="nxLIGi5l+SimSun"/>
          <w:color w:val="000000"/>
          <w:spacing w:val="-24"/>
          <w:sz w:val="24"/>
        </w:rPr>
        <w:t>。</w:t>
      </w:r>
      <w:r>
        <w:rPr>
          <w:rFonts w:ascii="nxLIGi5l+SimSun" w:hAnsi="nxLIGi5l+SimSun" w:eastAsia="nxLIGi5l+SimSun"/>
          <w:color w:val="000000"/>
          <w:sz w:val="24"/>
        </w:rPr>
        <w:t>间接筹资的基本方式是银行借款</w:t>
      </w:r>
      <w:r>
        <w:rPr>
          <w:rFonts w:ascii="nxLIGi5l+SimSun" w:hAnsi="nxLIGi5l+SimSun" w:eastAsia="nxLIGi5l+SimSun"/>
          <w:color w:val="000000"/>
          <w:spacing w:val="-32"/>
          <w:sz w:val="24"/>
        </w:rPr>
        <w:t>，</w:t>
      </w:r>
      <w:r>
        <w:rPr>
          <w:rFonts w:ascii="nxLIGi5l+SimSun" w:hAnsi="nxLIGi5l+SimSun" w:eastAsia="nxLIGi5l+SimSun"/>
          <w:color w:val="000000"/>
          <w:sz w:val="24"/>
        </w:rPr>
        <w:t>此外还有融资租赁等方式</w:t>
      </w:r>
      <w:r>
        <w:rPr>
          <w:rFonts w:ascii="nxLIGi5l+SimSun" w:hAnsi="nxLIGi5l+SimSun" w:eastAsia="nxLIGi5l+SimSun"/>
          <w:color w:val="000000"/>
          <w:spacing w:val="-30"/>
          <w:sz w:val="24"/>
        </w:rPr>
        <w:t>。</w:t>
      </w:r>
      <w:r>
        <w:rPr>
          <w:rFonts w:ascii="nxLIGi5l+SimSun" w:hAnsi="nxLIGi5l+SimSun" w:eastAsia="nxLIGi5l+SimSun"/>
          <w:color w:val="000000"/>
          <w:sz w:val="24"/>
        </w:rPr>
        <w:t>间接筹</w:t>
      </w:r>
      <w:r>
        <w:rPr>
          <w:rFonts w:ascii="nxLIGi5l+SimSun" w:hAnsi="nxLIGi5l+SimSun" w:eastAsia="nxLIGi5l+SimSun"/>
          <w:color w:val="000000"/>
          <w:spacing w:val="2"/>
          <w:sz w:val="24"/>
        </w:rPr>
        <w:t>资</w:t>
      </w:r>
      <w:r>
        <w:rPr>
          <w:rFonts w:ascii="nxLIGi5l+SimSun" w:hAnsi="nxLIGi5l+SimSun" w:eastAsia="nxLIGi5l+SimSun"/>
          <w:color w:val="000000"/>
          <w:spacing w:val="-34"/>
          <w:sz w:val="24"/>
        </w:rPr>
        <w:t>，</w:t>
      </w:r>
      <w:r>
        <w:rPr>
          <w:rFonts w:ascii="nxLIGi5l+SimSun" w:hAnsi="nxLIGi5l+SimSun" w:eastAsia="nxLIGi5l+SimSun"/>
          <w:color w:val="000000"/>
          <w:sz w:val="24"/>
        </w:rPr>
        <w:t>形成的主要是债务资金，主要用于满足企业资金周转的需要，故选</w:t>
      </w:r>
      <w:r>
        <w:rPr>
          <w:rFonts w:ascii="nxLIGi5l+SimSun" w:hAnsi="nxLIGi5l+SimSun" w:eastAsia="nxLIGi5l+SimSun"/>
          <w:color w:val="000000"/>
          <w:spacing w:val="60"/>
          <w:sz w:val="24"/>
        </w:rPr>
        <w:t>项A</w:t>
      </w:r>
      <w:r>
        <w:rPr>
          <w:rFonts w:ascii="nxLIGi5l+SimSun" w:hAnsi="nxLIGi5l+SimSun" w:eastAsia="nxLIGi5l+SimSun"/>
          <w:color w:val="000000"/>
          <w:sz w:val="24"/>
        </w:rPr>
        <w:t>正确。</w:t>
      </w:r>
    </w:p>
    <w:p w14:paraId="112DC82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【知识点】筹资的分类（P82）</w:t>
      </w:r>
    </w:p>
    <w:p w14:paraId="64C3306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3.</w:t>
      </w:r>
    </w:p>
    <w:p w14:paraId="2C04524B">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【答案】B</w:t>
      </w:r>
      <w:r>
        <w:br w:type="textWrapping"/>
      </w:r>
      <w:r>
        <w:rPr>
          <w:rFonts w:ascii="nxLIGi5l+SimSun" w:hAnsi="nxLIGi5l+SimSun" w:eastAsia="nxLIGi5l+SimSun"/>
          <w:color w:val="000000"/>
          <w:sz w:val="24"/>
        </w:rPr>
        <w:t>【解析</w:t>
      </w:r>
      <w:r>
        <w:rPr>
          <w:rFonts w:ascii="nxLIGi5l+SimSun" w:hAnsi="nxLIGi5l+SimSun" w:eastAsia="nxLIGi5l+SimSun"/>
          <w:color w:val="000000"/>
          <w:spacing w:val="-94"/>
          <w:sz w:val="24"/>
        </w:rPr>
        <w:t>】</w:t>
      </w:r>
      <w:r>
        <w:rPr>
          <w:rFonts w:ascii="nxLIGi5l+SimSun" w:hAnsi="nxLIGi5l+SimSun" w:eastAsia="nxLIGi5l+SimSun"/>
          <w:color w:val="000000"/>
          <w:sz w:val="24"/>
        </w:rPr>
        <w:t>年营业现金净流量=税后收入-税后付现成本+非付现成本抵税=600000×</w:t>
      </w:r>
    </w:p>
    <w:p w14:paraId="451329FE">
      <w:pPr>
        <w:widowControl/>
        <w:autoSpaceDE w:val="0"/>
        <w:autoSpaceDN w:val="0"/>
        <w:spacing w:before="974" w:after="0" w:line="206" w:lineRule="exact"/>
        <w:ind w:left="0" w:right="0" w:firstLine="0"/>
        <w:jc w:val="center"/>
      </w:pPr>
      <w:r>
        <w:rPr>
          <w:rFonts w:ascii="宋体" w:hAnsi="宋体" w:eastAsia="宋体"/>
          <w:color w:val="000000"/>
          <w:sz w:val="18"/>
        </w:rPr>
        <w:t xml:space="preserve">10 </w:t>
      </w:r>
    </w:p>
    <w:p w14:paraId="0F9F88FA">
      <w:pPr>
        <w:sectPr>
          <w:pgSz w:w="11906" w:h="17238"/>
          <w:pgMar w:top="448" w:right="1440" w:bottom="262" w:left="1440" w:header="720" w:footer="720" w:gutter="0"/>
          <w:cols w:equalWidth="0" w:num="1">
            <w:col w:w="9026"/>
          </w:cols>
          <w:docGrid w:linePitch="360" w:charSpace="0"/>
        </w:sectPr>
      </w:pPr>
    </w:p>
    <w:p w14:paraId="78ABEFCA">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76"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5"/>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255A64BE">
      <w:pPr>
        <w:widowControl/>
        <w:tabs>
          <w:tab w:val="left" w:pos="4108"/>
        </w:tabs>
        <w:autoSpaceDE w:val="0"/>
        <w:autoSpaceDN w:val="0"/>
        <w:spacing w:before="0" w:after="0" w:line="200" w:lineRule="exact"/>
        <w:ind w:left="18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r>
        <w:tab/>
      </w:r>
      <w:r>
        <w:rPr>
          <w:rFonts w:ascii="nxLIGi5l+SimSun" w:hAnsi="nxLIGi5l+SimSun" w:eastAsia="nxLIGi5l+SimSun"/>
          <w:color w:val="000000"/>
          <w:sz w:val="18"/>
        </w:rPr>
        <w:t>更多资源请搜索微信公众号：领考网校</w:t>
      </w:r>
    </w:p>
    <w:p w14:paraId="2C113EE0">
      <w:pPr>
        <w:widowControl/>
        <w:autoSpaceDE w:val="0"/>
        <w:autoSpaceDN w:val="0"/>
        <w:spacing w:before="308" w:after="0" w:line="312" w:lineRule="exact"/>
        <w:ind w:left="360" w:right="360" w:firstLine="0"/>
        <w:jc w:val="both"/>
      </w:pPr>
      <w:r>
        <w:rPr>
          <w:rFonts w:ascii="nxLIGi5l+SimSun" w:hAnsi="nxLIGi5l+SimSun" w:eastAsia="nxLIGi5l+SimSun"/>
          <w:color w:val="000000"/>
          <w:sz w:val="24"/>
        </w:rPr>
        <w:t>（1-25</w:t>
      </w:r>
      <w:r>
        <w:rPr>
          <w:rFonts w:ascii="nxLIGi5l+SimSun" w:hAnsi="nxLIGi5l+SimSun" w:eastAsia="nxLIGi5l+SimSun"/>
          <w:color w:val="000000"/>
          <w:spacing w:val="2"/>
          <w:sz w:val="24"/>
        </w:rPr>
        <w:t>%）</w:t>
      </w:r>
      <w:r>
        <w:rPr>
          <w:rFonts w:ascii="nxLIGi5l+SimSun" w:hAnsi="nxLIGi5l+SimSun" w:eastAsia="nxLIGi5l+SimSun"/>
          <w:color w:val="000000"/>
          <w:sz w:val="24"/>
        </w:rPr>
        <w:t>-400000×（1-25</w:t>
      </w:r>
      <w:r>
        <w:rPr>
          <w:rFonts w:ascii="nxLIGi5l+SimSun" w:hAnsi="nxLIGi5l+SimSun" w:eastAsia="nxLIGi5l+SimSun"/>
          <w:color w:val="000000"/>
          <w:spacing w:val="4"/>
          <w:sz w:val="24"/>
        </w:rPr>
        <w:t>%</w:t>
      </w:r>
      <w:r>
        <w:rPr>
          <w:rFonts w:ascii="nxLIGi5l+SimSun" w:hAnsi="nxLIGi5l+SimSun" w:eastAsia="nxLIGi5l+SimSun"/>
          <w:color w:val="000000"/>
          <w:spacing w:val="2"/>
          <w:sz w:val="24"/>
        </w:rPr>
        <w:t>）</w:t>
      </w:r>
      <w:r>
        <w:rPr>
          <w:rFonts w:ascii="nxLIGi5l+SimSun" w:hAnsi="nxLIGi5l+SimSun" w:eastAsia="nxLIGi5l+SimSun"/>
          <w:color w:val="000000"/>
          <w:sz w:val="24"/>
        </w:rPr>
        <w:t>+100000×25%=175000</w:t>
      </w:r>
      <w:r>
        <w:rPr>
          <w:rFonts w:ascii="nxLIGi5l+SimSun" w:hAnsi="nxLIGi5l+SimSun" w:eastAsia="nxLIGi5l+SimSun"/>
          <w:color w:val="000000"/>
          <w:spacing w:val="2"/>
          <w:sz w:val="24"/>
        </w:rPr>
        <w:t>（</w:t>
      </w:r>
      <w:r>
        <w:rPr>
          <w:rFonts w:ascii="nxLIGi5l+SimSun" w:hAnsi="nxLIGi5l+SimSun" w:eastAsia="nxLIGi5l+SimSun"/>
          <w:color w:val="000000"/>
          <w:sz w:val="24"/>
        </w:rPr>
        <w:t>元</w:t>
      </w:r>
      <w:r>
        <w:rPr>
          <w:rFonts w:ascii="nxLIGi5l+SimSun" w:hAnsi="nxLIGi5l+SimSun" w:eastAsia="nxLIGi5l+SimSun"/>
          <w:color w:val="000000"/>
          <w:spacing w:val="-118"/>
          <w:sz w:val="24"/>
        </w:rPr>
        <w:t>）</w:t>
      </w:r>
      <w:r>
        <w:rPr>
          <w:rFonts w:ascii="nxLIGi5l+SimSun" w:hAnsi="nxLIGi5l+SimSun" w:eastAsia="nxLIGi5l+SimSun"/>
          <w:color w:val="000000"/>
          <w:spacing w:val="2"/>
          <w:sz w:val="24"/>
        </w:rPr>
        <w:t>，</w:t>
      </w:r>
      <w:r>
        <w:rPr>
          <w:rFonts w:ascii="nxLIGi5l+SimSun" w:hAnsi="nxLIGi5l+SimSun" w:eastAsia="nxLIGi5l+SimSun"/>
          <w:color w:val="000000"/>
          <w:sz w:val="24"/>
        </w:rPr>
        <w:t>或</w:t>
      </w:r>
      <w:r>
        <w:rPr>
          <w:rFonts w:ascii="nxLIGi5l+SimSun" w:hAnsi="nxLIGi5l+SimSun" w:eastAsia="nxLIGi5l+SimSun"/>
          <w:color w:val="000000"/>
          <w:spacing w:val="4"/>
          <w:sz w:val="24"/>
        </w:rPr>
        <w:t>者</w:t>
      </w:r>
      <w:r>
        <w:rPr>
          <w:rFonts w:ascii="nxLIGi5l+SimSun" w:hAnsi="nxLIGi5l+SimSun" w:eastAsia="nxLIGi5l+SimSun"/>
          <w:color w:val="000000"/>
          <w:sz w:val="24"/>
        </w:rPr>
        <w:t>年</w:t>
      </w:r>
      <w:r>
        <w:rPr>
          <w:rFonts w:ascii="nxLIGi5l+SimSun" w:hAnsi="nxLIGi5l+SimSun" w:eastAsia="nxLIGi5l+SimSun"/>
          <w:color w:val="000000"/>
          <w:spacing w:val="2"/>
          <w:sz w:val="24"/>
        </w:rPr>
        <w:t>营</w:t>
      </w:r>
      <w:r>
        <w:rPr>
          <w:rFonts w:ascii="nxLIGi5l+SimSun" w:hAnsi="nxLIGi5l+SimSun" w:eastAsia="nxLIGi5l+SimSun"/>
          <w:color w:val="000000"/>
          <w:sz w:val="24"/>
        </w:rPr>
        <w:t>业</w:t>
      </w:r>
      <w:r>
        <w:rPr>
          <w:rFonts w:ascii="nxLIGi5l+SimSun" w:hAnsi="nxLIGi5l+SimSun" w:eastAsia="nxLIGi5l+SimSun"/>
          <w:color w:val="000000"/>
          <w:spacing w:val="2"/>
          <w:sz w:val="24"/>
        </w:rPr>
        <w:t>现金</w:t>
      </w:r>
      <w:r>
        <w:rPr>
          <w:rFonts w:ascii="nxLIGi5l+SimSun" w:hAnsi="nxLIGi5l+SimSun" w:eastAsia="nxLIGi5l+SimSun"/>
          <w:color w:val="000000"/>
          <w:sz w:val="24"/>
        </w:rPr>
        <w:t>净</w:t>
      </w:r>
      <w:r>
        <w:rPr>
          <w:rFonts w:ascii="nxLIGi5l+SimSun" w:hAnsi="nxLIGi5l+SimSun" w:eastAsia="nxLIGi5l+SimSun"/>
          <w:color w:val="000000"/>
          <w:spacing w:val="28"/>
          <w:sz w:val="24"/>
        </w:rPr>
        <w:t>流量=税</w:t>
      </w:r>
      <w:r>
        <w:rPr>
          <w:rFonts w:ascii="nxLIGi5l+SimSun" w:hAnsi="nxLIGi5l+SimSun" w:eastAsia="nxLIGi5l+SimSun"/>
          <w:color w:val="000000"/>
          <w:spacing w:val="30"/>
          <w:sz w:val="24"/>
        </w:rPr>
        <w:t>后</w:t>
      </w:r>
      <w:r>
        <w:rPr>
          <w:rFonts w:ascii="nxLIGi5l+SimSun" w:hAnsi="nxLIGi5l+SimSun" w:eastAsia="nxLIGi5l+SimSun"/>
          <w:color w:val="000000"/>
          <w:spacing w:val="28"/>
          <w:sz w:val="24"/>
        </w:rPr>
        <w:t>营</w:t>
      </w:r>
      <w:r>
        <w:rPr>
          <w:rFonts w:ascii="nxLIGi5l+SimSun" w:hAnsi="nxLIGi5l+SimSun" w:eastAsia="nxLIGi5l+SimSun"/>
          <w:color w:val="000000"/>
          <w:spacing w:val="26"/>
          <w:sz w:val="24"/>
        </w:rPr>
        <w:t>业</w:t>
      </w:r>
      <w:r>
        <w:rPr>
          <w:rFonts w:ascii="nxLIGi5l+SimSun" w:hAnsi="nxLIGi5l+SimSun" w:eastAsia="nxLIGi5l+SimSun"/>
          <w:color w:val="000000"/>
          <w:spacing w:val="30"/>
          <w:sz w:val="24"/>
        </w:rPr>
        <w:t>利润</w:t>
      </w:r>
      <w:r>
        <w:rPr>
          <w:rFonts w:ascii="nxLIGi5l+SimSun" w:hAnsi="nxLIGi5l+SimSun" w:eastAsia="nxLIGi5l+SimSun"/>
          <w:color w:val="000000"/>
          <w:spacing w:val="28"/>
          <w:sz w:val="24"/>
        </w:rPr>
        <w:t>+非付</w:t>
      </w:r>
      <w:r>
        <w:rPr>
          <w:rFonts w:ascii="nxLIGi5l+SimSun" w:hAnsi="nxLIGi5l+SimSun" w:eastAsia="nxLIGi5l+SimSun"/>
          <w:color w:val="000000"/>
          <w:spacing w:val="30"/>
          <w:sz w:val="24"/>
        </w:rPr>
        <w:t>现</w:t>
      </w:r>
      <w:r>
        <w:rPr>
          <w:rFonts w:ascii="nxLIGi5l+SimSun" w:hAnsi="nxLIGi5l+SimSun" w:eastAsia="nxLIGi5l+SimSun"/>
          <w:color w:val="000000"/>
          <w:spacing w:val="26"/>
          <w:sz w:val="24"/>
        </w:rPr>
        <w:t>成</w:t>
      </w:r>
      <w:r>
        <w:rPr>
          <w:rFonts w:ascii="nxLIGi5l+SimSun" w:hAnsi="nxLIGi5l+SimSun" w:eastAsia="nxLIGi5l+SimSun"/>
          <w:color w:val="000000"/>
          <w:spacing w:val="28"/>
          <w:sz w:val="24"/>
        </w:rPr>
        <w:t>本</w:t>
      </w:r>
      <w:r>
        <w:rPr>
          <w:rFonts w:ascii="nxLIGi5l+SimSun" w:hAnsi="nxLIGi5l+SimSun" w:eastAsia="nxLIGi5l+SimSun"/>
          <w:color w:val="000000"/>
          <w:spacing w:val="32"/>
          <w:sz w:val="24"/>
        </w:rPr>
        <w:t>=</w:t>
      </w:r>
      <w:r>
        <w:rPr>
          <w:rFonts w:ascii="nxLIGi5l+SimSun" w:hAnsi="nxLIGi5l+SimSun" w:eastAsia="nxLIGi5l+SimSun"/>
          <w:color w:val="000000"/>
          <w:spacing w:val="26"/>
          <w:sz w:val="24"/>
        </w:rPr>
        <w:t>（</w:t>
      </w:r>
      <w:r>
        <w:rPr>
          <w:rFonts w:ascii="nxLIGi5l+SimSun" w:hAnsi="nxLIGi5l+SimSun" w:eastAsia="nxLIGi5l+SimSun"/>
          <w:color w:val="000000"/>
          <w:sz w:val="24"/>
        </w:rPr>
        <w:t>600000-400000-10000</w:t>
      </w:r>
      <w:r>
        <w:rPr>
          <w:rFonts w:ascii="nxLIGi5l+SimSun" w:hAnsi="nxLIGi5l+SimSun" w:eastAsia="nxLIGi5l+SimSun"/>
          <w:color w:val="000000"/>
          <w:spacing w:val="30"/>
          <w:sz w:val="24"/>
        </w:rPr>
        <w:t>0</w:t>
      </w:r>
      <w:r>
        <w:rPr>
          <w:rFonts w:ascii="nxLIGi5l+SimSun" w:hAnsi="nxLIGi5l+SimSun" w:eastAsia="nxLIGi5l+SimSun"/>
          <w:color w:val="000000"/>
          <w:spacing w:val="28"/>
          <w:sz w:val="24"/>
        </w:rPr>
        <w:t>）×</w:t>
      </w:r>
      <w:r>
        <w:rPr>
          <w:rFonts w:ascii="nxLIGi5l+SimSun" w:hAnsi="nxLIGi5l+SimSun" w:eastAsia="nxLIGi5l+SimSun"/>
          <w:color w:val="000000"/>
          <w:spacing w:val="30"/>
          <w:sz w:val="24"/>
        </w:rPr>
        <w:t>（</w:t>
      </w:r>
      <w:r>
        <w:rPr>
          <w:rFonts w:ascii="nxLIGi5l+SimSun" w:hAnsi="nxLIGi5l+SimSun" w:eastAsia="nxLIGi5l+SimSun"/>
          <w:color w:val="000000"/>
          <w:sz w:val="24"/>
        </w:rPr>
        <w:t>1-25</w:t>
      </w:r>
      <w:r>
        <w:rPr>
          <w:rFonts w:ascii="nxLIGi5l+SimSun" w:hAnsi="nxLIGi5l+SimSun" w:eastAsia="nxLIGi5l+SimSun"/>
          <w:color w:val="000000"/>
          <w:spacing w:val="26"/>
          <w:sz w:val="24"/>
        </w:rPr>
        <w:t>%</w:t>
      </w:r>
      <w:r>
        <w:rPr>
          <w:rFonts w:ascii="nxLIGi5l+SimSun" w:hAnsi="nxLIGi5l+SimSun" w:eastAsia="nxLIGi5l+SimSun"/>
          <w:color w:val="000000"/>
          <w:sz w:val="24"/>
        </w:rPr>
        <w:t>）+100000=175000（元</w:t>
      </w:r>
      <w:r>
        <w:rPr>
          <w:rFonts w:ascii="nxLIGi5l+SimSun" w:hAnsi="nxLIGi5l+SimSun" w:eastAsia="nxLIGi5l+SimSun"/>
          <w:color w:val="000000"/>
          <w:spacing w:val="-120"/>
          <w:sz w:val="24"/>
        </w:rPr>
        <w:t>）</w:t>
      </w:r>
      <w:r>
        <w:rPr>
          <w:rFonts w:ascii="nxLIGi5l+SimSun" w:hAnsi="nxLIGi5l+SimSun" w:eastAsia="nxLIGi5l+SimSun"/>
          <w:color w:val="000000"/>
          <w:sz w:val="24"/>
        </w:rPr>
        <w:t>，所以选</w:t>
      </w:r>
      <w:r>
        <w:rPr>
          <w:rFonts w:ascii="nxLIGi5l+SimSun" w:hAnsi="nxLIGi5l+SimSun" w:eastAsia="nxLIGi5l+SimSun"/>
          <w:color w:val="000000"/>
          <w:spacing w:val="60"/>
          <w:sz w:val="24"/>
        </w:rPr>
        <w:t>项B</w:t>
      </w:r>
      <w:r>
        <w:rPr>
          <w:rFonts w:ascii="nxLIGi5l+SimSun" w:hAnsi="nxLIGi5l+SimSun" w:eastAsia="nxLIGi5l+SimSun"/>
          <w:color w:val="000000"/>
          <w:sz w:val="24"/>
        </w:rPr>
        <w:t>正确。</w:t>
      </w:r>
    </w:p>
    <w:p w14:paraId="7A3FB4F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4.</w:t>
      </w:r>
    </w:p>
    <w:p w14:paraId="15B33FD2">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【答案】D</w:t>
      </w:r>
      <w:r>
        <w:br w:type="textWrapping"/>
      </w:r>
      <w:r>
        <w:rPr>
          <w:rFonts w:ascii="nxLIGi5l+SimSun" w:hAnsi="nxLIGi5l+SimSun" w:eastAsia="nxLIGi5l+SimSun"/>
          <w:color w:val="000000"/>
          <w:sz w:val="24"/>
        </w:rPr>
        <w:t>【解析</w:t>
      </w:r>
      <w:r>
        <w:rPr>
          <w:rFonts w:ascii="nxLIGi5l+SimSun" w:hAnsi="nxLIGi5l+SimSun" w:eastAsia="nxLIGi5l+SimSun"/>
          <w:color w:val="000000"/>
          <w:spacing w:val="-108"/>
          <w:sz w:val="24"/>
        </w:rPr>
        <w:t>】</w:t>
      </w:r>
      <w:r>
        <w:rPr>
          <w:rFonts w:ascii="nxLIGi5l+SimSun" w:hAnsi="nxLIGi5l+SimSun" w:eastAsia="nxLIGi5l+SimSun"/>
          <w:color w:val="000000"/>
          <w:sz w:val="24"/>
        </w:rPr>
        <w:t>低正常股利加额外股利政策</w:t>
      </w:r>
      <w:r>
        <w:rPr>
          <w:rFonts w:ascii="nxLIGi5l+SimSun" w:hAnsi="nxLIGi5l+SimSun" w:eastAsia="nxLIGi5l+SimSun"/>
          <w:color w:val="000000"/>
          <w:spacing w:val="-106"/>
          <w:sz w:val="24"/>
        </w:rPr>
        <w:t>，</w:t>
      </w:r>
      <w:r>
        <w:rPr>
          <w:rFonts w:ascii="nxLIGi5l+SimSun" w:hAnsi="nxLIGi5l+SimSun" w:eastAsia="nxLIGi5l+SimSun"/>
          <w:color w:val="000000"/>
          <w:sz w:val="24"/>
        </w:rPr>
        <w:t>是指公司事先设定一个较低的正常股利额，每年除了按正常股利额向股东发放股利外</w:t>
      </w:r>
      <w:r>
        <w:rPr>
          <w:rFonts w:ascii="nxLIGi5l+SimSun" w:hAnsi="nxLIGi5l+SimSun" w:eastAsia="nxLIGi5l+SimSun"/>
          <w:color w:val="000000"/>
          <w:spacing w:val="-48"/>
          <w:sz w:val="24"/>
        </w:rPr>
        <w:t>，</w:t>
      </w:r>
      <w:r>
        <w:rPr>
          <w:rFonts w:ascii="nxLIGi5l+SimSun" w:hAnsi="nxLIGi5l+SimSun" w:eastAsia="nxLIGi5l+SimSun"/>
          <w:color w:val="000000"/>
          <w:sz w:val="24"/>
        </w:rPr>
        <w:t>还在公司盈余较多</w:t>
      </w:r>
      <w:r>
        <w:rPr>
          <w:rFonts w:ascii="nxLIGi5l+SimSun" w:hAnsi="nxLIGi5l+SimSun" w:eastAsia="nxLIGi5l+SimSun"/>
          <w:color w:val="000000"/>
          <w:spacing w:val="-46"/>
          <w:sz w:val="24"/>
        </w:rPr>
        <w:t>、</w:t>
      </w:r>
      <w:r>
        <w:rPr>
          <w:rFonts w:ascii="nxLIGi5l+SimSun" w:hAnsi="nxLIGi5l+SimSun" w:eastAsia="nxLIGi5l+SimSun"/>
          <w:color w:val="000000"/>
          <w:sz w:val="24"/>
        </w:rPr>
        <w:t>资金较为充裕的年份向股东发放额外股利</w:t>
      </w:r>
      <w:r>
        <w:rPr>
          <w:rFonts w:ascii="nxLIGi5l+SimSun" w:hAnsi="nxLIGi5l+SimSun" w:eastAsia="nxLIGi5l+SimSun"/>
          <w:color w:val="000000"/>
          <w:spacing w:val="-32"/>
          <w:sz w:val="24"/>
        </w:rPr>
        <w:t>。</w:t>
      </w:r>
      <w:r>
        <w:rPr>
          <w:rFonts w:ascii="nxLIGi5l+SimSun" w:hAnsi="nxLIGi5l+SimSun" w:eastAsia="nxLIGi5l+SimSun"/>
          <w:color w:val="000000"/>
          <w:sz w:val="24"/>
        </w:rPr>
        <w:t>低正常股利加额外股利政策的优点</w:t>
      </w:r>
      <w:r>
        <w:rPr>
          <w:rFonts w:ascii="nxLIGi5l+SimSun" w:hAnsi="nxLIGi5l+SimSun" w:eastAsia="nxLIGi5l+SimSun"/>
          <w:color w:val="000000"/>
          <w:spacing w:val="-148"/>
          <w:sz w:val="24"/>
        </w:rPr>
        <w:t>：</w:t>
      </w:r>
      <w:r>
        <w:rPr>
          <w:rFonts w:ascii="nxLIGi5l+SimSun" w:hAnsi="nxLIGi5l+SimSun" w:eastAsia="nxLIGi5l+SimSun"/>
          <w:color w:val="000000"/>
          <w:spacing w:val="-2"/>
          <w:sz w:val="24"/>
        </w:rPr>
        <w:t>（</w:t>
      </w:r>
      <w:r>
        <w:rPr>
          <w:rFonts w:ascii="nxLIGi5l+SimSun" w:hAnsi="nxLIGi5l+SimSun" w:eastAsia="nxLIGi5l+SimSun"/>
          <w:color w:val="000000"/>
          <w:spacing w:val="2"/>
          <w:sz w:val="24"/>
        </w:rPr>
        <w:t>1</w:t>
      </w:r>
      <w:r>
        <w:rPr>
          <w:rFonts w:ascii="nxLIGi5l+SimSun" w:hAnsi="nxLIGi5l+SimSun" w:eastAsia="nxLIGi5l+SimSun"/>
          <w:color w:val="000000"/>
          <w:spacing w:val="-34"/>
          <w:sz w:val="24"/>
        </w:rPr>
        <w:t>）</w:t>
      </w:r>
      <w:r>
        <w:rPr>
          <w:rFonts w:ascii="nxLIGi5l+SimSun" w:hAnsi="nxLIGi5l+SimSun" w:eastAsia="nxLIGi5l+SimSun"/>
          <w:color w:val="000000"/>
          <w:sz w:val="24"/>
        </w:rPr>
        <w:t>赋予公司较大的灵活性</w:t>
      </w:r>
      <w:r>
        <w:rPr>
          <w:rFonts w:ascii="nxLIGi5l+SimSun" w:hAnsi="nxLIGi5l+SimSun" w:eastAsia="nxLIGi5l+SimSun"/>
          <w:color w:val="000000"/>
          <w:spacing w:val="-32"/>
          <w:sz w:val="24"/>
        </w:rPr>
        <w:t>，</w:t>
      </w:r>
      <w:r>
        <w:rPr>
          <w:rFonts w:ascii="nxLIGi5l+SimSun" w:hAnsi="nxLIGi5l+SimSun" w:eastAsia="nxLIGi5l+SimSun"/>
          <w:color w:val="000000"/>
          <w:sz w:val="24"/>
        </w:rPr>
        <w:t>使公司在股利发放上留有余地</w:t>
      </w:r>
      <w:r>
        <w:rPr>
          <w:rFonts w:ascii="nxLIGi5l+SimSun" w:hAnsi="nxLIGi5l+SimSun" w:eastAsia="nxLIGi5l+SimSun"/>
          <w:color w:val="000000"/>
          <w:spacing w:val="-30"/>
          <w:sz w:val="24"/>
        </w:rPr>
        <w:t>，</w:t>
      </w:r>
      <w:r>
        <w:rPr>
          <w:rFonts w:ascii="nxLIGi5l+SimSun" w:hAnsi="nxLIGi5l+SimSun" w:eastAsia="nxLIGi5l+SimSun"/>
          <w:color w:val="000000"/>
          <w:sz w:val="24"/>
        </w:rPr>
        <w:t>并具有较大的财务弹</w:t>
      </w:r>
      <w:r>
        <w:rPr>
          <w:rFonts w:ascii="nxLIGi5l+SimSun" w:hAnsi="nxLIGi5l+SimSun" w:eastAsia="nxLIGi5l+SimSun"/>
          <w:color w:val="000000"/>
          <w:spacing w:val="2"/>
          <w:sz w:val="24"/>
        </w:rPr>
        <w:t>性</w:t>
      </w:r>
      <w:r>
        <w:rPr>
          <w:rFonts w:ascii="nxLIGi5l+SimSun" w:hAnsi="nxLIGi5l+SimSun" w:eastAsia="nxLIGi5l+SimSun"/>
          <w:color w:val="000000"/>
          <w:spacing w:val="-34"/>
          <w:sz w:val="24"/>
        </w:rPr>
        <w:t>。</w:t>
      </w:r>
      <w:r>
        <w:rPr>
          <w:rFonts w:ascii="nxLIGi5l+SimSun" w:hAnsi="nxLIGi5l+SimSun" w:eastAsia="nxLIGi5l+SimSun"/>
          <w:color w:val="000000"/>
          <w:sz w:val="24"/>
        </w:rPr>
        <w:t>公司可根据每年的具体情况</w:t>
      </w:r>
      <w:r>
        <w:rPr>
          <w:rFonts w:ascii="nxLIGi5l+SimSun" w:hAnsi="nxLIGi5l+SimSun" w:eastAsia="nxLIGi5l+SimSun"/>
          <w:color w:val="000000"/>
          <w:spacing w:val="-32"/>
          <w:sz w:val="24"/>
        </w:rPr>
        <w:t>，</w:t>
      </w:r>
      <w:r>
        <w:rPr>
          <w:rFonts w:ascii="nxLIGi5l+SimSun" w:hAnsi="nxLIGi5l+SimSun" w:eastAsia="nxLIGi5l+SimSun"/>
          <w:color w:val="000000"/>
          <w:sz w:val="24"/>
        </w:rPr>
        <w:t>选择不同的股利发放水平</w:t>
      </w:r>
      <w:r>
        <w:rPr>
          <w:rFonts w:ascii="nxLIGi5l+SimSun" w:hAnsi="nxLIGi5l+SimSun" w:eastAsia="nxLIGi5l+SimSun"/>
          <w:color w:val="000000"/>
          <w:spacing w:val="-30"/>
          <w:sz w:val="24"/>
        </w:rPr>
        <w:t>，</w:t>
      </w:r>
      <w:r>
        <w:rPr>
          <w:rFonts w:ascii="nxLIGi5l+SimSun" w:hAnsi="nxLIGi5l+SimSun" w:eastAsia="nxLIGi5l+SimSun"/>
          <w:color w:val="000000"/>
          <w:sz w:val="24"/>
        </w:rPr>
        <w:t>以稳定和提高股</w:t>
      </w:r>
      <w:r>
        <w:rPr>
          <w:rFonts w:ascii="nxLIGi5l+SimSun" w:hAnsi="nxLIGi5l+SimSun" w:eastAsia="nxLIGi5l+SimSun"/>
          <w:color w:val="000000"/>
          <w:spacing w:val="2"/>
          <w:sz w:val="24"/>
        </w:rPr>
        <w:t>价</w:t>
      </w:r>
      <w:r>
        <w:rPr>
          <w:rFonts w:ascii="nxLIGi5l+SimSun" w:hAnsi="nxLIGi5l+SimSun" w:eastAsia="nxLIGi5l+SimSun"/>
          <w:color w:val="000000"/>
          <w:spacing w:val="-34"/>
          <w:sz w:val="24"/>
        </w:rPr>
        <w:t>，</w:t>
      </w:r>
      <w:r>
        <w:rPr>
          <w:rFonts w:ascii="nxLIGi5l+SimSun" w:hAnsi="nxLIGi5l+SimSun" w:eastAsia="nxLIGi5l+SimSun"/>
          <w:color w:val="000000"/>
          <w:sz w:val="24"/>
        </w:rPr>
        <w:t>进而实现公司价值的最大化</w:t>
      </w:r>
      <w:r>
        <w:rPr>
          <w:rFonts w:ascii="nxLIGi5l+SimSun" w:hAnsi="nxLIGi5l+SimSun" w:eastAsia="nxLIGi5l+SimSun"/>
          <w:color w:val="000000"/>
          <w:spacing w:val="-168"/>
          <w:sz w:val="24"/>
        </w:rPr>
        <w:t>；</w:t>
      </w:r>
      <w:r>
        <w:rPr>
          <w:rFonts w:ascii="nxLIGi5l+SimSun" w:hAnsi="nxLIGi5l+SimSun" w:eastAsia="nxLIGi5l+SimSun"/>
          <w:color w:val="000000"/>
          <w:sz w:val="24"/>
        </w:rPr>
        <w:t>（2</w:t>
      </w:r>
      <w:r>
        <w:rPr>
          <w:rFonts w:ascii="nxLIGi5l+SimSun" w:hAnsi="nxLIGi5l+SimSun" w:eastAsia="nxLIGi5l+SimSun"/>
          <w:color w:val="000000"/>
          <w:spacing w:val="-46"/>
          <w:sz w:val="24"/>
        </w:rPr>
        <w:t>）</w:t>
      </w:r>
      <w:r>
        <w:rPr>
          <w:rFonts w:ascii="nxLIGi5l+SimSun" w:hAnsi="nxLIGi5l+SimSun" w:eastAsia="nxLIGi5l+SimSun"/>
          <w:color w:val="000000"/>
          <w:sz w:val="24"/>
        </w:rPr>
        <w:t>使那些依靠股利度日的股东每年至少可以得到虽然较低但比较稳定的股利收入，从而吸引住这部分股东。故选</w:t>
      </w:r>
      <w:r>
        <w:rPr>
          <w:rFonts w:ascii="nxLIGi5l+SimSun" w:hAnsi="nxLIGi5l+SimSun" w:eastAsia="nxLIGi5l+SimSun"/>
          <w:color w:val="000000"/>
          <w:spacing w:val="60"/>
          <w:sz w:val="24"/>
        </w:rPr>
        <w:t>项D</w:t>
      </w:r>
      <w:r>
        <w:rPr>
          <w:rFonts w:ascii="nxLIGi5l+SimSun" w:hAnsi="nxLIGi5l+SimSun" w:eastAsia="nxLIGi5l+SimSun"/>
          <w:color w:val="000000"/>
          <w:sz w:val="24"/>
        </w:rPr>
        <w:t>正确。</w:t>
      </w:r>
    </w:p>
    <w:p w14:paraId="458928D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【知识点】股利政策（P301）</w:t>
      </w:r>
    </w:p>
    <w:p w14:paraId="7588395F">
      <w:pPr>
        <w:widowControl/>
        <w:autoSpaceDE w:val="0"/>
        <w:autoSpaceDN w:val="0"/>
        <w:spacing w:before="72" w:after="0" w:line="240" w:lineRule="exact"/>
        <w:ind w:left="360" w:right="0" w:firstLine="0"/>
        <w:jc w:val="left"/>
      </w:pPr>
      <w:r>
        <w:rPr>
          <w:rFonts w:ascii="nxLIGi5l+SimSun" w:hAnsi="nxLIGi5l+SimSun" w:eastAsia="nxLIGi5l+SimSun"/>
          <w:color w:val="000000"/>
          <w:sz w:val="24"/>
        </w:rPr>
        <w:t>5.</w:t>
      </w:r>
    </w:p>
    <w:p w14:paraId="1D6FFF4E">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【答案】D</w:t>
      </w:r>
      <w:r>
        <w:br w:type="textWrapping"/>
      </w:r>
      <w:r>
        <w:rPr>
          <w:rFonts w:ascii="nxLIGi5l+SimSun" w:hAnsi="nxLIGi5l+SimSun" w:eastAsia="nxLIGi5l+SimSun"/>
          <w:color w:val="000000"/>
          <w:sz w:val="24"/>
        </w:rPr>
        <w:t>【解析】股东最基本的权利是按投入公司的股份额，依法享有公司收益获取权、公司重大决策参与权和选择公司管理者的权利</w:t>
      </w:r>
      <w:r>
        <w:rPr>
          <w:rFonts w:ascii="nxLIGi5l+SimSun" w:hAnsi="nxLIGi5l+SimSun" w:eastAsia="nxLIGi5l+SimSun"/>
          <w:color w:val="000000"/>
          <w:spacing w:val="-94"/>
          <w:sz w:val="24"/>
        </w:rPr>
        <w:t>，</w:t>
      </w:r>
      <w:r>
        <w:rPr>
          <w:rFonts w:ascii="nxLIGi5l+SimSun" w:hAnsi="nxLIGi5l+SimSun" w:eastAsia="nxLIGi5l+SimSun"/>
          <w:color w:val="000000"/>
          <w:sz w:val="24"/>
        </w:rPr>
        <w:t>并以其所持股份为限对公司承担责任</w:t>
      </w:r>
      <w:r>
        <w:rPr>
          <w:rFonts w:ascii="nxLIGi5l+SimSun" w:hAnsi="nxLIGi5l+SimSun" w:eastAsia="nxLIGi5l+SimSun"/>
          <w:color w:val="000000"/>
          <w:spacing w:val="-12"/>
          <w:sz w:val="24"/>
        </w:rPr>
        <w:t>。</w:t>
      </w:r>
      <w:r>
        <w:rPr>
          <w:rFonts w:ascii="nxLIGi5l+SimSun" w:hAnsi="nxLIGi5l+SimSun" w:eastAsia="nxLIGi5l+SimSun"/>
          <w:color w:val="000000"/>
          <w:sz w:val="24"/>
        </w:rPr>
        <w:t>其中包</w:t>
      </w:r>
      <w:r>
        <w:rPr>
          <w:rFonts w:ascii="nxLIGi5l+SimSun" w:hAnsi="nxLIGi5l+SimSun" w:eastAsia="nxLIGi5l+SimSun"/>
          <w:color w:val="000000"/>
          <w:spacing w:val="2"/>
          <w:sz w:val="24"/>
        </w:rPr>
        <w:t>括</w:t>
      </w:r>
      <w:r>
        <w:rPr>
          <w:rFonts w:ascii="nxLIGi5l+SimSun" w:hAnsi="nxLIGi5l+SimSun" w:eastAsia="nxLIGi5l+SimSun"/>
          <w:color w:val="000000"/>
          <w:spacing w:val="-130"/>
          <w:sz w:val="24"/>
        </w:rPr>
        <w:t>：</w:t>
      </w:r>
      <w:r>
        <w:rPr>
          <w:rFonts w:ascii="nxLIGi5l+SimSun" w:hAnsi="nxLIGi5l+SimSun" w:eastAsia="nxLIGi5l+SimSun"/>
          <w:color w:val="000000"/>
          <w:sz w:val="24"/>
        </w:rPr>
        <w:t>（1</w:t>
      </w:r>
      <w:r>
        <w:rPr>
          <w:rFonts w:ascii="nxLIGi5l+SimSun" w:hAnsi="nxLIGi5l+SimSun" w:eastAsia="nxLIGi5l+SimSun"/>
          <w:color w:val="000000"/>
          <w:spacing w:val="-12"/>
          <w:sz w:val="24"/>
        </w:rPr>
        <w:t>）</w:t>
      </w:r>
      <w:r>
        <w:rPr>
          <w:rFonts w:ascii="nxLIGi5l+SimSun" w:hAnsi="nxLIGi5l+SimSun" w:eastAsia="nxLIGi5l+SimSun"/>
          <w:color w:val="000000"/>
          <w:sz w:val="24"/>
        </w:rPr>
        <w:t>公司管理权</w:t>
      </w:r>
      <w:r>
        <w:rPr>
          <w:rFonts w:ascii="nxLIGi5l+SimSun" w:hAnsi="nxLIGi5l+SimSun" w:eastAsia="nxLIGi5l+SimSun"/>
          <w:color w:val="000000"/>
          <w:spacing w:val="-128"/>
          <w:sz w:val="24"/>
        </w:rPr>
        <w:t>；</w:t>
      </w:r>
      <w:r>
        <w:rPr>
          <w:rFonts w:ascii="nxLIGi5l+SimSun" w:hAnsi="nxLIGi5l+SimSun" w:eastAsia="nxLIGi5l+SimSun"/>
          <w:color w:val="000000"/>
          <w:sz w:val="24"/>
        </w:rPr>
        <w:t>（2</w:t>
      </w:r>
      <w:r>
        <w:rPr>
          <w:rFonts w:ascii="nxLIGi5l+SimSun" w:hAnsi="nxLIGi5l+SimSun" w:eastAsia="nxLIGi5l+SimSun"/>
          <w:color w:val="000000"/>
          <w:spacing w:val="-10"/>
          <w:sz w:val="24"/>
        </w:rPr>
        <w:t>）</w:t>
      </w:r>
      <w:r>
        <w:rPr>
          <w:rFonts w:ascii="nxLIGi5l+SimSun" w:hAnsi="nxLIGi5l+SimSun" w:eastAsia="nxLIGi5l+SimSun"/>
          <w:color w:val="000000"/>
          <w:sz w:val="24"/>
        </w:rPr>
        <w:t>收益分享</w:t>
      </w:r>
      <w:r>
        <w:rPr>
          <w:rFonts w:ascii="nxLIGi5l+SimSun" w:hAnsi="nxLIGi5l+SimSun" w:eastAsia="nxLIGi5l+SimSun"/>
          <w:color w:val="000000"/>
          <w:spacing w:val="2"/>
          <w:sz w:val="24"/>
        </w:rPr>
        <w:t>权</w:t>
      </w:r>
      <w:r>
        <w:rPr>
          <w:rFonts w:ascii="nxLIGi5l+SimSun" w:hAnsi="nxLIGi5l+SimSun" w:eastAsia="nxLIGi5l+SimSun"/>
          <w:color w:val="000000"/>
          <w:spacing w:val="-132"/>
          <w:sz w:val="24"/>
        </w:rPr>
        <w:t>；</w:t>
      </w:r>
      <w:r>
        <w:rPr>
          <w:rFonts w:ascii="nxLIGi5l+SimSun" w:hAnsi="nxLIGi5l+SimSun" w:eastAsia="nxLIGi5l+SimSun"/>
          <w:color w:val="000000"/>
          <w:sz w:val="24"/>
        </w:rPr>
        <w:t>（3</w:t>
      </w:r>
      <w:r>
        <w:rPr>
          <w:rFonts w:ascii="nxLIGi5l+SimSun" w:hAnsi="nxLIGi5l+SimSun" w:eastAsia="nxLIGi5l+SimSun"/>
          <w:color w:val="000000"/>
          <w:spacing w:val="-10"/>
          <w:sz w:val="24"/>
        </w:rPr>
        <w:t>）</w:t>
      </w:r>
      <w:r>
        <w:rPr>
          <w:rFonts w:ascii="nxLIGi5l+SimSun" w:hAnsi="nxLIGi5l+SimSun" w:eastAsia="nxLIGi5l+SimSun"/>
          <w:color w:val="000000"/>
          <w:sz w:val="24"/>
        </w:rPr>
        <w:t>股份转让权</w:t>
      </w:r>
      <w:r>
        <w:rPr>
          <w:rFonts w:ascii="nxLIGi5l+SimSun" w:hAnsi="nxLIGi5l+SimSun" w:eastAsia="nxLIGi5l+SimSun"/>
          <w:color w:val="000000"/>
          <w:spacing w:val="-130"/>
          <w:sz w:val="24"/>
        </w:rPr>
        <w:t>；</w:t>
      </w:r>
      <w:r>
        <w:rPr>
          <w:rFonts w:ascii="nxLIGi5l+SimSun" w:hAnsi="nxLIGi5l+SimSun" w:eastAsia="nxLIGi5l+SimSun"/>
          <w:color w:val="000000"/>
          <w:sz w:val="24"/>
        </w:rPr>
        <w:t>（4</w:t>
      </w:r>
      <w:r>
        <w:rPr>
          <w:rFonts w:ascii="nxLIGi5l+SimSun" w:hAnsi="nxLIGi5l+SimSun" w:eastAsia="nxLIGi5l+SimSun"/>
          <w:color w:val="000000"/>
          <w:spacing w:val="-12"/>
          <w:sz w:val="24"/>
        </w:rPr>
        <w:t>）</w:t>
      </w:r>
      <w:r>
        <w:rPr>
          <w:rFonts w:ascii="nxLIGi5l+SimSun" w:hAnsi="nxLIGi5l+SimSun" w:eastAsia="nxLIGi5l+SimSun"/>
          <w:color w:val="000000"/>
          <w:sz w:val="24"/>
        </w:rPr>
        <w:t>优先认股权</w:t>
      </w:r>
      <w:r>
        <w:rPr>
          <w:rFonts w:ascii="nxLIGi5l+SimSun" w:hAnsi="nxLIGi5l+SimSun" w:eastAsia="nxLIGi5l+SimSun"/>
          <w:color w:val="000000"/>
          <w:spacing w:val="-120"/>
          <w:sz w:val="24"/>
        </w:rPr>
        <w:t>；</w:t>
      </w:r>
      <w:r>
        <w:rPr>
          <w:rFonts w:ascii="nxLIGi5l+SimSun" w:hAnsi="nxLIGi5l+SimSun" w:eastAsia="nxLIGi5l+SimSun"/>
          <w:color w:val="000000"/>
          <w:sz w:val="24"/>
        </w:rPr>
        <w:t>（5）剩余财产要求权。</w:t>
      </w:r>
    </w:p>
    <w:p w14:paraId="41B974F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故选</w:t>
      </w:r>
      <w:r>
        <w:rPr>
          <w:rFonts w:ascii="nxLIGi5l+SimSun" w:hAnsi="nxLIGi5l+SimSun" w:eastAsia="nxLIGi5l+SimSun"/>
          <w:color w:val="000000"/>
          <w:spacing w:val="60"/>
          <w:sz w:val="24"/>
        </w:rPr>
        <w:t>项D</w:t>
      </w:r>
      <w:r>
        <w:rPr>
          <w:rFonts w:ascii="nxLIGi5l+SimSun" w:hAnsi="nxLIGi5l+SimSun" w:eastAsia="nxLIGi5l+SimSun"/>
          <w:color w:val="000000"/>
          <w:sz w:val="24"/>
        </w:rPr>
        <w:t>正确。</w:t>
      </w:r>
    </w:p>
    <w:p w14:paraId="753AE57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【知识点】发行普通股股票（P98）</w:t>
      </w:r>
    </w:p>
    <w:p w14:paraId="77047FB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6.</w:t>
      </w:r>
    </w:p>
    <w:p w14:paraId="286292A0">
      <w:pPr>
        <w:widowControl/>
        <w:autoSpaceDE w:val="0"/>
        <w:autoSpaceDN w:val="0"/>
        <w:spacing w:before="0" w:after="0" w:line="312" w:lineRule="exact"/>
        <w:ind w:left="360" w:right="1152" w:firstLine="0"/>
        <w:jc w:val="left"/>
      </w:pPr>
      <w:r>
        <w:rPr>
          <w:rFonts w:ascii="nxLIGi5l+SimSun" w:hAnsi="nxLIGi5l+SimSun" w:eastAsia="nxLIGi5l+SimSun"/>
          <w:color w:val="000000"/>
          <w:sz w:val="24"/>
        </w:rPr>
        <w:t>【答案】A</w:t>
      </w:r>
      <w:r>
        <w:br w:type="textWrapping"/>
      </w:r>
      <w:r>
        <w:rPr>
          <w:rFonts w:ascii="nxLIGi5l+SimSun" w:hAnsi="nxLIGi5l+SimSun" w:eastAsia="nxLIGi5l+SimSun"/>
          <w:color w:val="000000"/>
          <w:sz w:val="24"/>
        </w:rPr>
        <w:t>【解析】再订货点=72000/360×3+1000=1600（件</w:t>
      </w:r>
      <w:r>
        <w:rPr>
          <w:rFonts w:ascii="nxLIGi5l+SimSun" w:hAnsi="nxLIGi5l+SimSun" w:eastAsia="nxLIGi5l+SimSun"/>
          <w:color w:val="000000"/>
          <w:spacing w:val="-120"/>
          <w:sz w:val="24"/>
        </w:rPr>
        <w:t>）</w:t>
      </w:r>
      <w:r>
        <w:rPr>
          <w:rFonts w:ascii="nxLIGi5l+SimSun" w:hAnsi="nxLIGi5l+SimSun" w:eastAsia="nxLIGi5l+SimSun"/>
          <w:color w:val="000000"/>
          <w:sz w:val="24"/>
        </w:rPr>
        <w:t>，所以选</w:t>
      </w:r>
      <w:r>
        <w:rPr>
          <w:rFonts w:ascii="nxLIGi5l+SimSun" w:hAnsi="nxLIGi5l+SimSun" w:eastAsia="nxLIGi5l+SimSun"/>
          <w:color w:val="000000"/>
          <w:spacing w:val="60"/>
          <w:sz w:val="24"/>
        </w:rPr>
        <w:t>项A</w:t>
      </w:r>
      <w:r>
        <w:rPr>
          <w:rFonts w:ascii="nxLIGi5l+SimSun" w:hAnsi="nxLIGi5l+SimSun" w:eastAsia="nxLIGi5l+SimSun"/>
          <w:color w:val="000000"/>
          <w:sz w:val="24"/>
        </w:rPr>
        <w:t>正确。7.</w:t>
      </w:r>
    </w:p>
    <w:p w14:paraId="080DCAFC">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【答案】D</w:t>
      </w:r>
      <w:r>
        <w:br w:type="textWrapping"/>
      </w:r>
      <w:r>
        <w:rPr>
          <w:rFonts w:ascii="nxLIGi5l+SimSun" w:hAnsi="nxLIGi5l+SimSun" w:eastAsia="nxLIGi5l+SimSun"/>
          <w:color w:val="000000"/>
          <w:sz w:val="24"/>
        </w:rPr>
        <w:t>【解析</w:t>
      </w:r>
      <w:r>
        <w:rPr>
          <w:rFonts w:ascii="nxLIGi5l+SimSun" w:hAnsi="nxLIGi5l+SimSun" w:eastAsia="nxLIGi5l+SimSun"/>
          <w:color w:val="000000"/>
          <w:spacing w:val="-48"/>
          <w:sz w:val="24"/>
        </w:rPr>
        <w:t>】</w:t>
      </w:r>
      <w:r>
        <w:rPr>
          <w:rFonts w:ascii="nxLIGi5l+SimSun" w:hAnsi="nxLIGi5l+SimSun" w:eastAsia="nxLIGi5l+SimSun"/>
          <w:color w:val="000000"/>
          <w:sz w:val="24"/>
        </w:rPr>
        <w:t>内含报酬率是净现值</w:t>
      </w:r>
      <w:r>
        <w:rPr>
          <w:rFonts w:ascii="nxLIGi5l+SimSun" w:hAnsi="nxLIGi5l+SimSun" w:eastAsia="nxLIGi5l+SimSun"/>
          <w:color w:val="000000"/>
          <w:spacing w:val="60"/>
          <w:sz w:val="24"/>
        </w:rPr>
        <w:t>为0</w:t>
      </w:r>
      <w:r>
        <w:rPr>
          <w:rFonts w:ascii="nxLIGi5l+SimSun" w:hAnsi="nxLIGi5l+SimSun" w:eastAsia="nxLIGi5l+SimSun"/>
          <w:color w:val="000000"/>
          <w:sz w:val="24"/>
        </w:rPr>
        <w:t>时的折现率</w:t>
      </w:r>
      <w:r>
        <w:rPr>
          <w:rFonts w:ascii="nxLIGi5l+SimSun" w:hAnsi="nxLIGi5l+SimSun" w:eastAsia="nxLIGi5l+SimSun"/>
          <w:color w:val="000000"/>
          <w:spacing w:val="-46"/>
          <w:sz w:val="24"/>
        </w:rPr>
        <w:t>，</w:t>
      </w:r>
      <w:r>
        <w:rPr>
          <w:rFonts w:ascii="nxLIGi5l+SimSun" w:hAnsi="nxLIGi5l+SimSun" w:eastAsia="nxLIGi5l+SimSun"/>
          <w:color w:val="000000"/>
          <w:sz w:val="24"/>
        </w:rPr>
        <w:t>根据题目条件说明内含报酬率在13%-15%之间。所以选</w:t>
      </w:r>
      <w:r>
        <w:rPr>
          <w:rFonts w:ascii="nxLIGi5l+SimSun" w:hAnsi="nxLIGi5l+SimSun" w:eastAsia="nxLIGi5l+SimSun"/>
          <w:color w:val="000000"/>
          <w:spacing w:val="60"/>
          <w:sz w:val="24"/>
        </w:rPr>
        <w:t>项D</w:t>
      </w:r>
      <w:r>
        <w:rPr>
          <w:rFonts w:ascii="nxLIGi5l+SimSun" w:hAnsi="nxLIGi5l+SimSun" w:eastAsia="nxLIGi5l+SimSun"/>
          <w:color w:val="000000"/>
          <w:sz w:val="24"/>
        </w:rPr>
        <w:t>正确。</w:t>
      </w:r>
    </w:p>
    <w:p w14:paraId="595AE05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8.</w:t>
      </w:r>
    </w:p>
    <w:p w14:paraId="078D708B">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【答案】C</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优先股的每股收益是固定的</w:t>
      </w:r>
      <w:r>
        <w:rPr>
          <w:rFonts w:ascii="nxLIGi5l+SimSun" w:hAnsi="nxLIGi5l+SimSun" w:eastAsia="nxLIGi5l+SimSun"/>
          <w:color w:val="000000"/>
          <w:spacing w:val="-30"/>
          <w:sz w:val="24"/>
        </w:rPr>
        <w:t>，</w:t>
      </w:r>
      <w:r>
        <w:rPr>
          <w:rFonts w:ascii="nxLIGi5l+SimSun" w:hAnsi="nxLIGi5l+SimSun" w:eastAsia="nxLIGi5l+SimSun"/>
          <w:color w:val="000000"/>
          <w:sz w:val="24"/>
        </w:rPr>
        <w:t>只要净利润增加并且高于优先股股</w:t>
      </w:r>
      <w:r>
        <w:rPr>
          <w:rFonts w:ascii="nxLIGi5l+SimSun" w:hAnsi="nxLIGi5l+SimSun" w:eastAsia="nxLIGi5l+SimSun"/>
          <w:color w:val="000000"/>
          <w:spacing w:val="2"/>
          <w:sz w:val="24"/>
        </w:rPr>
        <w:t>息</w:t>
      </w:r>
      <w:r>
        <w:rPr>
          <w:rFonts w:ascii="nxLIGi5l+SimSun" w:hAnsi="nxLIGi5l+SimSun" w:eastAsia="nxLIGi5l+SimSun"/>
          <w:color w:val="000000"/>
          <w:spacing w:val="-34"/>
          <w:sz w:val="24"/>
        </w:rPr>
        <w:t>，</w:t>
      </w:r>
      <w:r>
        <w:rPr>
          <w:rFonts w:ascii="nxLIGi5l+SimSun" w:hAnsi="nxLIGi5l+SimSun" w:eastAsia="nxLIGi5l+SimSun"/>
          <w:color w:val="000000"/>
          <w:sz w:val="24"/>
        </w:rPr>
        <w:t>普通股的每股收益就会上升</w:t>
      </w:r>
      <w:r>
        <w:rPr>
          <w:rFonts w:ascii="nxLIGi5l+SimSun" w:hAnsi="nxLIGi5l+SimSun" w:eastAsia="nxLIGi5l+SimSun"/>
          <w:color w:val="000000"/>
          <w:spacing w:val="-32"/>
          <w:sz w:val="24"/>
        </w:rPr>
        <w:t>。</w:t>
      </w:r>
      <w:r>
        <w:rPr>
          <w:rFonts w:ascii="nxLIGi5l+SimSun" w:hAnsi="nxLIGi5l+SimSun" w:eastAsia="nxLIGi5l+SimSun"/>
          <w:color w:val="000000"/>
          <w:sz w:val="24"/>
        </w:rPr>
        <w:t>另外</w:t>
      </w:r>
      <w:r>
        <w:rPr>
          <w:rFonts w:ascii="nxLIGi5l+SimSun" w:hAnsi="nxLIGi5l+SimSun" w:eastAsia="nxLIGi5l+SimSun"/>
          <w:color w:val="000000"/>
          <w:spacing w:val="-30"/>
          <w:sz w:val="24"/>
        </w:rPr>
        <w:t>，</w:t>
      </w:r>
      <w:r>
        <w:rPr>
          <w:rFonts w:ascii="nxLIGi5l+SimSun" w:hAnsi="nxLIGi5l+SimSun" w:eastAsia="nxLIGi5l+SimSun"/>
          <w:color w:val="000000"/>
          <w:sz w:val="24"/>
        </w:rPr>
        <w:t>优先股股东无特殊情况没有表决</w:t>
      </w:r>
      <w:r>
        <w:rPr>
          <w:rFonts w:ascii="nxLIGi5l+SimSun" w:hAnsi="nxLIGi5l+SimSun" w:eastAsia="nxLIGi5l+SimSun"/>
          <w:color w:val="000000"/>
          <w:spacing w:val="2"/>
          <w:sz w:val="24"/>
        </w:rPr>
        <w:t>权</w:t>
      </w:r>
      <w:r>
        <w:rPr>
          <w:rFonts w:ascii="nxLIGi5l+SimSun" w:hAnsi="nxLIGi5l+SimSun" w:eastAsia="nxLIGi5l+SimSun"/>
          <w:color w:val="000000"/>
          <w:spacing w:val="-34"/>
          <w:sz w:val="24"/>
        </w:rPr>
        <w:t>，</w:t>
      </w:r>
      <w:r>
        <w:rPr>
          <w:rFonts w:ascii="nxLIGi5l+SimSun" w:hAnsi="nxLIGi5l+SimSun" w:eastAsia="nxLIGi5l+SimSun"/>
          <w:color w:val="000000"/>
          <w:sz w:val="24"/>
        </w:rPr>
        <w:t>因此不影响普通股股东对企业的控制权</w:t>
      </w:r>
      <w:r>
        <w:rPr>
          <w:rFonts w:ascii="nxLIGi5l+SimSun" w:hAnsi="nxLIGi5l+SimSun" w:eastAsia="nxLIGi5l+SimSun"/>
          <w:color w:val="000000"/>
          <w:spacing w:val="-48"/>
          <w:sz w:val="24"/>
        </w:rPr>
        <w:t>，</w:t>
      </w:r>
      <w:r>
        <w:rPr>
          <w:rFonts w:ascii="nxLIGi5l+SimSun" w:hAnsi="nxLIGi5l+SimSun" w:eastAsia="nxLIGi5l+SimSun"/>
          <w:color w:val="000000"/>
          <w:sz w:val="24"/>
        </w:rPr>
        <w:t>所以优先股有利于保障普通股的控制权</w:t>
      </w:r>
      <w:r>
        <w:rPr>
          <w:rFonts w:ascii="nxLIGi5l+SimSun" w:hAnsi="nxLIGi5l+SimSun" w:eastAsia="nxLIGi5l+SimSun"/>
          <w:color w:val="000000"/>
          <w:spacing w:val="-46"/>
          <w:sz w:val="24"/>
        </w:rPr>
        <w:t>，</w:t>
      </w:r>
      <w:r>
        <w:rPr>
          <w:rFonts w:ascii="nxLIGi5l+SimSun" w:hAnsi="nxLIGi5l+SimSun" w:eastAsia="nxLIGi5l+SimSun"/>
          <w:color w:val="000000"/>
          <w:sz w:val="24"/>
        </w:rPr>
        <w:t>所以选</w:t>
      </w:r>
      <w:r>
        <w:rPr>
          <w:rFonts w:ascii="nxLIGi5l+SimSun" w:hAnsi="nxLIGi5l+SimSun" w:eastAsia="nxLIGi5l+SimSun"/>
          <w:color w:val="000000"/>
          <w:spacing w:val="60"/>
          <w:sz w:val="24"/>
        </w:rPr>
        <w:t>项C</w:t>
      </w:r>
      <w:r>
        <w:rPr>
          <w:rFonts w:ascii="nxLIGi5l+SimSun" w:hAnsi="nxLIGi5l+SimSun" w:eastAsia="nxLIGi5l+SimSun"/>
          <w:color w:val="000000"/>
          <w:sz w:val="24"/>
        </w:rPr>
        <w:t>的表述不正确。</w:t>
      </w:r>
    </w:p>
    <w:p w14:paraId="538C8C60">
      <w:pPr>
        <w:widowControl/>
        <w:autoSpaceDE w:val="0"/>
        <w:autoSpaceDN w:val="0"/>
        <w:spacing w:before="72" w:after="0" w:line="240" w:lineRule="exact"/>
        <w:ind w:left="360" w:right="0" w:firstLine="0"/>
        <w:jc w:val="left"/>
      </w:pPr>
      <w:r>
        <w:rPr>
          <w:rFonts w:ascii="nxLIGi5l+SimSun" w:hAnsi="nxLIGi5l+SimSun" w:eastAsia="nxLIGi5l+SimSun"/>
          <w:color w:val="000000"/>
          <w:sz w:val="24"/>
        </w:rPr>
        <w:t>9.</w:t>
      </w:r>
    </w:p>
    <w:p w14:paraId="0747630F">
      <w:pPr>
        <w:widowControl/>
        <w:autoSpaceDE w:val="0"/>
        <w:autoSpaceDN w:val="0"/>
        <w:spacing w:before="0" w:after="0" w:line="312" w:lineRule="exact"/>
        <w:ind w:left="360" w:right="720" w:firstLine="0"/>
        <w:jc w:val="left"/>
      </w:pPr>
      <w:r>
        <w:rPr>
          <w:rFonts w:ascii="nxLIGi5l+SimSun" w:hAnsi="nxLIGi5l+SimSun" w:eastAsia="nxLIGi5l+SimSun"/>
          <w:color w:val="000000"/>
          <w:sz w:val="24"/>
        </w:rPr>
        <w:t>【答案】B</w:t>
      </w:r>
      <w:r>
        <w:br w:type="textWrapping"/>
      </w:r>
      <w:r>
        <w:rPr>
          <w:rFonts w:ascii="nxLIGi5l+SimSun" w:hAnsi="nxLIGi5l+SimSun" w:eastAsia="nxLIGi5l+SimSun"/>
          <w:color w:val="000000"/>
          <w:sz w:val="24"/>
        </w:rPr>
        <w:t>【解析】该公司每股股票的价值=3.30×（1+3%）/（8%-3%）=67.98（元</w:t>
      </w:r>
      <w:r>
        <w:rPr>
          <w:rFonts w:ascii="nxLIGi5l+SimSun" w:hAnsi="nxLIGi5l+SimSun" w:eastAsia="nxLIGi5l+SimSun"/>
          <w:color w:val="000000"/>
          <w:spacing w:val="-120"/>
          <w:sz w:val="24"/>
        </w:rPr>
        <w:t>）</w:t>
      </w:r>
      <w:r>
        <w:rPr>
          <w:rFonts w:ascii="nxLIGi5l+SimSun" w:hAnsi="nxLIGi5l+SimSun" w:eastAsia="nxLIGi5l+SimSun"/>
          <w:color w:val="000000"/>
          <w:sz w:val="24"/>
        </w:rPr>
        <w:t>。10.</w:t>
      </w:r>
    </w:p>
    <w:p w14:paraId="06316380">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【答案】B</w:t>
      </w:r>
      <w:r>
        <w:br w:type="textWrapping"/>
      </w:r>
      <w:r>
        <w:rPr>
          <w:rFonts w:ascii="nxLIGi5l+SimSun" w:hAnsi="nxLIGi5l+SimSun" w:eastAsia="nxLIGi5l+SimSun"/>
          <w:color w:val="000000"/>
          <w:sz w:val="24"/>
        </w:rPr>
        <w:t>【解析</w:t>
      </w:r>
      <w:r>
        <w:rPr>
          <w:rFonts w:ascii="nxLIGi5l+SimSun" w:hAnsi="nxLIGi5l+SimSun" w:eastAsia="nxLIGi5l+SimSun"/>
          <w:color w:val="000000"/>
          <w:spacing w:val="-48"/>
          <w:sz w:val="24"/>
        </w:rPr>
        <w:t>】</w:t>
      </w:r>
      <w:r>
        <w:rPr>
          <w:rFonts w:ascii="nxLIGi5l+SimSun" w:hAnsi="nxLIGi5l+SimSun" w:eastAsia="nxLIGi5l+SimSun"/>
          <w:color w:val="000000"/>
          <w:sz w:val="24"/>
        </w:rPr>
        <w:t>公开间接发行,这种发行方式的发行范围广</w:t>
      </w:r>
      <w:r>
        <w:rPr>
          <w:rFonts w:ascii="nxLIGi5l+SimSun" w:hAnsi="nxLIGi5l+SimSun" w:eastAsia="nxLIGi5l+SimSun"/>
          <w:color w:val="000000"/>
          <w:spacing w:val="-46"/>
          <w:sz w:val="24"/>
        </w:rPr>
        <w:t>，</w:t>
      </w:r>
      <w:r>
        <w:rPr>
          <w:rFonts w:ascii="nxLIGi5l+SimSun" w:hAnsi="nxLIGi5l+SimSun" w:eastAsia="nxLIGi5l+SimSun"/>
          <w:color w:val="000000"/>
          <w:sz w:val="24"/>
        </w:rPr>
        <w:t>有利于提升公司的知名度，发行对象多</w:t>
      </w:r>
      <w:r>
        <w:rPr>
          <w:rFonts w:ascii="nxLIGi5l+SimSun" w:hAnsi="nxLIGi5l+SimSun" w:eastAsia="nxLIGi5l+SimSun"/>
          <w:color w:val="000000"/>
          <w:spacing w:val="-20"/>
          <w:sz w:val="24"/>
        </w:rPr>
        <w:t>，</w:t>
      </w:r>
      <w:r>
        <w:rPr>
          <w:rFonts w:ascii="nxLIGi5l+SimSun" w:hAnsi="nxLIGi5l+SimSun" w:eastAsia="nxLIGi5l+SimSun"/>
          <w:color w:val="000000"/>
          <w:sz w:val="24"/>
        </w:rPr>
        <w:t>易于足额筹集资本</w:t>
      </w:r>
      <w:r>
        <w:rPr>
          <w:rFonts w:ascii="nxLIGi5l+SimSun" w:hAnsi="nxLIGi5l+SimSun" w:eastAsia="nxLIGi5l+SimSun"/>
          <w:color w:val="000000"/>
          <w:spacing w:val="-18"/>
          <w:sz w:val="24"/>
        </w:rPr>
        <w:t>，</w:t>
      </w:r>
      <w:r>
        <w:rPr>
          <w:rFonts w:ascii="nxLIGi5l+SimSun" w:hAnsi="nxLIGi5l+SimSun" w:eastAsia="nxLIGi5l+SimSun"/>
          <w:color w:val="000000"/>
          <w:sz w:val="24"/>
        </w:rPr>
        <w:t>所以财务风险较</w:t>
      </w:r>
      <w:r>
        <w:rPr>
          <w:rFonts w:ascii="nxLIGi5l+SimSun" w:hAnsi="nxLIGi5l+SimSun" w:eastAsia="nxLIGi5l+SimSun"/>
          <w:color w:val="000000"/>
          <w:spacing w:val="2"/>
          <w:sz w:val="24"/>
        </w:rPr>
        <w:t>低</w:t>
      </w:r>
      <w:r>
        <w:rPr>
          <w:rFonts w:ascii="nxLIGi5l+SimSun" w:hAnsi="nxLIGi5l+SimSun" w:eastAsia="nxLIGi5l+SimSun"/>
          <w:color w:val="000000"/>
          <w:spacing w:val="-20"/>
          <w:sz w:val="24"/>
        </w:rPr>
        <w:t>，</w:t>
      </w:r>
      <w:r>
        <w:rPr>
          <w:rFonts w:ascii="nxLIGi5l+SimSun" w:hAnsi="nxLIGi5l+SimSun" w:eastAsia="nxLIGi5l+SimSun"/>
          <w:color w:val="000000"/>
          <w:sz w:val="24"/>
        </w:rPr>
        <w:t>所以选</w:t>
      </w:r>
      <w:r>
        <w:rPr>
          <w:rFonts w:ascii="nxLIGi5l+SimSun" w:hAnsi="nxLIGi5l+SimSun" w:eastAsia="nxLIGi5l+SimSun"/>
          <w:color w:val="000000"/>
          <w:spacing w:val="60"/>
          <w:sz w:val="24"/>
        </w:rPr>
        <w:t>项</w:t>
      </w:r>
      <w:r>
        <w:rPr>
          <w:rFonts w:ascii="nxLIGi5l+SimSun" w:hAnsi="nxLIGi5l+SimSun" w:eastAsia="nxLIGi5l+SimSun"/>
          <w:color w:val="000000"/>
          <w:sz w:val="24"/>
        </w:rPr>
        <w:t>A</w:t>
      </w:r>
      <w:r>
        <w:rPr>
          <w:rFonts w:ascii="nxLIGi5l+SimSun" w:hAnsi="nxLIGi5l+SimSun" w:eastAsia="nxLIGi5l+SimSun"/>
          <w:color w:val="000000"/>
          <w:spacing w:val="-18"/>
          <w:sz w:val="24"/>
        </w:rPr>
        <w:t>、</w:t>
      </w:r>
      <w:r>
        <w:rPr>
          <w:rFonts w:ascii="nxLIGi5l+SimSun" w:hAnsi="nxLIGi5l+SimSun" w:eastAsia="nxLIGi5l+SimSun"/>
          <w:color w:val="000000"/>
          <w:sz w:val="24"/>
        </w:rPr>
        <w:t>C</w:t>
      </w:r>
      <w:r>
        <w:rPr>
          <w:rFonts w:ascii="nxLIGi5l+SimSun" w:hAnsi="nxLIGi5l+SimSun" w:eastAsia="nxLIGi5l+SimSun"/>
          <w:color w:val="000000"/>
          <w:spacing w:val="-20"/>
          <w:sz w:val="24"/>
        </w:rPr>
        <w:t>、</w:t>
      </w:r>
      <w:r>
        <w:rPr>
          <w:rFonts w:ascii="nxLIGi5l+SimSun" w:hAnsi="nxLIGi5l+SimSun" w:eastAsia="nxLIGi5l+SimSun"/>
          <w:color w:val="000000"/>
          <w:spacing w:val="60"/>
          <w:sz w:val="24"/>
        </w:rPr>
        <w:t>D</w:t>
      </w:r>
      <w:r>
        <w:rPr>
          <w:rFonts w:ascii="nxLIGi5l+SimSun" w:hAnsi="nxLIGi5l+SimSun" w:eastAsia="nxLIGi5l+SimSun"/>
          <w:color w:val="000000"/>
          <w:sz w:val="24"/>
        </w:rPr>
        <w:t>是公开间接发行股票的优点。</w:t>
      </w:r>
    </w:p>
    <w:p w14:paraId="7461418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11.</w:t>
      </w:r>
    </w:p>
    <w:p w14:paraId="113C1251">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【答案】A</w:t>
      </w:r>
    </w:p>
    <w:p w14:paraId="6F500784">
      <w:pPr>
        <w:widowControl/>
        <w:autoSpaceDE w:val="0"/>
        <w:autoSpaceDN w:val="0"/>
        <w:spacing w:before="974" w:after="0" w:line="206" w:lineRule="exact"/>
        <w:ind w:left="0" w:right="0" w:firstLine="0"/>
        <w:jc w:val="center"/>
      </w:pPr>
      <w:r>
        <w:rPr>
          <w:rFonts w:ascii="宋体" w:hAnsi="宋体" w:eastAsia="宋体"/>
          <w:color w:val="000000"/>
          <w:sz w:val="18"/>
        </w:rPr>
        <w:t xml:space="preserve">11 </w:t>
      </w:r>
    </w:p>
    <w:p w14:paraId="00CDAD4F">
      <w:pPr>
        <w:sectPr>
          <w:pgSz w:w="11906" w:h="17238"/>
          <w:pgMar w:top="448" w:right="1440" w:bottom="262" w:left="1440" w:header="720" w:footer="720" w:gutter="0"/>
          <w:cols w:equalWidth="0" w:num="1">
            <w:col w:w="9026"/>
          </w:cols>
          <w:docGrid w:linePitch="360" w:charSpace="0"/>
        </w:sectPr>
      </w:pPr>
    </w:p>
    <w:p w14:paraId="6A9F272E">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77"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6"/>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3419F5ED">
      <w:pPr>
        <w:widowControl/>
        <w:tabs>
          <w:tab w:val="left" w:pos="4108"/>
        </w:tabs>
        <w:autoSpaceDE w:val="0"/>
        <w:autoSpaceDN w:val="0"/>
        <w:spacing w:before="0" w:after="0" w:line="200" w:lineRule="exact"/>
        <w:ind w:left="18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r>
        <w:tab/>
      </w:r>
      <w:r>
        <w:rPr>
          <w:rFonts w:ascii="nxLIGi5l+SimSun" w:hAnsi="nxLIGi5l+SimSun" w:eastAsia="nxLIGi5l+SimSun"/>
          <w:color w:val="000000"/>
          <w:sz w:val="18"/>
        </w:rPr>
        <w:t>更多资源请搜索微信公众号：领考网校</w:t>
      </w:r>
    </w:p>
    <w:p w14:paraId="10499E65">
      <w:pPr>
        <w:widowControl/>
        <w:autoSpaceDE w:val="0"/>
        <w:autoSpaceDN w:val="0"/>
        <w:spacing w:before="308" w:after="0" w:line="312" w:lineRule="exact"/>
        <w:ind w:left="360" w:right="288" w:firstLine="0"/>
        <w:jc w:val="left"/>
      </w:pPr>
      <w:r>
        <w:rPr>
          <w:rFonts w:ascii="nxLIGi5l+SimSun" w:hAnsi="nxLIGi5l+SimSun" w:eastAsia="nxLIGi5l+SimSun"/>
          <w:color w:val="000000"/>
          <w:sz w:val="24"/>
        </w:rPr>
        <w:t>【</w:t>
      </w:r>
      <w:r>
        <w:rPr>
          <w:rFonts w:ascii="nxLIGi5l+SimSun" w:hAnsi="nxLIGi5l+SimSun" w:eastAsia="nxLIGi5l+SimSun"/>
          <w:color w:val="000000"/>
          <w:spacing w:val="2"/>
          <w:sz w:val="24"/>
        </w:rPr>
        <w:t>解</w:t>
      </w:r>
      <w:r>
        <w:rPr>
          <w:rFonts w:ascii="nxLIGi5l+SimSun" w:hAnsi="nxLIGi5l+SimSun" w:eastAsia="nxLIGi5l+SimSun"/>
          <w:color w:val="000000"/>
          <w:sz w:val="24"/>
        </w:rPr>
        <w:t>析】</w:t>
      </w:r>
      <w:r>
        <w:rPr>
          <w:rFonts w:ascii="nxLIGi5l+SimSun" w:hAnsi="nxLIGi5l+SimSun" w:eastAsia="nxLIGi5l+SimSun"/>
          <w:color w:val="000000"/>
          <w:spacing w:val="2"/>
          <w:sz w:val="24"/>
        </w:rPr>
        <w:t>该</w:t>
      </w:r>
      <w:r>
        <w:rPr>
          <w:rFonts w:ascii="nxLIGi5l+SimSun" w:hAnsi="nxLIGi5l+SimSun" w:eastAsia="nxLIGi5l+SimSun"/>
          <w:color w:val="000000"/>
          <w:sz w:val="24"/>
        </w:rPr>
        <w:t>中心的</w:t>
      </w:r>
      <w:r>
        <w:rPr>
          <w:rFonts w:ascii="nxLIGi5l+SimSun" w:hAnsi="nxLIGi5l+SimSun" w:eastAsia="nxLIGi5l+SimSun"/>
          <w:color w:val="000000"/>
          <w:spacing w:val="4"/>
          <w:sz w:val="24"/>
        </w:rPr>
        <w:t>可</w:t>
      </w:r>
      <w:r>
        <w:rPr>
          <w:rFonts w:ascii="nxLIGi5l+SimSun" w:hAnsi="nxLIGi5l+SimSun" w:eastAsia="nxLIGi5l+SimSun"/>
          <w:color w:val="000000"/>
          <w:sz w:val="24"/>
        </w:rPr>
        <w:t>控边</w:t>
      </w:r>
      <w:r>
        <w:rPr>
          <w:rFonts w:ascii="nxLIGi5l+SimSun" w:hAnsi="nxLIGi5l+SimSun" w:eastAsia="nxLIGi5l+SimSun"/>
          <w:color w:val="000000"/>
          <w:spacing w:val="2"/>
          <w:sz w:val="24"/>
        </w:rPr>
        <w:t>际</w:t>
      </w:r>
      <w:r>
        <w:rPr>
          <w:rFonts w:ascii="nxLIGi5l+SimSun" w:hAnsi="nxLIGi5l+SimSun" w:eastAsia="nxLIGi5l+SimSun"/>
          <w:color w:val="000000"/>
          <w:sz w:val="24"/>
        </w:rPr>
        <w:t>贡献</w:t>
      </w:r>
      <w:r>
        <w:rPr>
          <w:rFonts w:ascii="nxLIGi5l+SimSun" w:hAnsi="nxLIGi5l+SimSun" w:eastAsia="nxLIGi5l+SimSun"/>
          <w:color w:val="000000"/>
          <w:spacing w:val="2"/>
          <w:sz w:val="24"/>
        </w:rPr>
        <w:t>=</w:t>
      </w:r>
      <w:r>
        <w:rPr>
          <w:rFonts w:ascii="nxLIGi5l+SimSun" w:hAnsi="nxLIGi5l+SimSun" w:eastAsia="nxLIGi5l+SimSun"/>
          <w:color w:val="000000"/>
          <w:sz w:val="24"/>
        </w:rPr>
        <w:t>销</w:t>
      </w:r>
      <w:r>
        <w:rPr>
          <w:rFonts w:ascii="nxLIGi5l+SimSun" w:hAnsi="nxLIGi5l+SimSun" w:eastAsia="nxLIGi5l+SimSun"/>
          <w:color w:val="000000"/>
          <w:spacing w:val="2"/>
          <w:sz w:val="24"/>
        </w:rPr>
        <w:t>售</w:t>
      </w:r>
      <w:r>
        <w:rPr>
          <w:rFonts w:ascii="nxLIGi5l+SimSun" w:hAnsi="nxLIGi5l+SimSun" w:eastAsia="nxLIGi5l+SimSun"/>
          <w:color w:val="000000"/>
          <w:sz w:val="24"/>
        </w:rPr>
        <w:t>收入-变</w:t>
      </w:r>
      <w:r>
        <w:rPr>
          <w:rFonts w:ascii="nxLIGi5l+SimSun" w:hAnsi="nxLIGi5l+SimSun" w:eastAsia="nxLIGi5l+SimSun"/>
          <w:color w:val="000000"/>
          <w:spacing w:val="2"/>
          <w:sz w:val="24"/>
        </w:rPr>
        <w:t>动</w:t>
      </w:r>
      <w:r>
        <w:rPr>
          <w:rFonts w:ascii="nxLIGi5l+SimSun" w:hAnsi="nxLIGi5l+SimSun" w:eastAsia="nxLIGi5l+SimSun"/>
          <w:color w:val="000000"/>
          <w:sz w:val="24"/>
        </w:rPr>
        <w:t>成本-该</w:t>
      </w:r>
      <w:r>
        <w:rPr>
          <w:rFonts w:ascii="nxLIGi5l+SimSun" w:hAnsi="nxLIGi5l+SimSun" w:eastAsia="nxLIGi5l+SimSun"/>
          <w:color w:val="000000"/>
          <w:spacing w:val="4"/>
          <w:sz w:val="24"/>
        </w:rPr>
        <w:t>中</w:t>
      </w:r>
      <w:r>
        <w:rPr>
          <w:rFonts w:ascii="nxLIGi5l+SimSun" w:hAnsi="nxLIGi5l+SimSun" w:eastAsia="nxLIGi5l+SimSun"/>
          <w:color w:val="000000"/>
          <w:sz w:val="24"/>
        </w:rPr>
        <w:t>心负</w:t>
      </w:r>
      <w:r>
        <w:rPr>
          <w:rFonts w:ascii="nxLIGi5l+SimSun" w:hAnsi="nxLIGi5l+SimSun" w:eastAsia="nxLIGi5l+SimSun"/>
          <w:color w:val="000000"/>
          <w:spacing w:val="2"/>
          <w:sz w:val="24"/>
        </w:rPr>
        <w:t>责</w:t>
      </w:r>
      <w:r>
        <w:rPr>
          <w:rFonts w:ascii="nxLIGi5l+SimSun" w:hAnsi="nxLIGi5l+SimSun" w:eastAsia="nxLIGi5l+SimSun"/>
          <w:color w:val="000000"/>
          <w:sz w:val="24"/>
        </w:rPr>
        <w:t>人可控</w:t>
      </w:r>
      <w:r>
        <w:rPr>
          <w:rFonts w:ascii="nxLIGi5l+SimSun" w:hAnsi="nxLIGi5l+SimSun" w:eastAsia="nxLIGi5l+SimSun"/>
          <w:color w:val="000000"/>
          <w:spacing w:val="2"/>
          <w:sz w:val="24"/>
        </w:rPr>
        <w:t>的</w:t>
      </w:r>
      <w:r>
        <w:rPr>
          <w:rFonts w:ascii="nxLIGi5l+SimSun" w:hAnsi="nxLIGi5l+SimSun" w:eastAsia="nxLIGi5l+SimSun"/>
          <w:color w:val="000000"/>
          <w:sz w:val="24"/>
        </w:rPr>
        <w:t>固定成本=7000-3800-1300=1900（万元</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6215A8A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12.</w:t>
      </w:r>
    </w:p>
    <w:p w14:paraId="0A3279D0">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【答案】C</w:t>
      </w:r>
      <w:r>
        <w:br w:type="textWrapping"/>
      </w:r>
      <w:r>
        <w:rPr>
          <w:rFonts w:ascii="nxLIGi5l+SimSun" w:hAnsi="nxLIGi5l+SimSun" w:eastAsia="nxLIGi5l+SimSun"/>
          <w:color w:val="000000"/>
          <w:sz w:val="24"/>
        </w:rPr>
        <w:t>【解析</w:t>
      </w:r>
      <w:r>
        <w:rPr>
          <w:rFonts w:ascii="nxLIGi5l+SimSun" w:hAnsi="nxLIGi5l+SimSun" w:eastAsia="nxLIGi5l+SimSun"/>
          <w:color w:val="000000"/>
          <w:spacing w:val="-94"/>
          <w:sz w:val="24"/>
        </w:rPr>
        <w:t>】</w:t>
      </w:r>
      <w:r>
        <w:rPr>
          <w:rFonts w:ascii="nxLIGi5l+SimSun" w:hAnsi="nxLIGi5l+SimSun" w:eastAsia="nxLIGi5l+SimSun"/>
          <w:color w:val="000000"/>
          <w:sz w:val="24"/>
        </w:rPr>
        <w:t>违约风险是指证券资产发行者无法按时兑付证券资产利息和偿还本金的可能性，所以选</w:t>
      </w:r>
      <w:r>
        <w:rPr>
          <w:rFonts w:ascii="nxLIGi5l+SimSun" w:hAnsi="nxLIGi5l+SimSun" w:eastAsia="nxLIGi5l+SimSun"/>
          <w:color w:val="000000"/>
          <w:spacing w:val="60"/>
          <w:sz w:val="24"/>
        </w:rPr>
        <w:t>项C</w:t>
      </w:r>
      <w:r>
        <w:rPr>
          <w:rFonts w:ascii="nxLIGi5l+SimSun" w:hAnsi="nxLIGi5l+SimSun" w:eastAsia="nxLIGi5l+SimSun"/>
          <w:color w:val="000000"/>
          <w:sz w:val="24"/>
        </w:rPr>
        <w:t>正确。</w:t>
      </w:r>
    </w:p>
    <w:p w14:paraId="4933C82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13.</w:t>
      </w:r>
    </w:p>
    <w:p w14:paraId="5A13D42C">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【答案】D</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企业以协商价格作为内部转移价格时</w:t>
      </w:r>
      <w:r>
        <w:rPr>
          <w:rFonts w:ascii="nxLIGi5l+SimSun" w:hAnsi="nxLIGi5l+SimSun" w:eastAsia="nxLIGi5l+SimSun"/>
          <w:color w:val="000000"/>
          <w:spacing w:val="-30"/>
          <w:sz w:val="24"/>
        </w:rPr>
        <w:t>，</w:t>
      </w:r>
      <w:r>
        <w:rPr>
          <w:rFonts w:ascii="nxLIGi5l+SimSun" w:hAnsi="nxLIGi5l+SimSun" w:eastAsia="nxLIGi5l+SimSun"/>
          <w:color w:val="000000"/>
          <w:sz w:val="24"/>
        </w:rPr>
        <w:t>协商价格的上限是市场价</w:t>
      </w:r>
      <w:r>
        <w:rPr>
          <w:rFonts w:ascii="nxLIGi5l+SimSun" w:hAnsi="nxLIGi5l+SimSun" w:eastAsia="nxLIGi5l+SimSun"/>
          <w:color w:val="000000"/>
          <w:spacing w:val="2"/>
          <w:sz w:val="24"/>
        </w:rPr>
        <w:t>格</w:t>
      </w:r>
      <w:r>
        <w:rPr>
          <w:rFonts w:ascii="nxLIGi5l+SimSun" w:hAnsi="nxLIGi5l+SimSun" w:eastAsia="nxLIGi5l+SimSun"/>
          <w:color w:val="000000"/>
          <w:spacing w:val="-34"/>
          <w:sz w:val="24"/>
        </w:rPr>
        <w:t>，</w:t>
      </w:r>
      <w:r>
        <w:rPr>
          <w:rFonts w:ascii="nxLIGi5l+SimSun" w:hAnsi="nxLIGi5l+SimSun" w:eastAsia="nxLIGi5l+SimSun"/>
          <w:color w:val="000000"/>
          <w:sz w:val="24"/>
        </w:rPr>
        <w:t>协商价格的下限则是单位变动成本，所以选</w:t>
      </w:r>
      <w:r>
        <w:rPr>
          <w:rFonts w:ascii="nxLIGi5l+SimSun" w:hAnsi="nxLIGi5l+SimSun" w:eastAsia="nxLIGi5l+SimSun"/>
          <w:color w:val="000000"/>
          <w:spacing w:val="60"/>
          <w:sz w:val="24"/>
        </w:rPr>
        <w:t>项D</w:t>
      </w:r>
      <w:r>
        <w:rPr>
          <w:rFonts w:ascii="nxLIGi5l+SimSun" w:hAnsi="nxLIGi5l+SimSun" w:eastAsia="nxLIGi5l+SimSun"/>
          <w:color w:val="000000"/>
          <w:sz w:val="24"/>
        </w:rPr>
        <w:t>正确。</w:t>
      </w:r>
    </w:p>
    <w:p w14:paraId="6EAEBF1B">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14.</w:t>
      </w:r>
    </w:p>
    <w:p w14:paraId="2C0809AC">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【答案】A</w:t>
      </w:r>
      <w:r>
        <w:br w:type="textWrapping"/>
      </w:r>
      <w:r>
        <w:rPr>
          <w:rFonts w:ascii="nxLIGi5l+SimSun" w:hAnsi="nxLIGi5l+SimSun" w:eastAsia="nxLIGi5l+SimSun"/>
          <w:color w:val="000000"/>
          <w:sz w:val="24"/>
        </w:rPr>
        <w:t>【解析</w:t>
      </w:r>
      <w:r>
        <w:rPr>
          <w:rFonts w:ascii="nxLIGi5l+SimSun" w:hAnsi="nxLIGi5l+SimSun" w:eastAsia="nxLIGi5l+SimSun"/>
          <w:color w:val="000000"/>
          <w:spacing w:val="-16"/>
          <w:sz w:val="24"/>
        </w:rPr>
        <w:t>】</w:t>
      </w:r>
      <w:r>
        <w:rPr>
          <w:rFonts w:ascii="nxLIGi5l+SimSun" w:hAnsi="nxLIGi5l+SimSun" w:eastAsia="nxLIGi5l+SimSun"/>
          <w:color w:val="000000"/>
          <w:sz w:val="24"/>
        </w:rPr>
        <w:t>与发行公司债券相</w:t>
      </w:r>
      <w:r>
        <w:rPr>
          <w:rFonts w:ascii="nxLIGi5l+SimSun" w:hAnsi="nxLIGi5l+SimSun" w:eastAsia="nxLIGi5l+SimSun"/>
          <w:color w:val="000000"/>
          <w:spacing w:val="2"/>
          <w:sz w:val="24"/>
        </w:rPr>
        <w:t>比</w:t>
      </w:r>
      <w:r>
        <w:rPr>
          <w:rFonts w:ascii="nxLIGi5l+SimSun" w:hAnsi="nxLIGi5l+SimSun" w:eastAsia="nxLIGi5l+SimSun"/>
          <w:color w:val="000000"/>
          <w:spacing w:val="-18"/>
          <w:sz w:val="24"/>
        </w:rPr>
        <w:t>，</w:t>
      </w:r>
      <w:r>
        <w:rPr>
          <w:rFonts w:ascii="nxLIGi5l+SimSun" w:hAnsi="nxLIGi5l+SimSun" w:eastAsia="nxLIGi5l+SimSun"/>
          <w:color w:val="000000"/>
          <w:sz w:val="24"/>
        </w:rPr>
        <w:t>银行借款的筹资优点</w:t>
      </w:r>
      <w:r>
        <w:rPr>
          <w:rFonts w:ascii="nxLIGi5l+SimSun" w:hAnsi="nxLIGi5l+SimSun" w:eastAsia="nxLIGi5l+SimSun"/>
          <w:color w:val="000000"/>
          <w:spacing w:val="-134"/>
          <w:sz w:val="24"/>
        </w:rPr>
        <w:t>：</w:t>
      </w:r>
      <w:r>
        <w:rPr>
          <w:rFonts w:ascii="nxLIGi5l+SimSun" w:hAnsi="nxLIGi5l+SimSun" w:eastAsia="nxLIGi5l+SimSun"/>
          <w:color w:val="000000"/>
          <w:sz w:val="24"/>
        </w:rPr>
        <w:t>（1</w:t>
      </w:r>
      <w:r>
        <w:rPr>
          <w:rFonts w:ascii="nxLIGi5l+SimSun" w:hAnsi="nxLIGi5l+SimSun" w:eastAsia="nxLIGi5l+SimSun"/>
          <w:color w:val="000000"/>
          <w:spacing w:val="-16"/>
          <w:sz w:val="24"/>
        </w:rPr>
        <w:t>）</w:t>
      </w:r>
      <w:r>
        <w:rPr>
          <w:rFonts w:ascii="nxLIGi5l+SimSun" w:hAnsi="nxLIGi5l+SimSun" w:eastAsia="nxLIGi5l+SimSun"/>
          <w:color w:val="000000"/>
          <w:sz w:val="24"/>
        </w:rPr>
        <w:t>筹资速度</w:t>
      </w:r>
      <w:r>
        <w:rPr>
          <w:rFonts w:ascii="nxLIGi5l+SimSun" w:hAnsi="nxLIGi5l+SimSun" w:eastAsia="nxLIGi5l+SimSun"/>
          <w:color w:val="000000"/>
          <w:spacing w:val="2"/>
          <w:sz w:val="24"/>
        </w:rPr>
        <w:t>快</w:t>
      </w:r>
      <w:r>
        <w:rPr>
          <w:rFonts w:ascii="nxLIGi5l+SimSun" w:hAnsi="nxLIGi5l+SimSun" w:eastAsia="nxLIGi5l+SimSun"/>
          <w:color w:val="000000"/>
          <w:spacing w:val="-136"/>
          <w:sz w:val="24"/>
        </w:rPr>
        <w:t>；</w:t>
      </w:r>
      <w:r>
        <w:rPr>
          <w:rFonts w:ascii="nxLIGi5l+SimSun" w:hAnsi="nxLIGi5l+SimSun" w:eastAsia="nxLIGi5l+SimSun"/>
          <w:color w:val="000000"/>
          <w:sz w:val="24"/>
        </w:rPr>
        <w:t>（2</w:t>
      </w:r>
      <w:r>
        <w:rPr>
          <w:rFonts w:ascii="nxLIGi5l+SimSun" w:hAnsi="nxLIGi5l+SimSun" w:eastAsia="nxLIGi5l+SimSun"/>
          <w:color w:val="000000"/>
          <w:spacing w:val="-16"/>
          <w:sz w:val="24"/>
        </w:rPr>
        <w:t>）</w:t>
      </w:r>
      <w:r>
        <w:rPr>
          <w:rFonts w:ascii="nxLIGi5l+SimSun" w:hAnsi="nxLIGi5l+SimSun" w:eastAsia="nxLIGi5l+SimSun"/>
          <w:color w:val="000000"/>
          <w:sz w:val="24"/>
        </w:rPr>
        <w:t>资本成本较低</w:t>
      </w:r>
      <w:r>
        <w:rPr>
          <w:rFonts w:ascii="nxLIGi5l+SimSun" w:hAnsi="nxLIGi5l+SimSun" w:eastAsia="nxLIGi5l+SimSun"/>
          <w:color w:val="000000"/>
          <w:spacing w:val="-120"/>
          <w:sz w:val="24"/>
        </w:rPr>
        <w:t>；</w:t>
      </w:r>
      <w:r>
        <w:rPr>
          <w:rFonts w:ascii="nxLIGi5l+SimSun" w:hAnsi="nxLIGi5l+SimSun" w:eastAsia="nxLIGi5l+SimSun"/>
          <w:color w:val="000000"/>
          <w:sz w:val="24"/>
        </w:rPr>
        <w:t>（3）筹资弹性较大。所以选</w:t>
      </w:r>
      <w:r>
        <w:rPr>
          <w:rFonts w:ascii="nxLIGi5l+SimSun" w:hAnsi="nxLIGi5l+SimSun" w:eastAsia="nxLIGi5l+SimSun"/>
          <w:color w:val="000000"/>
          <w:spacing w:val="60"/>
          <w:sz w:val="24"/>
        </w:rPr>
        <w:t>项A</w:t>
      </w:r>
      <w:r>
        <w:rPr>
          <w:rFonts w:ascii="nxLIGi5l+SimSun" w:hAnsi="nxLIGi5l+SimSun" w:eastAsia="nxLIGi5l+SimSun"/>
          <w:color w:val="000000"/>
          <w:sz w:val="24"/>
        </w:rPr>
        <w:t>正确。</w:t>
      </w:r>
    </w:p>
    <w:p w14:paraId="2E57D23D">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15.</w:t>
      </w:r>
    </w:p>
    <w:p w14:paraId="79296C11">
      <w:pPr>
        <w:widowControl/>
        <w:autoSpaceDE w:val="0"/>
        <w:autoSpaceDN w:val="0"/>
        <w:spacing w:before="0" w:after="0" w:line="312" w:lineRule="exact"/>
        <w:ind w:left="360" w:right="1440" w:firstLine="0"/>
        <w:jc w:val="left"/>
      </w:pPr>
      <w:r>
        <w:rPr>
          <w:rFonts w:ascii="nxLIGi5l+SimSun" w:hAnsi="nxLIGi5l+SimSun" w:eastAsia="nxLIGi5l+SimSun"/>
          <w:color w:val="000000"/>
          <w:sz w:val="24"/>
        </w:rPr>
        <w:t>【答案】D</w:t>
      </w:r>
      <w:r>
        <w:br w:type="textWrapping"/>
      </w:r>
      <w:r>
        <w:rPr>
          <w:rFonts w:ascii="nxLIGi5l+SimSun" w:hAnsi="nxLIGi5l+SimSun" w:eastAsia="nxLIGi5l+SimSun"/>
          <w:color w:val="000000"/>
          <w:sz w:val="24"/>
        </w:rPr>
        <w:t>【解析】H=3R－2L=3×360－2×200=680（万元</w:t>
      </w:r>
      <w:r>
        <w:rPr>
          <w:rFonts w:ascii="nxLIGi5l+SimSun" w:hAnsi="nxLIGi5l+SimSun" w:eastAsia="nxLIGi5l+SimSun"/>
          <w:color w:val="000000"/>
          <w:spacing w:val="-120"/>
          <w:sz w:val="24"/>
        </w:rPr>
        <w:t>）</w:t>
      </w:r>
      <w:r>
        <w:rPr>
          <w:rFonts w:ascii="nxLIGi5l+SimSun" w:hAnsi="nxLIGi5l+SimSun" w:eastAsia="nxLIGi5l+SimSun"/>
          <w:color w:val="000000"/>
          <w:sz w:val="24"/>
        </w:rPr>
        <w:t>，所以选</w:t>
      </w:r>
      <w:r>
        <w:rPr>
          <w:rFonts w:ascii="nxLIGi5l+SimSun" w:hAnsi="nxLIGi5l+SimSun" w:eastAsia="nxLIGi5l+SimSun"/>
          <w:color w:val="000000"/>
          <w:spacing w:val="60"/>
          <w:sz w:val="24"/>
        </w:rPr>
        <w:t>项D</w:t>
      </w:r>
      <w:r>
        <w:rPr>
          <w:rFonts w:ascii="nxLIGi5l+SimSun" w:hAnsi="nxLIGi5l+SimSun" w:eastAsia="nxLIGi5l+SimSun"/>
          <w:color w:val="000000"/>
          <w:sz w:val="24"/>
        </w:rPr>
        <w:t>正确。16.</w:t>
      </w:r>
    </w:p>
    <w:p w14:paraId="13CAD280">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【答案】A</w:t>
      </w:r>
      <w:r>
        <w:br w:type="textWrapping"/>
      </w:r>
      <w:r>
        <w:rPr>
          <w:rFonts w:ascii="nxLIGi5l+SimSun" w:hAnsi="nxLIGi5l+SimSun" w:eastAsia="nxLIGi5l+SimSun"/>
          <w:color w:val="000000"/>
          <w:spacing w:val="8"/>
          <w:sz w:val="24"/>
        </w:rPr>
        <w:t>【</w:t>
      </w:r>
      <w:r>
        <w:rPr>
          <w:rFonts w:ascii="nxLIGi5l+SimSun" w:hAnsi="nxLIGi5l+SimSun" w:eastAsia="nxLIGi5l+SimSun"/>
          <w:color w:val="000000"/>
          <w:spacing w:val="4"/>
          <w:sz w:val="24"/>
        </w:rPr>
        <w:t>解</w:t>
      </w:r>
      <w:r>
        <w:rPr>
          <w:rFonts w:ascii="nxLIGi5l+SimSun" w:hAnsi="nxLIGi5l+SimSun" w:eastAsia="nxLIGi5l+SimSun"/>
          <w:color w:val="000000"/>
          <w:spacing w:val="8"/>
          <w:sz w:val="24"/>
        </w:rPr>
        <w:t>析</w:t>
      </w:r>
      <w:r>
        <w:rPr>
          <w:rFonts w:ascii="nxLIGi5l+SimSun" w:hAnsi="nxLIGi5l+SimSun" w:eastAsia="nxLIGi5l+SimSun"/>
          <w:color w:val="000000"/>
          <w:spacing w:val="4"/>
          <w:sz w:val="24"/>
        </w:rPr>
        <w:t>】</w:t>
      </w:r>
      <w:r>
        <w:rPr>
          <w:rFonts w:ascii="nxLIGi5l+SimSun" w:hAnsi="nxLIGi5l+SimSun" w:eastAsia="nxLIGi5l+SimSun"/>
          <w:color w:val="000000"/>
          <w:spacing w:val="8"/>
          <w:sz w:val="24"/>
        </w:rPr>
        <w:t>通</w:t>
      </w:r>
      <w:r>
        <w:rPr>
          <w:rFonts w:ascii="nxLIGi5l+SimSun" w:hAnsi="nxLIGi5l+SimSun" w:eastAsia="nxLIGi5l+SimSun"/>
          <w:color w:val="000000"/>
          <w:spacing w:val="6"/>
          <w:sz w:val="24"/>
        </w:rPr>
        <w:t>常采用安全</w:t>
      </w:r>
      <w:r>
        <w:rPr>
          <w:rFonts w:ascii="nxLIGi5l+SimSun" w:hAnsi="nxLIGi5l+SimSun" w:eastAsia="nxLIGi5l+SimSun"/>
          <w:color w:val="000000"/>
          <w:spacing w:val="8"/>
          <w:sz w:val="24"/>
        </w:rPr>
        <w:t>边</w:t>
      </w:r>
      <w:r>
        <w:rPr>
          <w:rFonts w:ascii="nxLIGi5l+SimSun" w:hAnsi="nxLIGi5l+SimSun" w:eastAsia="nxLIGi5l+SimSun"/>
          <w:color w:val="000000"/>
          <w:spacing w:val="4"/>
          <w:sz w:val="24"/>
        </w:rPr>
        <w:t>际</w:t>
      </w:r>
      <w:r>
        <w:rPr>
          <w:rFonts w:ascii="nxLIGi5l+SimSun" w:hAnsi="nxLIGi5l+SimSun" w:eastAsia="nxLIGi5l+SimSun"/>
          <w:color w:val="000000"/>
          <w:spacing w:val="8"/>
          <w:sz w:val="24"/>
        </w:rPr>
        <w:t>率</w:t>
      </w:r>
      <w:r>
        <w:rPr>
          <w:rFonts w:ascii="nxLIGi5l+SimSun" w:hAnsi="nxLIGi5l+SimSun" w:eastAsia="nxLIGi5l+SimSun"/>
          <w:color w:val="000000"/>
          <w:spacing w:val="4"/>
          <w:sz w:val="24"/>
        </w:rPr>
        <w:t>这</w:t>
      </w:r>
      <w:r>
        <w:rPr>
          <w:rFonts w:ascii="nxLIGi5l+SimSun" w:hAnsi="nxLIGi5l+SimSun" w:eastAsia="nxLIGi5l+SimSun"/>
          <w:color w:val="000000"/>
          <w:spacing w:val="8"/>
          <w:sz w:val="24"/>
        </w:rPr>
        <w:t>一</w:t>
      </w:r>
      <w:r>
        <w:rPr>
          <w:rFonts w:ascii="nxLIGi5l+SimSun" w:hAnsi="nxLIGi5l+SimSun" w:eastAsia="nxLIGi5l+SimSun"/>
          <w:color w:val="000000"/>
          <w:spacing w:val="6"/>
          <w:sz w:val="24"/>
        </w:rPr>
        <w:t>指标来评价</w:t>
      </w:r>
      <w:r>
        <w:rPr>
          <w:rFonts w:ascii="nxLIGi5l+SimSun" w:hAnsi="nxLIGi5l+SimSun" w:eastAsia="nxLIGi5l+SimSun"/>
          <w:color w:val="000000"/>
          <w:spacing w:val="8"/>
          <w:sz w:val="24"/>
        </w:rPr>
        <w:t>企</w:t>
      </w:r>
      <w:r>
        <w:rPr>
          <w:rFonts w:ascii="nxLIGi5l+SimSun" w:hAnsi="nxLIGi5l+SimSun" w:eastAsia="nxLIGi5l+SimSun"/>
          <w:color w:val="000000"/>
          <w:spacing w:val="4"/>
          <w:sz w:val="24"/>
        </w:rPr>
        <w:t>业</w:t>
      </w:r>
      <w:r>
        <w:rPr>
          <w:rFonts w:ascii="nxLIGi5l+SimSun" w:hAnsi="nxLIGi5l+SimSun" w:eastAsia="nxLIGi5l+SimSun"/>
          <w:color w:val="000000"/>
          <w:spacing w:val="8"/>
          <w:sz w:val="24"/>
        </w:rPr>
        <w:t>经</w:t>
      </w:r>
      <w:r>
        <w:rPr>
          <w:rFonts w:ascii="nxLIGi5l+SimSun" w:hAnsi="nxLIGi5l+SimSun" w:eastAsia="nxLIGi5l+SimSun"/>
          <w:color w:val="000000"/>
          <w:spacing w:val="4"/>
          <w:sz w:val="24"/>
        </w:rPr>
        <w:t>营</w:t>
      </w:r>
      <w:r>
        <w:rPr>
          <w:rFonts w:ascii="nxLIGi5l+SimSun" w:hAnsi="nxLIGi5l+SimSun" w:eastAsia="nxLIGi5l+SimSun"/>
          <w:color w:val="000000"/>
          <w:spacing w:val="8"/>
          <w:sz w:val="24"/>
        </w:rPr>
        <w:t>是</w:t>
      </w:r>
      <w:r>
        <w:rPr>
          <w:rFonts w:ascii="nxLIGi5l+SimSun" w:hAnsi="nxLIGi5l+SimSun" w:eastAsia="nxLIGi5l+SimSun"/>
          <w:color w:val="000000"/>
          <w:spacing w:val="6"/>
          <w:sz w:val="24"/>
        </w:rPr>
        <w:t>否安全，所</w:t>
      </w:r>
      <w:r>
        <w:rPr>
          <w:rFonts w:ascii="nxLIGi5l+SimSun" w:hAnsi="nxLIGi5l+SimSun" w:eastAsia="nxLIGi5l+SimSun"/>
          <w:color w:val="000000"/>
          <w:spacing w:val="8"/>
          <w:sz w:val="24"/>
        </w:rPr>
        <w:t>以</w:t>
      </w:r>
      <w:r>
        <w:rPr>
          <w:rFonts w:ascii="nxLIGi5l+SimSun" w:hAnsi="nxLIGi5l+SimSun" w:eastAsia="nxLIGi5l+SimSun"/>
          <w:color w:val="000000"/>
          <w:spacing w:val="4"/>
          <w:sz w:val="24"/>
        </w:rPr>
        <w:t>选</w:t>
      </w:r>
      <w:r>
        <w:rPr>
          <w:rFonts w:ascii="nxLIGi5l+SimSun" w:hAnsi="nxLIGi5l+SimSun" w:eastAsia="nxLIGi5l+SimSun"/>
          <w:color w:val="000000"/>
          <w:spacing w:val="66"/>
          <w:sz w:val="24"/>
        </w:rPr>
        <w:t>项</w:t>
      </w:r>
      <w:r>
        <w:rPr>
          <w:rFonts w:ascii="nxLIGi5l+SimSun" w:hAnsi="nxLIGi5l+SimSun" w:eastAsia="nxLIGi5l+SimSun"/>
          <w:color w:val="000000"/>
          <w:sz w:val="24"/>
        </w:rPr>
        <w:t>A正确。</w:t>
      </w:r>
    </w:p>
    <w:p w14:paraId="42AE6757">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17.</w:t>
      </w:r>
    </w:p>
    <w:p w14:paraId="3ED1007E">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【答案】A</w:t>
      </w:r>
      <w:r>
        <w:br w:type="textWrapping"/>
      </w:r>
      <w:r>
        <w:rPr>
          <w:rFonts w:ascii="nxLIGi5l+SimSun" w:hAnsi="nxLIGi5l+SimSun" w:eastAsia="nxLIGi5l+SimSun"/>
          <w:color w:val="000000"/>
          <w:sz w:val="24"/>
        </w:rPr>
        <w:t>【解析</w:t>
      </w:r>
      <w:r>
        <w:rPr>
          <w:rFonts w:ascii="nxLIGi5l+SimSun" w:hAnsi="nxLIGi5l+SimSun" w:eastAsia="nxLIGi5l+SimSun"/>
          <w:color w:val="000000"/>
          <w:spacing w:val="-94"/>
          <w:sz w:val="24"/>
        </w:rPr>
        <w:t>】</w:t>
      </w:r>
      <w:r>
        <w:rPr>
          <w:rFonts w:ascii="nxLIGi5l+SimSun" w:hAnsi="nxLIGi5l+SimSun" w:eastAsia="nxLIGi5l+SimSun"/>
          <w:color w:val="000000"/>
          <w:sz w:val="24"/>
        </w:rPr>
        <w:t>利用会计处理方法进行递延纳税筹划主要包括存货计价方法的选择和固定资产折旧的纳税筹划。所以选</w:t>
      </w:r>
      <w:r>
        <w:rPr>
          <w:rFonts w:ascii="nxLIGi5l+SimSun" w:hAnsi="nxLIGi5l+SimSun" w:eastAsia="nxLIGi5l+SimSun"/>
          <w:color w:val="000000"/>
          <w:spacing w:val="60"/>
          <w:sz w:val="24"/>
        </w:rPr>
        <w:t>项A</w:t>
      </w:r>
      <w:r>
        <w:rPr>
          <w:rFonts w:ascii="nxLIGi5l+SimSun" w:hAnsi="nxLIGi5l+SimSun" w:eastAsia="nxLIGi5l+SimSun"/>
          <w:color w:val="000000"/>
          <w:sz w:val="24"/>
        </w:rPr>
        <w:t>正确。</w:t>
      </w:r>
    </w:p>
    <w:p w14:paraId="66CE760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18.</w:t>
      </w:r>
    </w:p>
    <w:p w14:paraId="2AE426F5">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【答案】D</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零基预算的优点表现在</w:t>
      </w:r>
      <w:r>
        <w:rPr>
          <w:rFonts w:ascii="nxLIGi5l+SimSun" w:hAnsi="nxLIGi5l+SimSun" w:eastAsia="nxLIGi5l+SimSun"/>
          <w:color w:val="000000"/>
          <w:spacing w:val="-30"/>
          <w:sz w:val="24"/>
        </w:rPr>
        <w:t>：</w:t>
      </w:r>
      <w:r>
        <w:rPr>
          <w:rFonts w:ascii="nxLIGi5l+SimSun" w:hAnsi="nxLIGi5l+SimSun" w:eastAsia="nxLIGi5l+SimSun"/>
          <w:color w:val="000000"/>
          <w:sz w:val="24"/>
        </w:rPr>
        <w:t>①不受现有费用项目的限制</w:t>
      </w:r>
      <w:r>
        <w:rPr>
          <w:rFonts w:ascii="nxLIGi5l+SimSun" w:hAnsi="nxLIGi5l+SimSun" w:eastAsia="nxLIGi5l+SimSun"/>
          <w:color w:val="000000"/>
          <w:spacing w:val="-32"/>
          <w:sz w:val="24"/>
        </w:rPr>
        <w:t>；</w:t>
      </w:r>
      <w:r>
        <w:rPr>
          <w:rFonts w:ascii="nxLIGi5l+SimSun" w:hAnsi="nxLIGi5l+SimSun" w:eastAsia="nxLIGi5l+SimSun"/>
          <w:color w:val="000000"/>
          <w:sz w:val="24"/>
        </w:rPr>
        <w:t>②不受现行预算的束缚</w:t>
      </w:r>
      <w:r>
        <w:rPr>
          <w:rFonts w:ascii="nxLIGi5l+SimSun" w:hAnsi="nxLIGi5l+SimSun" w:eastAsia="nxLIGi5l+SimSun"/>
          <w:color w:val="000000"/>
          <w:spacing w:val="-48"/>
          <w:sz w:val="24"/>
        </w:rPr>
        <w:t>；</w:t>
      </w:r>
      <w:r>
        <w:rPr>
          <w:rFonts w:ascii="nxLIGi5l+SimSun" w:hAnsi="nxLIGi5l+SimSun" w:eastAsia="nxLIGi5l+SimSun"/>
          <w:color w:val="000000"/>
          <w:sz w:val="24"/>
        </w:rPr>
        <w:t>③能够调动各方面节约费用的积极性</w:t>
      </w:r>
      <w:r>
        <w:rPr>
          <w:rFonts w:ascii="nxLIGi5l+SimSun" w:hAnsi="nxLIGi5l+SimSun" w:eastAsia="nxLIGi5l+SimSun"/>
          <w:color w:val="000000"/>
          <w:spacing w:val="-46"/>
          <w:sz w:val="24"/>
        </w:rPr>
        <w:t>；</w:t>
      </w:r>
      <w:r>
        <w:rPr>
          <w:rFonts w:ascii="nxLIGi5l+SimSun" w:hAnsi="nxLIGi5l+SimSun" w:eastAsia="nxLIGi5l+SimSun"/>
          <w:color w:val="000000"/>
          <w:sz w:val="24"/>
        </w:rPr>
        <w:t>④有利于促使各基层单位精打细算，合理使用资金。其缺点是编制工作量大。</w:t>
      </w:r>
    </w:p>
    <w:p w14:paraId="329C7C27">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19.</w:t>
      </w:r>
    </w:p>
    <w:p w14:paraId="010CA1AD">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【答案】C</w:t>
      </w:r>
      <w:r>
        <w:br w:type="textWrapping"/>
      </w:r>
      <w:r>
        <w:rPr>
          <w:rFonts w:ascii="nxLIGi5l+SimSun" w:hAnsi="nxLIGi5l+SimSun" w:eastAsia="nxLIGi5l+SimSun"/>
          <w:color w:val="000000"/>
          <w:sz w:val="24"/>
        </w:rPr>
        <w:t>【解析】较高的保险储备可降低缺货损失，但也增加了存货的储存成本。因此，最佳的保险储备应该是缺货损失和保险储备的储存成本之和达到最低。</w:t>
      </w:r>
    </w:p>
    <w:p w14:paraId="004C5FB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20.</w:t>
      </w:r>
    </w:p>
    <w:p w14:paraId="24F8CB3C">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【答案】B</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相关者利益最大化目标</w:t>
      </w:r>
      <w:r>
        <w:rPr>
          <w:rFonts w:ascii="nxLIGi5l+SimSun" w:hAnsi="nxLIGi5l+SimSun" w:eastAsia="nxLIGi5l+SimSun"/>
          <w:color w:val="000000"/>
          <w:spacing w:val="-30"/>
          <w:sz w:val="24"/>
        </w:rPr>
        <w:t>，</w:t>
      </w:r>
      <w:r>
        <w:rPr>
          <w:rFonts w:ascii="nxLIGi5l+SimSun" w:hAnsi="nxLIGi5l+SimSun" w:eastAsia="nxLIGi5l+SimSun"/>
          <w:color w:val="000000"/>
          <w:sz w:val="24"/>
        </w:rPr>
        <w:t>强调股东的首要地位</w:t>
      </w:r>
      <w:r>
        <w:rPr>
          <w:rFonts w:ascii="nxLIGi5l+SimSun" w:hAnsi="nxLIGi5l+SimSun" w:eastAsia="nxLIGi5l+SimSun"/>
          <w:color w:val="000000"/>
          <w:spacing w:val="-32"/>
          <w:sz w:val="24"/>
        </w:rPr>
        <w:t>，</w:t>
      </w:r>
      <w:r>
        <w:rPr>
          <w:rFonts w:ascii="nxLIGi5l+SimSun" w:hAnsi="nxLIGi5l+SimSun" w:eastAsia="nxLIGi5l+SimSun"/>
          <w:color w:val="000000"/>
          <w:sz w:val="24"/>
        </w:rPr>
        <w:t>并强调其企业与股东之间的协调关系。所以选</w:t>
      </w:r>
      <w:r>
        <w:rPr>
          <w:rFonts w:ascii="nxLIGi5l+SimSun" w:hAnsi="nxLIGi5l+SimSun" w:eastAsia="nxLIGi5l+SimSun"/>
          <w:color w:val="000000"/>
          <w:spacing w:val="60"/>
          <w:sz w:val="24"/>
        </w:rPr>
        <w:t>项B</w:t>
      </w:r>
      <w:r>
        <w:rPr>
          <w:rFonts w:ascii="nxLIGi5l+SimSun" w:hAnsi="nxLIGi5l+SimSun" w:eastAsia="nxLIGi5l+SimSun"/>
          <w:color w:val="000000"/>
          <w:sz w:val="24"/>
        </w:rPr>
        <w:t>的说法不正确。</w:t>
      </w:r>
    </w:p>
    <w:p w14:paraId="0B9BA3F6">
      <w:pPr>
        <w:widowControl/>
        <w:autoSpaceDE w:val="0"/>
        <w:autoSpaceDN w:val="0"/>
        <w:spacing w:before="72" w:after="0" w:line="240" w:lineRule="exact"/>
        <w:ind w:left="360" w:right="0" w:firstLine="0"/>
        <w:jc w:val="left"/>
      </w:pPr>
      <w:r>
        <w:rPr>
          <w:rFonts w:ascii="nxLIGi5l+SimSun" w:hAnsi="nxLIGi5l+SimSun" w:eastAsia="nxLIGi5l+SimSun"/>
          <w:color w:val="000000"/>
          <w:sz w:val="24"/>
        </w:rPr>
        <w:t>21.</w:t>
      </w:r>
    </w:p>
    <w:p w14:paraId="1C35EF87">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【答案】B</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租赁折现率=8%+2%=10%</w:t>
      </w:r>
      <w:r>
        <w:rPr>
          <w:rFonts w:ascii="nxLIGi5l+SimSun" w:hAnsi="nxLIGi5l+SimSun" w:eastAsia="nxLIGi5l+SimSun"/>
          <w:color w:val="000000"/>
          <w:spacing w:val="-30"/>
          <w:sz w:val="24"/>
        </w:rPr>
        <w:t>，</w:t>
      </w:r>
      <w:r>
        <w:rPr>
          <w:rFonts w:ascii="nxLIGi5l+SimSun" w:hAnsi="nxLIGi5l+SimSun" w:eastAsia="nxLIGi5l+SimSun"/>
          <w:color w:val="000000"/>
          <w:sz w:val="24"/>
        </w:rPr>
        <w:t>残值归租赁公司所有</w:t>
      </w:r>
      <w:r>
        <w:rPr>
          <w:rFonts w:ascii="nxLIGi5l+SimSun" w:hAnsi="nxLIGi5l+SimSun" w:eastAsia="nxLIGi5l+SimSun"/>
          <w:color w:val="000000"/>
          <w:spacing w:val="-32"/>
          <w:sz w:val="24"/>
        </w:rPr>
        <w:t>，</w:t>
      </w:r>
      <w:r>
        <w:rPr>
          <w:rFonts w:ascii="nxLIGi5l+SimSun" w:hAnsi="nxLIGi5l+SimSun" w:eastAsia="nxLIGi5l+SimSun"/>
          <w:color w:val="000000"/>
          <w:sz w:val="24"/>
        </w:rPr>
        <w:t>承租人支付的租金总额中应扣除残值现值，所以选</w:t>
      </w:r>
      <w:r>
        <w:rPr>
          <w:rFonts w:ascii="nxLIGi5l+SimSun" w:hAnsi="nxLIGi5l+SimSun" w:eastAsia="nxLIGi5l+SimSun"/>
          <w:color w:val="000000"/>
          <w:spacing w:val="60"/>
          <w:sz w:val="24"/>
        </w:rPr>
        <w:t>项B</w:t>
      </w:r>
      <w:r>
        <w:rPr>
          <w:rFonts w:ascii="nxLIGi5l+SimSun" w:hAnsi="nxLIGi5l+SimSun" w:eastAsia="nxLIGi5l+SimSun"/>
          <w:color w:val="000000"/>
          <w:sz w:val="24"/>
        </w:rPr>
        <w:t>正确。</w:t>
      </w:r>
    </w:p>
    <w:p w14:paraId="0877B2B7">
      <w:pPr>
        <w:widowControl/>
        <w:autoSpaceDE w:val="0"/>
        <w:autoSpaceDN w:val="0"/>
        <w:spacing w:before="72" w:after="0" w:line="240" w:lineRule="exact"/>
        <w:ind w:left="360" w:right="0" w:firstLine="0"/>
        <w:jc w:val="left"/>
      </w:pPr>
      <w:r>
        <w:rPr>
          <w:rFonts w:ascii="nxLIGi5l+SimSun" w:hAnsi="nxLIGi5l+SimSun" w:eastAsia="nxLIGi5l+SimSun"/>
          <w:color w:val="000000"/>
          <w:sz w:val="24"/>
        </w:rPr>
        <w:t>22.</w:t>
      </w:r>
    </w:p>
    <w:p w14:paraId="28CE74B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【答案】D</w:t>
      </w:r>
    </w:p>
    <w:p w14:paraId="1FEF2928">
      <w:pPr>
        <w:widowControl/>
        <w:autoSpaceDE w:val="0"/>
        <w:autoSpaceDN w:val="0"/>
        <w:spacing w:before="974" w:after="0" w:line="206" w:lineRule="exact"/>
        <w:ind w:left="0" w:right="0" w:firstLine="0"/>
        <w:jc w:val="center"/>
      </w:pPr>
      <w:r>
        <w:rPr>
          <w:rFonts w:ascii="宋体" w:hAnsi="宋体" w:eastAsia="宋体"/>
          <w:color w:val="000000"/>
          <w:sz w:val="18"/>
        </w:rPr>
        <w:t xml:space="preserve">12 </w:t>
      </w:r>
    </w:p>
    <w:p w14:paraId="005FB9BA">
      <w:pPr>
        <w:sectPr>
          <w:pgSz w:w="11906" w:h="17238"/>
          <w:pgMar w:top="448" w:right="1440" w:bottom="262" w:left="1440" w:header="720" w:footer="720" w:gutter="0"/>
          <w:cols w:equalWidth="0" w:num="1">
            <w:col w:w="9026"/>
          </w:cols>
          <w:docGrid w:linePitch="360" w:charSpace="0"/>
        </w:sectPr>
      </w:pPr>
    </w:p>
    <w:p w14:paraId="0416E367">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78"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7"/>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0BA60B26">
      <w:pPr>
        <w:widowControl/>
        <w:tabs>
          <w:tab w:val="left" w:pos="4108"/>
        </w:tabs>
        <w:autoSpaceDE w:val="0"/>
        <w:autoSpaceDN w:val="0"/>
        <w:spacing w:before="0" w:after="0" w:line="200" w:lineRule="exact"/>
        <w:ind w:left="18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r>
        <w:tab/>
      </w:r>
      <w:r>
        <w:rPr>
          <w:rFonts w:ascii="nxLIGi5l+SimSun" w:hAnsi="nxLIGi5l+SimSun" w:eastAsia="nxLIGi5l+SimSun"/>
          <w:color w:val="000000"/>
          <w:sz w:val="18"/>
        </w:rPr>
        <w:t>更多资源请搜索微信公众号：领考网校</w:t>
      </w:r>
    </w:p>
    <w:p w14:paraId="705ED131">
      <w:pPr>
        <w:widowControl/>
        <w:autoSpaceDE w:val="0"/>
        <w:autoSpaceDN w:val="0"/>
        <w:spacing w:before="308" w:after="0" w:line="312" w:lineRule="exact"/>
        <w:ind w:left="360" w:right="144" w:firstLine="0"/>
        <w:jc w:val="left"/>
      </w:pP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发行固定利率债券</w:t>
      </w:r>
      <w:r>
        <w:rPr>
          <w:rFonts w:ascii="nxLIGi5l+SimSun" w:hAnsi="nxLIGi5l+SimSun" w:eastAsia="nxLIGi5l+SimSun"/>
          <w:color w:val="000000"/>
          <w:spacing w:val="-30"/>
          <w:sz w:val="24"/>
        </w:rPr>
        <w:t>，</w:t>
      </w:r>
      <w:r>
        <w:rPr>
          <w:rFonts w:ascii="nxLIGi5l+SimSun" w:hAnsi="nxLIGi5l+SimSun" w:eastAsia="nxLIGi5l+SimSun"/>
          <w:color w:val="000000"/>
          <w:sz w:val="24"/>
        </w:rPr>
        <w:t>可以保持资本成本的稳定</w:t>
      </w:r>
      <w:r>
        <w:rPr>
          <w:rFonts w:ascii="nxLIGi5l+SimSun" w:hAnsi="nxLIGi5l+SimSun" w:eastAsia="nxLIGi5l+SimSun"/>
          <w:color w:val="000000"/>
          <w:spacing w:val="-32"/>
          <w:sz w:val="24"/>
        </w:rPr>
        <w:t>；</w:t>
      </w:r>
      <w:r>
        <w:rPr>
          <w:rFonts w:ascii="nxLIGi5l+SimSun" w:hAnsi="nxLIGi5l+SimSun" w:eastAsia="nxLIGi5l+SimSun"/>
          <w:color w:val="000000"/>
          <w:sz w:val="24"/>
        </w:rPr>
        <w:t>以固定租金融资租入设备</w:t>
      </w:r>
      <w:r>
        <w:rPr>
          <w:rFonts w:ascii="nxLIGi5l+SimSun" w:hAnsi="nxLIGi5l+SimSun" w:eastAsia="nxLIGi5l+SimSun"/>
          <w:color w:val="000000"/>
          <w:spacing w:val="-72"/>
          <w:sz w:val="24"/>
        </w:rPr>
        <w:t>，</w:t>
      </w:r>
      <w:r>
        <w:rPr>
          <w:rFonts w:ascii="nxLIGi5l+SimSun" w:hAnsi="nxLIGi5l+SimSun" w:eastAsia="nxLIGi5l+SimSun"/>
          <w:color w:val="000000"/>
          <w:sz w:val="24"/>
        </w:rPr>
        <w:t>也可以保持资本成本的稳定</w:t>
      </w:r>
      <w:r>
        <w:rPr>
          <w:rFonts w:ascii="nxLIGi5l+SimSun" w:hAnsi="nxLIGi5l+SimSun" w:eastAsia="nxLIGi5l+SimSun"/>
          <w:color w:val="000000"/>
          <w:spacing w:val="-70"/>
          <w:sz w:val="24"/>
        </w:rPr>
        <w:t>，</w:t>
      </w:r>
      <w:r>
        <w:rPr>
          <w:rFonts w:ascii="nxLIGi5l+SimSun" w:hAnsi="nxLIGi5l+SimSun" w:eastAsia="nxLIGi5l+SimSun"/>
          <w:color w:val="000000"/>
          <w:sz w:val="24"/>
        </w:rPr>
        <w:t>并应对通货膨胀</w:t>
      </w:r>
      <w:r>
        <w:rPr>
          <w:rFonts w:ascii="nxLIGi5l+SimSun" w:hAnsi="nxLIGi5l+SimSun" w:eastAsia="nxLIGi5l+SimSun"/>
          <w:color w:val="000000"/>
          <w:spacing w:val="-72"/>
          <w:sz w:val="24"/>
        </w:rPr>
        <w:t>；</w:t>
      </w:r>
      <w:r>
        <w:rPr>
          <w:rFonts w:ascii="nxLIGi5l+SimSun" w:hAnsi="nxLIGi5l+SimSun" w:eastAsia="nxLIGi5l+SimSun"/>
          <w:color w:val="000000"/>
          <w:sz w:val="24"/>
        </w:rPr>
        <w:t>应与客户签订长期购货合</w:t>
      </w:r>
      <w:r>
        <w:rPr>
          <w:rFonts w:ascii="nxLIGi5l+SimSun" w:hAnsi="nxLIGi5l+SimSun" w:eastAsia="nxLIGi5l+SimSun"/>
          <w:color w:val="000000"/>
          <w:spacing w:val="2"/>
          <w:sz w:val="24"/>
        </w:rPr>
        <w:t>同</w:t>
      </w:r>
      <w:r>
        <w:rPr>
          <w:rFonts w:ascii="nxLIGi5l+SimSun" w:hAnsi="nxLIGi5l+SimSun" w:eastAsia="nxLIGi5l+SimSun"/>
          <w:color w:val="000000"/>
          <w:sz w:val="24"/>
        </w:rPr>
        <w:t>，以减少物价上涨造成的损失</w:t>
      </w:r>
      <w:r>
        <w:rPr>
          <w:rFonts w:ascii="nxLIGi5l+SimSun" w:hAnsi="nxLIGi5l+SimSun" w:eastAsia="nxLIGi5l+SimSun"/>
          <w:color w:val="000000"/>
          <w:spacing w:val="-48"/>
          <w:sz w:val="24"/>
        </w:rPr>
        <w:t>；</w:t>
      </w:r>
      <w:r>
        <w:rPr>
          <w:rFonts w:ascii="nxLIGi5l+SimSun" w:hAnsi="nxLIGi5l+SimSun" w:eastAsia="nxLIGi5l+SimSun"/>
          <w:color w:val="000000"/>
          <w:sz w:val="24"/>
        </w:rPr>
        <w:t>签订固定价格的长期销货合同</w:t>
      </w:r>
      <w:r>
        <w:rPr>
          <w:rFonts w:ascii="nxLIGi5l+SimSun" w:hAnsi="nxLIGi5l+SimSun" w:eastAsia="nxLIGi5l+SimSun"/>
          <w:color w:val="000000"/>
          <w:spacing w:val="-46"/>
          <w:sz w:val="24"/>
        </w:rPr>
        <w:t>，</w:t>
      </w:r>
      <w:r>
        <w:rPr>
          <w:rFonts w:ascii="nxLIGi5l+SimSun" w:hAnsi="nxLIGi5l+SimSun" w:eastAsia="nxLIGi5l+SimSun"/>
          <w:color w:val="000000"/>
          <w:sz w:val="24"/>
        </w:rPr>
        <w:t>会减少在通货膨胀时期的现金流入，所以选</w:t>
      </w:r>
      <w:r>
        <w:rPr>
          <w:rFonts w:ascii="nxLIGi5l+SimSun" w:hAnsi="nxLIGi5l+SimSun" w:eastAsia="nxLIGi5l+SimSun"/>
          <w:color w:val="000000"/>
          <w:spacing w:val="60"/>
          <w:sz w:val="24"/>
        </w:rPr>
        <w:t>项D</w:t>
      </w:r>
      <w:r>
        <w:rPr>
          <w:rFonts w:ascii="nxLIGi5l+SimSun" w:hAnsi="nxLIGi5l+SimSun" w:eastAsia="nxLIGi5l+SimSun"/>
          <w:color w:val="000000"/>
          <w:sz w:val="24"/>
        </w:rPr>
        <w:t>无助于应对通货膨胀。</w:t>
      </w:r>
    </w:p>
    <w:p w14:paraId="30C5EA2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23.</w:t>
      </w:r>
    </w:p>
    <w:p w14:paraId="33375FE2">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【答案】C</w:t>
      </w:r>
      <w:r>
        <w:br w:type="textWrapping"/>
      </w:r>
      <w:r>
        <w:rPr>
          <w:rFonts w:ascii="nxLIGi5l+SimSun" w:hAnsi="nxLIGi5l+SimSun" w:eastAsia="nxLIGi5l+SimSun"/>
          <w:color w:val="000000"/>
          <w:sz w:val="24"/>
        </w:rPr>
        <w:t>【解析</w:t>
      </w:r>
      <w:r>
        <w:rPr>
          <w:rFonts w:ascii="nxLIGi5l+SimSun" w:hAnsi="nxLIGi5l+SimSun" w:eastAsia="nxLIGi5l+SimSun"/>
          <w:color w:val="000000"/>
          <w:spacing w:val="-48"/>
          <w:sz w:val="24"/>
        </w:rPr>
        <w:t>】</w:t>
      </w:r>
      <w:r>
        <w:rPr>
          <w:rFonts w:ascii="nxLIGi5l+SimSun" w:hAnsi="nxLIGi5l+SimSun" w:eastAsia="nxLIGi5l+SimSun"/>
          <w:color w:val="000000"/>
          <w:sz w:val="24"/>
        </w:rPr>
        <w:t>普通年金终值系数与偿债基金系数互为倒数</w:t>
      </w:r>
      <w:r>
        <w:rPr>
          <w:rFonts w:ascii="nxLIGi5l+SimSun" w:hAnsi="nxLIGi5l+SimSun" w:eastAsia="nxLIGi5l+SimSun"/>
          <w:color w:val="000000"/>
          <w:spacing w:val="-46"/>
          <w:sz w:val="24"/>
        </w:rPr>
        <w:t>，</w:t>
      </w:r>
      <w:r>
        <w:rPr>
          <w:rFonts w:ascii="nxLIGi5l+SimSun" w:hAnsi="nxLIGi5l+SimSun" w:eastAsia="nxLIGi5l+SimSun"/>
          <w:color w:val="000000"/>
          <w:sz w:val="24"/>
        </w:rPr>
        <w:t>普通年金现值系数与资本回收系数互为倒数，所以选</w:t>
      </w:r>
      <w:r>
        <w:rPr>
          <w:rFonts w:ascii="nxLIGi5l+SimSun" w:hAnsi="nxLIGi5l+SimSun" w:eastAsia="nxLIGi5l+SimSun"/>
          <w:color w:val="000000"/>
          <w:spacing w:val="60"/>
          <w:sz w:val="24"/>
        </w:rPr>
        <w:t>项C</w:t>
      </w:r>
      <w:r>
        <w:rPr>
          <w:rFonts w:ascii="nxLIGi5l+SimSun" w:hAnsi="nxLIGi5l+SimSun" w:eastAsia="nxLIGi5l+SimSun"/>
          <w:color w:val="000000"/>
          <w:sz w:val="24"/>
        </w:rPr>
        <w:t>正确。</w:t>
      </w:r>
    </w:p>
    <w:p w14:paraId="112394FC">
      <w:pPr>
        <w:widowControl/>
        <w:autoSpaceDE w:val="0"/>
        <w:autoSpaceDN w:val="0"/>
        <w:spacing w:before="72" w:after="0" w:line="240" w:lineRule="exact"/>
        <w:ind w:left="360" w:right="0" w:firstLine="0"/>
        <w:jc w:val="left"/>
      </w:pPr>
      <w:r>
        <w:rPr>
          <w:rFonts w:ascii="nxLIGi5l+SimSun" w:hAnsi="nxLIGi5l+SimSun" w:eastAsia="nxLIGi5l+SimSun"/>
          <w:color w:val="000000"/>
          <w:sz w:val="24"/>
        </w:rPr>
        <w:t>24.</w:t>
      </w:r>
    </w:p>
    <w:p w14:paraId="08F06472">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【答案】A</w:t>
      </w:r>
      <w:r>
        <w:br w:type="textWrapping"/>
      </w:r>
      <w:r>
        <w:rPr>
          <w:rFonts w:ascii="nxLIGi5l+SimSun" w:hAnsi="nxLIGi5l+SimSun" w:eastAsia="nxLIGi5l+SimSun"/>
          <w:color w:val="000000"/>
          <w:sz w:val="24"/>
        </w:rPr>
        <w:t>【解析</w:t>
      </w:r>
      <w:r>
        <w:rPr>
          <w:rFonts w:ascii="nxLIGi5l+SimSun" w:hAnsi="nxLIGi5l+SimSun" w:eastAsia="nxLIGi5l+SimSun"/>
          <w:color w:val="000000"/>
          <w:spacing w:val="-48"/>
          <w:sz w:val="24"/>
        </w:rPr>
        <w:t>】</w:t>
      </w:r>
      <w:r>
        <w:rPr>
          <w:rFonts w:ascii="nxLIGi5l+SimSun" w:hAnsi="nxLIGi5l+SimSun" w:eastAsia="nxLIGi5l+SimSun"/>
          <w:color w:val="000000"/>
          <w:sz w:val="24"/>
        </w:rPr>
        <w:t>技术性变动成本是指与产量有明确的技术或实物关系的变动成本</w:t>
      </w:r>
      <w:r>
        <w:rPr>
          <w:rFonts w:ascii="nxLIGi5l+SimSun" w:hAnsi="nxLIGi5l+SimSun" w:eastAsia="nxLIGi5l+SimSun"/>
          <w:color w:val="000000"/>
          <w:spacing w:val="-46"/>
          <w:sz w:val="24"/>
        </w:rPr>
        <w:t>。</w:t>
      </w:r>
      <w:r>
        <w:rPr>
          <w:rFonts w:ascii="nxLIGi5l+SimSun" w:hAnsi="nxLIGi5l+SimSun" w:eastAsia="nxLIGi5l+SimSun"/>
          <w:color w:val="000000"/>
          <w:sz w:val="24"/>
        </w:rPr>
        <w:t>直接材料成本由于是与生产产品相关的，因此属于技术性变动成本，故选</w:t>
      </w:r>
      <w:r>
        <w:rPr>
          <w:rFonts w:ascii="nxLIGi5l+SimSun" w:hAnsi="nxLIGi5l+SimSun" w:eastAsia="nxLIGi5l+SimSun"/>
          <w:color w:val="000000"/>
          <w:spacing w:val="60"/>
          <w:sz w:val="24"/>
        </w:rPr>
        <w:t>项A</w:t>
      </w:r>
      <w:r>
        <w:rPr>
          <w:rFonts w:ascii="nxLIGi5l+SimSun" w:hAnsi="nxLIGi5l+SimSun" w:eastAsia="nxLIGi5l+SimSun"/>
          <w:color w:val="000000"/>
          <w:sz w:val="24"/>
        </w:rPr>
        <w:t>正确。25.</w:t>
      </w:r>
    </w:p>
    <w:p w14:paraId="41E7C340">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【答案】B</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信号传递理论认为</w:t>
      </w:r>
      <w:r>
        <w:rPr>
          <w:rFonts w:ascii="nxLIGi5l+SimSun" w:hAnsi="nxLIGi5l+SimSun" w:eastAsia="nxLIGi5l+SimSun"/>
          <w:color w:val="000000"/>
          <w:spacing w:val="-30"/>
          <w:sz w:val="24"/>
        </w:rPr>
        <w:t>，</w:t>
      </w:r>
      <w:r>
        <w:rPr>
          <w:rFonts w:ascii="nxLIGi5l+SimSun" w:hAnsi="nxLIGi5l+SimSun" w:eastAsia="nxLIGi5l+SimSun"/>
          <w:color w:val="000000"/>
          <w:sz w:val="24"/>
        </w:rPr>
        <w:t>在信息不对称的情况下</w:t>
      </w:r>
      <w:r>
        <w:rPr>
          <w:rFonts w:ascii="nxLIGi5l+SimSun" w:hAnsi="nxLIGi5l+SimSun" w:eastAsia="nxLIGi5l+SimSun"/>
          <w:color w:val="000000"/>
          <w:spacing w:val="-32"/>
          <w:sz w:val="24"/>
        </w:rPr>
        <w:t>，</w:t>
      </w:r>
      <w:r>
        <w:rPr>
          <w:rFonts w:ascii="nxLIGi5l+SimSun" w:hAnsi="nxLIGi5l+SimSun" w:eastAsia="nxLIGi5l+SimSun"/>
          <w:color w:val="000000"/>
          <w:sz w:val="24"/>
        </w:rPr>
        <w:t>公司可以通过股利政策向市场传递有关公司未来获利能力的信息</w:t>
      </w:r>
      <w:r>
        <w:rPr>
          <w:rFonts w:ascii="nxLIGi5l+SimSun" w:hAnsi="nxLIGi5l+SimSun" w:eastAsia="nxLIGi5l+SimSun"/>
          <w:color w:val="000000"/>
          <w:spacing w:val="-48"/>
          <w:sz w:val="24"/>
        </w:rPr>
        <w:t>，</w:t>
      </w:r>
      <w:r>
        <w:rPr>
          <w:rFonts w:ascii="nxLIGi5l+SimSun" w:hAnsi="nxLIGi5l+SimSun" w:eastAsia="nxLIGi5l+SimSun"/>
          <w:color w:val="000000"/>
          <w:sz w:val="24"/>
        </w:rPr>
        <w:t>从而会影响公司的股价</w:t>
      </w:r>
      <w:r>
        <w:rPr>
          <w:rFonts w:ascii="nxLIGi5l+SimSun" w:hAnsi="nxLIGi5l+SimSun" w:eastAsia="nxLIGi5l+SimSun"/>
          <w:color w:val="000000"/>
          <w:spacing w:val="-46"/>
          <w:sz w:val="24"/>
        </w:rPr>
        <w:t>。</w:t>
      </w:r>
      <w:r>
        <w:rPr>
          <w:rFonts w:ascii="nxLIGi5l+SimSun" w:hAnsi="nxLIGi5l+SimSun" w:eastAsia="nxLIGi5l+SimSun"/>
          <w:color w:val="000000"/>
          <w:sz w:val="24"/>
        </w:rPr>
        <w:t>此题公司通过宣布高股利政策</w:t>
      </w:r>
      <w:r>
        <w:rPr>
          <w:rFonts w:ascii="nxLIGi5l+SimSun" w:hAnsi="nxLIGi5l+SimSun" w:eastAsia="nxLIGi5l+SimSun"/>
          <w:color w:val="000000"/>
          <w:spacing w:val="-94"/>
          <w:sz w:val="24"/>
        </w:rPr>
        <w:t>，</w:t>
      </w:r>
      <w:r>
        <w:rPr>
          <w:rFonts w:ascii="nxLIGi5l+SimSun" w:hAnsi="nxLIGi5l+SimSun" w:eastAsia="nxLIGi5l+SimSun"/>
          <w:color w:val="000000"/>
          <w:sz w:val="24"/>
        </w:rPr>
        <w:t>向投资者传递“公司有充足的财务实力和良好的发展前景”的信息，从而对股价产生正向影响，选</w:t>
      </w:r>
      <w:r>
        <w:rPr>
          <w:rFonts w:ascii="nxLIGi5l+SimSun" w:hAnsi="nxLIGi5l+SimSun" w:eastAsia="nxLIGi5l+SimSun"/>
          <w:color w:val="000000"/>
          <w:spacing w:val="60"/>
          <w:sz w:val="24"/>
        </w:rPr>
        <w:t>项B</w:t>
      </w:r>
      <w:r>
        <w:rPr>
          <w:rFonts w:ascii="nxLIGi5l+SimSun" w:hAnsi="nxLIGi5l+SimSun" w:eastAsia="nxLIGi5l+SimSun"/>
          <w:color w:val="000000"/>
          <w:sz w:val="24"/>
        </w:rPr>
        <w:t>正确。</w:t>
      </w:r>
    </w:p>
    <w:p w14:paraId="23FF77CB">
      <w:pPr>
        <w:widowControl/>
        <w:autoSpaceDE w:val="0"/>
        <w:autoSpaceDN w:val="0"/>
        <w:spacing w:before="696" w:after="0" w:line="240" w:lineRule="exact"/>
        <w:ind w:left="360" w:right="0" w:firstLine="0"/>
        <w:jc w:val="left"/>
      </w:pPr>
      <w:r>
        <w:rPr>
          <w:rFonts w:ascii="nxLIGi5l+SimSun" w:hAnsi="nxLIGi5l+SimSun" w:eastAsia="nxLIGi5l+SimSun"/>
          <w:b/>
          <w:color w:val="000000"/>
          <w:sz w:val="24"/>
        </w:rPr>
        <w:t>二</w:t>
      </w:r>
      <w:r>
        <w:rPr>
          <w:rFonts w:ascii="nxLIGi5l+SimSun" w:hAnsi="nxLIGi5l+SimSun" w:eastAsia="nxLIGi5l+SimSun"/>
          <w:b/>
          <w:color w:val="000000"/>
          <w:spacing w:val="2"/>
          <w:sz w:val="24"/>
        </w:rPr>
        <w:t>、</w:t>
      </w:r>
      <w:r>
        <w:rPr>
          <w:rFonts w:ascii="nxLIGi5l+SimSun" w:hAnsi="nxLIGi5l+SimSun" w:eastAsia="nxLIGi5l+SimSun"/>
          <w:b/>
          <w:color w:val="000000"/>
          <w:sz w:val="24"/>
        </w:rPr>
        <w:t>多</w:t>
      </w:r>
      <w:r>
        <w:rPr>
          <w:rFonts w:ascii="nxLIGi5l+SimSun" w:hAnsi="nxLIGi5l+SimSun" w:eastAsia="nxLIGi5l+SimSun"/>
          <w:b/>
          <w:color w:val="000000"/>
          <w:spacing w:val="2"/>
          <w:sz w:val="24"/>
        </w:rPr>
        <w:t>项</w:t>
      </w:r>
      <w:r>
        <w:rPr>
          <w:rFonts w:ascii="nxLIGi5l+SimSun" w:hAnsi="nxLIGi5l+SimSun" w:eastAsia="nxLIGi5l+SimSun"/>
          <w:b/>
          <w:color w:val="000000"/>
          <w:sz w:val="24"/>
        </w:rPr>
        <w:t>选择题</w:t>
      </w:r>
    </w:p>
    <w:p w14:paraId="309A1C85">
      <w:pPr>
        <w:widowControl/>
        <w:autoSpaceDE w:val="0"/>
        <w:autoSpaceDN w:val="0"/>
        <w:spacing w:before="72" w:after="0" w:line="240" w:lineRule="exact"/>
        <w:ind w:left="360" w:right="0" w:firstLine="0"/>
        <w:jc w:val="left"/>
      </w:pPr>
      <w:r>
        <w:rPr>
          <w:rFonts w:ascii="nxLIGi5l+SimSun" w:hAnsi="nxLIGi5l+SimSun" w:eastAsia="nxLIGi5l+SimSun"/>
          <w:b/>
          <w:color w:val="000000"/>
          <w:sz w:val="24"/>
        </w:rPr>
        <w:t>1.</w:t>
      </w:r>
    </w:p>
    <w:p w14:paraId="35BD155B">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【答案】AD</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一般来说</w:t>
      </w:r>
      <w:r>
        <w:rPr>
          <w:rFonts w:ascii="nxLIGi5l+SimSun" w:hAnsi="nxLIGi5l+SimSun" w:eastAsia="nxLIGi5l+SimSun"/>
          <w:color w:val="000000"/>
          <w:spacing w:val="-30"/>
          <w:sz w:val="24"/>
        </w:rPr>
        <w:t>，</w:t>
      </w:r>
      <w:r>
        <w:rPr>
          <w:rFonts w:ascii="nxLIGi5l+SimSun" w:hAnsi="nxLIGi5l+SimSun" w:eastAsia="nxLIGi5l+SimSun"/>
          <w:color w:val="000000"/>
          <w:sz w:val="24"/>
        </w:rPr>
        <w:t>债务筹资的资本成本要低于股权筹资</w:t>
      </w:r>
      <w:r>
        <w:rPr>
          <w:rFonts w:ascii="nxLIGi5l+SimSun" w:hAnsi="nxLIGi5l+SimSun" w:eastAsia="nxLIGi5l+SimSun"/>
          <w:color w:val="000000"/>
          <w:spacing w:val="-32"/>
          <w:sz w:val="24"/>
        </w:rPr>
        <w:t>。</w:t>
      </w:r>
      <w:r>
        <w:rPr>
          <w:rFonts w:ascii="nxLIGi5l+SimSun" w:hAnsi="nxLIGi5l+SimSun" w:eastAsia="nxLIGi5l+SimSun"/>
          <w:color w:val="000000"/>
          <w:sz w:val="24"/>
        </w:rPr>
        <w:t>其一是取得资金的手续费用等筹资费用较低</w:t>
      </w:r>
      <w:r>
        <w:rPr>
          <w:rFonts w:ascii="nxLIGi5l+SimSun" w:hAnsi="nxLIGi5l+SimSun" w:eastAsia="nxLIGi5l+SimSun"/>
          <w:color w:val="000000"/>
          <w:spacing w:val="-32"/>
          <w:sz w:val="24"/>
        </w:rPr>
        <w:t>；</w:t>
      </w:r>
      <w:r>
        <w:rPr>
          <w:rFonts w:ascii="nxLIGi5l+SimSun" w:hAnsi="nxLIGi5l+SimSun" w:eastAsia="nxLIGi5l+SimSun"/>
          <w:color w:val="000000"/>
          <w:sz w:val="24"/>
        </w:rPr>
        <w:t>其二是利息</w:t>
      </w:r>
      <w:r>
        <w:rPr>
          <w:rFonts w:ascii="nxLIGi5l+SimSun" w:hAnsi="nxLIGi5l+SimSun" w:eastAsia="nxLIGi5l+SimSun"/>
          <w:color w:val="000000"/>
          <w:spacing w:val="-30"/>
          <w:sz w:val="24"/>
        </w:rPr>
        <w:t>、</w:t>
      </w:r>
      <w:r>
        <w:rPr>
          <w:rFonts w:ascii="nxLIGi5l+SimSun" w:hAnsi="nxLIGi5l+SimSun" w:eastAsia="nxLIGi5l+SimSun"/>
          <w:color w:val="000000"/>
          <w:sz w:val="24"/>
        </w:rPr>
        <w:t>租金等用资费用比股权资本要</w:t>
      </w:r>
      <w:r>
        <w:rPr>
          <w:rFonts w:ascii="nxLIGi5l+SimSun" w:hAnsi="nxLIGi5l+SimSun" w:eastAsia="nxLIGi5l+SimSun"/>
          <w:color w:val="000000"/>
          <w:spacing w:val="2"/>
          <w:sz w:val="24"/>
        </w:rPr>
        <w:t>低</w:t>
      </w:r>
      <w:r>
        <w:rPr>
          <w:rFonts w:ascii="nxLIGi5l+SimSun" w:hAnsi="nxLIGi5l+SimSun" w:eastAsia="nxLIGi5l+SimSun"/>
          <w:color w:val="000000"/>
          <w:spacing w:val="-34"/>
          <w:sz w:val="24"/>
        </w:rPr>
        <w:t>；</w:t>
      </w:r>
      <w:r>
        <w:rPr>
          <w:rFonts w:ascii="nxLIGi5l+SimSun" w:hAnsi="nxLIGi5l+SimSun" w:eastAsia="nxLIGi5l+SimSun"/>
          <w:color w:val="000000"/>
          <w:sz w:val="24"/>
        </w:rPr>
        <w:t>其三是利息等资本成本可以在税前支付</w:t>
      </w:r>
      <w:r>
        <w:rPr>
          <w:rFonts w:ascii="nxLIGi5l+SimSun" w:hAnsi="nxLIGi5l+SimSun" w:eastAsia="nxLIGi5l+SimSun"/>
          <w:color w:val="000000"/>
          <w:spacing w:val="-32"/>
          <w:sz w:val="24"/>
        </w:rPr>
        <w:t>。</w:t>
      </w:r>
      <w:r>
        <w:rPr>
          <w:rFonts w:ascii="nxLIGi5l+SimSun" w:hAnsi="nxLIGi5l+SimSun" w:eastAsia="nxLIGi5l+SimSun"/>
          <w:color w:val="000000"/>
          <w:sz w:val="24"/>
        </w:rPr>
        <w:t>所以选</w:t>
      </w:r>
      <w:r>
        <w:rPr>
          <w:rFonts w:ascii="nxLIGi5l+SimSun" w:hAnsi="nxLIGi5l+SimSun" w:eastAsia="nxLIGi5l+SimSun"/>
          <w:color w:val="000000"/>
          <w:spacing w:val="60"/>
          <w:sz w:val="24"/>
        </w:rPr>
        <w:t>项A</w:t>
      </w:r>
      <w:r>
        <w:rPr>
          <w:rFonts w:ascii="nxLIGi5l+SimSun" w:hAnsi="nxLIGi5l+SimSun" w:eastAsia="nxLIGi5l+SimSun"/>
          <w:color w:val="000000"/>
          <w:sz w:val="24"/>
        </w:rPr>
        <w:t>正确</w:t>
      </w:r>
      <w:r>
        <w:rPr>
          <w:rFonts w:ascii="nxLIGi5l+SimSun" w:hAnsi="nxLIGi5l+SimSun" w:eastAsia="nxLIGi5l+SimSun"/>
          <w:color w:val="000000"/>
          <w:spacing w:val="-30"/>
          <w:sz w:val="24"/>
        </w:rPr>
        <w:t>；</w:t>
      </w:r>
      <w:r>
        <w:rPr>
          <w:rFonts w:ascii="nxLIGi5l+SimSun" w:hAnsi="nxLIGi5l+SimSun" w:eastAsia="nxLIGi5l+SimSun"/>
          <w:color w:val="000000"/>
          <w:sz w:val="24"/>
        </w:rPr>
        <w:t>利用债务筹</w:t>
      </w:r>
      <w:r>
        <w:rPr>
          <w:rFonts w:ascii="nxLIGi5l+SimSun" w:hAnsi="nxLIGi5l+SimSun" w:eastAsia="nxLIGi5l+SimSun"/>
          <w:color w:val="000000"/>
          <w:spacing w:val="2"/>
          <w:sz w:val="24"/>
        </w:rPr>
        <w:t>资</w:t>
      </w:r>
      <w:r>
        <w:rPr>
          <w:rFonts w:ascii="nxLIGi5l+SimSun" w:hAnsi="nxLIGi5l+SimSun" w:eastAsia="nxLIGi5l+SimSun"/>
          <w:color w:val="000000"/>
          <w:spacing w:val="-34"/>
          <w:sz w:val="24"/>
        </w:rPr>
        <w:t>，</w:t>
      </w:r>
      <w:r>
        <w:rPr>
          <w:rFonts w:ascii="nxLIGi5l+SimSun" w:hAnsi="nxLIGi5l+SimSun" w:eastAsia="nxLIGi5l+SimSun"/>
          <w:color w:val="000000"/>
          <w:sz w:val="24"/>
        </w:rPr>
        <w:t>可以根据企业的经营情况和财务状况</w:t>
      </w:r>
      <w:r>
        <w:rPr>
          <w:rFonts w:ascii="nxLIGi5l+SimSun" w:hAnsi="nxLIGi5l+SimSun" w:eastAsia="nxLIGi5l+SimSun"/>
          <w:color w:val="000000"/>
          <w:spacing w:val="-32"/>
          <w:sz w:val="24"/>
        </w:rPr>
        <w:t>，</w:t>
      </w:r>
      <w:r>
        <w:rPr>
          <w:rFonts w:ascii="nxLIGi5l+SimSun" w:hAnsi="nxLIGi5l+SimSun" w:eastAsia="nxLIGi5l+SimSun"/>
          <w:color w:val="000000"/>
          <w:sz w:val="24"/>
        </w:rPr>
        <w:t>灵活地商定债务条件</w:t>
      </w:r>
      <w:r>
        <w:rPr>
          <w:rFonts w:ascii="nxLIGi5l+SimSun" w:hAnsi="nxLIGi5l+SimSun" w:eastAsia="nxLIGi5l+SimSun"/>
          <w:color w:val="000000"/>
          <w:spacing w:val="-30"/>
          <w:sz w:val="24"/>
        </w:rPr>
        <w:t>，</w:t>
      </w:r>
      <w:r>
        <w:rPr>
          <w:rFonts w:ascii="nxLIGi5l+SimSun" w:hAnsi="nxLIGi5l+SimSun" w:eastAsia="nxLIGi5l+SimSun"/>
          <w:color w:val="000000"/>
          <w:sz w:val="24"/>
        </w:rPr>
        <w:t>控制筹资数量</w:t>
      </w:r>
      <w:r>
        <w:rPr>
          <w:rFonts w:ascii="nxLIGi5l+SimSun" w:hAnsi="nxLIGi5l+SimSun" w:eastAsia="nxLIGi5l+SimSun"/>
          <w:color w:val="000000"/>
          <w:spacing w:val="-32"/>
          <w:sz w:val="24"/>
        </w:rPr>
        <w:t>，</w:t>
      </w:r>
      <w:r>
        <w:rPr>
          <w:rFonts w:ascii="nxLIGi5l+SimSun" w:hAnsi="nxLIGi5l+SimSun" w:eastAsia="nxLIGi5l+SimSun"/>
          <w:color w:val="000000"/>
          <w:sz w:val="24"/>
        </w:rPr>
        <w:t>安排取得资金的时间。所以选</w:t>
      </w:r>
      <w:r>
        <w:rPr>
          <w:rFonts w:ascii="nxLIGi5l+SimSun" w:hAnsi="nxLIGi5l+SimSun" w:eastAsia="nxLIGi5l+SimSun"/>
          <w:color w:val="000000"/>
          <w:spacing w:val="60"/>
          <w:sz w:val="24"/>
        </w:rPr>
        <w:t>项D</w:t>
      </w:r>
      <w:r>
        <w:rPr>
          <w:rFonts w:ascii="nxLIGi5l+SimSun" w:hAnsi="nxLIGi5l+SimSun" w:eastAsia="nxLIGi5l+SimSun"/>
          <w:color w:val="000000"/>
          <w:sz w:val="24"/>
        </w:rPr>
        <w:t>正确。</w:t>
      </w:r>
    </w:p>
    <w:p w14:paraId="0AE68C1A">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【知识点】债务筹资的优缺点（P93）</w:t>
      </w:r>
    </w:p>
    <w:p w14:paraId="775DCDF7">
      <w:pPr>
        <w:widowControl/>
        <w:autoSpaceDE w:val="0"/>
        <w:autoSpaceDN w:val="0"/>
        <w:spacing w:before="72" w:after="0" w:line="240" w:lineRule="exact"/>
        <w:ind w:left="360" w:right="0" w:firstLine="0"/>
        <w:jc w:val="left"/>
      </w:pPr>
      <w:r>
        <w:rPr>
          <w:rFonts w:ascii="nxLIGi5l+SimSun" w:hAnsi="nxLIGi5l+SimSun" w:eastAsia="nxLIGi5l+SimSun"/>
          <w:color w:val="000000"/>
          <w:sz w:val="24"/>
        </w:rPr>
        <w:t>2.</w:t>
      </w:r>
    </w:p>
    <w:p w14:paraId="03D43ED3">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【答案】ABC</w:t>
      </w:r>
      <w:r>
        <w:br w:type="textWrapping"/>
      </w:r>
      <w:r>
        <w:rPr>
          <w:rFonts w:ascii="nxLIGi5l+SimSun" w:hAnsi="nxLIGi5l+SimSun" w:eastAsia="nxLIGi5l+SimSun"/>
          <w:color w:val="000000"/>
          <w:sz w:val="24"/>
        </w:rPr>
        <w:t>【解析</w:t>
      </w:r>
      <w:r>
        <w:rPr>
          <w:rFonts w:ascii="nxLIGi5l+SimSun" w:hAnsi="nxLIGi5l+SimSun" w:eastAsia="nxLIGi5l+SimSun"/>
          <w:color w:val="000000"/>
          <w:spacing w:val="-108"/>
          <w:sz w:val="24"/>
        </w:rPr>
        <w:t>】</w:t>
      </w:r>
      <w:r>
        <w:rPr>
          <w:rFonts w:ascii="nxLIGi5l+SimSun" w:hAnsi="nxLIGi5l+SimSun" w:eastAsia="nxLIGi5l+SimSun"/>
          <w:color w:val="000000"/>
          <w:sz w:val="24"/>
        </w:rPr>
        <w:t>储存成本也分为固定成本和变动成本</w:t>
      </w:r>
      <w:r>
        <w:rPr>
          <w:rFonts w:ascii="nxLIGi5l+SimSun" w:hAnsi="nxLIGi5l+SimSun" w:eastAsia="nxLIGi5l+SimSun"/>
          <w:color w:val="000000"/>
          <w:spacing w:val="-106"/>
          <w:sz w:val="24"/>
        </w:rPr>
        <w:t>。</w:t>
      </w:r>
      <w:r>
        <w:rPr>
          <w:rFonts w:ascii="nxLIGi5l+SimSun" w:hAnsi="nxLIGi5l+SimSun" w:eastAsia="nxLIGi5l+SimSun"/>
          <w:color w:val="000000"/>
          <w:sz w:val="24"/>
        </w:rPr>
        <w:t>固定成本与存货数量的多少无关，如仓库折旧</w:t>
      </w:r>
      <w:r>
        <w:rPr>
          <w:rFonts w:ascii="nxLIGi5l+SimSun" w:hAnsi="nxLIGi5l+SimSun" w:eastAsia="nxLIGi5l+SimSun"/>
          <w:color w:val="000000"/>
          <w:spacing w:val="-32"/>
          <w:sz w:val="24"/>
        </w:rPr>
        <w:t>、</w:t>
      </w:r>
      <w:r>
        <w:rPr>
          <w:rFonts w:ascii="nxLIGi5l+SimSun" w:hAnsi="nxLIGi5l+SimSun" w:eastAsia="nxLIGi5l+SimSun"/>
          <w:color w:val="000000"/>
          <w:sz w:val="24"/>
        </w:rPr>
        <w:t>仓库职工的固定工资等</w:t>
      </w:r>
      <w:r>
        <w:rPr>
          <w:rFonts w:ascii="nxLIGi5l+SimSun" w:hAnsi="nxLIGi5l+SimSun" w:eastAsia="nxLIGi5l+SimSun"/>
          <w:color w:val="000000"/>
          <w:spacing w:val="-30"/>
          <w:sz w:val="24"/>
        </w:rPr>
        <w:t>。</w:t>
      </w:r>
      <w:r>
        <w:rPr>
          <w:rFonts w:ascii="nxLIGi5l+SimSun" w:hAnsi="nxLIGi5l+SimSun" w:eastAsia="nxLIGi5l+SimSun"/>
          <w:color w:val="000000"/>
          <w:sz w:val="24"/>
        </w:rPr>
        <w:t>变动成本与存货的数量有</w:t>
      </w:r>
      <w:r>
        <w:rPr>
          <w:rFonts w:ascii="nxLIGi5l+SimSun" w:hAnsi="nxLIGi5l+SimSun" w:eastAsia="nxLIGi5l+SimSun"/>
          <w:color w:val="000000"/>
          <w:spacing w:val="2"/>
          <w:sz w:val="24"/>
        </w:rPr>
        <w:t>关</w:t>
      </w:r>
      <w:r>
        <w:rPr>
          <w:rFonts w:ascii="nxLIGi5l+SimSun" w:hAnsi="nxLIGi5l+SimSun" w:eastAsia="nxLIGi5l+SimSun"/>
          <w:color w:val="000000"/>
          <w:spacing w:val="-34"/>
          <w:sz w:val="24"/>
        </w:rPr>
        <w:t>，</w:t>
      </w:r>
      <w:r>
        <w:rPr>
          <w:rFonts w:ascii="nxLIGi5l+SimSun" w:hAnsi="nxLIGi5l+SimSun" w:eastAsia="nxLIGi5l+SimSun"/>
          <w:color w:val="000000"/>
          <w:sz w:val="24"/>
        </w:rPr>
        <w:t>如存货资金的应计利息、存货的破损和变质损失、存货的保险费用等。</w:t>
      </w:r>
    </w:p>
    <w:p w14:paraId="3EA09B22">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【知识点】存货的成本（P205）</w:t>
      </w:r>
    </w:p>
    <w:p w14:paraId="50DC314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3.</w:t>
      </w:r>
    </w:p>
    <w:p w14:paraId="2BC5DB0A">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【答案】BD</w:t>
      </w:r>
      <w:r>
        <w:br w:type="textWrapping"/>
      </w:r>
      <w:r>
        <w:rPr>
          <w:rFonts w:ascii="nxLIGi5l+SimSun" w:hAnsi="nxLIGi5l+SimSun" w:eastAsia="nxLIGi5l+SimSun"/>
          <w:color w:val="000000"/>
          <w:sz w:val="24"/>
        </w:rPr>
        <w:t>【解析】当两种证券的收益率完全正相关时，不能分散任何风险，选</w:t>
      </w:r>
      <w:r>
        <w:rPr>
          <w:rFonts w:ascii="nxLIGi5l+SimSun" w:hAnsi="nxLIGi5l+SimSun" w:eastAsia="nxLIGi5l+SimSun"/>
          <w:color w:val="000000"/>
          <w:spacing w:val="60"/>
          <w:sz w:val="24"/>
        </w:rPr>
        <w:t>项A</w:t>
      </w:r>
      <w:r>
        <w:rPr>
          <w:rFonts w:ascii="nxLIGi5l+SimSun" w:hAnsi="nxLIGi5l+SimSun" w:eastAsia="nxLIGi5l+SimSun"/>
          <w:color w:val="000000"/>
          <w:sz w:val="24"/>
        </w:rPr>
        <w:t>错误；投资组合可能分散非系统风险，选</w:t>
      </w:r>
      <w:r>
        <w:rPr>
          <w:rFonts w:ascii="nxLIGi5l+SimSun" w:hAnsi="nxLIGi5l+SimSun" w:eastAsia="nxLIGi5l+SimSun"/>
          <w:color w:val="000000"/>
          <w:spacing w:val="60"/>
          <w:sz w:val="24"/>
        </w:rPr>
        <w:t>项C</w:t>
      </w:r>
      <w:r>
        <w:rPr>
          <w:rFonts w:ascii="nxLIGi5l+SimSun" w:hAnsi="nxLIGi5l+SimSun" w:eastAsia="nxLIGi5l+SimSun"/>
          <w:color w:val="000000"/>
          <w:sz w:val="24"/>
        </w:rPr>
        <w:t>错误。</w:t>
      </w:r>
    </w:p>
    <w:p w14:paraId="55787A7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4.</w:t>
      </w:r>
    </w:p>
    <w:p w14:paraId="1E08D20B">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【答案】ABC</w:t>
      </w:r>
      <w:r>
        <w:br w:type="textWrapping"/>
      </w:r>
      <w:r>
        <w:rPr>
          <w:rFonts w:ascii="nxLIGi5l+SimSun" w:hAnsi="nxLIGi5l+SimSun" w:eastAsia="nxLIGi5l+SimSun"/>
          <w:color w:val="000000"/>
          <w:sz w:val="24"/>
        </w:rPr>
        <w:t>【解析</w:t>
      </w:r>
      <w:r>
        <w:rPr>
          <w:rFonts w:ascii="nxLIGi5l+SimSun" w:hAnsi="nxLIGi5l+SimSun" w:eastAsia="nxLIGi5l+SimSun"/>
          <w:color w:val="000000"/>
          <w:spacing w:val="-20"/>
          <w:sz w:val="24"/>
        </w:rPr>
        <w:t>】</w:t>
      </w:r>
      <w:r>
        <w:rPr>
          <w:rFonts w:ascii="nxLIGi5l+SimSun" w:hAnsi="nxLIGi5l+SimSun" w:eastAsia="nxLIGi5l+SimSun"/>
          <w:color w:val="000000"/>
          <w:sz w:val="24"/>
        </w:rPr>
        <w:t>确定贴现率的参考标准可以是</w:t>
      </w:r>
      <w:r>
        <w:rPr>
          <w:rFonts w:ascii="nxLIGi5l+SimSun" w:hAnsi="nxLIGi5l+SimSun" w:eastAsia="nxLIGi5l+SimSun"/>
          <w:color w:val="000000"/>
          <w:spacing w:val="-16"/>
          <w:sz w:val="24"/>
        </w:rPr>
        <w:t>:</w:t>
      </w:r>
      <w:r>
        <w:rPr>
          <w:rFonts w:ascii="nxLIGi5l+SimSun" w:hAnsi="nxLIGi5l+SimSun" w:eastAsia="nxLIGi5l+SimSun"/>
          <w:color w:val="000000"/>
          <w:spacing w:val="-2"/>
          <w:sz w:val="24"/>
        </w:rPr>
        <w:t>（</w:t>
      </w:r>
      <w:r>
        <w:rPr>
          <w:rFonts w:ascii="nxLIGi5l+SimSun" w:hAnsi="nxLIGi5l+SimSun" w:eastAsia="nxLIGi5l+SimSun"/>
          <w:color w:val="000000"/>
          <w:sz w:val="24"/>
        </w:rPr>
        <w:t>1</w:t>
      </w:r>
      <w:r>
        <w:rPr>
          <w:rFonts w:ascii="nxLIGi5l+SimSun" w:hAnsi="nxLIGi5l+SimSun" w:eastAsia="nxLIGi5l+SimSun"/>
          <w:color w:val="000000"/>
          <w:spacing w:val="-18"/>
          <w:sz w:val="24"/>
        </w:rPr>
        <w:t>）</w:t>
      </w:r>
      <w:r>
        <w:rPr>
          <w:rFonts w:ascii="nxLIGi5l+SimSun" w:hAnsi="nxLIGi5l+SimSun" w:eastAsia="nxLIGi5l+SimSun"/>
          <w:color w:val="000000"/>
          <w:sz w:val="24"/>
        </w:rPr>
        <w:t>以市场利率为标准</w:t>
      </w:r>
      <w:r>
        <w:rPr>
          <w:rFonts w:ascii="nxLIGi5l+SimSun" w:hAnsi="nxLIGi5l+SimSun" w:eastAsia="nxLIGi5l+SimSun"/>
          <w:color w:val="000000"/>
          <w:spacing w:val="-138"/>
          <w:sz w:val="24"/>
        </w:rPr>
        <w:t>；</w:t>
      </w:r>
      <w:r>
        <w:rPr>
          <w:rFonts w:ascii="nxLIGi5l+SimSun" w:hAnsi="nxLIGi5l+SimSun" w:eastAsia="nxLIGi5l+SimSun"/>
          <w:color w:val="000000"/>
          <w:sz w:val="24"/>
        </w:rPr>
        <w:t>（2</w:t>
      </w:r>
      <w:r>
        <w:rPr>
          <w:rFonts w:ascii="nxLIGi5l+SimSun" w:hAnsi="nxLIGi5l+SimSun" w:eastAsia="nxLIGi5l+SimSun"/>
          <w:color w:val="000000"/>
          <w:spacing w:val="-20"/>
          <w:sz w:val="24"/>
        </w:rPr>
        <w:t>）</w:t>
      </w:r>
      <w:r>
        <w:rPr>
          <w:rFonts w:ascii="nxLIGi5l+SimSun" w:hAnsi="nxLIGi5l+SimSun" w:eastAsia="nxLIGi5l+SimSun"/>
          <w:color w:val="000000"/>
          <w:sz w:val="24"/>
        </w:rPr>
        <w:t>以投资者希望获得的预期最低投资报酬率为标准</w:t>
      </w:r>
      <w:r>
        <w:rPr>
          <w:rFonts w:ascii="nxLIGi5l+SimSun" w:hAnsi="nxLIGi5l+SimSun" w:eastAsia="nxLIGi5l+SimSun"/>
          <w:color w:val="000000"/>
          <w:spacing w:val="-120"/>
          <w:sz w:val="24"/>
        </w:rPr>
        <w:t>；</w:t>
      </w:r>
      <w:r>
        <w:rPr>
          <w:rFonts w:ascii="nxLIGi5l+SimSun" w:hAnsi="nxLIGi5l+SimSun" w:eastAsia="nxLIGi5l+SimSun"/>
          <w:color w:val="000000"/>
          <w:sz w:val="24"/>
        </w:rPr>
        <w:t>（3）以企业平均资本成本率为标准。5.</w:t>
      </w:r>
    </w:p>
    <w:p w14:paraId="244A8CE0">
      <w:pPr>
        <w:widowControl/>
        <w:autoSpaceDE w:val="0"/>
        <w:autoSpaceDN w:val="0"/>
        <w:spacing w:before="974" w:after="0" w:line="206" w:lineRule="exact"/>
        <w:ind w:left="0" w:right="0" w:firstLine="0"/>
        <w:jc w:val="center"/>
      </w:pPr>
      <w:r>
        <w:rPr>
          <w:rFonts w:ascii="宋体" w:hAnsi="宋体" w:eastAsia="宋体"/>
          <w:color w:val="000000"/>
          <w:sz w:val="18"/>
        </w:rPr>
        <w:t xml:space="preserve">13 </w:t>
      </w:r>
    </w:p>
    <w:p w14:paraId="2A287634">
      <w:pPr>
        <w:sectPr>
          <w:pgSz w:w="11906" w:h="17238"/>
          <w:pgMar w:top="448" w:right="1440" w:bottom="262" w:left="1440" w:header="720" w:footer="720" w:gutter="0"/>
          <w:cols w:equalWidth="0" w:num="1">
            <w:col w:w="9026"/>
          </w:cols>
          <w:docGrid w:linePitch="360" w:charSpace="0"/>
        </w:sectPr>
      </w:pPr>
    </w:p>
    <w:p w14:paraId="6AD43DFA">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79"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8"/>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509EE575">
      <w:pPr>
        <w:sectPr>
          <w:pgSz w:w="11906" w:h="17238"/>
          <w:pgMar w:top="448" w:right="1440" w:bottom="262" w:left="1440" w:header="720" w:footer="720" w:gutter="0"/>
          <w:cols w:equalWidth="0" w:num="1">
            <w:col w:w="9026"/>
          </w:cols>
          <w:docGrid w:linePitch="360" w:charSpace="0"/>
        </w:sectPr>
      </w:pPr>
    </w:p>
    <w:p w14:paraId="2F50B03C">
      <w:pPr>
        <w:widowControl/>
        <w:autoSpaceDE w:val="0"/>
        <w:autoSpaceDN w:val="0"/>
        <w:spacing w:before="0" w:after="0" w:line="200" w:lineRule="exact"/>
        <w:ind w:left="0" w:right="124" w:firstLine="0"/>
        <w:jc w:val="righ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p>
    <w:p w14:paraId="4BD8D88D">
      <w:pPr>
        <w:widowControl/>
        <w:autoSpaceDE w:val="0"/>
        <w:autoSpaceDN w:val="0"/>
        <w:spacing w:before="380" w:after="0" w:line="240" w:lineRule="exact"/>
        <w:ind w:left="360" w:right="0" w:firstLine="0"/>
        <w:jc w:val="left"/>
      </w:pPr>
      <w:r>
        <w:rPr>
          <w:rFonts w:ascii="nxLIGi5l+SimSun" w:hAnsi="nxLIGi5l+SimSun" w:eastAsia="nxLIGi5l+SimSun"/>
          <w:color w:val="000000"/>
          <w:sz w:val="24"/>
        </w:rPr>
        <w:t>【答案】ABD</w:t>
      </w:r>
    </w:p>
    <w:p w14:paraId="25F81600">
      <w:pPr>
        <w:widowControl/>
        <w:autoSpaceDE w:val="0"/>
        <w:autoSpaceDN w:val="0"/>
        <w:spacing w:before="0" w:after="0" w:line="1" w:lineRule="exact"/>
        <w:ind w:left="0" w:right="0"/>
      </w:pPr>
      <w:r>
        <w:br w:type="column"/>
      </w:r>
    </w:p>
    <w:p w14:paraId="374B83EF">
      <w:pPr>
        <w:widowControl/>
        <w:autoSpaceDE w:val="0"/>
        <w:autoSpaceDN w:val="0"/>
        <w:spacing w:before="0" w:after="0" w:line="180" w:lineRule="exact"/>
        <w:ind w:left="54" w:right="0" w:firstLine="0"/>
        <w:jc w:val="left"/>
      </w:pPr>
      <w:r>
        <w:rPr>
          <w:rFonts w:ascii="nxLIGi5l+SimSun" w:hAnsi="nxLIGi5l+SimSun" w:eastAsia="nxLIGi5l+SimSun"/>
          <w:color w:val="000000"/>
          <w:sz w:val="18"/>
        </w:rPr>
        <w:t>更多资源请搜索微信公众号：领考网校</w:t>
      </w:r>
    </w:p>
    <w:p w14:paraId="30F5A183">
      <w:pPr>
        <w:sectPr>
          <w:type w:val="continuous"/>
          <w:pgSz w:w="11906" w:h="17238"/>
          <w:pgMar w:top="448" w:right="1440" w:bottom="262" w:left="1440" w:header="720" w:footer="720" w:gutter="0"/>
          <w:cols w:equalWidth="0" w:num="2">
            <w:col w:w="4054" w:space="0"/>
            <w:col w:w="4971"/>
          </w:cols>
          <w:docGrid w:linePitch="360" w:charSpace="0"/>
        </w:sectPr>
      </w:pPr>
    </w:p>
    <w:p w14:paraId="01F7DC9D">
      <w:pPr>
        <w:widowControl/>
        <w:autoSpaceDE w:val="0"/>
        <w:autoSpaceDN w:val="0"/>
        <w:spacing w:before="72" w:after="0" w:line="276" w:lineRule="exact"/>
        <w:ind w:left="360" w:right="432" w:firstLine="0"/>
        <w:jc w:val="left"/>
      </w:pPr>
      <w:r>
        <w:rPr>
          <w:rFonts w:ascii="nxLIGi5l+SimSun" w:hAnsi="nxLIGi5l+SimSun" w:eastAsia="nxLIGi5l+SimSun"/>
          <w:color w:val="000000"/>
          <w:sz w:val="24"/>
        </w:rPr>
        <w:t>【解析】旧设备的初始购置成本是沉没成本，不需要考虑，所以选</w:t>
      </w:r>
      <w:r>
        <w:rPr>
          <w:rFonts w:ascii="nxLIGi5l+SimSun" w:hAnsi="nxLIGi5l+SimSun" w:eastAsia="nxLIGi5l+SimSun"/>
          <w:color w:val="000000"/>
          <w:spacing w:val="60"/>
          <w:sz w:val="24"/>
        </w:rPr>
        <w:t>项C</w:t>
      </w:r>
      <w:r>
        <w:rPr>
          <w:rFonts w:ascii="nxLIGi5l+SimSun" w:hAnsi="nxLIGi5l+SimSun" w:eastAsia="nxLIGi5l+SimSun"/>
          <w:color w:val="000000"/>
          <w:sz w:val="24"/>
        </w:rPr>
        <w:t>错误。6.</w:t>
      </w:r>
    </w:p>
    <w:p w14:paraId="3B3C59B1">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【答案】CD</w:t>
      </w:r>
      <w:r>
        <w:br w:type="textWrapping"/>
      </w:r>
      <w:r>
        <w:rPr>
          <w:rFonts w:ascii="nxLIGi5l+SimSun" w:hAnsi="nxLIGi5l+SimSun" w:eastAsia="nxLIGi5l+SimSun"/>
          <w:color w:val="000000"/>
          <w:sz w:val="24"/>
        </w:rPr>
        <w:t>【解析</w:t>
      </w:r>
      <w:r>
        <w:rPr>
          <w:rFonts w:ascii="nxLIGi5l+SimSun" w:hAnsi="nxLIGi5l+SimSun" w:eastAsia="nxLIGi5l+SimSun"/>
          <w:color w:val="000000"/>
          <w:spacing w:val="-48"/>
          <w:sz w:val="24"/>
        </w:rPr>
        <w:t>】</w:t>
      </w:r>
      <w:r>
        <w:rPr>
          <w:rFonts w:ascii="nxLIGi5l+SimSun" w:hAnsi="nxLIGi5l+SimSun" w:eastAsia="nxLIGi5l+SimSun"/>
          <w:color w:val="000000"/>
          <w:sz w:val="24"/>
        </w:rPr>
        <w:t>“存货”包括直接材料和产成品</w:t>
      </w:r>
      <w:r>
        <w:rPr>
          <w:rFonts w:ascii="nxLIGi5l+SimSun" w:hAnsi="nxLIGi5l+SimSun" w:eastAsia="nxLIGi5l+SimSun"/>
          <w:color w:val="000000"/>
          <w:spacing w:val="-46"/>
          <w:sz w:val="24"/>
        </w:rPr>
        <w:t>，</w:t>
      </w:r>
      <w:r>
        <w:rPr>
          <w:rFonts w:ascii="nxLIGi5l+SimSun" w:hAnsi="nxLIGi5l+SimSun" w:eastAsia="nxLIGi5l+SimSun"/>
          <w:color w:val="000000"/>
          <w:sz w:val="24"/>
        </w:rPr>
        <w:t>影响这两项的预算是直接材料预算和产品成本预算，所以选</w:t>
      </w:r>
      <w:r>
        <w:rPr>
          <w:rFonts w:ascii="nxLIGi5l+SimSun" w:hAnsi="nxLIGi5l+SimSun" w:eastAsia="nxLIGi5l+SimSun"/>
          <w:color w:val="000000"/>
          <w:spacing w:val="60"/>
          <w:sz w:val="24"/>
        </w:rPr>
        <w:t>项</w:t>
      </w:r>
      <w:r>
        <w:rPr>
          <w:rFonts w:ascii="nxLIGi5l+SimSun" w:hAnsi="nxLIGi5l+SimSun" w:eastAsia="nxLIGi5l+SimSun"/>
          <w:color w:val="000000"/>
          <w:sz w:val="24"/>
        </w:rPr>
        <w:t>C、</w:t>
      </w:r>
      <w:r>
        <w:rPr>
          <w:rFonts w:ascii="nxLIGi5l+SimSun" w:hAnsi="nxLIGi5l+SimSun" w:eastAsia="nxLIGi5l+SimSun"/>
          <w:color w:val="000000"/>
          <w:spacing w:val="60"/>
          <w:sz w:val="24"/>
        </w:rPr>
        <w:t>D</w:t>
      </w:r>
      <w:r>
        <w:rPr>
          <w:rFonts w:ascii="nxLIGi5l+SimSun" w:hAnsi="nxLIGi5l+SimSun" w:eastAsia="nxLIGi5l+SimSun"/>
          <w:color w:val="000000"/>
          <w:sz w:val="24"/>
        </w:rPr>
        <w:t>正确。</w:t>
      </w:r>
    </w:p>
    <w:p w14:paraId="781E6F3D">
      <w:pPr>
        <w:widowControl/>
        <w:autoSpaceDE w:val="0"/>
        <w:autoSpaceDN w:val="0"/>
        <w:spacing w:before="72" w:after="0" w:line="240" w:lineRule="exact"/>
        <w:ind w:left="360" w:right="0" w:firstLine="0"/>
        <w:jc w:val="left"/>
      </w:pPr>
      <w:r>
        <w:rPr>
          <w:rFonts w:ascii="nxLIGi5l+SimSun" w:hAnsi="nxLIGi5l+SimSun" w:eastAsia="nxLIGi5l+SimSun"/>
          <w:color w:val="000000"/>
          <w:sz w:val="24"/>
        </w:rPr>
        <w:t>7.</w:t>
      </w:r>
    </w:p>
    <w:p w14:paraId="3DC309C6">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【答案】ABCD</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综合保本点销售额=固定成本总额/加权平均边际贡献率</w:t>
      </w:r>
      <w:r>
        <w:rPr>
          <w:rFonts w:ascii="nxLIGi5l+SimSun" w:hAnsi="nxLIGi5l+SimSun" w:eastAsia="nxLIGi5l+SimSun"/>
          <w:color w:val="000000"/>
          <w:spacing w:val="-28"/>
          <w:sz w:val="24"/>
        </w:rPr>
        <w:t>。</w:t>
      </w:r>
      <w:r>
        <w:rPr>
          <w:rFonts w:ascii="nxLIGi5l+SimSun" w:hAnsi="nxLIGi5l+SimSun" w:eastAsia="nxLIGi5l+SimSun"/>
          <w:color w:val="000000"/>
          <w:sz w:val="24"/>
        </w:rPr>
        <w:t>销售结构</w:t>
      </w:r>
      <w:r>
        <w:rPr>
          <w:rFonts w:ascii="nxLIGi5l+SimSun" w:hAnsi="nxLIGi5l+SimSun" w:eastAsia="nxLIGi5l+SimSun"/>
          <w:color w:val="000000"/>
          <w:spacing w:val="-32"/>
          <w:sz w:val="24"/>
        </w:rPr>
        <w:t>、</w:t>
      </w:r>
      <w:r>
        <w:rPr>
          <w:rFonts w:ascii="nxLIGi5l+SimSun" w:hAnsi="nxLIGi5l+SimSun" w:eastAsia="nxLIGi5l+SimSun"/>
          <w:color w:val="000000"/>
          <w:sz w:val="24"/>
        </w:rPr>
        <w:t>单价、单位变动成本都会影响加权平均边际贡献率，所以选</w:t>
      </w:r>
      <w:r>
        <w:rPr>
          <w:rFonts w:ascii="nxLIGi5l+SimSun" w:hAnsi="nxLIGi5l+SimSun" w:eastAsia="nxLIGi5l+SimSun"/>
          <w:color w:val="000000"/>
          <w:spacing w:val="60"/>
          <w:sz w:val="24"/>
        </w:rPr>
        <w:t>项</w:t>
      </w:r>
      <w:r>
        <w:rPr>
          <w:rFonts w:ascii="nxLIGi5l+SimSun" w:hAnsi="nxLIGi5l+SimSun" w:eastAsia="nxLIGi5l+SimSun"/>
          <w:color w:val="000000"/>
          <w:sz w:val="24"/>
        </w:rPr>
        <w:t>A、B、C、</w:t>
      </w:r>
      <w:r>
        <w:rPr>
          <w:rFonts w:ascii="nxLIGi5l+SimSun" w:hAnsi="nxLIGi5l+SimSun" w:eastAsia="nxLIGi5l+SimSun"/>
          <w:color w:val="000000"/>
          <w:spacing w:val="60"/>
          <w:sz w:val="24"/>
        </w:rPr>
        <w:t>D</w:t>
      </w:r>
      <w:r>
        <w:rPr>
          <w:rFonts w:ascii="nxLIGi5l+SimSun" w:hAnsi="nxLIGi5l+SimSun" w:eastAsia="nxLIGi5l+SimSun"/>
          <w:color w:val="000000"/>
          <w:sz w:val="24"/>
        </w:rPr>
        <w:t>正确。8.</w:t>
      </w:r>
    </w:p>
    <w:p w14:paraId="549A4112">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【答案】ACD</w:t>
      </w:r>
      <w:r>
        <w:br w:type="textWrapping"/>
      </w:r>
      <w:r>
        <w:rPr>
          <w:rFonts w:ascii="nxLIGi5l+SimSun" w:hAnsi="nxLIGi5l+SimSun" w:eastAsia="nxLIGi5l+SimSun"/>
          <w:color w:val="000000"/>
          <w:spacing w:val="4"/>
          <w:sz w:val="24"/>
        </w:rPr>
        <w:t>【解析】</w:t>
      </w:r>
      <w:r>
        <w:rPr>
          <w:rFonts w:ascii="nxLIGi5l+SimSun" w:hAnsi="nxLIGi5l+SimSun" w:eastAsia="nxLIGi5l+SimSun"/>
          <w:color w:val="000000"/>
          <w:spacing w:val="6"/>
          <w:sz w:val="24"/>
        </w:rPr>
        <w:t>财</w:t>
      </w:r>
      <w:r>
        <w:rPr>
          <w:rFonts w:ascii="nxLIGi5l+SimSun" w:hAnsi="nxLIGi5l+SimSun" w:eastAsia="nxLIGi5l+SimSun"/>
          <w:color w:val="000000"/>
          <w:spacing w:val="2"/>
          <w:sz w:val="24"/>
        </w:rPr>
        <w:t>务</w:t>
      </w:r>
      <w:r>
        <w:rPr>
          <w:rFonts w:ascii="nxLIGi5l+SimSun" w:hAnsi="nxLIGi5l+SimSun" w:eastAsia="nxLIGi5l+SimSun"/>
          <w:color w:val="000000"/>
          <w:spacing w:val="4"/>
          <w:sz w:val="24"/>
        </w:rPr>
        <w:t>杠</w:t>
      </w:r>
      <w:r>
        <w:rPr>
          <w:rFonts w:ascii="nxLIGi5l+SimSun" w:hAnsi="nxLIGi5l+SimSun" w:eastAsia="nxLIGi5l+SimSun"/>
          <w:color w:val="000000"/>
          <w:spacing w:val="6"/>
          <w:sz w:val="24"/>
        </w:rPr>
        <w:t>杆</w:t>
      </w:r>
      <w:r>
        <w:rPr>
          <w:rFonts w:ascii="nxLIGi5l+SimSun" w:hAnsi="nxLIGi5l+SimSun" w:eastAsia="nxLIGi5l+SimSun"/>
          <w:color w:val="000000"/>
          <w:spacing w:val="4"/>
          <w:sz w:val="24"/>
        </w:rPr>
        <w:t>系</w:t>
      </w:r>
      <w:r>
        <w:rPr>
          <w:rFonts w:ascii="nxLIGi5l+SimSun" w:hAnsi="nxLIGi5l+SimSun" w:eastAsia="nxLIGi5l+SimSun"/>
          <w:color w:val="000000"/>
          <w:spacing w:val="2"/>
          <w:sz w:val="24"/>
        </w:rPr>
        <w:t>数</w:t>
      </w:r>
      <w:r>
        <w:rPr>
          <w:rFonts w:ascii="nxLIGi5l+SimSun" w:hAnsi="nxLIGi5l+SimSun" w:eastAsia="nxLIGi5l+SimSun"/>
          <w:color w:val="000000"/>
          <w:spacing w:val="6"/>
          <w:sz w:val="24"/>
        </w:rPr>
        <w:t>=</w:t>
      </w:r>
      <w:r>
        <w:rPr>
          <w:rFonts w:ascii="nxLIGi5l+SimSun" w:hAnsi="nxLIGi5l+SimSun" w:eastAsia="nxLIGi5l+SimSun"/>
          <w:color w:val="000000"/>
          <w:spacing w:val="4"/>
          <w:sz w:val="24"/>
        </w:rPr>
        <w:t>息</w:t>
      </w:r>
      <w:r>
        <w:rPr>
          <w:rFonts w:ascii="nxLIGi5l+SimSun" w:hAnsi="nxLIGi5l+SimSun" w:eastAsia="nxLIGi5l+SimSun"/>
          <w:color w:val="000000"/>
          <w:spacing w:val="2"/>
          <w:sz w:val="24"/>
        </w:rPr>
        <w:t>税</w:t>
      </w:r>
      <w:r>
        <w:rPr>
          <w:rFonts w:ascii="nxLIGi5l+SimSun" w:hAnsi="nxLIGi5l+SimSun" w:eastAsia="nxLIGi5l+SimSun"/>
          <w:color w:val="000000"/>
          <w:spacing w:val="6"/>
          <w:sz w:val="24"/>
        </w:rPr>
        <w:t>前</w:t>
      </w:r>
      <w:r>
        <w:rPr>
          <w:rFonts w:ascii="nxLIGi5l+SimSun" w:hAnsi="nxLIGi5l+SimSun" w:eastAsia="nxLIGi5l+SimSun"/>
          <w:color w:val="000000"/>
          <w:spacing w:val="4"/>
          <w:sz w:val="24"/>
        </w:rPr>
        <w:t>利</w:t>
      </w:r>
      <w:r>
        <w:rPr>
          <w:rFonts w:ascii="nxLIGi5l+SimSun" w:hAnsi="nxLIGi5l+SimSun" w:eastAsia="nxLIGi5l+SimSun"/>
          <w:color w:val="000000"/>
          <w:spacing w:val="2"/>
          <w:sz w:val="24"/>
        </w:rPr>
        <w:t>润</w:t>
      </w:r>
      <w:r>
        <w:rPr>
          <w:rFonts w:ascii="nxLIGi5l+SimSun" w:hAnsi="nxLIGi5l+SimSun" w:eastAsia="nxLIGi5l+SimSun"/>
          <w:color w:val="000000"/>
          <w:sz w:val="24"/>
        </w:rPr>
        <w:t>/</w:t>
      </w:r>
      <w:r>
        <w:rPr>
          <w:rFonts w:ascii="nxLIGi5l+SimSun" w:hAnsi="nxLIGi5l+SimSun" w:eastAsia="nxLIGi5l+SimSun"/>
          <w:color w:val="000000"/>
          <w:spacing w:val="6"/>
          <w:sz w:val="24"/>
        </w:rPr>
        <w:t>[</w:t>
      </w:r>
      <w:r>
        <w:rPr>
          <w:rFonts w:ascii="nxLIGi5l+SimSun" w:hAnsi="nxLIGi5l+SimSun" w:eastAsia="nxLIGi5l+SimSun"/>
          <w:color w:val="000000"/>
          <w:spacing w:val="4"/>
          <w:sz w:val="24"/>
        </w:rPr>
        <w:t>息</w:t>
      </w:r>
      <w:r>
        <w:rPr>
          <w:rFonts w:ascii="nxLIGi5l+SimSun" w:hAnsi="nxLIGi5l+SimSun" w:eastAsia="nxLIGi5l+SimSun"/>
          <w:color w:val="000000"/>
          <w:spacing w:val="2"/>
          <w:sz w:val="24"/>
        </w:rPr>
        <w:t>税</w:t>
      </w:r>
      <w:r>
        <w:rPr>
          <w:rFonts w:ascii="nxLIGi5l+SimSun" w:hAnsi="nxLIGi5l+SimSun" w:eastAsia="nxLIGi5l+SimSun"/>
          <w:color w:val="000000"/>
          <w:spacing w:val="6"/>
          <w:sz w:val="24"/>
        </w:rPr>
        <w:t>前</w:t>
      </w:r>
      <w:r>
        <w:rPr>
          <w:rFonts w:ascii="nxLIGi5l+SimSun" w:hAnsi="nxLIGi5l+SimSun" w:eastAsia="nxLIGi5l+SimSun"/>
          <w:color w:val="000000"/>
          <w:spacing w:val="4"/>
          <w:sz w:val="24"/>
        </w:rPr>
        <w:t>利</w:t>
      </w:r>
      <w:r>
        <w:rPr>
          <w:rFonts w:ascii="nxLIGi5l+SimSun" w:hAnsi="nxLIGi5l+SimSun" w:eastAsia="nxLIGi5l+SimSun"/>
          <w:color w:val="000000"/>
          <w:spacing w:val="6"/>
          <w:sz w:val="24"/>
        </w:rPr>
        <w:t>润</w:t>
      </w:r>
      <w:r>
        <w:rPr>
          <w:rFonts w:ascii="nxLIGi5l+SimSun" w:hAnsi="nxLIGi5l+SimSun" w:eastAsia="nxLIGi5l+SimSun"/>
          <w:color w:val="000000"/>
          <w:spacing w:val="4"/>
          <w:sz w:val="24"/>
        </w:rPr>
        <w:t>-利息费用-优</w:t>
      </w:r>
      <w:r>
        <w:rPr>
          <w:rFonts w:ascii="nxLIGi5l+SimSun" w:hAnsi="nxLIGi5l+SimSun" w:eastAsia="nxLIGi5l+SimSun"/>
          <w:color w:val="000000"/>
          <w:spacing w:val="2"/>
          <w:sz w:val="24"/>
        </w:rPr>
        <w:t>先</w:t>
      </w:r>
      <w:r>
        <w:rPr>
          <w:rFonts w:ascii="nxLIGi5l+SimSun" w:hAnsi="nxLIGi5l+SimSun" w:eastAsia="nxLIGi5l+SimSun"/>
          <w:color w:val="000000"/>
          <w:spacing w:val="6"/>
          <w:sz w:val="24"/>
        </w:rPr>
        <w:t>股</w:t>
      </w:r>
      <w:r>
        <w:rPr>
          <w:rFonts w:ascii="nxLIGi5l+SimSun" w:hAnsi="nxLIGi5l+SimSun" w:eastAsia="nxLIGi5l+SimSun"/>
          <w:color w:val="000000"/>
          <w:spacing w:val="4"/>
          <w:sz w:val="24"/>
        </w:rPr>
        <w:t>股息</w:t>
      </w:r>
      <w:r>
        <w:rPr>
          <w:rFonts w:ascii="nxLIGi5l+SimSun" w:hAnsi="nxLIGi5l+SimSun" w:eastAsia="nxLIGi5l+SimSun"/>
          <w:color w:val="000000"/>
          <w:spacing w:val="6"/>
          <w:sz w:val="24"/>
        </w:rPr>
        <w:t>/</w:t>
      </w:r>
      <w:r>
        <w:rPr>
          <w:rFonts w:ascii="nxLIGi5l+SimSun" w:hAnsi="nxLIGi5l+SimSun" w:eastAsia="nxLIGi5l+SimSun"/>
          <w:color w:val="000000"/>
          <w:spacing w:val="4"/>
          <w:sz w:val="24"/>
        </w:rPr>
        <w:t>（</w:t>
      </w:r>
      <w:r>
        <w:rPr>
          <w:rFonts w:ascii="nxLIGi5l+SimSun" w:hAnsi="nxLIGi5l+SimSun" w:eastAsia="nxLIGi5l+SimSun"/>
          <w:color w:val="000000"/>
          <w:sz w:val="24"/>
        </w:rPr>
        <w:t>1-所得税税率）]，所以选</w:t>
      </w:r>
      <w:r>
        <w:rPr>
          <w:rFonts w:ascii="nxLIGi5l+SimSun" w:hAnsi="nxLIGi5l+SimSun" w:eastAsia="nxLIGi5l+SimSun"/>
          <w:color w:val="000000"/>
          <w:spacing w:val="60"/>
          <w:sz w:val="24"/>
        </w:rPr>
        <w:t>项</w:t>
      </w:r>
      <w:r>
        <w:rPr>
          <w:rFonts w:ascii="nxLIGi5l+SimSun" w:hAnsi="nxLIGi5l+SimSun" w:eastAsia="nxLIGi5l+SimSun"/>
          <w:color w:val="000000"/>
          <w:sz w:val="24"/>
        </w:rPr>
        <w:t>A、C、</w:t>
      </w:r>
      <w:r>
        <w:rPr>
          <w:rFonts w:ascii="nxLIGi5l+SimSun" w:hAnsi="nxLIGi5l+SimSun" w:eastAsia="nxLIGi5l+SimSun"/>
          <w:color w:val="000000"/>
          <w:spacing w:val="60"/>
          <w:sz w:val="24"/>
        </w:rPr>
        <w:t>D</w:t>
      </w:r>
      <w:r>
        <w:rPr>
          <w:rFonts w:ascii="nxLIGi5l+SimSun" w:hAnsi="nxLIGi5l+SimSun" w:eastAsia="nxLIGi5l+SimSun"/>
          <w:color w:val="000000"/>
          <w:sz w:val="24"/>
        </w:rPr>
        <w:t>正确。</w:t>
      </w:r>
    </w:p>
    <w:p w14:paraId="56D25F59">
      <w:pPr>
        <w:widowControl/>
        <w:autoSpaceDE w:val="0"/>
        <w:autoSpaceDN w:val="0"/>
        <w:spacing w:before="72" w:after="0" w:line="240" w:lineRule="exact"/>
        <w:ind w:left="360" w:right="0" w:firstLine="0"/>
        <w:jc w:val="left"/>
      </w:pPr>
      <w:r>
        <w:rPr>
          <w:rFonts w:ascii="nxLIGi5l+SimSun" w:hAnsi="nxLIGi5l+SimSun" w:eastAsia="nxLIGi5l+SimSun"/>
          <w:color w:val="000000"/>
          <w:sz w:val="24"/>
        </w:rPr>
        <w:t>9.</w:t>
      </w:r>
    </w:p>
    <w:p w14:paraId="6D81FA0E">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【答案】ABD</w:t>
      </w:r>
      <w:r>
        <w:br w:type="textWrapping"/>
      </w:r>
      <w:r>
        <w:rPr>
          <w:rFonts w:ascii="nxLIGi5l+SimSun" w:hAnsi="nxLIGi5l+SimSun" w:eastAsia="nxLIGi5l+SimSun"/>
          <w:color w:val="000000"/>
          <w:sz w:val="24"/>
        </w:rPr>
        <w:t>【解析</w:t>
      </w:r>
      <w:r>
        <w:rPr>
          <w:rFonts w:ascii="nxLIGi5l+SimSun" w:hAnsi="nxLIGi5l+SimSun" w:eastAsia="nxLIGi5l+SimSun"/>
          <w:color w:val="000000"/>
          <w:spacing w:val="-48"/>
          <w:sz w:val="24"/>
        </w:rPr>
        <w:t>】</w:t>
      </w:r>
      <w:r>
        <w:rPr>
          <w:rFonts w:ascii="nxLIGi5l+SimSun" w:hAnsi="nxLIGi5l+SimSun" w:eastAsia="nxLIGi5l+SimSun"/>
          <w:color w:val="000000"/>
          <w:sz w:val="24"/>
        </w:rPr>
        <w:t>租赁的设备通常是出租人根据设备需要者的要求重新购买的</w:t>
      </w:r>
      <w:r>
        <w:rPr>
          <w:rFonts w:ascii="nxLIGi5l+SimSun" w:hAnsi="nxLIGi5l+SimSun" w:eastAsia="nxLIGi5l+SimSun"/>
          <w:color w:val="000000"/>
          <w:spacing w:val="-46"/>
          <w:sz w:val="24"/>
        </w:rPr>
        <w:t>，</w:t>
      </w:r>
      <w:r>
        <w:rPr>
          <w:rFonts w:ascii="nxLIGi5l+SimSun" w:hAnsi="nxLIGi5l+SimSun" w:eastAsia="nxLIGi5l+SimSun"/>
          <w:color w:val="000000"/>
          <w:sz w:val="24"/>
        </w:rPr>
        <w:t>所以选项</w:t>
      </w:r>
      <w:r>
        <w:rPr>
          <w:rFonts w:ascii="nxLIGi5l+SimSun" w:hAnsi="nxLIGi5l+SimSun" w:eastAsia="nxLIGi5l+SimSun"/>
          <w:color w:val="000000"/>
          <w:spacing w:val="60"/>
          <w:sz w:val="24"/>
        </w:rPr>
        <w:t>C</w:t>
      </w:r>
      <w:r>
        <w:rPr>
          <w:rFonts w:ascii="nxLIGi5l+SimSun" w:hAnsi="nxLIGi5l+SimSun" w:eastAsia="nxLIGi5l+SimSun"/>
          <w:color w:val="000000"/>
          <w:sz w:val="24"/>
        </w:rPr>
        <w:t>不正确。</w:t>
      </w:r>
    </w:p>
    <w:p w14:paraId="660C5383">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10.</w:t>
      </w:r>
    </w:p>
    <w:p w14:paraId="6AE9A2C7">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【答案】BCD</w:t>
      </w:r>
      <w:r>
        <w:br w:type="textWrapping"/>
      </w:r>
      <w:r>
        <w:rPr>
          <w:rFonts w:ascii="nxLIGi5l+SimSun" w:hAnsi="nxLIGi5l+SimSun" w:eastAsia="nxLIGi5l+SimSun"/>
          <w:color w:val="000000"/>
          <w:sz w:val="24"/>
        </w:rPr>
        <w:t>【解析</w:t>
      </w:r>
      <w:r>
        <w:rPr>
          <w:rFonts w:ascii="nxLIGi5l+SimSun" w:hAnsi="nxLIGi5l+SimSun" w:eastAsia="nxLIGi5l+SimSun"/>
          <w:color w:val="000000"/>
          <w:spacing w:val="-24"/>
          <w:sz w:val="24"/>
        </w:rPr>
        <w:t>】</w:t>
      </w:r>
      <w:r>
        <w:rPr>
          <w:rFonts w:ascii="nxLIGi5l+SimSun" w:hAnsi="nxLIGi5l+SimSun" w:eastAsia="nxLIGi5l+SimSun"/>
          <w:color w:val="000000"/>
          <w:sz w:val="24"/>
        </w:rPr>
        <w:t>反映长期偿还债能力的指标有资产负债率</w:t>
      </w:r>
      <w:r>
        <w:rPr>
          <w:rFonts w:ascii="nxLIGi5l+SimSun" w:hAnsi="nxLIGi5l+SimSun" w:eastAsia="nxLIGi5l+SimSun"/>
          <w:color w:val="000000"/>
          <w:spacing w:val="-22"/>
          <w:sz w:val="24"/>
        </w:rPr>
        <w:t>、</w:t>
      </w:r>
      <w:r>
        <w:rPr>
          <w:rFonts w:ascii="nxLIGi5l+SimSun" w:hAnsi="nxLIGi5l+SimSun" w:eastAsia="nxLIGi5l+SimSun"/>
          <w:color w:val="000000"/>
          <w:sz w:val="24"/>
        </w:rPr>
        <w:t>产权比率</w:t>
      </w:r>
      <w:r>
        <w:rPr>
          <w:rFonts w:ascii="nxLIGi5l+SimSun" w:hAnsi="nxLIGi5l+SimSun" w:eastAsia="nxLIGi5l+SimSun"/>
          <w:color w:val="000000"/>
          <w:spacing w:val="-24"/>
          <w:sz w:val="24"/>
        </w:rPr>
        <w:t>、</w:t>
      </w:r>
      <w:r>
        <w:rPr>
          <w:rFonts w:ascii="nxLIGi5l+SimSun" w:hAnsi="nxLIGi5l+SimSun" w:eastAsia="nxLIGi5l+SimSun"/>
          <w:color w:val="000000"/>
          <w:sz w:val="24"/>
        </w:rPr>
        <w:t>权益乘数</w:t>
      </w:r>
      <w:r>
        <w:rPr>
          <w:rFonts w:ascii="nxLIGi5l+SimSun" w:hAnsi="nxLIGi5l+SimSun" w:eastAsia="nxLIGi5l+SimSun"/>
          <w:color w:val="000000"/>
          <w:spacing w:val="-24"/>
          <w:sz w:val="24"/>
        </w:rPr>
        <w:t>、</w:t>
      </w:r>
      <w:r>
        <w:rPr>
          <w:rFonts w:ascii="nxLIGi5l+SimSun" w:hAnsi="nxLIGi5l+SimSun" w:eastAsia="nxLIGi5l+SimSun"/>
          <w:color w:val="000000"/>
          <w:sz w:val="24"/>
        </w:rPr>
        <w:t>利息保障倍数，总资产周转率是反映营运能力的指标，所以选</w:t>
      </w:r>
      <w:r>
        <w:rPr>
          <w:rFonts w:ascii="nxLIGi5l+SimSun" w:hAnsi="nxLIGi5l+SimSun" w:eastAsia="nxLIGi5l+SimSun"/>
          <w:color w:val="000000"/>
          <w:spacing w:val="60"/>
          <w:sz w:val="24"/>
        </w:rPr>
        <w:t>项A</w:t>
      </w:r>
      <w:r>
        <w:rPr>
          <w:rFonts w:ascii="nxLIGi5l+SimSun" w:hAnsi="nxLIGi5l+SimSun" w:eastAsia="nxLIGi5l+SimSun"/>
          <w:color w:val="000000"/>
          <w:sz w:val="24"/>
        </w:rPr>
        <w:t>不正确。</w:t>
      </w:r>
    </w:p>
    <w:p w14:paraId="4B980B62">
      <w:pPr>
        <w:widowControl/>
        <w:autoSpaceDE w:val="0"/>
        <w:autoSpaceDN w:val="0"/>
        <w:spacing w:before="384" w:after="0" w:line="240" w:lineRule="exact"/>
        <w:ind w:left="360" w:right="0" w:firstLine="0"/>
        <w:jc w:val="left"/>
      </w:pPr>
      <w:r>
        <w:rPr>
          <w:rFonts w:ascii="nxLIGi5l+SimSun" w:hAnsi="nxLIGi5l+SimSun" w:eastAsia="nxLIGi5l+SimSun"/>
          <w:b/>
          <w:color w:val="000000"/>
          <w:sz w:val="24"/>
        </w:rPr>
        <w:t>三</w:t>
      </w:r>
      <w:r>
        <w:rPr>
          <w:rFonts w:ascii="nxLIGi5l+SimSun" w:hAnsi="nxLIGi5l+SimSun" w:eastAsia="nxLIGi5l+SimSun"/>
          <w:b/>
          <w:color w:val="000000"/>
          <w:spacing w:val="2"/>
          <w:sz w:val="24"/>
        </w:rPr>
        <w:t>、</w:t>
      </w:r>
      <w:r>
        <w:rPr>
          <w:rFonts w:ascii="nxLIGi5l+SimSun" w:hAnsi="nxLIGi5l+SimSun" w:eastAsia="nxLIGi5l+SimSun"/>
          <w:b/>
          <w:color w:val="000000"/>
          <w:sz w:val="24"/>
        </w:rPr>
        <w:t>判</w:t>
      </w:r>
      <w:r>
        <w:rPr>
          <w:rFonts w:ascii="nxLIGi5l+SimSun" w:hAnsi="nxLIGi5l+SimSun" w:eastAsia="nxLIGi5l+SimSun"/>
          <w:b/>
          <w:color w:val="000000"/>
          <w:spacing w:val="2"/>
          <w:sz w:val="24"/>
        </w:rPr>
        <w:t>断</w:t>
      </w:r>
      <w:r>
        <w:rPr>
          <w:rFonts w:ascii="nxLIGi5l+SimSun" w:hAnsi="nxLIGi5l+SimSun" w:eastAsia="nxLIGi5l+SimSun"/>
          <w:b/>
          <w:color w:val="000000"/>
          <w:sz w:val="24"/>
        </w:rPr>
        <w:t>题</w:t>
      </w:r>
    </w:p>
    <w:p w14:paraId="31028C4D">
      <w:pPr>
        <w:widowControl/>
        <w:autoSpaceDE w:val="0"/>
        <w:autoSpaceDN w:val="0"/>
        <w:spacing w:before="0" w:after="0" w:line="312" w:lineRule="exact"/>
        <w:ind w:left="360" w:right="288" w:firstLine="0"/>
        <w:jc w:val="left"/>
      </w:pPr>
      <w:r>
        <w:rPr>
          <w:rFonts w:ascii="nxLIGi5l+SimSun" w:hAnsi="nxLIGi5l+SimSun" w:eastAsia="nxLIGi5l+SimSun"/>
          <w:b/>
          <w:color w:val="000000"/>
          <w:sz w:val="24"/>
        </w:rPr>
        <w:t>1.【答案】√</w:t>
      </w:r>
      <w:r>
        <w:br w:type="textWrapping"/>
      </w:r>
      <w:r>
        <w:rPr>
          <w:rFonts w:ascii="nxLIGi5l+SimSun" w:hAnsi="nxLIGi5l+SimSun" w:eastAsia="nxLIGi5l+SimSun"/>
          <w:color w:val="000000"/>
          <w:sz w:val="24"/>
        </w:rPr>
        <w:t>【解析</w:t>
      </w:r>
      <w:r>
        <w:rPr>
          <w:rFonts w:ascii="nxLIGi5l+SimSun" w:hAnsi="nxLIGi5l+SimSun" w:eastAsia="nxLIGi5l+SimSun"/>
          <w:color w:val="000000"/>
          <w:spacing w:val="-48"/>
          <w:sz w:val="24"/>
        </w:rPr>
        <w:t>】</w:t>
      </w:r>
      <w:r>
        <w:rPr>
          <w:rFonts w:ascii="nxLIGi5l+SimSun" w:hAnsi="nxLIGi5l+SimSun" w:eastAsia="nxLIGi5l+SimSun"/>
          <w:color w:val="000000"/>
          <w:sz w:val="24"/>
        </w:rPr>
        <w:t>现金资产包括货币资金和交易性金融资产等</w:t>
      </w:r>
      <w:r>
        <w:rPr>
          <w:rFonts w:ascii="nxLIGi5l+SimSun" w:hAnsi="nxLIGi5l+SimSun" w:eastAsia="nxLIGi5l+SimSun"/>
          <w:color w:val="000000"/>
          <w:spacing w:val="-46"/>
          <w:sz w:val="24"/>
        </w:rPr>
        <w:t>。</w:t>
      </w:r>
      <w:r>
        <w:rPr>
          <w:rFonts w:ascii="nxLIGi5l+SimSun" w:hAnsi="nxLIGi5l+SimSun" w:eastAsia="nxLIGi5l+SimSun"/>
          <w:color w:val="000000"/>
          <w:sz w:val="24"/>
        </w:rPr>
        <w:t>现金比率剔除了应收账款对偿债能力的影响</w:t>
      </w:r>
      <w:r>
        <w:rPr>
          <w:rFonts w:ascii="nxLIGi5l+SimSun" w:hAnsi="nxLIGi5l+SimSun" w:eastAsia="nxLIGi5l+SimSun"/>
          <w:color w:val="000000"/>
          <w:spacing w:val="-48"/>
          <w:sz w:val="24"/>
        </w:rPr>
        <w:t>，</w:t>
      </w:r>
      <w:r>
        <w:rPr>
          <w:rFonts w:ascii="nxLIGi5l+SimSun" w:hAnsi="nxLIGi5l+SimSun" w:eastAsia="nxLIGi5l+SimSun"/>
          <w:color w:val="000000"/>
          <w:sz w:val="24"/>
        </w:rPr>
        <w:t>最能反映企业直接偿付流动负债的能力</w:t>
      </w:r>
      <w:r>
        <w:rPr>
          <w:rFonts w:ascii="nxLIGi5l+SimSun" w:hAnsi="nxLIGi5l+SimSun" w:eastAsia="nxLIGi5l+SimSun"/>
          <w:color w:val="000000"/>
          <w:spacing w:val="-46"/>
          <w:sz w:val="24"/>
        </w:rPr>
        <w:t>，</w:t>
      </w:r>
      <w:r>
        <w:rPr>
          <w:rFonts w:ascii="nxLIGi5l+SimSun" w:hAnsi="nxLIGi5l+SimSun" w:eastAsia="nxLIGi5l+SimSun"/>
          <w:color w:val="000000"/>
          <w:sz w:val="24"/>
        </w:rPr>
        <w:t>表明</w:t>
      </w:r>
      <w:r>
        <w:rPr>
          <w:rFonts w:ascii="nxLIGi5l+SimSun" w:hAnsi="nxLIGi5l+SimSun" w:eastAsia="nxLIGi5l+SimSun"/>
          <w:color w:val="000000"/>
          <w:spacing w:val="60"/>
          <w:sz w:val="24"/>
        </w:rPr>
        <w:t>每1</w:t>
      </w:r>
      <w:r>
        <w:rPr>
          <w:rFonts w:ascii="nxLIGi5l+SimSun" w:hAnsi="nxLIGi5l+SimSun" w:eastAsia="nxLIGi5l+SimSun"/>
          <w:color w:val="000000"/>
          <w:sz w:val="24"/>
        </w:rPr>
        <w:t>元流动负债有多少现金资产作为偿债保障。</w:t>
      </w:r>
    </w:p>
    <w:p w14:paraId="7BF5836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【知识点】偿债能力分析（P323）</w:t>
      </w:r>
    </w:p>
    <w:p w14:paraId="5FF1B50D">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2.【答案】×</w:t>
      </w:r>
      <w:r>
        <w:br w:type="textWrapping"/>
      </w:r>
      <w:r>
        <w:rPr>
          <w:rFonts w:ascii="nxLIGi5l+SimSun" w:hAnsi="nxLIGi5l+SimSun" w:eastAsia="nxLIGi5l+SimSun"/>
          <w:color w:val="000000"/>
          <w:sz w:val="24"/>
        </w:rPr>
        <w:t>【</w:t>
      </w:r>
      <w:r>
        <w:rPr>
          <w:rFonts w:ascii="nxLIGi5l+SimSun" w:hAnsi="nxLIGi5l+SimSun" w:eastAsia="nxLIGi5l+SimSun"/>
          <w:color w:val="000000"/>
          <w:spacing w:val="2"/>
          <w:sz w:val="24"/>
        </w:rPr>
        <w:t>解</w:t>
      </w:r>
      <w:r>
        <w:rPr>
          <w:rFonts w:ascii="nxLIGi5l+SimSun" w:hAnsi="nxLIGi5l+SimSun" w:eastAsia="nxLIGi5l+SimSun"/>
          <w:color w:val="000000"/>
          <w:sz w:val="24"/>
        </w:rPr>
        <w:t>析】</w:t>
      </w:r>
      <w:r>
        <w:rPr>
          <w:rFonts w:ascii="nxLIGi5l+SimSun" w:hAnsi="nxLIGi5l+SimSun" w:eastAsia="nxLIGi5l+SimSun"/>
          <w:color w:val="000000"/>
          <w:spacing w:val="2"/>
          <w:sz w:val="24"/>
        </w:rPr>
        <w:t>专</w:t>
      </w:r>
      <w:r>
        <w:rPr>
          <w:rFonts w:ascii="nxLIGi5l+SimSun" w:hAnsi="nxLIGi5l+SimSun" w:eastAsia="nxLIGi5l+SimSun"/>
          <w:color w:val="000000"/>
          <w:sz w:val="24"/>
        </w:rPr>
        <w:t>门决</w:t>
      </w:r>
      <w:r>
        <w:rPr>
          <w:rFonts w:ascii="nxLIGi5l+SimSun" w:hAnsi="nxLIGi5l+SimSun" w:eastAsia="nxLIGi5l+SimSun"/>
          <w:color w:val="000000"/>
          <w:spacing w:val="4"/>
          <w:sz w:val="24"/>
        </w:rPr>
        <w:t>策</w:t>
      </w:r>
      <w:r>
        <w:rPr>
          <w:rFonts w:ascii="nxLIGi5l+SimSun" w:hAnsi="nxLIGi5l+SimSun" w:eastAsia="nxLIGi5l+SimSun"/>
          <w:color w:val="000000"/>
          <w:sz w:val="24"/>
        </w:rPr>
        <w:t>预算</w:t>
      </w:r>
      <w:r>
        <w:rPr>
          <w:rFonts w:ascii="nxLIGi5l+SimSun" w:hAnsi="nxLIGi5l+SimSun" w:eastAsia="nxLIGi5l+SimSun"/>
          <w:color w:val="000000"/>
          <w:spacing w:val="2"/>
          <w:sz w:val="24"/>
        </w:rPr>
        <w:t>主</w:t>
      </w:r>
      <w:r>
        <w:rPr>
          <w:rFonts w:ascii="nxLIGi5l+SimSun" w:hAnsi="nxLIGi5l+SimSun" w:eastAsia="nxLIGi5l+SimSun"/>
          <w:color w:val="000000"/>
          <w:sz w:val="24"/>
        </w:rPr>
        <w:t>要是长</w:t>
      </w:r>
      <w:r>
        <w:rPr>
          <w:rFonts w:ascii="nxLIGi5l+SimSun" w:hAnsi="nxLIGi5l+SimSun" w:eastAsia="nxLIGi5l+SimSun"/>
          <w:color w:val="000000"/>
          <w:spacing w:val="2"/>
          <w:sz w:val="24"/>
        </w:rPr>
        <w:t>期</w:t>
      </w:r>
      <w:r>
        <w:rPr>
          <w:rFonts w:ascii="nxLIGi5l+SimSun" w:hAnsi="nxLIGi5l+SimSun" w:eastAsia="nxLIGi5l+SimSun"/>
          <w:color w:val="000000"/>
          <w:sz w:val="24"/>
        </w:rPr>
        <w:t>投资</w:t>
      </w:r>
      <w:r>
        <w:rPr>
          <w:rFonts w:ascii="nxLIGi5l+SimSun" w:hAnsi="nxLIGi5l+SimSun" w:eastAsia="nxLIGi5l+SimSun"/>
          <w:color w:val="000000"/>
          <w:spacing w:val="2"/>
          <w:sz w:val="24"/>
        </w:rPr>
        <w:t>预</w:t>
      </w:r>
      <w:r>
        <w:rPr>
          <w:rFonts w:ascii="nxLIGi5l+SimSun" w:hAnsi="nxLIGi5l+SimSun" w:eastAsia="nxLIGi5l+SimSun"/>
          <w:color w:val="000000"/>
          <w:sz w:val="24"/>
        </w:rPr>
        <w:t>算（</w:t>
      </w:r>
      <w:r>
        <w:rPr>
          <w:rFonts w:ascii="nxLIGi5l+SimSun" w:hAnsi="nxLIGi5l+SimSun" w:eastAsia="nxLIGi5l+SimSun"/>
          <w:color w:val="000000"/>
          <w:spacing w:val="2"/>
          <w:sz w:val="24"/>
        </w:rPr>
        <w:t>又</w:t>
      </w:r>
      <w:r>
        <w:rPr>
          <w:rFonts w:ascii="nxLIGi5l+SimSun" w:hAnsi="nxLIGi5l+SimSun" w:eastAsia="nxLIGi5l+SimSun"/>
          <w:color w:val="000000"/>
          <w:sz w:val="24"/>
        </w:rPr>
        <w:t>称资</w:t>
      </w:r>
      <w:r>
        <w:rPr>
          <w:rFonts w:ascii="nxLIGi5l+SimSun" w:hAnsi="nxLIGi5l+SimSun" w:eastAsia="nxLIGi5l+SimSun"/>
          <w:color w:val="000000"/>
          <w:spacing w:val="4"/>
          <w:sz w:val="24"/>
        </w:rPr>
        <w:t>本</w:t>
      </w:r>
      <w:r>
        <w:rPr>
          <w:rFonts w:ascii="nxLIGi5l+SimSun" w:hAnsi="nxLIGi5l+SimSun" w:eastAsia="nxLIGi5l+SimSun"/>
          <w:color w:val="000000"/>
          <w:sz w:val="24"/>
        </w:rPr>
        <w:t>支出</w:t>
      </w:r>
      <w:r>
        <w:rPr>
          <w:rFonts w:ascii="nxLIGi5l+SimSun" w:hAnsi="nxLIGi5l+SimSun" w:eastAsia="nxLIGi5l+SimSun"/>
          <w:color w:val="000000"/>
          <w:spacing w:val="2"/>
          <w:sz w:val="24"/>
        </w:rPr>
        <w:t>预</w:t>
      </w:r>
      <w:r>
        <w:rPr>
          <w:rFonts w:ascii="nxLIGi5l+SimSun" w:hAnsi="nxLIGi5l+SimSun" w:eastAsia="nxLIGi5l+SimSun"/>
          <w:color w:val="000000"/>
          <w:sz w:val="24"/>
        </w:rPr>
        <w:t>算</w:t>
      </w:r>
      <w:r>
        <w:rPr>
          <w:rFonts w:ascii="nxLIGi5l+SimSun" w:hAnsi="nxLIGi5l+SimSun" w:eastAsia="nxLIGi5l+SimSun"/>
          <w:color w:val="000000"/>
          <w:spacing w:val="-120"/>
          <w:sz w:val="24"/>
        </w:rPr>
        <w:t>）</w:t>
      </w:r>
      <w:r>
        <w:rPr>
          <w:rFonts w:ascii="nxLIGi5l+SimSun" w:hAnsi="nxLIGi5l+SimSun" w:eastAsia="nxLIGi5l+SimSun"/>
          <w:color w:val="000000"/>
          <w:sz w:val="24"/>
        </w:rPr>
        <w:t>，</w:t>
      </w:r>
      <w:r>
        <w:rPr>
          <w:rFonts w:ascii="nxLIGi5l+SimSun" w:hAnsi="nxLIGi5l+SimSun" w:eastAsia="nxLIGi5l+SimSun"/>
          <w:color w:val="000000"/>
          <w:spacing w:val="2"/>
          <w:sz w:val="24"/>
        </w:rPr>
        <w:t>通</w:t>
      </w:r>
      <w:r>
        <w:rPr>
          <w:rFonts w:ascii="nxLIGi5l+SimSun" w:hAnsi="nxLIGi5l+SimSun" w:eastAsia="nxLIGi5l+SimSun"/>
          <w:color w:val="000000"/>
          <w:sz w:val="24"/>
        </w:rPr>
        <w:t>常是</w:t>
      </w:r>
      <w:r>
        <w:rPr>
          <w:rFonts w:ascii="nxLIGi5l+SimSun" w:hAnsi="nxLIGi5l+SimSun" w:eastAsia="nxLIGi5l+SimSun"/>
          <w:color w:val="000000"/>
          <w:spacing w:val="2"/>
          <w:sz w:val="24"/>
        </w:rPr>
        <w:t>指</w:t>
      </w:r>
      <w:r>
        <w:rPr>
          <w:rFonts w:ascii="nxLIGi5l+SimSun" w:hAnsi="nxLIGi5l+SimSun" w:eastAsia="nxLIGi5l+SimSun"/>
          <w:color w:val="000000"/>
          <w:sz w:val="24"/>
        </w:rPr>
        <w:t>与项目投资决策相关的专门预算</w:t>
      </w:r>
      <w:r>
        <w:rPr>
          <w:rFonts w:ascii="nxLIGi5l+SimSun" w:hAnsi="nxLIGi5l+SimSun" w:eastAsia="nxLIGi5l+SimSun"/>
          <w:color w:val="000000"/>
          <w:spacing w:val="-48"/>
          <w:sz w:val="24"/>
        </w:rPr>
        <w:t>，</w:t>
      </w:r>
      <w:r>
        <w:rPr>
          <w:rFonts w:ascii="nxLIGi5l+SimSun" w:hAnsi="nxLIGi5l+SimSun" w:eastAsia="nxLIGi5l+SimSun"/>
          <w:color w:val="000000"/>
          <w:sz w:val="24"/>
        </w:rPr>
        <w:t>它往往涉及长期建设项目的资金投放与筹集</w:t>
      </w:r>
      <w:r>
        <w:rPr>
          <w:rFonts w:ascii="nxLIGi5l+SimSun" w:hAnsi="nxLIGi5l+SimSun" w:eastAsia="nxLIGi5l+SimSun"/>
          <w:color w:val="000000"/>
          <w:spacing w:val="-46"/>
          <w:sz w:val="24"/>
        </w:rPr>
        <w:t>，</w:t>
      </w:r>
      <w:r>
        <w:rPr>
          <w:rFonts w:ascii="nxLIGi5l+SimSun" w:hAnsi="nxLIGi5l+SimSun" w:eastAsia="nxLIGi5l+SimSun"/>
          <w:color w:val="000000"/>
          <w:sz w:val="24"/>
        </w:rPr>
        <w:t>并经常跨越多个年度</w:t>
      </w:r>
      <w:r>
        <w:rPr>
          <w:rFonts w:ascii="nxLIGi5l+SimSun" w:hAnsi="nxLIGi5l+SimSun" w:eastAsia="nxLIGi5l+SimSun"/>
          <w:color w:val="000000"/>
          <w:spacing w:val="-48"/>
          <w:sz w:val="24"/>
        </w:rPr>
        <w:t>。</w:t>
      </w:r>
      <w:r>
        <w:rPr>
          <w:rFonts w:ascii="nxLIGi5l+SimSun" w:hAnsi="nxLIGi5l+SimSun" w:eastAsia="nxLIGi5l+SimSun"/>
          <w:color w:val="000000"/>
          <w:sz w:val="24"/>
        </w:rPr>
        <w:t>编制专门决策预算的依据</w:t>
      </w:r>
      <w:r>
        <w:rPr>
          <w:rFonts w:ascii="nxLIGi5l+SimSun" w:hAnsi="nxLIGi5l+SimSun" w:eastAsia="nxLIGi5l+SimSun"/>
          <w:color w:val="000000"/>
          <w:spacing w:val="-46"/>
          <w:sz w:val="24"/>
        </w:rPr>
        <w:t>，</w:t>
      </w:r>
      <w:r>
        <w:rPr>
          <w:rFonts w:ascii="nxLIGi5l+SimSun" w:hAnsi="nxLIGi5l+SimSun" w:eastAsia="nxLIGi5l+SimSun"/>
          <w:color w:val="000000"/>
          <w:sz w:val="24"/>
        </w:rPr>
        <w:t>是项目财务可行性分析资料以及企业筹资决策资料。</w:t>
      </w:r>
    </w:p>
    <w:p w14:paraId="4C7CB1C7">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【知识点】专门决策预算的编制（P70）</w:t>
      </w:r>
    </w:p>
    <w:p w14:paraId="575AF56A">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3.【答案】√</w:t>
      </w:r>
      <w:r>
        <w:br w:type="textWrapping"/>
      </w:r>
      <w:r>
        <w:rPr>
          <w:rFonts w:ascii="nxLIGi5l+SimSun" w:hAnsi="nxLIGi5l+SimSun" w:eastAsia="nxLIGi5l+SimSun"/>
          <w:color w:val="000000"/>
          <w:sz w:val="24"/>
        </w:rPr>
        <w:t>【</w:t>
      </w:r>
      <w:r>
        <w:rPr>
          <w:rFonts w:ascii="nxLIGi5l+SimSun" w:hAnsi="nxLIGi5l+SimSun" w:eastAsia="nxLIGi5l+SimSun"/>
          <w:color w:val="000000"/>
          <w:spacing w:val="2"/>
          <w:sz w:val="24"/>
        </w:rPr>
        <w:t>解</w:t>
      </w:r>
      <w:r>
        <w:rPr>
          <w:rFonts w:ascii="nxLIGi5l+SimSun" w:hAnsi="nxLIGi5l+SimSun" w:eastAsia="nxLIGi5l+SimSun"/>
          <w:color w:val="000000"/>
          <w:sz w:val="24"/>
        </w:rPr>
        <w:t>析</w:t>
      </w:r>
      <w:r>
        <w:rPr>
          <w:rFonts w:ascii="nxLIGi5l+SimSun" w:hAnsi="nxLIGi5l+SimSun" w:eastAsia="nxLIGi5l+SimSun"/>
          <w:color w:val="000000"/>
          <w:spacing w:val="2"/>
          <w:sz w:val="24"/>
        </w:rPr>
        <w:t>】</w:t>
      </w:r>
      <w:r>
        <w:rPr>
          <w:rFonts w:ascii="nxLIGi5l+SimSun" w:hAnsi="nxLIGi5l+SimSun" w:eastAsia="nxLIGi5l+SimSun"/>
          <w:color w:val="000000"/>
          <w:sz w:val="24"/>
        </w:rPr>
        <w:t>依据</w:t>
      </w:r>
      <w:r>
        <w:rPr>
          <w:rFonts w:ascii="nxLIGi5l+SimSun" w:hAnsi="nxLIGi5l+SimSun" w:eastAsia="nxLIGi5l+SimSun"/>
          <w:color w:val="000000"/>
          <w:spacing w:val="4"/>
          <w:sz w:val="24"/>
        </w:rPr>
        <w:t>固</w:t>
      </w:r>
      <w:r>
        <w:rPr>
          <w:rFonts w:ascii="nxLIGi5l+SimSun" w:hAnsi="nxLIGi5l+SimSun" w:eastAsia="nxLIGi5l+SimSun"/>
          <w:color w:val="000000"/>
          <w:sz w:val="24"/>
        </w:rPr>
        <w:t>定股</w:t>
      </w:r>
      <w:r>
        <w:rPr>
          <w:rFonts w:ascii="nxLIGi5l+SimSun" w:hAnsi="nxLIGi5l+SimSun" w:eastAsia="nxLIGi5l+SimSun"/>
          <w:color w:val="000000"/>
          <w:spacing w:val="2"/>
          <w:sz w:val="24"/>
        </w:rPr>
        <w:t>利</w:t>
      </w:r>
      <w:r>
        <w:rPr>
          <w:rFonts w:ascii="nxLIGi5l+SimSun" w:hAnsi="nxLIGi5l+SimSun" w:eastAsia="nxLIGi5l+SimSun"/>
          <w:color w:val="000000"/>
          <w:sz w:val="24"/>
        </w:rPr>
        <w:t>增</w:t>
      </w:r>
      <w:r>
        <w:rPr>
          <w:rFonts w:ascii="nxLIGi5l+SimSun" w:hAnsi="nxLIGi5l+SimSun" w:eastAsia="nxLIGi5l+SimSun"/>
          <w:color w:val="000000"/>
          <w:spacing w:val="2"/>
          <w:sz w:val="24"/>
        </w:rPr>
        <w:t>长</w:t>
      </w:r>
      <w:r>
        <w:rPr>
          <w:rFonts w:ascii="nxLIGi5l+SimSun" w:hAnsi="nxLIGi5l+SimSun" w:eastAsia="nxLIGi5l+SimSun"/>
          <w:color w:val="000000"/>
          <w:sz w:val="24"/>
        </w:rPr>
        <w:t>模型“R=D1/P0+g”可</w:t>
      </w:r>
      <w:r>
        <w:rPr>
          <w:rFonts w:ascii="nxLIGi5l+SimSun" w:hAnsi="nxLIGi5l+SimSun" w:eastAsia="nxLIGi5l+SimSun"/>
          <w:color w:val="000000"/>
          <w:spacing w:val="2"/>
          <w:sz w:val="24"/>
        </w:rPr>
        <w:t>以</w:t>
      </w:r>
      <w:r>
        <w:rPr>
          <w:rFonts w:ascii="nxLIGi5l+SimSun" w:hAnsi="nxLIGi5l+SimSun" w:eastAsia="nxLIGi5l+SimSun"/>
          <w:color w:val="000000"/>
          <w:sz w:val="24"/>
        </w:rPr>
        <w:t>看</w:t>
      </w:r>
      <w:r>
        <w:rPr>
          <w:rFonts w:ascii="nxLIGi5l+SimSun" w:hAnsi="nxLIGi5l+SimSun" w:eastAsia="nxLIGi5l+SimSun"/>
          <w:color w:val="000000"/>
          <w:spacing w:val="2"/>
          <w:sz w:val="24"/>
        </w:rPr>
        <w:t>出</w:t>
      </w:r>
      <w:r>
        <w:rPr>
          <w:rFonts w:ascii="nxLIGi5l+SimSun" w:hAnsi="nxLIGi5l+SimSun" w:eastAsia="nxLIGi5l+SimSun"/>
          <w:color w:val="000000"/>
          <w:sz w:val="24"/>
        </w:rPr>
        <w:t>，股</w:t>
      </w:r>
      <w:r>
        <w:rPr>
          <w:rFonts w:ascii="nxLIGi5l+SimSun" w:hAnsi="nxLIGi5l+SimSun" w:eastAsia="nxLIGi5l+SimSun"/>
          <w:color w:val="000000"/>
          <w:spacing w:val="4"/>
          <w:sz w:val="24"/>
        </w:rPr>
        <w:t>票</w:t>
      </w:r>
      <w:r>
        <w:rPr>
          <w:rFonts w:ascii="nxLIGi5l+SimSun" w:hAnsi="nxLIGi5l+SimSun" w:eastAsia="nxLIGi5l+SimSun"/>
          <w:color w:val="000000"/>
          <w:sz w:val="24"/>
        </w:rPr>
        <w:t>投资</w:t>
      </w:r>
      <w:r>
        <w:rPr>
          <w:rFonts w:ascii="nxLIGi5l+SimSun" w:hAnsi="nxLIGi5l+SimSun" w:eastAsia="nxLIGi5l+SimSun"/>
          <w:color w:val="000000"/>
          <w:spacing w:val="2"/>
          <w:sz w:val="24"/>
        </w:rPr>
        <w:t>内</w:t>
      </w:r>
      <w:r>
        <w:rPr>
          <w:rFonts w:ascii="nxLIGi5l+SimSun" w:hAnsi="nxLIGi5l+SimSun" w:eastAsia="nxLIGi5l+SimSun"/>
          <w:color w:val="000000"/>
          <w:sz w:val="24"/>
        </w:rPr>
        <w:t>部</w:t>
      </w:r>
      <w:r>
        <w:rPr>
          <w:rFonts w:ascii="nxLIGi5l+SimSun" w:hAnsi="nxLIGi5l+SimSun" w:eastAsia="nxLIGi5l+SimSun"/>
          <w:color w:val="000000"/>
          <w:spacing w:val="2"/>
          <w:sz w:val="24"/>
        </w:rPr>
        <w:t>收</w:t>
      </w:r>
      <w:r>
        <w:rPr>
          <w:rFonts w:ascii="nxLIGi5l+SimSun" w:hAnsi="nxLIGi5l+SimSun" w:eastAsia="nxLIGi5l+SimSun"/>
          <w:color w:val="000000"/>
          <w:sz w:val="24"/>
        </w:rPr>
        <w:t>益率由两部分构成:一部分是预期股利收益</w:t>
      </w:r>
      <w:r>
        <w:rPr>
          <w:rFonts w:ascii="nxLIGi5l+SimSun" w:hAnsi="nxLIGi5l+SimSun" w:eastAsia="nxLIGi5l+SimSun"/>
          <w:color w:val="000000"/>
          <w:spacing w:val="60"/>
          <w:sz w:val="24"/>
        </w:rPr>
        <w:t>率</w:t>
      </w:r>
      <w:r>
        <w:rPr>
          <w:rFonts w:ascii="nxLIGi5l+SimSun" w:hAnsi="nxLIGi5l+SimSun" w:eastAsia="nxLIGi5l+SimSun"/>
          <w:color w:val="000000"/>
          <w:sz w:val="24"/>
        </w:rPr>
        <w:t>D1/P0，另一部分是股利增长</w:t>
      </w:r>
      <w:r>
        <w:rPr>
          <w:rFonts w:ascii="nxLIGi5l+SimSun" w:hAnsi="nxLIGi5l+SimSun" w:eastAsia="nxLIGi5l+SimSun"/>
          <w:color w:val="000000"/>
          <w:spacing w:val="60"/>
          <w:sz w:val="24"/>
        </w:rPr>
        <w:t>率</w:t>
      </w:r>
      <w:r>
        <w:rPr>
          <w:rFonts w:ascii="nxLIGi5l+SimSun" w:hAnsi="nxLIGi5l+SimSun" w:eastAsia="nxLIGi5l+SimSun"/>
          <w:color w:val="000000"/>
          <w:sz w:val="24"/>
        </w:rPr>
        <w:t>g。</w:t>
      </w:r>
    </w:p>
    <w:p w14:paraId="4116F521">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4.【答案】√</w:t>
      </w:r>
      <w:r>
        <w:br w:type="textWrapping"/>
      </w:r>
      <w:r>
        <w:rPr>
          <w:rFonts w:ascii="nxLIGi5l+SimSun" w:hAnsi="nxLIGi5l+SimSun" w:eastAsia="nxLIGi5l+SimSun"/>
          <w:color w:val="000000"/>
          <w:sz w:val="24"/>
        </w:rPr>
        <w:t>【解析</w:t>
      </w:r>
      <w:r>
        <w:rPr>
          <w:rFonts w:ascii="nxLIGi5l+SimSun" w:hAnsi="nxLIGi5l+SimSun" w:eastAsia="nxLIGi5l+SimSun"/>
          <w:color w:val="000000"/>
          <w:spacing w:val="-48"/>
          <w:sz w:val="24"/>
        </w:rPr>
        <w:t>】</w:t>
      </w:r>
      <w:r>
        <w:rPr>
          <w:rFonts w:ascii="nxLIGi5l+SimSun" w:hAnsi="nxLIGi5l+SimSun" w:eastAsia="nxLIGi5l+SimSun"/>
          <w:color w:val="000000"/>
          <w:sz w:val="24"/>
        </w:rPr>
        <w:t>变动成本是指在特定的业务量范围内</w:t>
      </w:r>
      <w:r>
        <w:rPr>
          <w:rFonts w:ascii="nxLIGi5l+SimSun" w:hAnsi="nxLIGi5l+SimSun" w:eastAsia="nxLIGi5l+SimSun"/>
          <w:color w:val="000000"/>
          <w:spacing w:val="-46"/>
          <w:sz w:val="24"/>
        </w:rPr>
        <w:t>，</w:t>
      </w:r>
      <w:r>
        <w:rPr>
          <w:rFonts w:ascii="nxLIGi5l+SimSun" w:hAnsi="nxLIGi5l+SimSun" w:eastAsia="nxLIGi5l+SimSun"/>
          <w:color w:val="000000"/>
          <w:sz w:val="24"/>
        </w:rPr>
        <w:t>其总额会随业务量的变动而成正比例变动的成本。</w:t>
      </w:r>
    </w:p>
    <w:p w14:paraId="75AB0E54">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5.【答案】×</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公司将已筹集资金投资于高风险项目</w:t>
      </w:r>
      <w:r>
        <w:rPr>
          <w:rFonts w:ascii="nxLIGi5l+SimSun" w:hAnsi="nxLIGi5l+SimSun" w:eastAsia="nxLIGi5l+SimSun"/>
          <w:color w:val="000000"/>
          <w:spacing w:val="-30"/>
          <w:sz w:val="24"/>
        </w:rPr>
        <w:t>，</w:t>
      </w:r>
      <w:r>
        <w:rPr>
          <w:rFonts w:ascii="nxLIGi5l+SimSun" w:hAnsi="nxLIGi5l+SimSun" w:eastAsia="nxLIGi5l+SimSun"/>
          <w:color w:val="000000"/>
          <w:sz w:val="24"/>
        </w:rPr>
        <w:t>会增大财务风险</w:t>
      </w:r>
      <w:r>
        <w:rPr>
          <w:rFonts w:ascii="nxLIGi5l+SimSun" w:hAnsi="nxLIGi5l+SimSun" w:eastAsia="nxLIGi5l+SimSun"/>
          <w:color w:val="000000"/>
          <w:spacing w:val="-32"/>
          <w:sz w:val="24"/>
        </w:rPr>
        <w:t>，</w:t>
      </w:r>
      <w:r>
        <w:rPr>
          <w:rFonts w:ascii="nxLIGi5l+SimSun" w:hAnsi="nxLIGi5l+SimSun" w:eastAsia="nxLIGi5l+SimSun"/>
          <w:color w:val="000000"/>
          <w:sz w:val="24"/>
        </w:rPr>
        <w:t>债权人的债务价值从而降低，造成债权人风险与收益的不对称。</w:t>
      </w:r>
    </w:p>
    <w:p w14:paraId="1762B0E6">
      <w:pPr>
        <w:widowControl/>
        <w:autoSpaceDE w:val="0"/>
        <w:autoSpaceDN w:val="0"/>
        <w:spacing w:before="974" w:after="0" w:line="206" w:lineRule="exact"/>
        <w:ind w:left="0" w:right="0" w:firstLine="0"/>
        <w:jc w:val="center"/>
      </w:pPr>
      <w:r>
        <w:rPr>
          <w:rFonts w:ascii="宋体" w:hAnsi="宋体" w:eastAsia="宋体"/>
          <w:color w:val="000000"/>
          <w:sz w:val="18"/>
        </w:rPr>
        <w:t xml:space="preserve">14 </w:t>
      </w:r>
    </w:p>
    <w:p w14:paraId="7A0EC181">
      <w:pPr>
        <w:sectPr>
          <w:type w:val="continuous"/>
          <w:pgSz w:w="11906" w:h="17238"/>
          <w:pgMar w:top="448" w:right="1440" w:bottom="262" w:left="1440" w:header="720" w:footer="720" w:gutter="0"/>
          <w:cols w:equalWidth="0" w:num="1">
            <w:col w:w="9026"/>
          </w:cols>
          <w:docGrid w:linePitch="360" w:charSpace="0"/>
        </w:sectPr>
      </w:pPr>
    </w:p>
    <w:p w14:paraId="33A1F909">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80"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79"/>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38040A7D">
      <w:pPr>
        <w:sectPr>
          <w:pgSz w:w="11906" w:h="17238"/>
          <w:pgMar w:top="448" w:right="1440" w:bottom="262" w:left="1440" w:header="720" w:footer="720" w:gutter="0"/>
          <w:cols w:equalWidth="0" w:num="1">
            <w:col w:w="9026"/>
          </w:cols>
          <w:docGrid w:linePitch="360" w:charSpace="0"/>
        </w:sectPr>
      </w:pPr>
    </w:p>
    <w:p w14:paraId="0A683F34">
      <w:pPr>
        <w:widowControl/>
        <w:autoSpaceDE w:val="0"/>
        <w:autoSpaceDN w:val="0"/>
        <w:spacing w:before="0" w:after="0" w:line="200" w:lineRule="exact"/>
        <w:ind w:left="0" w:right="124" w:firstLine="0"/>
        <w:jc w:val="righ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p>
    <w:p w14:paraId="5923B706">
      <w:pPr>
        <w:widowControl/>
        <w:autoSpaceDE w:val="0"/>
        <w:autoSpaceDN w:val="0"/>
        <w:spacing w:before="380" w:after="0" w:line="240" w:lineRule="exact"/>
        <w:ind w:left="360" w:right="0" w:firstLine="0"/>
        <w:jc w:val="left"/>
      </w:pPr>
      <w:r>
        <w:rPr>
          <w:rFonts w:ascii="nxLIGi5l+SimSun" w:hAnsi="nxLIGi5l+SimSun" w:eastAsia="nxLIGi5l+SimSun"/>
          <w:color w:val="000000"/>
          <w:sz w:val="24"/>
        </w:rPr>
        <w:t>6.【答案】√</w:t>
      </w:r>
    </w:p>
    <w:p w14:paraId="744C55E1">
      <w:pPr>
        <w:widowControl/>
        <w:autoSpaceDE w:val="0"/>
        <w:autoSpaceDN w:val="0"/>
        <w:spacing w:before="0" w:after="0" w:line="1" w:lineRule="exact"/>
        <w:ind w:left="0" w:right="0"/>
      </w:pPr>
      <w:r>
        <w:br w:type="column"/>
      </w:r>
    </w:p>
    <w:p w14:paraId="5EAE76B2">
      <w:pPr>
        <w:widowControl/>
        <w:autoSpaceDE w:val="0"/>
        <w:autoSpaceDN w:val="0"/>
        <w:spacing w:before="0" w:after="0" w:line="180" w:lineRule="exact"/>
        <w:ind w:left="54" w:right="0" w:firstLine="0"/>
        <w:jc w:val="left"/>
      </w:pPr>
      <w:r>
        <w:rPr>
          <w:rFonts w:ascii="nxLIGi5l+SimSun" w:hAnsi="nxLIGi5l+SimSun" w:eastAsia="nxLIGi5l+SimSun"/>
          <w:color w:val="000000"/>
          <w:sz w:val="18"/>
        </w:rPr>
        <w:t>更多资源请搜索微信公众号：领考网校</w:t>
      </w:r>
    </w:p>
    <w:p w14:paraId="4A687A89">
      <w:pPr>
        <w:sectPr>
          <w:type w:val="continuous"/>
          <w:pgSz w:w="11906" w:h="17238"/>
          <w:pgMar w:top="448" w:right="1440" w:bottom="262" w:left="1440" w:header="720" w:footer="720" w:gutter="0"/>
          <w:cols w:equalWidth="0" w:num="2">
            <w:col w:w="4054" w:space="0"/>
            <w:col w:w="4971"/>
          </w:cols>
          <w:docGrid w:linePitch="360" w:charSpace="0"/>
        </w:sectPr>
      </w:pPr>
    </w:p>
    <w:p w14:paraId="46A2765D">
      <w:pPr>
        <w:widowControl/>
        <w:autoSpaceDE w:val="0"/>
        <w:autoSpaceDN w:val="0"/>
        <w:spacing w:before="72" w:after="0" w:line="240" w:lineRule="exact"/>
        <w:ind w:left="360" w:right="0" w:firstLine="0"/>
        <w:jc w:val="left"/>
      </w:pPr>
      <w:r>
        <w:rPr>
          <w:rFonts w:ascii="nxLIGi5l+SimSun" w:hAnsi="nxLIGi5l+SimSun" w:eastAsia="nxLIGi5l+SimSun"/>
          <w:color w:val="000000"/>
          <w:sz w:val="24"/>
        </w:rPr>
        <w:t>【解析】出现年度亏损时企业一般不进行利润分配。</w:t>
      </w:r>
    </w:p>
    <w:p w14:paraId="78388ED9">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7.【答案】√</w:t>
      </w:r>
      <w:r>
        <w:br w:type="textWrapping"/>
      </w:r>
      <w:r>
        <w:rPr>
          <w:rFonts w:ascii="nxLIGi5l+SimSun" w:hAnsi="nxLIGi5l+SimSun" w:eastAsia="nxLIGi5l+SimSun"/>
          <w:color w:val="000000"/>
          <w:sz w:val="24"/>
        </w:rPr>
        <w:t>【解析</w:t>
      </w:r>
      <w:r>
        <w:rPr>
          <w:rFonts w:ascii="nxLIGi5l+SimSun" w:hAnsi="nxLIGi5l+SimSun" w:eastAsia="nxLIGi5l+SimSun"/>
          <w:color w:val="000000"/>
          <w:spacing w:val="-48"/>
          <w:sz w:val="24"/>
        </w:rPr>
        <w:t>】</w:t>
      </w:r>
      <w:r>
        <w:rPr>
          <w:rFonts w:ascii="nxLIGi5l+SimSun" w:hAnsi="nxLIGi5l+SimSun" w:eastAsia="nxLIGi5l+SimSun"/>
          <w:color w:val="000000"/>
          <w:sz w:val="24"/>
        </w:rPr>
        <w:t>吸收直接投资不仅可以取得一部分货币资金</w:t>
      </w:r>
      <w:r>
        <w:rPr>
          <w:rFonts w:ascii="nxLIGi5l+SimSun" w:hAnsi="nxLIGi5l+SimSun" w:eastAsia="nxLIGi5l+SimSun"/>
          <w:color w:val="000000"/>
          <w:spacing w:val="-46"/>
          <w:sz w:val="24"/>
        </w:rPr>
        <w:t>，</w:t>
      </w:r>
      <w:r>
        <w:rPr>
          <w:rFonts w:ascii="nxLIGi5l+SimSun" w:hAnsi="nxLIGi5l+SimSun" w:eastAsia="nxLIGi5l+SimSun"/>
          <w:color w:val="000000"/>
          <w:sz w:val="24"/>
        </w:rPr>
        <w:t>而且能够直接获得所需的先进设备和技术，尽快形成生产经营能力。</w:t>
      </w:r>
    </w:p>
    <w:p w14:paraId="443E754C">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8.【答案】×</w:t>
      </w:r>
      <w:r>
        <w:br w:type="textWrapping"/>
      </w:r>
      <w:r>
        <w:rPr>
          <w:rFonts w:ascii="nxLIGi5l+SimSun" w:hAnsi="nxLIGi5l+SimSun" w:eastAsia="nxLIGi5l+SimSun"/>
          <w:color w:val="000000"/>
          <w:sz w:val="24"/>
        </w:rPr>
        <w:t>【解析</w:t>
      </w:r>
      <w:r>
        <w:rPr>
          <w:rFonts w:ascii="nxLIGi5l+SimSun" w:hAnsi="nxLIGi5l+SimSun" w:eastAsia="nxLIGi5l+SimSun"/>
          <w:color w:val="000000"/>
          <w:spacing w:val="-48"/>
          <w:sz w:val="24"/>
        </w:rPr>
        <w:t>】</w:t>
      </w:r>
      <w:r>
        <w:rPr>
          <w:rFonts w:ascii="nxLIGi5l+SimSun" w:hAnsi="nxLIGi5l+SimSun" w:eastAsia="nxLIGi5l+SimSun"/>
          <w:color w:val="000000"/>
          <w:sz w:val="24"/>
        </w:rPr>
        <w:t>在标准成本法下</w:t>
      </w:r>
      <w:r>
        <w:rPr>
          <w:rFonts w:ascii="nxLIGi5l+SimSun" w:hAnsi="nxLIGi5l+SimSun" w:eastAsia="nxLIGi5l+SimSun"/>
          <w:color w:val="000000"/>
          <w:spacing w:val="-46"/>
          <w:sz w:val="24"/>
        </w:rPr>
        <w:t>，</w:t>
      </w:r>
      <w:r>
        <w:rPr>
          <w:rFonts w:ascii="nxLIGi5l+SimSun" w:hAnsi="nxLIGi5l+SimSun" w:eastAsia="nxLIGi5l+SimSun"/>
          <w:color w:val="000000"/>
          <w:sz w:val="24"/>
        </w:rPr>
        <w:t>固定制造费用耗费差异是指固定制造费用实际金额与固定制造费用预算金额之间的差异。</w:t>
      </w:r>
    </w:p>
    <w:p w14:paraId="333B2F9B">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9.【答案】×</w:t>
      </w:r>
      <w:r>
        <w:br w:type="textWrapping"/>
      </w:r>
      <w:r>
        <w:rPr>
          <w:rFonts w:ascii="nxLIGi5l+SimSun" w:hAnsi="nxLIGi5l+SimSun" w:eastAsia="nxLIGi5l+SimSun"/>
          <w:color w:val="000000"/>
          <w:sz w:val="24"/>
        </w:rPr>
        <w:t>【解析】采用紧缩的流动资产投资策略，无疑对企业的管理水平有较高的要求。存货控制的适时管理系统（JIT</w:t>
      </w:r>
      <w:r>
        <w:rPr>
          <w:rFonts w:ascii="nxLIGi5l+SimSun" w:hAnsi="nxLIGi5l+SimSun" w:eastAsia="nxLIGi5l+SimSun"/>
          <w:color w:val="000000"/>
          <w:spacing w:val="-120"/>
          <w:sz w:val="24"/>
        </w:rPr>
        <w:t>）</w:t>
      </w:r>
      <w:r>
        <w:rPr>
          <w:rFonts w:ascii="nxLIGi5l+SimSun" w:hAnsi="nxLIGi5l+SimSun" w:eastAsia="nxLIGi5l+SimSun"/>
          <w:color w:val="000000"/>
          <w:sz w:val="24"/>
        </w:rPr>
        <w:t>，便是其中一个突出代表。</w:t>
      </w:r>
    </w:p>
    <w:p w14:paraId="1033CB42">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10.【答案】×</w:t>
      </w:r>
      <w:r>
        <w:br w:type="textWrapping"/>
      </w:r>
      <w:r>
        <w:rPr>
          <w:rFonts w:ascii="nxLIGi5l+SimSun" w:hAnsi="nxLIGi5l+SimSun" w:eastAsia="nxLIGi5l+SimSun"/>
          <w:color w:val="000000"/>
          <w:sz w:val="24"/>
        </w:rPr>
        <w:t>【解析</w:t>
      </w:r>
      <w:r>
        <w:rPr>
          <w:rFonts w:ascii="nxLIGi5l+SimSun" w:hAnsi="nxLIGi5l+SimSun" w:eastAsia="nxLIGi5l+SimSun"/>
          <w:color w:val="000000"/>
          <w:spacing w:val="-32"/>
          <w:sz w:val="24"/>
        </w:rPr>
        <w:t>】</w:t>
      </w:r>
      <w:r>
        <w:rPr>
          <w:rFonts w:ascii="nxLIGi5l+SimSun" w:hAnsi="nxLIGi5l+SimSun" w:eastAsia="nxLIGi5l+SimSun"/>
          <w:color w:val="000000"/>
          <w:sz w:val="24"/>
        </w:rPr>
        <w:t>所谓最佳资本结构</w:t>
      </w:r>
      <w:r>
        <w:rPr>
          <w:rFonts w:ascii="nxLIGi5l+SimSun" w:hAnsi="nxLIGi5l+SimSun" w:eastAsia="nxLIGi5l+SimSun"/>
          <w:color w:val="000000"/>
          <w:spacing w:val="-30"/>
          <w:sz w:val="24"/>
        </w:rPr>
        <w:t>，</w:t>
      </w:r>
      <w:r>
        <w:rPr>
          <w:rFonts w:ascii="nxLIGi5l+SimSun" w:hAnsi="nxLIGi5l+SimSun" w:eastAsia="nxLIGi5l+SimSun"/>
          <w:color w:val="000000"/>
          <w:sz w:val="24"/>
        </w:rPr>
        <w:t>是指在一定条件下使企业平均资本成本率最</w:t>
      </w:r>
      <w:r>
        <w:rPr>
          <w:rFonts w:ascii="nxLIGi5l+SimSun" w:hAnsi="nxLIGi5l+SimSun" w:eastAsia="nxLIGi5l+SimSun"/>
          <w:color w:val="000000"/>
          <w:spacing w:val="2"/>
          <w:sz w:val="24"/>
        </w:rPr>
        <w:t>低</w:t>
      </w:r>
      <w:r>
        <w:rPr>
          <w:rFonts w:ascii="nxLIGi5l+SimSun" w:hAnsi="nxLIGi5l+SimSun" w:eastAsia="nxLIGi5l+SimSun"/>
          <w:color w:val="000000"/>
          <w:spacing w:val="-34"/>
          <w:sz w:val="24"/>
        </w:rPr>
        <w:t>，</w:t>
      </w:r>
      <w:r>
        <w:rPr>
          <w:rFonts w:ascii="nxLIGi5l+SimSun" w:hAnsi="nxLIGi5l+SimSun" w:eastAsia="nxLIGi5l+SimSun"/>
          <w:color w:val="000000"/>
          <w:sz w:val="24"/>
        </w:rPr>
        <w:t>企业价值最大的资本结构。</w:t>
      </w:r>
    </w:p>
    <w:p w14:paraId="45632AA1">
      <w:pPr>
        <w:widowControl/>
        <w:autoSpaceDE w:val="0"/>
        <w:autoSpaceDN w:val="0"/>
        <w:spacing w:before="696" w:after="0" w:line="240" w:lineRule="exact"/>
        <w:ind w:left="360" w:right="0" w:firstLine="0"/>
        <w:jc w:val="left"/>
      </w:pPr>
      <w:r>
        <w:rPr>
          <w:rFonts w:ascii="nxLIGi5l+SimSun" w:hAnsi="nxLIGi5l+SimSun" w:eastAsia="nxLIGi5l+SimSun"/>
          <w:color w:val="000000"/>
          <w:sz w:val="24"/>
        </w:rPr>
        <w:t>四、计算分析题</w:t>
      </w:r>
    </w:p>
    <w:p w14:paraId="7E550F4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w:t>
      </w:r>
    </w:p>
    <w:p w14:paraId="29B519CD">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【答案】</w:t>
      </w:r>
      <w:r>
        <w:br w:type="textWrapping"/>
      </w:r>
      <w:r>
        <w:rPr>
          <w:rFonts w:ascii="nxLIGi5l+SimSun" w:hAnsi="nxLIGi5l+SimSun" w:eastAsia="nxLIGi5l+SimSun"/>
          <w:color w:val="000000"/>
          <w:sz w:val="24"/>
        </w:rPr>
        <w:t>（1</w:t>
      </w:r>
      <w:r>
        <w:rPr>
          <w:rFonts w:ascii="nxLIGi5l+SimSun" w:hAnsi="nxLIGi5l+SimSun" w:eastAsia="nxLIGi5l+SimSun"/>
          <w:color w:val="000000"/>
          <w:spacing w:val="-38"/>
          <w:sz w:val="24"/>
        </w:rPr>
        <w:t>）</w:t>
      </w:r>
      <w:r>
        <w:rPr>
          <w:rFonts w:ascii="nxLIGi5l+SimSun" w:hAnsi="nxLIGi5l+SimSun" w:eastAsia="nxLIGi5l+SimSun"/>
          <w:color w:val="000000"/>
          <w:sz w:val="24"/>
        </w:rPr>
        <w:t>①201</w:t>
      </w:r>
      <w:r>
        <w:rPr>
          <w:rFonts w:ascii="nxLIGi5l+SimSun" w:hAnsi="nxLIGi5l+SimSun" w:eastAsia="nxLIGi5l+SimSun"/>
          <w:color w:val="000000"/>
          <w:spacing w:val="60"/>
          <w:sz w:val="24"/>
        </w:rPr>
        <w:t>6</w:t>
      </w:r>
      <w:r>
        <w:rPr>
          <w:rFonts w:ascii="nxLIGi5l+SimSun" w:hAnsi="nxLIGi5l+SimSun" w:eastAsia="nxLIGi5l+SimSun"/>
          <w:color w:val="000000"/>
          <w:sz w:val="24"/>
        </w:rPr>
        <w:t>年税前利润=50000×15</w:t>
      </w:r>
      <w:r>
        <w:rPr>
          <w:rFonts w:ascii="nxLIGi5l+SimSun" w:hAnsi="nxLIGi5l+SimSun" w:eastAsia="nxLIGi5l+SimSun"/>
          <w:color w:val="000000"/>
          <w:spacing w:val="-38"/>
          <w:sz w:val="24"/>
        </w:rPr>
        <w:t>×</w:t>
      </w:r>
      <w:r>
        <w:rPr>
          <w:rFonts w:ascii="nxLIGi5l+SimSun" w:hAnsi="nxLIGi5l+SimSun" w:eastAsia="nxLIGi5l+SimSun"/>
          <w:color w:val="000000"/>
          <w:sz w:val="24"/>
        </w:rPr>
        <w:t>（1-5%</w:t>
      </w:r>
      <w:r>
        <w:rPr>
          <w:rFonts w:ascii="nxLIGi5l+SimSun" w:hAnsi="nxLIGi5l+SimSun" w:eastAsia="nxLIGi5l+SimSun"/>
          <w:color w:val="000000"/>
          <w:spacing w:val="-40"/>
          <w:sz w:val="24"/>
        </w:rPr>
        <w:t>）</w:t>
      </w:r>
      <w:r>
        <w:rPr>
          <w:rFonts w:ascii="nxLIGi5l+SimSun" w:hAnsi="nxLIGi5l+SimSun" w:eastAsia="nxLIGi5l+SimSun"/>
          <w:color w:val="000000"/>
          <w:sz w:val="24"/>
        </w:rPr>
        <w:t>-50000×11-67500=9500</w:t>
      </w:r>
      <w:r>
        <w:rPr>
          <w:rFonts w:ascii="nxLIGi5l+SimSun" w:hAnsi="nxLIGi5l+SimSun" w:eastAsia="nxLIGi5l+SimSun"/>
          <w:color w:val="000000"/>
          <w:spacing w:val="-38"/>
          <w:sz w:val="24"/>
        </w:rPr>
        <w:t>0</w:t>
      </w:r>
      <w:r>
        <w:rPr>
          <w:rFonts w:ascii="nxLIGi5l+SimSun" w:hAnsi="nxLIGi5l+SimSun" w:eastAsia="nxLIGi5l+SimSun"/>
          <w:color w:val="000000"/>
          <w:sz w:val="24"/>
        </w:rPr>
        <w:t>（万元）201</w:t>
      </w:r>
      <w:r>
        <w:rPr>
          <w:rFonts w:ascii="nxLIGi5l+SimSun" w:hAnsi="nxLIGi5l+SimSun" w:eastAsia="nxLIGi5l+SimSun"/>
          <w:color w:val="000000"/>
          <w:spacing w:val="60"/>
          <w:sz w:val="24"/>
        </w:rPr>
        <w:t>7</w:t>
      </w:r>
      <w:r>
        <w:rPr>
          <w:rFonts w:ascii="nxLIGi5l+SimSun" w:hAnsi="nxLIGi5l+SimSun" w:eastAsia="nxLIGi5l+SimSun"/>
          <w:color w:val="000000"/>
          <w:sz w:val="24"/>
        </w:rPr>
        <w:t>年目标税前利润=95000×（1+9%）=103550（万元）</w:t>
      </w:r>
      <w:r>
        <w:br w:type="textWrapping"/>
      </w:r>
      <w:r>
        <w:rPr>
          <w:rFonts w:ascii="nxLIGi5l+SimSun" w:hAnsi="nxLIGi5l+SimSun" w:eastAsia="nxLIGi5l+SimSun"/>
          <w:color w:val="000000"/>
          <w:sz w:val="24"/>
        </w:rPr>
        <w:t>②</w:t>
      </w:r>
      <w:r>
        <w:rPr>
          <w:rFonts w:ascii="nxLIGi5l+SimSun" w:hAnsi="nxLIGi5l+SimSun" w:eastAsia="nxLIGi5l+SimSun"/>
          <w:color w:val="000000"/>
          <w:spacing w:val="60"/>
          <w:sz w:val="24"/>
        </w:rPr>
        <w:t>设</w:t>
      </w:r>
      <w:r>
        <w:rPr>
          <w:rFonts w:ascii="nxLIGi5l+SimSun" w:hAnsi="nxLIGi5l+SimSun" w:eastAsia="nxLIGi5l+SimSun"/>
          <w:color w:val="000000"/>
          <w:sz w:val="24"/>
        </w:rPr>
        <w:t>201</w:t>
      </w:r>
      <w:r>
        <w:rPr>
          <w:rFonts w:ascii="nxLIGi5l+SimSun" w:hAnsi="nxLIGi5l+SimSun" w:eastAsia="nxLIGi5l+SimSun"/>
          <w:color w:val="000000"/>
          <w:spacing w:val="60"/>
          <w:sz w:val="24"/>
        </w:rPr>
        <w:t>7年C</w:t>
      </w:r>
      <w:r>
        <w:rPr>
          <w:rFonts w:ascii="nxLIGi5l+SimSun" w:hAnsi="nxLIGi5l+SimSun" w:eastAsia="nxLIGi5l+SimSun"/>
          <w:color w:val="000000"/>
          <w:sz w:val="24"/>
        </w:rPr>
        <w:t>型轿车的目标销售单价</w:t>
      </w:r>
      <w:r>
        <w:rPr>
          <w:rFonts w:ascii="nxLIGi5l+SimSun" w:hAnsi="nxLIGi5l+SimSun" w:eastAsia="nxLIGi5l+SimSun"/>
          <w:color w:val="000000"/>
          <w:spacing w:val="60"/>
          <w:sz w:val="24"/>
        </w:rPr>
        <w:t>为</w:t>
      </w:r>
      <w:r>
        <w:rPr>
          <w:rFonts w:ascii="nxLIGi5l+SimSun" w:hAnsi="nxLIGi5l+SimSun" w:eastAsia="nxLIGi5l+SimSun"/>
          <w:color w:val="000000"/>
          <w:sz w:val="24"/>
        </w:rPr>
        <w:t>P，则：</w:t>
      </w:r>
    </w:p>
    <w:p w14:paraId="3CFDD46E">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50000×P×（1-5%）-50000×11-67500=103550</w:t>
      </w:r>
      <w:r>
        <w:br w:type="textWrapping"/>
      </w:r>
      <w:r>
        <w:rPr>
          <w:rFonts w:ascii="nxLIGi5l+SimSun" w:hAnsi="nxLIGi5l+SimSun" w:eastAsia="nxLIGi5l+SimSun"/>
          <w:color w:val="000000"/>
          <w:sz w:val="24"/>
        </w:rPr>
        <w:t>解得：P=（103550+67500+50000×11）/[50000×（1-5%）]=15.18（万元）③</w:t>
      </w:r>
      <w:r>
        <w:rPr>
          <w:rFonts w:ascii="Arial" w:hAnsi="Arial" w:eastAsia="Arial"/>
          <w:color w:val="000000"/>
          <w:spacing w:val="-11"/>
          <w:sz w:val="24"/>
        </w:rPr>
        <w:t xml:space="preserve"> </w:t>
      </w:r>
      <w:r>
        <w:rPr>
          <w:rFonts w:ascii="nxLIGi5l+SimSun" w:hAnsi="nxLIGi5l+SimSun" w:eastAsia="nxLIGi5l+SimSun"/>
          <w:color w:val="000000"/>
          <w:sz w:val="24"/>
        </w:rPr>
        <w:t>2017</w:t>
      </w:r>
      <w:r>
        <w:rPr>
          <w:rFonts w:ascii="Arial" w:hAnsi="Arial" w:eastAsia="Arial"/>
          <w:color w:val="000000"/>
          <w:spacing w:val="47"/>
          <w:sz w:val="24"/>
        </w:rPr>
        <w:t xml:space="preserve"> </w:t>
      </w:r>
      <w:r>
        <w:rPr>
          <w:rFonts w:ascii="nxLIGi5l+SimSun" w:hAnsi="nxLIGi5l+SimSun" w:eastAsia="nxLIGi5l+SimSun"/>
          <w:color w:val="000000"/>
          <w:spacing w:val="56"/>
          <w:sz w:val="24"/>
        </w:rPr>
        <w:t>年</w:t>
      </w:r>
      <w:r>
        <w:rPr>
          <w:rFonts w:ascii="nxLIGi5l+SimSun" w:hAnsi="nxLIGi5l+SimSun" w:eastAsia="nxLIGi5l+SimSun"/>
          <w:color w:val="000000"/>
          <w:spacing w:val="58"/>
          <w:sz w:val="24"/>
        </w:rPr>
        <w:t>目</w:t>
      </w:r>
      <w:r>
        <w:rPr>
          <w:rFonts w:ascii="nxLIGi5l+SimSun" w:hAnsi="nxLIGi5l+SimSun" w:eastAsia="nxLIGi5l+SimSun"/>
          <w:color w:val="000000"/>
          <w:spacing w:val="54"/>
          <w:sz w:val="24"/>
        </w:rPr>
        <w:t>标</w:t>
      </w:r>
      <w:r>
        <w:rPr>
          <w:rFonts w:ascii="nxLIGi5l+SimSun" w:hAnsi="nxLIGi5l+SimSun" w:eastAsia="nxLIGi5l+SimSun"/>
          <w:color w:val="000000"/>
          <w:spacing w:val="56"/>
          <w:sz w:val="24"/>
        </w:rPr>
        <w:t>销</w:t>
      </w:r>
      <w:r>
        <w:rPr>
          <w:rFonts w:ascii="nxLIGi5l+SimSun" w:hAnsi="nxLIGi5l+SimSun" w:eastAsia="nxLIGi5l+SimSun"/>
          <w:color w:val="000000"/>
          <w:spacing w:val="54"/>
          <w:sz w:val="24"/>
        </w:rPr>
        <w:t>售</w:t>
      </w:r>
      <w:r>
        <w:rPr>
          <w:rFonts w:ascii="nxLIGi5l+SimSun" w:hAnsi="nxLIGi5l+SimSun" w:eastAsia="nxLIGi5l+SimSun"/>
          <w:color w:val="000000"/>
          <w:spacing w:val="58"/>
          <w:sz w:val="24"/>
        </w:rPr>
        <w:t>单</w:t>
      </w:r>
      <w:r>
        <w:rPr>
          <w:rFonts w:ascii="nxLIGi5l+SimSun" w:hAnsi="nxLIGi5l+SimSun" w:eastAsia="nxLIGi5l+SimSun"/>
          <w:color w:val="000000"/>
          <w:spacing w:val="56"/>
          <w:sz w:val="24"/>
        </w:rPr>
        <w:t>价</w:t>
      </w:r>
      <w:r>
        <w:rPr>
          <w:rFonts w:ascii="nxLIGi5l+SimSun" w:hAnsi="nxLIGi5l+SimSun" w:eastAsia="nxLIGi5l+SimSun"/>
          <w:color w:val="000000"/>
          <w:sz w:val="24"/>
        </w:rPr>
        <w:t>与</w:t>
      </w:r>
      <w:r>
        <w:rPr>
          <w:rFonts w:ascii="Arial" w:hAnsi="Arial" w:eastAsia="Arial"/>
          <w:color w:val="000000"/>
          <w:spacing w:val="51"/>
          <w:sz w:val="24"/>
        </w:rPr>
        <w:t xml:space="preserve"> </w:t>
      </w:r>
      <w:r>
        <w:rPr>
          <w:rFonts w:ascii="nxLIGi5l+SimSun" w:hAnsi="nxLIGi5l+SimSun" w:eastAsia="nxLIGi5l+SimSun"/>
          <w:color w:val="000000"/>
          <w:sz w:val="24"/>
        </w:rPr>
        <w:t>2016</w:t>
      </w:r>
      <w:r>
        <w:rPr>
          <w:rFonts w:ascii="Arial" w:hAnsi="Arial" w:eastAsia="Arial"/>
          <w:color w:val="000000"/>
          <w:spacing w:val="47"/>
          <w:sz w:val="24"/>
        </w:rPr>
        <w:t xml:space="preserve"> </w:t>
      </w:r>
      <w:r>
        <w:rPr>
          <w:rFonts w:ascii="nxLIGi5l+SimSun" w:hAnsi="nxLIGi5l+SimSun" w:eastAsia="nxLIGi5l+SimSun"/>
          <w:color w:val="000000"/>
          <w:spacing w:val="56"/>
          <w:sz w:val="24"/>
        </w:rPr>
        <w:t>年</w:t>
      </w:r>
      <w:r>
        <w:rPr>
          <w:rFonts w:ascii="nxLIGi5l+SimSun" w:hAnsi="nxLIGi5l+SimSun" w:eastAsia="nxLIGi5l+SimSun"/>
          <w:color w:val="000000"/>
          <w:spacing w:val="58"/>
          <w:sz w:val="24"/>
        </w:rPr>
        <w:t>单</w:t>
      </w:r>
      <w:r>
        <w:rPr>
          <w:rFonts w:ascii="nxLIGi5l+SimSun" w:hAnsi="nxLIGi5l+SimSun" w:eastAsia="nxLIGi5l+SimSun"/>
          <w:color w:val="000000"/>
          <w:spacing w:val="54"/>
          <w:sz w:val="24"/>
        </w:rPr>
        <w:t>价</w:t>
      </w:r>
      <w:r>
        <w:rPr>
          <w:rFonts w:ascii="nxLIGi5l+SimSun" w:hAnsi="nxLIGi5l+SimSun" w:eastAsia="nxLIGi5l+SimSun"/>
          <w:color w:val="000000"/>
          <w:spacing w:val="56"/>
          <w:sz w:val="24"/>
        </w:rPr>
        <w:t>相</w:t>
      </w:r>
      <w:r>
        <w:rPr>
          <w:rFonts w:ascii="nxLIGi5l+SimSun" w:hAnsi="nxLIGi5l+SimSun" w:eastAsia="nxLIGi5l+SimSun"/>
          <w:color w:val="000000"/>
          <w:spacing w:val="54"/>
          <w:sz w:val="24"/>
        </w:rPr>
        <w:t>比</w:t>
      </w:r>
      <w:r>
        <w:rPr>
          <w:rFonts w:ascii="nxLIGi5l+SimSun" w:hAnsi="nxLIGi5l+SimSun" w:eastAsia="nxLIGi5l+SimSun"/>
          <w:color w:val="000000"/>
          <w:spacing w:val="58"/>
          <w:sz w:val="24"/>
        </w:rPr>
        <w:t>的</w:t>
      </w:r>
      <w:r>
        <w:rPr>
          <w:rFonts w:ascii="nxLIGi5l+SimSun" w:hAnsi="nxLIGi5l+SimSun" w:eastAsia="nxLIGi5l+SimSun"/>
          <w:color w:val="000000"/>
          <w:spacing w:val="56"/>
          <w:sz w:val="24"/>
        </w:rPr>
        <w:t>增</w:t>
      </w:r>
      <w:r>
        <w:rPr>
          <w:rFonts w:ascii="nxLIGi5l+SimSun" w:hAnsi="nxLIGi5l+SimSun" w:eastAsia="nxLIGi5l+SimSun"/>
          <w:color w:val="000000"/>
          <w:spacing w:val="54"/>
          <w:sz w:val="24"/>
        </w:rPr>
        <w:t>长</w:t>
      </w:r>
      <w:r>
        <w:rPr>
          <w:rFonts w:ascii="nxLIGi5l+SimSun" w:hAnsi="nxLIGi5l+SimSun" w:eastAsia="nxLIGi5l+SimSun"/>
          <w:color w:val="000000"/>
          <w:spacing w:val="58"/>
          <w:sz w:val="24"/>
        </w:rPr>
        <w:t>率</w:t>
      </w:r>
      <w:r>
        <w:rPr>
          <w:rFonts w:ascii="nxLIGi5l+SimSun" w:hAnsi="nxLIGi5l+SimSun" w:eastAsia="nxLIGi5l+SimSun"/>
          <w:color w:val="000000"/>
          <w:sz w:val="24"/>
        </w:rPr>
        <w:t>=</w:t>
      </w:r>
      <w:r>
        <w:rPr>
          <w:rFonts w:ascii="Arial" w:hAnsi="Arial" w:eastAsia="Arial"/>
          <w:color w:val="000000"/>
          <w:spacing w:val="-11"/>
          <w:sz w:val="24"/>
        </w:rPr>
        <w:t xml:space="preserve"> </w:t>
      </w:r>
      <w:r>
        <w:rPr>
          <w:rFonts w:ascii="nxLIGi5l+SimSun" w:hAnsi="nxLIGi5l+SimSun" w:eastAsia="nxLIGi5l+SimSun"/>
          <w:color w:val="000000"/>
          <w:sz w:val="24"/>
        </w:rPr>
        <w:t>（</w:t>
      </w:r>
      <w:r>
        <w:rPr>
          <w:rFonts w:ascii="Arial" w:hAnsi="Arial" w:eastAsia="Arial"/>
          <w:color w:val="000000"/>
          <w:spacing w:val="-13"/>
          <w:sz w:val="24"/>
        </w:rPr>
        <w:t xml:space="preserve"> </w:t>
      </w:r>
      <w:r>
        <w:rPr>
          <w:rFonts w:ascii="nxLIGi5l+SimSun" w:hAnsi="nxLIGi5l+SimSun" w:eastAsia="nxLIGi5l+SimSun"/>
          <w:color w:val="000000"/>
          <w:sz w:val="24"/>
        </w:rPr>
        <w:t>15.18-15</w:t>
      </w:r>
      <w:r>
        <w:rPr>
          <w:rFonts w:ascii="Arial" w:hAnsi="Arial" w:eastAsia="Arial"/>
          <w:color w:val="000000"/>
          <w:spacing w:val="-9"/>
          <w:sz w:val="24"/>
        </w:rPr>
        <w:t xml:space="preserve"> </w:t>
      </w:r>
      <w:r>
        <w:rPr>
          <w:rFonts w:ascii="nxLIGi5l+SimSun" w:hAnsi="nxLIGi5l+SimSun" w:eastAsia="nxLIGi5l+SimSun"/>
          <w:color w:val="000000"/>
          <w:sz w:val="24"/>
        </w:rPr>
        <w:t>）/15×100%=1.2%</w:t>
      </w:r>
    </w:p>
    <w:p w14:paraId="3426D62A">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（2）</w:t>
      </w:r>
      <w:r>
        <w:rPr>
          <w:rFonts w:ascii="nxLIGi5l+SimSun" w:hAnsi="nxLIGi5l+SimSun" w:eastAsia="nxLIGi5l+SimSun"/>
          <w:color w:val="000000"/>
          <w:spacing w:val="60"/>
          <w:sz w:val="24"/>
        </w:rPr>
        <w:t>C</w:t>
      </w:r>
      <w:r>
        <w:rPr>
          <w:rFonts w:ascii="nxLIGi5l+SimSun" w:hAnsi="nxLIGi5l+SimSun" w:eastAsia="nxLIGi5l+SimSun"/>
          <w:color w:val="000000"/>
          <w:sz w:val="24"/>
        </w:rPr>
        <w:t>型轿车单价对利润的敏感系数=9%/1.2%=7.5</w:t>
      </w:r>
      <w:r>
        <w:br w:type="textWrapping"/>
      </w:r>
      <w:r>
        <w:rPr>
          <w:rFonts w:ascii="nxLIGi5l+SimSun" w:hAnsi="nxLIGi5l+SimSun" w:eastAsia="nxLIGi5l+SimSun"/>
          <w:color w:val="000000"/>
          <w:sz w:val="24"/>
        </w:rPr>
        <w:t>（3）</w:t>
      </w:r>
      <w:r>
        <w:rPr>
          <w:rFonts w:ascii="nxLIGi5l+SimSun" w:hAnsi="nxLIGi5l+SimSun" w:eastAsia="nxLIGi5l+SimSun"/>
          <w:color w:val="000000"/>
          <w:spacing w:val="2"/>
          <w:sz w:val="24"/>
        </w:rPr>
        <w:t>因</w:t>
      </w:r>
      <w:r>
        <w:rPr>
          <w:rFonts w:ascii="nxLIGi5l+SimSun" w:hAnsi="nxLIGi5l+SimSun" w:eastAsia="nxLIGi5l+SimSun"/>
          <w:color w:val="000000"/>
          <w:sz w:val="24"/>
        </w:rPr>
        <w:t>为目</w:t>
      </w:r>
      <w:r>
        <w:rPr>
          <w:rFonts w:ascii="nxLIGi5l+SimSun" w:hAnsi="nxLIGi5l+SimSun" w:eastAsia="nxLIGi5l+SimSun"/>
          <w:color w:val="000000"/>
          <w:spacing w:val="2"/>
          <w:sz w:val="24"/>
        </w:rPr>
        <w:t>前</w:t>
      </w:r>
      <w:r>
        <w:rPr>
          <w:rFonts w:ascii="nxLIGi5l+SimSun" w:hAnsi="nxLIGi5l+SimSun" w:eastAsia="nxLIGi5l+SimSun"/>
          <w:color w:val="000000"/>
          <w:sz w:val="24"/>
        </w:rPr>
        <w:t>丙企</w:t>
      </w:r>
      <w:r>
        <w:rPr>
          <w:rFonts w:ascii="nxLIGi5l+SimSun" w:hAnsi="nxLIGi5l+SimSun" w:eastAsia="nxLIGi5l+SimSun"/>
          <w:color w:val="000000"/>
          <w:spacing w:val="4"/>
          <w:sz w:val="24"/>
        </w:rPr>
        <w:t>业</w:t>
      </w:r>
      <w:r>
        <w:rPr>
          <w:rFonts w:ascii="nxLIGi5l+SimSun" w:hAnsi="nxLIGi5l+SimSun" w:eastAsia="nxLIGi5l+SimSun"/>
          <w:color w:val="000000"/>
          <w:sz w:val="24"/>
        </w:rPr>
        <w:t>还有</w:t>
      </w:r>
      <w:r>
        <w:rPr>
          <w:rFonts w:ascii="nxLIGi5l+SimSun" w:hAnsi="nxLIGi5l+SimSun" w:eastAsia="nxLIGi5l+SimSun"/>
          <w:color w:val="000000"/>
          <w:spacing w:val="2"/>
          <w:sz w:val="24"/>
        </w:rPr>
        <w:t>剩</w:t>
      </w:r>
      <w:r>
        <w:rPr>
          <w:rFonts w:ascii="nxLIGi5l+SimSun" w:hAnsi="nxLIGi5l+SimSun" w:eastAsia="nxLIGi5l+SimSun"/>
          <w:color w:val="000000"/>
          <w:sz w:val="24"/>
        </w:rPr>
        <w:t>余生产</w:t>
      </w:r>
      <w:r>
        <w:rPr>
          <w:rFonts w:ascii="nxLIGi5l+SimSun" w:hAnsi="nxLIGi5l+SimSun" w:eastAsia="nxLIGi5l+SimSun"/>
          <w:color w:val="000000"/>
          <w:spacing w:val="2"/>
          <w:sz w:val="24"/>
        </w:rPr>
        <w:t>能</w:t>
      </w:r>
      <w:r>
        <w:rPr>
          <w:rFonts w:ascii="nxLIGi5l+SimSun" w:hAnsi="nxLIGi5l+SimSun" w:eastAsia="nxLIGi5l+SimSun"/>
          <w:color w:val="000000"/>
          <w:sz w:val="24"/>
        </w:rPr>
        <w:t>力，</w:t>
      </w:r>
      <w:r>
        <w:rPr>
          <w:rFonts w:ascii="nxLIGi5l+SimSun" w:hAnsi="nxLIGi5l+SimSun" w:eastAsia="nxLIGi5l+SimSun"/>
          <w:color w:val="000000"/>
          <w:spacing w:val="2"/>
          <w:sz w:val="24"/>
        </w:rPr>
        <w:t>且</w:t>
      </w:r>
      <w:r>
        <w:rPr>
          <w:rFonts w:ascii="nxLIGi5l+SimSun" w:hAnsi="nxLIGi5l+SimSun" w:eastAsia="nxLIGi5l+SimSun"/>
          <w:color w:val="000000"/>
          <w:sz w:val="24"/>
        </w:rPr>
        <w:t>接受</w:t>
      </w:r>
      <w:r>
        <w:rPr>
          <w:rFonts w:ascii="nxLIGi5l+SimSun" w:hAnsi="nxLIGi5l+SimSun" w:eastAsia="nxLIGi5l+SimSun"/>
          <w:color w:val="000000"/>
          <w:spacing w:val="2"/>
          <w:sz w:val="24"/>
        </w:rPr>
        <w:t>特</w:t>
      </w:r>
      <w:r>
        <w:rPr>
          <w:rFonts w:ascii="nxLIGi5l+SimSun" w:hAnsi="nxLIGi5l+SimSun" w:eastAsia="nxLIGi5l+SimSun"/>
          <w:color w:val="000000"/>
          <w:sz w:val="24"/>
        </w:rPr>
        <w:t>殊订</w:t>
      </w:r>
      <w:r>
        <w:rPr>
          <w:rFonts w:ascii="nxLIGi5l+SimSun" w:hAnsi="nxLIGi5l+SimSun" w:eastAsia="nxLIGi5l+SimSun"/>
          <w:color w:val="000000"/>
          <w:spacing w:val="4"/>
          <w:sz w:val="24"/>
        </w:rPr>
        <w:t>单</w:t>
      </w:r>
      <w:r>
        <w:rPr>
          <w:rFonts w:ascii="nxLIGi5l+SimSun" w:hAnsi="nxLIGi5l+SimSun" w:eastAsia="nxLIGi5l+SimSun"/>
          <w:color w:val="000000"/>
          <w:sz w:val="24"/>
        </w:rPr>
        <w:t>不影</w:t>
      </w:r>
      <w:r>
        <w:rPr>
          <w:rFonts w:ascii="nxLIGi5l+SimSun" w:hAnsi="nxLIGi5l+SimSun" w:eastAsia="nxLIGi5l+SimSun"/>
          <w:color w:val="000000"/>
          <w:spacing w:val="2"/>
          <w:sz w:val="24"/>
        </w:rPr>
        <w:t>响</w:t>
      </w:r>
      <w:r>
        <w:rPr>
          <w:rFonts w:ascii="nxLIGi5l+SimSun" w:hAnsi="nxLIGi5l+SimSun" w:eastAsia="nxLIGi5l+SimSun"/>
          <w:color w:val="000000"/>
          <w:sz w:val="24"/>
        </w:rPr>
        <w:t>固定</w:t>
      </w:r>
      <w:r>
        <w:rPr>
          <w:rFonts w:ascii="nxLIGi5l+SimSun" w:hAnsi="nxLIGi5l+SimSun" w:eastAsia="nxLIGi5l+SimSun"/>
          <w:color w:val="000000"/>
          <w:spacing w:val="2"/>
          <w:sz w:val="24"/>
        </w:rPr>
        <w:t>成</w:t>
      </w:r>
      <w:r>
        <w:rPr>
          <w:rFonts w:ascii="nxLIGi5l+SimSun" w:hAnsi="nxLIGi5l+SimSun" w:eastAsia="nxLIGi5l+SimSun"/>
          <w:color w:val="000000"/>
          <w:sz w:val="24"/>
        </w:rPr>
        <w:t>本，故</w:t>
      </w:r>
      <w:r>
        <w:rPr>
          <w:rFonts w:ascii="nxLIGi5l+SimSun" w:hAnsi="nxLIGi5l+SimSun" w:eastAsia="nxLIGi5l+SimSun"/>
          <w:color w:val="000000"/>
          <w:spacing w:val="8"/>
          <w:sz w:val="24"/>
        </w:rPr>
        <w:t>按</w:t>
      </w:r>
      <w:r>
        <w:rPr>
          <w:rFonts w:ascii="nxLIGi5l+SimSun" w:hAnsi="nxLIGi5l+SimSun" w:eastAsia="nxLIGi5l+SimSun"/>
          <w:color w:val="000000"/>
          <w:spacing w:val="6"/>
          <w:sz w:val="24"/>
        </w:rPr>
        <w:t>变</w:t>
      </w:r>
      <w:r>
        <w:rPr>
          <w:rFonts w:ascii="nxLIGi5l+SimSun" w:hAnsi="nxLIGi5l+SimSun" w:eastAsia="nxLIGi5l+SimSun"/>
          <w:color w:val="000000"/>
          <w:spacing w:val="8"/>
          <w:sz w:val="24"/>
        </w:rPr>
        <w:t>动</w:t>
      </w:r>
      <w:r>
        <w:rPr>
          <w:rFonts w:ascii="nxLIGi5l+SimSun" w:hAnsi="nxLIGi5l+SimSun" w:eastAsia="nxLIGi5l+SimSun"/>
          <w:color w:val="000000"/>
          <w:spacing w:val="6"/>
          <w:sz w:val="24"/>
        </w:rPr>
        <w:t>成</w:t>
      </w:r>
      <w:r>
        <w:rPr>
          <w:rFonts w:ascii="nxLIGi5l+SimSun" w:hAnsi="nxLIGi5l+SimSun" w:eastAsia="nxLIGi5l+SimSun"/>
          <w:color w:val="000000"/>
          <w:spacing w:val="8"/>
          <w:sz w:val="24"/>
        </w:rPr>
        <w:t>本计</w:t>
      </w:r>
      <w:r>
        <w:rPr>
          <w:rFonts w:ascii="nxLIGi5l+SimSun" w:hAnsi="nxLIGi5l+SimSun" w:eastAsia="nxLIGi5l+SimSun"/>
          <w:color w:val="000000"/>
          <w:spacing w:val="6"/>
          <w:sz w:val="24"/>
        </w:rPr>
        <w:t>算</w:t>
      </w:r>
      <w:r>
        <w:rPr>
          <w:rFonts w:ascii="nxLIGi5l+SimSun" w:hAnsi="nxLIGi5l+SimSun" w:eastAsia="nxLIGi5l+SimSun"/>
          <w:color w:val="000000"/>
          <w:spacing w:val="10"/>
          <w:sz w:val="24"/>
        </w:rPr>
        <w:t>的</w:t>
      </w:r>
      <w:r>
        <w:rPr>
          <w:rFonts w:ascii="nxLIGi5l+SimSun" w:hAnsi="nxLIGi5l+SimSun" w:eastAsia="nxLIGi5l+SimSun"/>
          <w:color w:val="000000"/>
          <w:spacing w:val="8"/>
          <w:sz w:val="24"/>
        </w:rPr>
        <w:t>单</w:t>
      </w:r>
      <w:r>
        <w:rPr>
          <w:rFonts w:ascii="nxLIGi5l+SimSun" w:hAnsi="nxLIGi5l+SimSun" w:eastAsia="nxLIGi5l+SimSun"/>
          <w:color w:val="000000"/>
          <w:spacing w:val="4"/>
          <w:sz w:val="24"/>
        </w:rPr>
        <w:t>价</w:t>
      </w:r>
      <w:r>
        <w:rPr>
          <w:rFonts w:ascii="nxLIGi5l+SimSun" w:hAnsi="nxLIGi5l+SimSun" w:eastAsia="nxLIGi5l+SimSun"/>
          <w:color w:val="000000"/>
          <w:sz w:val="24"/>
        </w:rPr>
        <w:t>=11</w:t>
      </w:r>
      <w:r>
        <w:rPr>
          <w:rFonts w:ascii="nxLIGi5l+SimSun" w:hAnsi="nxLIGi5l+SimSun" w:eastAsia="nxLIGi5l+SimSun"/>
          <w:color w:val="000000"/>
          <w:spacing w:val="8"/>
          <w:sz w:val="24"/>
        </w:rPr>
        <w:t>/（</w:t>
      </w:r>
      <w:r>
        <w:rPr>
          <w:rFonts w:ascii="nxLIGi5l+SimSun" w:hAnsi="nxLIGi5l+SimSun" w:eastAsia="nxLIGi5l+SimSun"/>
          <w:color w:val="000000"/>
          <w:sz w:val="24"/>
        </w:rPr>
        <w:t>1-5</w:t>
      </w:r>
      <w:r>
        <w:rPr>
          <w:rFonts w:ascii="nxLIGi5l+SimSun" w:hAnsi="nxLIGi5l+SimSun" w:eastAsia="nxLIGi5l+SimSun"/>
          <w:color w:val="000000"/>
          <w:spacing w:val="8"/>
          <w:sz w:val="24"/>
        </w:rPr>
        <w:t>%</w:t>
      </w:r>
      <w:r>
        <w:rPr>
          <w:rFonts w:ascii="nxLIGi5l+SimSun" w:hAnsi="nxLIGi5l+SimSun" w:eastAsia="nxLIGi5l+SimSun"/>
          <w:color w:val="000000"/>
          <w:spacing w:val="4"/>
          <w:sz w:val="24"/>
        </w:rPr>
        <w:t>）</w:t>
      </w:r>
      <w:r>
        <w:rPr>
          <w:rFonts w:ascii="nxLIGi5l+SimSun" w:hAnsi="nxLIGi5l+SimSun" w:eastAsia="nxLIGi5l+SimSun"/>
          <w:color w:val="000000"/>
          <w:sz w:val="24"/>
        </w:rPr>
        <w:t>=11.5</w:t>
      </w:r>
      <w:r>
        <w:rPr>
          <w:rFonts w:ascii="nxLIGi5l+SimSun" w:hAnsi="nxLIGi5l+SimSun" w:eastAsia="nxLIGi5l+SimSun"/>
          <w:color w:val="000000"/>
          <w:spacing w:val="10"/>
          <w:sz w:val="24"/>
        </w:rPr>
        <w:t>8</w:t>
      </w:r>
      <w:r>
        <w:rPr>
          <w:rFonts w:ascii="nxLIGi5l+SimSun" w:hAnsi="nxLIGi5l+SimSun" w:eastAsia="nxLIGi5l+SimSun"/>
          <w:color w:val="000000"/>
          <w:spacing w:val="8"/>
          <w:sz w:val="24"/>
        </w:rPr>
        <w:t>（</w:t>
      </w:r>
      <w:r>
        <w:rPr>
          <w:rFonts w:ascii="nxLIGi5l+SimSun" w:hAnsi="nxLIGi5l+SimSun" w:eastAsia="nxLIGi5l+SimSun"/>
          <w:color w:val="000000"/>
          <w:spacing w:val="6"/>
          <w:sz w:val="24"/>
        </w:rPr>
        <w:t>万</w:t>
      </w:r>
      <w:r>
        <w:rPr>
          <w:rFonts w:ascii="nxLIGi5l+SimSun" w:hAnsi="nxLIGi5l+SimSun" w:eastAsia="nxLIGi5l+SimSun"/>
          <w:color w:val="000000"/>
          <w:spacing w:val="8"/>
          <w:sz w:val="24"/>
        </w:rPr>
        <w:t>元</w:t>
      </w:r>
      <w:r>
        <w:rPr>
          <w:rFonts w:ascii="nxLIGi5l+SimSun" w:hAnsi="nxLIGi5l+SimSun" w:eastAsia="nxLIGi5l+SimSun"/>
          <w:color w:val="000000"/>
          <w:spacing w:val="-112"/>
          <w:sz w:val="24"/>
        </w:rPr>
        <w:t>）</w:t>
      </w:r>
      <w:r>
        <w:rPr>
          <w:rFonts w:ascii="nxLIGi5l+SimSun" w:hAnsi="nxLIGi5l+SimSun" w:eastAsia="nxLIGi5l+SimSun"/>
          <w:color w:val="000000"/>
          <w:spacing w:val="6"/>
          <w:sz w:val="24"/>
        </w:rPr>
        <w:t>，</w:t>
      </w:r>
      <w:r>
        <w:rPr>
          <w:rFonts w:ascii="nxLIGi5l+SimSun" w:hAnsi="nxLIGi5l+SimSun" w:eastAsia="nxLIGi5l+SimSun"/>
          <w:color w:val="000000"/>
          <w:spacing w:val="8"/>
          <w:sz w:val="24"/>
        </w:rPr>
        <w:t>该</w:t>
      </w:r>
      <w:r>
        <w:rPr>
          <w:rFonts w:ascii="nxLIGi5l+SimSun" w:hAnsi="nxLIGi5l+SimSun" w:eastAsia="nxLIGi5l+SimSun"/>
          <w:color w:val="000000"/>
          <w:spacing w:val="6"/>
          <w:sz w:val="24"/>
        </w:rPr>
        <w:t>特</w:t>
      </w:r>
      <w:r>
        <w:rPr>
          <w:rFonts w:ascii="nxLIGi5l+SimSun" w:hAnsi="nxLIGi5l+SimSun" w:eastAsia="nxLIGi5l+SimSun"/>
          <w:color w:val="000000"/>
          <w:spacing w:val="8"/>
          <w:sz w:val="24"/>
        </w:rPr>
        <w:t>殊订</w:t>
      </w:r>
      <w:r>
        <w:rPr>
          <w:rFonts w:ascii="nxLIGi5l+SimSun" w:hAnsi="nxLIGi5l+SimSun" w:eastAsia="nxLIGi5l+SimSun"/>
          <w:color w:val="000000"/>
          <w:spacing w:val="6"/>
          <w:sz w:val="24"/>
        </w:rPr>
        <w:t>单</w:t>
      </w:r>
      <w:r>
        <w:rPr>
          <w:rFonts w:ascii="nxLIGi5l+SimSun" w:hAnsi="nxLIGi5l+SimSun" w:eastAsia="nxLIGi5l+SimSun"/>
          <w:color w:val="000000"/>
          <w:spacing w:val="8"/>
          <w:sz w:val="24"/>
        </w:rPr>
        <w:t>的</w:t>
      </w:r>
      <w:r>
        <w:rPr>
          <w:rFonts w:ascii="nxLIGi5l+SimSun" w:hAnsi="nxLIGi5l+SimSun" w:eastAsia="nxLIGi5l+SimSun"/>
          <w:color w:val="000000"/>
          <w:spacing w:val="10"/>
          <w:sz w:val="24"/>
        </w:rPr>
        <w:t>单</w:t>
      </w:r>
      <w:r>
        <w:rPr>
          <w:rFonts w:ascii="nxLIGi5l+SimSun" w:hAnsi="nxLIGi5l+SimSun" w:eastAsia="nxLIGi5l+SimSun"/>
          <w:color w:val="000000"/>
          <w:spacing w:val="64"/>
          <w:sz w:val="24"/>
        </w:rPr>
        <w:t>价</w:t>
      </w:r>
      <w:r>
        <w:rPr>
          <w:rFonts w:ascii="nxLIGi5l+SimSun" w:hAnsi="nxLIGi5l+SimSun" w:eastAsia="nxLIGi5l+SimSun"/>
          <w:color w:val="000000"/>
          <w:sz w:val="24"/>
        </w:rPr>
        <w:t>12.5万元高于按变动成本计算的单</w:t>
      </w:r>
      <w:r>
        <w:rPr>
          <w:rFonts w:ascii="nxLIGi5l+SimSun" w:hAnsi="nxLIGi5l+SimSun" w:eastAsia="nxLIGi5l+SimSun"/>
          <w:color w:val="000000"/>
          <w:spacing w:val="60"/>
          <w:sz w:val="24"/>
        </w:rPr>
        <w:t>价</w:t>
      </w:r>
      <w:r>
        <w:rPr>
          <w:rFonts w:ascii="nxLIGi5l+SimSun" w:hAnsi="nxLIGi5l+SimSun" w:eastAsia="nxLIGi5l+SimSun"/>
          <w:color w:val="000000"/>
          <w:sz w:val="24"/>
        </w:rPr>
        <w:t>11.5</w:t>
      </w:r>
      <w:r>
        <w:rPr>
          <w:rFonts w:ascii="nxLIGi5l+SimSun" w:hAnsi="nxLIGi5l+SimSun" w:eastAsia="nxLIGi5l+SimSun"/>
          <w:color w:val="000000"/>
          <w:spacing w:val="60"/>
          <w:sz w:val="24"/>
        </w:rPr>
        <w:t>8</w:t>
      </w:r>
      <w:r>
        <w:rPr>
          <w:rFonts w:ascii="nxLIGi5l+SimSun" w:hAnsi="nxLIGi5l+SimSun" w:eastAsia="nxLIGi5l+SimSun"/>
          <w:color w:val="000000"/>
          <w:sz w:val="24"/>
        </w:rPr>
        <w:t>万元，所以应该接受这个特殊订单。</w:t>
      </w:r>
    </w:p>
    <w:p w14:paraId="3007B4FE">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2.</w:t>
      </w:r>
    </w:p>
    <w:p w14:paraId="3DDF325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【答案】</w:t>
      </w:r>
    </w:p>
    <w:p w14:paraId="5B7DBE15">
      <w:pPr>
        <w:widowControl/>
        <w:autoSpaceDE w:val="0"/>
        <w:autoSpaceDN w:val="0"/>
        <w:spacing w:before="0" w:after="36" w:line="312" w:lineRule="exact"/>
        <w:ind w:left="360" w:right="144" w:firstLine="0"/>
        <w:jc w:val="left"/>
      </w:pPr>
      <w:r>
        <w:rPr>
          <w:rFonts w:ascii="nxLIGi5l+SimSun" w:hAnsi="nxLIGi5l+SimSun" w:eastAsia="nxLIGi5l+SimSun"/>
          <w:color w:val="000000"/>
          <w:sz w:val="24"/>
        </w:rPr>
        <w:t>（1）项目静态投资回收期=1800/400=4.5（年）</w:t>
      </w:r>
      <w:r>
        <w:br w:type="textWrapping"/>
      </w:r>
      <w:r>
        <w:rPr>
          <w:rFonts w:ascii="nxLIGi5l+SimSun" w:hAnsi="nxLIGi5l+SimSun" w:eastAsia="nxLIGi5l+SimSun"/>
          <w:color w:val="000000"/>
          <w:sz w:val="24"/>
        </w:rPr>
        <w:t>（2</w:t>
      </w:r>
      <w:r>
        <w:rPr>
          <w:rFonts w:ascii="nxLIGi5l+SimSun" w:hAnsi="nxLIGi5l+SimSun" w:eastAsia="nxLIGi5l+SimSun"/>
          <w:color w:val="000000"/>
          <w:spacing w:val="-22"/>
          <w:sz w:val="24"/>
        </w:rPr>
        <w:t>）</w:t>
      </w:r>
      <w:r>
        <w:rPr>
          <w:rFonts w:ascii="nxLIGi5l+SimSun" w:hAnsi="nxLIGi5l+SimSun" w:eastAsia="nxLIGi5l+SimSun"/>
          <w:color w:val="000000"/>
          <w:sz w:val="24"/>
        </w:rPr>
        <w:t>项目净现</w:t>
      </w:r>
      <w:r>
        <w:rPr>
          <w:rFonts w:ascii="nxLIGi5l+SimSun" w:hAnsi="nxLIGi5l+SimSun" w:eastAsia="nxLIGi5l+SimSun"/>
          <w:color w:val="000000"/>
          <w:spacing w:val="2"/>
          <w:sz w:val="24"/>
        </w:rPr>
        <w:t>值</w:t>
      </w:r>
      <w:r>
        <w:rPr>
          <w:rFonts w:ascii="nxLIGi5l+SimSun" w:hAnsi="nxLIGi5l+SimSun" w:eastAsia="nxLIGi5l+SimSun"/>
          <w:color w:val="000000"/>
          <w:sz w:val="24"/>
        </w:rPr>
        <w:t>=-1800+400</w:t>
      </w:r>
      <w:r>
        <w:rPr>
          <w:rFonts w:ascii="nxLIGi5l+SimSun" w:hAnsi="nxLIGi5l+SimSun" w:eastAsia="nxLIGi5l+SimSun"/>
          <w:color w:val="000000"/>
          <w:spacing w:val="-20"/>
          <w:sz w:val="24"/>
        </w:rPr>
        <w:t>×</w:t>
      </w:r>
      <w:r>
        <w:rPr>
          <w:rFonts w:ascii="nxLIGi5l+SimSun" w:hAnsi="nxLIGi5l+SimSun" w:eastAsia="nxLIGi5l+SimSun"/>
          <w:color w:val="000000"/>
          <w:sz w:val="24"/>
        </w:rPr>
        <w:t>（P/A</w:t>
      </w:r>
      <w:r>
        <w:rPr>
          <w:rFonts w:ascii="nxLIGi5l+SimSun" w:hAnsi="nxLIGi5l+SimSun" w:eastAsia="nxLIGi5l+SimSun"/>
          <w:color w:val="000000"/>
          <w:spacing w:val="-22"/>
          <w:sz w:val="24"/>
        </w:rPr>
        <w:t>，</w:t>
      </w:r>
      <w:r>
        <w:rPr>
          <w:rFonts w:ascii="nxLIGi5l+SimSun" w:hAnsi="nxLIGi5l+SimSun" w:eastAsia="nxLIGi5l+SimSun"/>
          <w:color w:val="000000"/>
          <w:sz w:val="24"/>
        </w:rPr>
        <w:t>10%</w:t>
      </w:r>
      <w:r>
        <w:rPr>
          <w:rFonts w:ascii="nxLIGi5l+SimSun" w:hAnsi="nxLIGi5l+SimSun" w:eastAsia="nxLIGi5l+SimSun"/>
          <w:color w:val="000000"/>
          <w:spacing w:val="-22"/>
          <w:sz w:val="24"/>
        </w:rPr>
        <w:t>，</w:t>
      </w:r>
      <w:r>
        <w:rPr>
          <w:rFonts w:ascii="nxLIGi5l+SimSun" w:hAnsi="nxLIGi5l+SimSun" w:eastAsia="nxLIGi5l+SimSun"/>
          <w:color w:val="000000"/>
          <w:sz w:val="24"/>
        </w:rPr>
        <w:t>6</w:t>
      </w:r>
      <w:r>
        <w:rPr>
          <w:rFonts w:ascii="nxLIGi5l+SimSun" w:hAnsi="nxLIGi5l+SimSun" w:eastAsia="nxLIGi5l+SimSun"/>
          <w:color w:val="000000"/>
          <w:spacing w:val="-20"/>
          <w:sz w:val="24"/>
        </w:rPr>
        <w:t>）</w:t>
      </w:r>
      <w:r>
        <w:rPr>
          <w:rFonts w:ascii="nxLIGi5l+SimSun" w:hAnsi="nxLIGi5l+SimSun" w:eastAsia="nxLIGi5l+SimSun"/>
          <w:color w:val="000000"/>
          <w:sz w:val="24"/>
        </w:rPr>
        <w:t>+500</w:t>
      </w:r>
      <w:r>
        <w:rPr>
          <w:rFonts w:ascii="nxLIGi5l+SimSun" w:hAnsi="nxLIGi5l+SimSun" w:eastAsia="nxLIGi5l+SimSun"/>
          <w:color w:val="000000"/>
          <w:spacing w:val="-20"/>
          <w:sz w:val="24"/>
        </w:rPr>
        <w:t>×</w:t>
      </w:r>
      <w:r>
        <w:rPr>
          <w:rFonts w:ascii="nxLIGi5l+SimSun" w:hAnsi="nxLIGi5l+SimSun" w:eastAsia="nxLIGi5l+SimSun"/>
          <w:color w:val="000000"/>
          <w:sz w:val="24"/>
        </w:rPr>
        <w:t>（P/A</w:t>
      </w:r>
      <w:r>
        <w:rPr>
          <w:rFonts w:ascii="nxLIGi5l+SimSun" w:hAnsi="nxLIGi5l+SimSun" w:eastAsia="nxLIGi5l+SimSun"/>
          <w:color w:val="000000"/>
          <w:spacing w:val="-22"/>
          <w:sz w:val="24"/>
        </w:rPr>
        <w:t>，</w:t>
      </w:r>
      <w:r>
        <w:rPr>
          <w:rFonts w:ascii="nxLIGi5l+SimSun" w:hAnsi="nxLIGi5l+SimSun" w:eastAsia="nxLIGi5l+SimSun"/>
          <w:color w:val="000000"/>
          <w:sz w:val="24"/>
        </w:rPr>
        <w:t>10%</w:t>
      </w:r>
      <w:r>
        <w:rPr>
          <w:rFonts w:ascii="nxLIGi5l+SimSun" w:hAnsi="nxLIGi5l+SimSun" w:eastAsia="nxLIGi5l+SimSun"/>
          <w:color w:val="000000"/>
          <w:spacing w:val="-22"/>
          <w:sz w:val="24"/>
        </w:rPr>
        <w:t>，</w:t>
      </w:r>
      <w:r>
        <w:rPr>
          <w:rFonts w:ascii="nxLIGi5l+SimSun" w:hAnsi="nxLIGi5l+SimSun" w:eastAsia="nxLIGi5l+SimSun"/>
          <w:color w:val="000000"/>
          <w:sz w:val="24"/>
        </w:rPr>
        <w:t>4</w:t>
      </w:r>
      <w:r>
        <w:rPr>
          <w:rFonts w:ascii="nxLIGi5l+SimSun" w:hAnsi="nxLIGi5l+SimSun" w:eastAsia="nxLIGi5l+SimSun"/>
          <w:color w:val="000000"/>
          <w:spacing w:val="-20"/>
          <w:sz w:val="24"/>
        </w:rPr>
        <w:t>）×</w:t>
      </w:r>
      <w:r>
        <w:rPr>
          <w:rFonts w:ascii="nxLIGi5l+SimSun" w:hAnsi="nxLIGi5l+SimSun" w:eastAsia="nxLIGi5l+SimSun"/>
          <w:color w:val="000000"/>
          <w:sz w:val="24"/>
        </w:rPr>
        <w:t>（P/F，</w:t>
      </w:r>
    </w:p>
    <w:tbl>
      <w:tblPr>
        <w:tblStyle w:val="2"/>
        <w:tblW w:w="0" w:type="auto"/>
        <w:tblInd w:w="180" w:type="dxa"/>
        <w:tblLayout w:type="fixed"/>
        <w:tblCellMar>
          <w:top w:w="0" w:type="dxa"/>
          <w:left w:w="108" w:type="dxa"/>
          <w:bottom w:w="0" w:type="dxa"/>
          <w:right w:w="108" w:type="dxa"/>
        </w:tblCellMar>
      </w:tblPr>
      <w:tblGrid>
        <w:gridCol w:w="740"/>
        <w:gridCol w:w="680"/>
        <w:gridCol w:w="540"/>
        <w:gridCol w:w="660"/>
        <w:gridCol w:w="1160"/>
        <w:gridCol w:w="660"/>
        <w:gridCol w:w="780"/>
        <w:gridCol w:w="680"/>
        <w:gridCol w:w="780"/>
        <w:gridCol w:w="680"/>
        <w:gridCol w:w="660"/>
        <w:gridCol w:w="640"/>
      </w:tblGrid>
      <w:tr w14:paraId="1928A352">
        <w:tblPrEx>
          <w:tblCellMar>
            <w:top w:w="0" w:type="dxa"/>
            <w:left w:w="108" w:type="dxa"/>
            <w:bottom w:w="0" w:type="dxa"/>
            <w:right w:w="108" w:type="dxa"/>
          </w:tblCellMar>
        </w:tblPrEx>
        <w:trPr>
          <w:trHeight w:val="312" w:hRule="exact"/>
        </w:trPr>
        <w:tc>
          <w:tcPr>
            <w:tcW w:w="740" w:type="dxa"/>
            <w:tcMar>
              <w:left w:w="0" w:type="dxa"/>
              <w:right w:w="0" w:type="dxa"/>
            </w:tcMar>
          </w:tcPr>
          <w:p w14:paraId="07A0D9ED">
            <w:pPr>
              <w:widowControl/>
              <w:autoSpaceDE w:val="0"/>
              <w:autoSpaceDN w:val="0"/>
              <w:spacing w:before="36" w:after="0" w:line="240" w:lineRule="exact"/>
              <w:ind w:left="0" w:right="0" w:firstLine="0"/>
              <w:jc w:val="center"/>
            </w:pPr>
            <w:r>
              <w:rPr>
                <w:rFonts w:ascii="nxLIGi5l+SimSun" w:hAnsi="nxLIGi5l+SimSun" w:eastAsia="nxLIGi5l+SimSun"/>
                <w:color w:val="000000"/>
                <w:sz w:val="24"/>
              </w:rPr>
              <w:t>10%</w:t>
            </w:r>
          </w:p>
        </w:tc>
        <w:tc>
          <w:tcPr>
            <w:tcW w:w="680" w:type="dxa"/>
            <w:tcMar>
              <w:left w:w="0" w:type="dxa"/>
              <w:right w:w="0" w:type="dxa"/>
            </w:tcMar>
          </w:tcPr>
          <w:p w14:paraId="1757CC33">
            <w:pPr>
              <w:widowControl/>
              <w:autoSpaceDE w:val="0"/>
              <w:autoSpaceDN w:val="0"/>
              <w:spacing w:before="36" w:after="0" w:line="240" w:lineRule="exact"/>
              <w:ind w:left="0" w:right="0" w:firstLine="0"/>
              <w:jc w:val="center"/>
            </w:pPr>
            <w:r>
              <w:rPr>
                <w:rFonts w:ascii="nxLIGi5l+SimSun" w:hAnsi="nxLIGi5l+SimSun" w:eastAsia="nxLIGi5l+SimSun"/>
                <w:color w:val="000000"/>
                <w:sz w:val="24"/>
              </w:rPr>
              <w:t>，</w:t>
            </w:r>
          </w:p>
        </w:tc>
        <w:tc>
          <w:tcPr>
            <w:tcW w:w="540" w:type="dxa"/>
            <w:tcMar>
              <w:left w:w="0" w:type="dxa"/>
              <w:right w:w="0" w:type="dxa"/>
            </w:tcMar>
          </w:tcPr>
          <w:p w14:paraId="7A077FC5">
            <w:pPr>
              <w:widowControl/>
              <w:autoSpaceDE w:val="0"/>
              <w:autoSpaceDN w:val="0"/>
              <w:spacing w:before="36" w:after="0" w:line="240" w:lineRule="exact"/>
              <w:ind w:left="0" w:right="0" w:firstLine="0"/>
              <w:jc w:val="center"/>
            </w:pPr>
            <w:r>
              <w:rPr>
                <w:rFonts w:ascii="nxLIGi5l+SimSun" w:hAnsi="nxLIGi5l+SimSun" w:eastAsia="nxLIGi5l+SimSun"/>
                <w:color w:val="000000"/>
                <w:sz w:val="24"/>
              </w:rPr>
              <w:t>6</w:t>
            </w:r>
          </w:p>
        </w:tc>
        <w:tc>
          <w:tcPr>
            <w:tcW w:w="660" w:type="dxa"/>
            <w:tcMar>
              <w:left w:w="0" w:type="dxa"/>
              <w:right w:w="0" w:type="dxa"/>
            </w:tcMar>
          </w:tcPr>
          <w:p w14:paraId="08FEEC9D">
            <w:pPr>
              <w:widowControl/>
              <w:autoSpaceDE w:val="0"/>
              <w:autoSpaceDN w:val="0"/>
              <w:spacing w:before="36" w:after="0" w:line="240" w:lineRule="exact"/>
              <w:ind w:left="0" w:right="0" w:firstLine="0"/>
              <w:jc w:val="center"/>
            </w:pPr>
            <w:r>
              <w:rPr>
                <w:rFonts w:ascii="nxLIGi5l+SimSun" w:hAnsi="nxLIGi5l+SimSun" w:eastAsia="nxLIGi5l+SimSun"/>
                <w:color w:val="000000"/>
                <w:sz w:val="24"/>
              </w:rPr>
              <w:t>）</w:t>
            </w:r>
          </w:p>
        </w:tc>
        <w:tc>
          <w:tcPr>
            <w:tcW w:w="1160" w:type="dxa"/>
            <w:tcMar>
              <w:left w:w="0" w:type="dxa"/>
              <w:right w:w="0" w:type="dxa"/>
            </w:tcMar>
          </w:tcPr>
          <w:p w14:paraId="5174FFCD">
            <w:pPr>
              <w:widowControl/>
              <w:autoSpaceDE w:val="0"/>
              <w:autoSpaceDN w:val="0"/>
              <w:spacing w:before="36" w:after="0" w:line="240" w:lineRule="exact"/>
              <w:ind w:left="0" w:right="0" w:firstLine="0"/>
              <w:jc w:val="center"/>
            </w:pPr>
            <w:r>
              <w:rPr>
                <w:rFonts w:ascii="nxLIGi5l+SimSun" w:hAnsi="nxLIGi5l+SimSun" w:eastAsia="nxLIGi5l+SimSun"/>
                <w:color w:val="000000"/>
                <w:sz w:val="24"/>
              </w:rPr>
              <w:t>+300×</w:t>
            </w:r>
          </w:p>
        </w:tc>
        <w:tc>
          <w:tcPr>
            <w:tcW w:w="660" w:type="dxa"/>
            <w:tcMar>
              <w:left w:w="0" w:type="dxa"/>
              <w:right w:w="0" w:type="dxa"/>
            </w:tcMar>
          </w:tcPr>
          <w:p w14:paraId="2D5494BF">
            <w:pPr>
              <w:widowControl/>
              <w:autoSpaceDE w:val="0"/>
              <w:autoSpaceDN w:val="0"/>
              <w:spacing w:before="36" w:after="0" w:line="240" w:lineRule="exact"/>
              <w:ind w:left="0" w:right="0" w:firstLine="0"/>
              <w:jc w:val="center"/>
            </w:pPr>
            <w:r>
              <w:rPr>
                <w:rFonts w:ascii="nxLIGi5l+SimSun" w:hAnsi="nxLIGi5l+SimSun" w:eastAsia="nxLIGi5l+SimSun"/>
                <w:color w:val="000000"/>
                <w:sz w:val="24"/>
              </w:rPr>
              <w:t>（</w:t>
            </w:r>
          </w:p>
        </w:tc>
        <w:tc>
          <w:tcPr>
            <w:tcW w:w="780" w:type="dxa"/>
            <w:tcMar>
              <w:left w:w="0" w:type="dxa"/>
              <w:right w:w="0" w:type="dxa"/>
            </w:tcMar>
          </w:tcPr>
          <w:p w14:paraId="56D93042">
            <w:pPr>
              <w:widowControl/>
              <w:autoSpaceDE w:val="0"/>
              <w:autoSpaceDN w:val="0"/>
              <w:spacing w:before="36" w:after="0" w:line="240" w:lineRule="exact"/>
              <w:ind w:left="0" w:right="0" w:firstLine="0"/>
              <w:jc w:val="center"/>
            </w:pPr>
            <w:r>
              <w:rPr>
                <w:rFonts w:ascii="nxLIGi5l+SimSun" w:hAnsi="nxLIGi5l+SimSun" w:eastAsia="nxLIGi5l+SimSun"/>
                <w:color w:val="000000"/>
                <w:sz w:val="24"/>
              </w:rPr>
              <w:t>P/F</w:t>
            </w:r>
          </w:p>
        </w:tc>
        <w:tc>
          <w:tcPr>
            <w:tcW w:w="680" w:type="dxa"/>
            <w:tcMar>
              <w:left w:w="0" w:type="dxa"/>
              <w:right w:w="0" w:type="dxa"/>
            </w:tcMar>
          </w:tcPr>
          <w:p w14:paraId="49AD3B29">
            <w:pPr>
              <w:widowControl/>
              <w:autoSpaceDE w:val="0"/>
              <w:autoSpaceDN w:val="0"/>
              <w:spacing w:before="36" w:after="0" w:line="240" w:lineRule="exact"/>
              <w:ind w:left="0" w:right="0" w:firstLine="0"/>
              <w:jc w:val="center"/>
            </w:pPr>
            <w:r>
              <w:rPr>
                <w:rFonts w:ascii="nxLIGi5l+SimSun" w:hAnsi="nxLIGi5l+SimSun" w:eastAsia="nxLIGi5l+SimSun"/>
                <w:color w:val="000000"/>
                <w:sz w:val="24"/>
              </w:rPr>
              <w:t>，</w:t>
            </w:r>
          </w:p>
        </w:tc>
        <w:tc>
          <w:tcPr>
            <w:tcW w:w="780" w:type="dxa"/>
            <w:tcMar>
              <w:left w:w="0" w:type="dxa"/>
              <w:right w:w="0" w:type="dxa"/>
            </w:tcMar>
          </w:tcPr>
          <w:p w14:paraId="156F4330">
            <w:pPr>
              <w:widowControl/>
              <w:autoSpaceDE w:val="0"/>
              <w:autoSpaceDN w:val="0"/>
              <w:spacing w:before="36" w:after="0" w:line="240" w:lineRule="exact"/>
              <w:ind w:left="0" w:right="0" w:firstLine="0"/>
              <w:jc w:val="center"/>
            </w:pPr>
            <w:r>
              <w:rPr>
                <w:rFonts w:ascii="nxLIGi5l+SimSun" w:hAnsi="nxLIGi5l+SimSun" w:eastAsia="nxLIGi5l+SimSun"/>
                <w:color w:val="000000"/>
                <w:sz w:val="24"/>
              </w:rPr>
              <w:t>10%</w:t>
            </w:r>
          </w:p>
        </w:tc>
        <w:tc>
          <w:tcPr>
            <w:tcW w:w="680" w:type="dxa"/>
            <w:tcMar>
              <w:left w:w="0" w:type="dxa"/>
              <w:right w:w="0" w:type="dxa"/>
            </w:tcMar>
          </w:tcPr>
          <w:p w14:paraId="669B3381">
            <w:pPr>
              <w:widowControl/>
              <w:autoSpaceDE w:val="0"/>
              <w:autoSpaceDN w:val="0"/>
              <w:spacing w:before="36" w:after="0" w:line="240" w:lineRule="exact"/>
              <w:ind w:left="0" w:right="0" w:firstLine="0"/>
              <w:jc w:val="center"/>
            </w:pPr>
            <w:r>
              <w:rPr>
                <w:rFonts w:ascii="nxLIGi5l+SimSun" w:hAnsi="nxLIGi5l+SimSun" w:eastAsia="nxLIGi5l+SimSun"/>
                <w:color w:val="000000"/>
                <w:sz w:val="24"/>
              </w:rPr>
              <w:t>，</w:t>
            </w:r>
          </w:p>
        </w:tc>
        <w:tc>
          <w:tcPr>
            <w:tcW w:w="660" w:type="dxa"/>
            <w:tcMar>
              <w:left w:w="0" w:type="dxa"/>
              <w:right w:w="0" w:type="dxa"/>
            </w:tcMar>
          </w:tcPr>
          <w:p w14:paraId="5FB17E06">
            <w:pPr>
              <w:widowControl/>
              <w:autoSpaceDE w:val="0"/>
              <w:autoSpaceDN w:val="0"/>
              <w:spacing w:before="36" w:after="0" w:line="240" w:lineRule="exact"/>
              <w:ind w:left="0" w:right="0" w:firstLine="0"/>
              <w:jc w:val="center"/>
            </w:pPr>
            <w:r>
              <w:rPr>
                <w:rFonts w:ascii="nxLIGi5l+SimSun" w:hAnsi="nxLIGi5l+SimSun" w:eastAsia="nxLIGi5l+SimSun"/>
                <w:color w:val="000000"/>
                <w:sz w:val="24"/>
              </w:rPr>
              <w:t>10</w:t>
            </w:r>
          </w:p>
        </w:tc>
        <w:tc>
          <w:tcPr>
            <w:tcW w:w="640" w:type="dxa"/>
            <w:tcMar>
              <w:left w:w="0" w:type="dxa"/>
              <w:right w:w="0" w:type="dxa"/>
            </w:tcMar>
          </w:tcPr>
          <w:p w14:paraId="16AC0B96">
            <w:pPr>
              <w:widowControl/>
              <w:autoSpaceDE w:val="0"/>
              <w:autoSpaceDN w:val="0"/>
              <w:spacing w:before="36" w:after="0" w:line="240" w:lineRule="exact"/>
              <w:ind w:left="0" w:right="0" w:firstLine="0"/>
              <w:jc w:val="center"/>
            </w:pPr>
            <w:r>
              <w:rPr>
                <w:rFonts w:ascii="nxLIGi5l+SimSun" w:hAnsi="nxLIGi5l+SimSun" w:eastAsia="nxLIGi5l+SimSun"/>
                <w:color w:val="000000"/>
                <w:sz w:val="24"/>
              </w:rPr>
              <w:t>）</w:t>
            </w:r>
          </w:p>
        </w:tc>
      </w:tr>
    </w:tbl>
    <w:p w14:paraId="1432DF56">
      <w:pPr>
        <w:widowControl/>
        <w:autoSpaceDE w:val="0"/>
        <w:autoSpaceDN w:val="0"/>
        <w:spacing w:before="0" w:after="0" w:line="300" w:lineRule="exact"/>
        <w:ind w:left="360" w:right="288" w:firstLine="0"/>
        <w:jc w:val="left"/>
      </w:pPr>
      <w:r>
        <w:rPr>
          <w:rFonts w:ascii="nxLIGi5l+SimSun" w:hAnsi="nxLIGi5l+SimSun" w:eastAsia="nxLIGi5l+SimSun"/>
          <w:color w:val="000000"/>
          <w:sz w:val="24"/>
        </w:rPr>
        <w:t>=-1800+400×4.3553+500×3.1699×0.5645+300×0.3855=952.47（万元）</w:t>
      </w:r>
      <w:r>
        <w:rPr>
          <w:rFonts w:ascii="nxLIGi5l+SimSun" w:hAnsi="nxLIGi5l+SimSun" w:eastAsia="nxLIGi5l+SimSun"/>
          <w:color w:val="000000"/>
          <w:spacing w:val="2"/>
          <w:sz w:val="24"/>
        </w:rPr>
        <w:t>（3</w:t>
      </w:r>
      <w:r>
        <w:rPr>
          <w:rFonts w:ascii="nxLIGi5l+SimSun" w:hAnsi="nxLIGi5l+SimSun" w:eastAsia="nxLIGi5l+SimSun"/>
          <w:color w:val="000000"/>
          <w:spacing w:val="4"/>
          <w:sz w:val="24"/>
        </w:rPr>
        <w:t>）</w:t>
      </w:r>
      <w:r>
        <w:rPr>
          <w:rFonts w:ascii="nxLIGi5l+SimSun" w:hAnsi="nxLIGi5l+SimSun" w:eastAsia="nxLIGi5l+SimSun"/>
          <w:color w:val="000000"/>
          <w:spacing w:val="2"/>
          <w:sz w:val="24"/>
        </w:rPr>
        <w:t>项目静态</w:t>
      </w:r>
      <w:r>
        <w:rPr>
          <w:rFonts w:ascii="nxLIGi5l+SimSun" w:hAnsi="nxLIGi5l+SimSun" w:eastAsia="nxLIGi5l+SimSun"/>
          <w:color w:val="000000"/>
          <w:spacing w:val="4"/>
          <w:sz w:val="24"/>
        </w:rPr>
        <w:t>投</w:t>
      </w:r>
      <w:r>
        <w:rPr>
          <w:rFonts w:ascii="nxLIGi5l+SimSun" w:hAnsi="nxLIGi5l+SimSun" w:eastAsia="nxLIGi5l+SimSun"/>
          <w:color w:val="000000"/>
          <w:spacing w:val="2"/>
          <w:sz w:val="24"/>
        </w:rPr>
        <w:t>资回收</w:t>
      </w:r>
      <w:r>
        <w:rPr>
          <w:rFonts w:ascii="nxLIGi5l+SimSun" w:hAnsi="nxLIGi5l+SimSun" w:eastAsia="nxLIGi5l+SimSun"/>
          <w:color w:val="000000"/>
          <w:spacing w:val="6"/>
          <w:sz w:val="24"/>
        </w:rPr>
        <w:t>期</w:t>
      </w:r>
      <w:r>
        <w:rPr>
          <w:rFonts w:ascii="nxLIGi5l+SimSun" w:hAnsi="nxLIGi5l+SimSun" w:eastAsia="nxLIGi5l+SimSun"/>
          <w:color w:val="000000"/>
          <w:spacing w:val="2"/>
          <w:sz w:val="24"/>
        </w:rPr>
        <w:t>小于经济</w:t>
      </w:r>
      <w:r>
        <w:rPr>
          <w:rFonts w:ascii="nxLIGi5l+SimSun" w:hAnsi="nxLIGi5l+SimSun" w:eastAsia="nxLIGi5l+SimSun"/>
          <w:color w:val="000000"/>
          <w:spacing w:val="4"/>
          <w:sz w:val="24"/>
        </w:rPr>
        <w:t>寿</w:t>
      </w:r>
      <w:r>
        <w:rPr>
          <w:rFonts w:ascii="nxLIGi5l+SimSun" w:hAnsi="nxLIGi5l+SimSun" w:eastAsia="nxLIGi5l+SimSun"/>
          <w:color w:val="000000"/>
          <w:spacing w:val="2"/>
          <w:sz w:val="24"/>
        </w:rPr>
        <w:t>命期，且</w:t>
      </w:r>
      <w:r>
        <w:rPr>
          <w:rFonts w:ascii="nxLIGi5l+SimSun" w:hAnsi="nxLIGi5l+SimSun" w:eastAsia="nxLIGi5l+SimSun"/>
          <w:color w:val="000000"/>
          <w:spacing w:val="4"/>
          <w:sz w:val="24"/>
        </w:rPr>
        <w:t>该</w:t>
      </w:r>
      <w:r>
        <w:rPr>
          <w:rFonts w:ascii="nxLIGi5l+SimSun" w:hAnsi="nxLIGi5l+SimSun" w:eastAsia="nxLIGi5l+SimSun"/>
          <w:color w:val="000000"/>
          <w:spacing w:val="2"/>
          <w:sz w:val="24"/>
        </w:rPr>
        <w:t>项目净现值</w:t>
      </w:r>
      <w:r>
        <w:rPr>
          <w:rFonts w:ascii="nxLIGi5l+SimSun" w:hAnsi="nxLIGi5l+SimSun" w:eastAsia="nxLIGi5l+SimSun"/>
          <w:color w:val="000000"/>
          <w:spacing w:val="4"/>
          <w:sz w:val="24"/>
        </w:rPr>
        <w:t>大</w:t>
      </w:r>
      <w:r>
        <w:rPr>
          <w:rFonts w:ascii="nxLIGi5l+SimSun" w:hAnsi="nxLIGi5l+SimSun" w:eastAsia="nxLIGi5l+SimSun"/>
          <w:color w:val="000000"/>
          <w:spacing w:val="62"/>
          <w:sz w:val="24"/>
        </w:rPr>
        <w:t>于</w:t>
      </w:r>
      <w:r>
        <w:rPr>
          <w:rFonts w:ascii="nxLIGi5l+SimSun" w:hAnsi="nxLIGi5l+SimSun" w:eastAsia="nxLIGi5l+SimSun"/>
          <w:color w:val="000000"/>
          <w:spacing w:val="2"/>
          <w:sz w:val="24"/>
        </w:rPr>
        <w:t>0，</w:t>
      </w:r>
      <w:r>
        <w:rPr>
          <w:rFonts w:ascii="nxLIGi5l+SimSun" w:hAnsi="nxLIGi5l+SimSun" w:eastAsia="nxLIGi5l+SimSun"/>
          <w:color w:val="000000"/>
          <w:spacing w:val="4"/>
          <w:sz w:val="24"/>
        </w:rPr>
        <w:t>所</w:t>
      </w:r>
      <w:r>
        <w:rPr>
          <w:rFonts w:ascii="nxLIGi5l+SimSun" w:hAnsi="nxLIGi5l+SimSun" w:eastAsia="nxLIGi5l+SimSun"/>
          <w:color w:val="000000"/>
          <w:spacing w:val="2"/>
          <w:sz w:val="24"/>
        </w:rPr>
        <w:t>以项</w:t>
      </w:r>
      <w:r>
        <w:rPr>
          <w:rFonts w:ascii="nxLIGi5l+SimSun" w:hAnsi="nxLIGi5l+SimSun" w:eastAsia="nxLIGi5l+SimSun"/>
          <w:color w:val="000000"/>
          <w:sz w:val="24"/>
        </w:rPr>
        <w:t>目投资可行。</w:t>
      </w:r>
    </w:p>
    <w:p w14:paraId="62033B54">
      <w:pPr>
        <w:widowControl/>
        <w:autoSpaceDE w:val="0"/>
        <w:autoSpaceDN w:val="0"/>
        <w:spacing w:before="696" w:after="0" w:line="240" w:lineRule="exact"/>
        <w:ind w:left="360" w:right="0" w:firstLine="0"/>
        <w:jc w:val="left"/>
      </w:pPr>
      <w:r>
        <w:rPr>
          <w:rFonts w:ascii="nxLIGi5l+SimSun" w:hAnsi="nxLIGi5l+SimSun" w:eastAsia="nxLIGi5l+SimSun"/>
          <w:color w:val="000000"/>
          <w:sz w:val="24"/>
        </w:rPr>
        <w:t>3.</w:t>
      </w:r>
    </w:p>
    <w:p w14:paraId="2A5BED55">
      <w:pPr>
        <w:widowControl/>
        <w:autoSpaceDE w:val="0"/>
        <w:autoSpaceDN w:val="0"/>
        <w:spacing w:before="0" w:after="0" w:line="312" w:lineRule="exact"/>
        <w:ind w:left="360" w:right="3024" w:firstLine="0"/>
        <w:jc w:val="left"/>
      </w:pPr>
      <w:r>
        <w:rPr>
          <w:rFonts w:ascii="nxLIGi5l+SimSun" w:hAnsi="nxLIGi5l+SimSun" w:eastAsia="nxLIGi5l+SimSun"/>
          <w:color w:val="000000"/>
          <w:sz w:val="24"/>
        </w:rPr>
        <w:t>【答案】</w:t>
      </w:r>
      <w:r>
        <w:br w:type="textWrapping"/>
      </w:r>
      <w:r>
        <w:rPr>
          <w:rFonts w:ascii="nxLIGi5l+SimSun" w:hAnsi="nxLIGi5l+SimSun" w:eastAsia="nxLIGi5l+SimSun"/>
          <w:color w:val="000000"/>
          <w:sz w:val="24"/>
        </w:rPr>
        <w:t>（1）销售净利率=净利润/销售收入=1500/20000=7.5%</w:t>
      </w:r>
    </w:p>
    <w:p w14:paraId="0A1D7BD0">
      <w:pPr>
        <w:widowControl/>
        <w:autoSpaceDE w:val="0"/>
        <w:autoSpaceDN w:val="0"/>
        <w:spacing w:before="974" w:after="0" w:line="206" w:lineRule="exact"/>
        <w:ind w:left="0" w:right="0" w:firstLine="0"/>
        <w:jc w:val="center"/>
      </w:pPr>
      <w:r>
        <w:rPr>
          <w:rFonts w:ascii="宋体" w:hAnsi="宋体" w:eastAsia="宋体"/>
          <w:color w:val="000000"/>
          <w:sz w:val="18"/>
        </w:rPr>
        <w:t xml:space="preserve">15 </w:t>
      </w:r>
    </w:p>
    <w:p w14:paraId="29D6DFE2">
      <w:pPr>
        <w:sectPr>
          <w:type w:val="continuous"/>
          <w:pgSz w:w="11906" w:h="17238"/>
          <w:pgMar w:top="448" w:right="1440" w:bottom="262" w:left="1440" w:header="720" w:footer="720" w:gutter="0"/>
          <w:cols w:equalWidth="0" w:num="1">
            <w:col w:w="9026"/>
          </w:cols>
          <w:docGrid w:linePitch="360" w:charSpace="0"/>
        </w:sectPr>
      </w:pPr>
    </w:p>
    <w:p w14:paraId="53EF61C0">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81"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0"/>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349A3BBA">
      <w:pPr>
        <w:widowControl/>
        <w:tabs>
          <w:tab w:val="left" w:pos="4108"/>
        </w:tabs>
        <w:autoSpaceDE w:val="0"/>
        <w:autoSpaceDN w:val="0"/>
        <w:spacing w:before="0" w:after="0" w:line="200" w:lineRule="exact"/>
        <w:ind w:left="18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r>
        <w:tab/>
      </w:r>
      <w:r>
        <w:rPr>
          <w:rFonts w:ascii="nxLIGi5l+SimSun" w:hAnsi="nxLIGi5l+SimSun" w:eastAsia="nxLIGi5l+SimSun"/>
          <w:color w:val="000000"/>
          <w:sz w:val="18"/>
        </w:rPr>
        <w:t>更多资源请搜索微信公众号：领考网校</w:t>
      </w:r>
    </w:p>
    <w:p w14:paraId="04A6D029">
      <w:pPr>
        <w:widowControl/>
        <w:autoSpaceDE w:val="0"/>
        <w:autoSpaceDN w:val="0"/>
        <w:spacing w:before="308" w:after="0" w:line="312" w:lineRule="exact"/>
        <w:ind w:left="360" w:right="144" w:firstLine="0"/>
        <w:jc w:val="left"/>
      </w:pPr>
      <w:r>
        <w:rPr>
          <w:rFonts w:ascii="nxLIGi5l+SimSun" w:hAnsi="nxLIGi5l+SimSun" w:eastAsia="nxLIGi5l+SimSun"/>
          <w:color w:val="000000"/>
          <w:sz w:val="24"/>
        </w:rPr>
        <w:t>（2）利息保障倍数=息税前利润/应付利息=（2000+600）/（600+400）=2.6（3）净收益营运指数=经营净收益/净利润=（1500-300）/1500=0.8</w:t>
      </w:r>
      <w:r>
        <w:br w:type="textWrapping"/>
      </w:r>
      <w:r>
        <w:rPr>
          <w:rFonts w:ascii="nxLIGi5l+SimSun" w:hAnsi="nxLIGi5l+SimSun" w:eastAsia="nxLIGi5l+SimSun"/>
          <w:color w:val="000000"/>
          <w:sz w:val="24"/>
        </w:rPr>
        <w:t>（4）存货周转率=营业成本/存货平均余额=15000/[（1000+2000）/2]=10（次）（5）市盈率=每股市价/每股收益=4.5/（1500/10000）=30（倍</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524AA0BE">
      <w:pPr>
        <w:widowControl/>
        <w:autoSpaceDE w:val="0"/>
        <w:autoSpaceDN w:val="0"/>
        <w:spacing w:before="384" w:after="0" w:line="240" w:lineRule="exact"/>
        <w:ind w:left="360" w:right="0" w:firstLine="0"/>
        <w:jc w:val="left"/>
      </w:pPr>
      <w:r>
        <w:rPr>
          <w:rFonts w:ascii="nxLIGi5l+SimSun" w:hAnsi="nxLIGi5l+SimSun" w:eastAsia="nxLIGi5l+SimSun"/>
          <w:color w:val="000000"/>
          <w:sz w:val="24"/>
        </w:rPr>
        <w:t>4.</w:t>
      </w:r>
    </w:p>
    <w:p w14:paraId="777E58CD">
      <w:pPr>
        <w:widowControl/>
        <w:autoSpaceDE w:val="0"/>
        <w:autoSpaceDN w:val="0"/>
        <w:spacing w:before="72" w:after="0" w:line="240" w:lineRule="exact"/>
        <w:ind w:left="360" w:right="0" w:firstLine="0"/>
        <w:jc w:val="left"/>
      </w:pPr>
      <w:r>
        <w:rPr>
          <w:rFonts w:ascii="nxLIGi5l+SimSun" w:hAnsi="nxLIGi5l+SimSun" w:eastAsia="nxLIGi5l+SimSun"/>
          <w:color w:val="000000"/>
          <w:sz w:val="24"/>
        </w:rPr>
        <w:t>【答案】</w:t>
      </w:r>
    </w:p>
    <w:p w14:paraId="3495730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A=50；B=620；C=632；D=450；E=1629。</w:t>
      </w:r>
    </w:p>
    <w:p w14:paraId="3FBD1521">
      <w:pPr>
        <w:widowControl/>
        <w:autoSpaceDE w:val="0"/>
        <w:autoSpaceDN w:val="0"/>
        <w:spacing w:before="0" w:after="0" w:line="312" w:lineRule="exact"/>
        <w:ind w:left="360" w:right="2736" w:firstLine="0"/>
        <w:jc w:val="left"/>
      </w:pPr>
      <w:r>
        <w:rPr>
          <w:rFonts w:ascii="nxLIGi5l+SimSun" w:hAnsi="nxLIGi5l+SimSun" w:eastAsia="nxLIGi5l+SimSun"/>
          <w:color w:val="000000"/>
          <w:sz w:val="24"/>
        </w:rPr>
        <w:t>【解析】</w:t>
      </w:r>
      <w:r>
        <w:br w:type="textWrapping"/>
      </w:r>
      <w:r>
        <w:rPr>
          <w:rFonts w:ascii="nxLIGi5l+SimSun" w:hAnsi="nxLIGi5l+SimSun" w:eastAsia="nxLIGi5l+SimSun"/>
          <w:color w:val="000000"/>
          <w:sz w:val="24"/>
        </w:rPr>
        <w:t>（1）公司的目标现金余额</w:t>
      </w:r>
      <w:r>
        <w:rPr>
          <w:rFonts w:ascii="nxLIGi5l+SimSun" w:hAnsi="nxLIGi5l+SimSun" w:eastAsia="nxLIGi5l+SimSun"/>
          <w:color w:val="000000"/>
          <w:spacing w:val="60"/>
          <w:sz w:val="24"/>
        </w:rPr>
        <w:t>为</w:t>
      </w:r>
      <w:r>
        <w:rPr>
          <w:rFonts w:ascii="nxLIGi5l+SimSun" w:hAnsi="nxLIGi5l+SimSun" w:eastAsia="nxLIGi5l+SimSun"/>
          <w:color w:val="000000"/>
          <w:sz w:val="24"/>
        </w:rPr>
        <w:t>5</w:t>
      </w:r>
      <w:r>
        <w:rPr>
          <w:rFonts w:ascii="nxLIGi5l+SimSun" w:hAnsi="nxLIGi5l+SimSun" w:eastAsia="nxLIGi5l+SimSun"/>
          <w:color w:val="000000"/>
          <w:spacing w:val="60"/>
          <w:sz w:val="24"/>
        </w:rPr>
        <w:t>0</w:t>
      </w:r>
      <w:r>
        <w:rPr>
          <w:rFonts w:ascii="nxLIGi5l+SimSun" w:hAnsi="nxLIGi5l+SimSun" w:eastAsia="nxLIGi5l+SimSun"/>
          <w:color w:val="000000"/>
          <w:sz w:val="24"/>
        </w:rPr>
        <w:t>万元，</w:t>
      </w:r>
      <w:r>
        <w:rPr>
          <w:rFonts w:ascii="nxLIGi5l+SimSun" w:hAnsi="nxLIGi5l+SimSun" w:eastAsia="nxLIGi5l+SimSun"/>
          <w:color w:val="000000"/>
          <w:spacing w:val="60"/>
          <w:sz w:val="24"/>
        </w:rPr>
        <w:t>则</w:t>
      </w:r>
      <w:r>
        <w:rPr>
          <w:rFonts w:ascii="nxLIGi5l+SimSun" w:hAnsi="nxLIGi5l+SimSun" w:eastAsia="nxLIGi5l+SimSun"/>
          <w:color w:val="000000"/>
          <w:sz w:val="24"/>
        </w:rPr>
        <w:t>A=50（万元）（2）B=650×80%+1000×10%=620（万元）</w:t>
      </w:r>
    </w:p>
    <w:p w14:paraId="2BBE3265">
      <w:pPr>
        <w:widowControl/>
        <w:autoSpaceDE w:val="0"/>
        <w:autoSpaceDN w:val="0"/>
        <w:spacing w:before="72" w:after="0" w:line="240" w:lineRule="exact"/>
        <w:ind w:left="360" w:right="0" w:firstLine="0"/>
        <w:jc w:val="left"/>
      </w:pPr>
      <w:r>
        <w:rPr>
          <w:rFonts w:ascii="nxLIGi5l+SimSun" w:hAnsi="nxLIGi5l+SimSun" w:eastAsia="nxLIGi5l+SimSun"/>
          <w:color w:val="000000"/>
          <w:sz w:val="24"/>
        </w:rPr>
        <w:t>（3）</w:t>
      </w:r>
      <w:r>
        <w:rPr>
          <w:rFonts w:ascii="nxLIGi5l+SimSun" w:hAnsi="nxLIGi5l+SimSun" w:eastAsia="nxLIGi5l+SimSun"/>
          <w:color w:val="000000"/>
          <w:spacing w:val="60"/>
          <w:sz w:val="24"/>
        </w:rPr>
        <w:t>3</w:t>
      </w:r>
      <w:r>
        <w:rPr>
          <w:rFonts w:ascii="nxLIGi5l+SimSun" w:hAnsi="nxLIGi5l+SimSun" w:eastAsia="nxLIGi5l+SimSun"/>
          <w:color w:val="000000"/>
          <w:sz w:val="24"/>
        </w:rPr>
        <w:t>月份新增短期借款=50-30=20（万元）</w:t>
      </w:r>
    </w:p>
    <w:p w14:paraId="38A9ABEA">
      <w:pPr>
        <w:widowControl/>
        <w:autoSpaceDE w:val="0"/>
        <w:autoSpaceDN w:val="0"/>
        <w:spacing w:before="72" w:after="0" w:line="240" w:lineRule="exact"/>
        <w:ind w:left="360" w:right="0" w:firstLine="0"/>
        <w:jc w:val="left"/>
      </w:pPr>
      <w:r>
        <w:rPr>
          <w:rFonts w:ascii="nxLIGi5l+SimSun" w:hAnsi="nxLIGi5l+SimSun" w:eastAsia="nxLIGi5l+SimSun"/>
          <w:color w:val="000000"/>
          <w:spacing w:val="60"/>
          <w:sz w:val="24"/>
        </w:rPr>
        <w:t>则</w:t>
      </w:r>
      <w:r>
        <w:rPr>
          <w:rFonts w:ascii="nxLIGi5l+SimSun" w:hAnsi="nxLIGi5l+SimSun" w:eastAsia="nxLIGi5l+SimSun"/>
          <w:color w:val="000000"/>
          <w:sz w:val="24"/>
        </w:rPr>
        <w:t>C=612+20=632（万元）</w:t>
      </w:r>
    </w:p>
    <w:p w14:paraId="7A2BBDB4">
      <w:pPr>
        <w:widowControl/>
        <w:autoSpaceDE w:val="0"/>
        <w:autoSpaceDN w:val="0"/>
        <w:spacing w:before="72" w:after="0" w:line="240" w:lineRule="exact"/>
        <w:ind w:left="360" w:right="0" w:firstLine="0"/>
        <w:jc w:val="left"/>
      </w:pPr>
      <w:r>
        <w:rPr>
          <w:rFonts w:ascii="nxLIGi5l+SimSun" w:hAnsi="nxLIGi5l+SimSun" w:eastAsia="nxLIGi5l+SimSun"/>
          <w:color w:val="000000"/>
          <w:sz w:val="24"/>
        </w:rPr>
        <w:t>（4）D=750×60%=450（万元）</w:t>
      </w:r>
    </w:p>
    <w:p w14:paraId="263DF69B">
      <w:pPr>
        <w:widowControl/>
        <w:autoSpaceDE w:val="0"/>
        <w:autoSpaceDN w:val="0"/>
        <w:spacing w:before="72" w:after="0" w:line="240" w:lineRule="exact"/>
        <w:ind w:left="360" w:right="0" w:firstLine="0"/>
        <w:jc w:val="left"/>
      </w:pPr>
      <w:r>
        <w:rPr>
          <w:rFonts w:ascii="nxLIGi5l+SimSun" w:hAnsi="nxLIGi5l+SimSun" w:eastAsia="nxLIGi5l+SimSun"/>
          <w:color w:val="000000"/>
          <w:sz w:val="24"/>
        </w:rPr>
        <w:t>（5）E=1539+90=1629（万元</w:t>
      </w:r>
      <w:r>
        <w:rPr>
          <w:rFonts w:ascii="nxLIGi5l+SimSun" w:hAnsi="nxLIGi5l+SimSun" w:eastAsia="nxLIGi5l+SimSun"/>
          <w:color w:val="000000"/>
          <w:spacing w:val="-120"/>
          <w:sz w:val="24"/>
        </w:rPr>
        <w:t>）</w:t>
      </w:r>
      <w:r>
        <w:rPr>
          <w:rFonts w:ascii="nxLIGi5l+SimSun" w:hAnsi="nxLIGi5l+SimSun" w:eastAsia="nxLIGi5l+SimSun"/>
          <w:color w:val="000000"/>
          <w:sz w:val="24"/>
        </w:rPr>
        <w:t>。</w:t>
      </w:r>
    </w:p>
    <w:p w14:paraId="2E517A8F">
      <w:pPr>
        <w:widowControl/>
        <w:autoSpaceDE w:val="0"/>
        <w:autoSpaceDN w:val="0"/>
        <w:spacing w:before="696" w:after="0" w:line="240" w:lineRule="exact"/>
        <w:ind w:left="360" w:right="0" w:firstLine="0"/>
        <w:jc w:val="left"/>
      </w:pPr>
      <w:r>
        <w:rPr>
          <w:rFonts w:ascii="nxLIGi5l+SimSun" w:hAnsi="nxLIGi5l+SimSun" w:eastAsia="nxLIGi5l+SimSun"/>
          <w:color w:val="000000"/>
          <w:sz w:val="24"/>
        </w:rPr>
        <w:t>五、综合题</w:t>
      </w:r>
    </w:p>
    <w:p w14:paraId="5149734E">
      <w:pPr>
        <w:widowControl/>
        <w:autoSpaceDE w:val="0"/>
        <w:autoSpaceDN w:val="0"/>
        <w:spacing w:before="72" w:after="0" w:line="240" w:lineRule="exact"/>
        <w:ind w:left="360" w:right="0" w:firstLine="0"/>
        <w:jc w:val="left"/>
      </w:pPr>
      <w:r>
        <w:rPr>
          <w:rFonts w:ascii="nxLIGi5l+SimSun" w:hAnsi="nxLIGi5l+SimSun" w:eastAsia="nxLIGi5l+SimSun"/>
          <w:color w:val="000000"/>
          <w:sz w:val="24"/>
        </w:rPr>
        <w:t>1.</w:t>
      </w:r>
    </w:p>
    <w:p w14:paraId="2174C751">
      <w:pPr>
        <w:widowControl/>
        <w:autoSpaceDE w:val="0"/>
        <w:autoSpaceDN w:val="0"/>
        <w:spacing w:before="0" w:after="0" w:line="312" w:lineRule="exact"/>
        <w:ind w:left="360" w:right="144" w:firstLine="0"/>
        <w:jc w:val="left"/>
      </w:pPr>
      <w:r>
        <w:rPr>
          <w:rFonts w:ascii="nxLIGi5l+SimSun" w:hAnsi="nxLIGi5l+SimSun" w:eastAsia="nxLIGi5l+SimSun"/>
          <w:color w:val="000000"/>
          <w:sz w:val="24"/>
        </w:rPr>
        <w:t>【答案】</w:t>
      </w:r>
      <w:r>
        <w:br w:type="textWrapping"/>
      </w:r>
      <w:r>
        <w:rPr>
          <w:rFonts w:ascii="nxLIGi5l+SimSun" w:hAnsi="nxLIGi5l+SimSun" w:eastAsia="nxLIGi5l+SimSun"/>
          <w:color w:val="000000"/>
          <w:sz w:val="24"/>
        </w:rPr>
        <w:t>（1</w:t>
      </w:r>
      <w:r>
        <w:rPr>
          <w:rFonts w:ascii="nxLIGi5l+SimSun" w:hAnsi="nxLIGi5l+SimSun" w:eastAsia="nxLIGi5l+SimSun"/>
          <w:color w:val="000000"/>
          <w:spacing w:val="-48"/>
          <w:sz w:val="24"/>
        </w:rPr>
        <w:t>）</w:t>
      </w:r>
      <w:r>
        <w:rPr>
          <w:rFonts w:ascii="nxLIGi5l+SimSun" w:hAnsi="nxLIGi5l+SimSun" w:eastAsia="nxLIGi5l+SimSun"/>
          <w:color w:val="000000"/>
          <w:sz w:val="24"/>
        </w:rPr>
        <w:t>①应收账款平均金额=1380/8+2480/4+4200/4+6000/4+1260/8=350</w:t>
      </w:r>
      <w:r>
        <w:rPr>
          <w:rFonts w:ascii="nxLIGi5l+SimSun" w:hAnsi="nxLIGi5l+SimSun" w:eastAsia="nxLIGi5l+SimSun"/>
          <w:color w:val="000000"/>
          <w:spacing w:val="-46"/>
          <w:sz w:val="24"/>
        </w:rPr>
        <w:t>0</w:t>
      </w:r>
      <w:r>
        <w:rPr>
          <w:rFonts w:ascii="nxLIGi5l+SimSun" w:hAnsi="nxLIGi5l+SimSun" w:eastAsia="nxLIGi5l+SimSun"/>
          <w:color w:val="000000"/>
          <w:sz w:val="24"/>
        </w:rPr>
        <w:t>（万元）②应收账款周转期=应收账款平均金额/日销售收入=3500</w:t>
      </w:r>
      <w:r>
        <w:rPr>
          <w:rFonts w:ascii="nxLIGi5l+SimSun" w:hAnsi="nxLIGi5l+SimSun" w:eastAsia="nxLIGi5l+SimSun"/>
          <w:color w:val="000000"/>
          <w:spacing w:val="-48"/>
          <w:sz w:val="24"/>
        </w:rPr>
        <w:t>/</w:t>
      </w:r>
      <w:r>
        <w:rPr>
          <w:rFonts w:ascii="nxLIGi5l+SimSun" w:hAnsi="nxLIGi5l+SimSun" w:eastAsia="nxLIGi5l+SimSun"/>
          <w:color w:val="000000"/>
          <w:sz w:val="24"/>
        </w:rPr>
        <w:t>（21000/360</w:t>
      </w:r>
      <w:r>
        <w:rPr>
          <w:rFonts w:ascii="nxLIGi5l+SimSun" w:hAnsi="nxLIGi5l+SimSun" w:eastAsia="nxLIGi5l+SimSun"/>
          <w:color w:val="000000"/>
          <w:spacing w:val="-46"/>
          <w:sz w:val="24"/>
        </w:rPr>
        <w:t>）</w:t>
      </w:r>
      <w:r>
        <w:rPr>
          <w:rFonts w:ascii="nxLIGi5l+SimSun" w:hAnsi="nxLIGi5l+SimSun" w:eastAsia="nxLIGi5l+SimSun"/>
          <w:color w:val="000000"/>
          <w:sz w:val="24"/>
        </w:rPr>
        <w:t>=60(天) ③经营周期=60+70=130(天)</w:t>
      </w:r>
    </w:p>
    <w:p w14:paraId="300938AE">
      <w:pPr>
        <w:widowControl/>
        <w:autoSpaceDE w:val="0"/>
        <w:autoSpaceDN w:val="0"/>
        <w:spacing w:before="0" w:after="0" w:line="312" w:lineRule="exact"/>
        <w:ind w:left="360" w:right="576" w:firstLine="0"/>
        <w:jc w:val="left"/>
      </w:pPr>
      <w:r>
        <w:rPr>
          <w:rFonts w:ascii="nxLIGi5l+SimSun" w:hAnsi="nxLIGi5l+SimSun" w:eastAsia="nxLIGi5l+SimSun"/>
          <w:color w:val="000000"/>
          <w:sz w:val="24"/>
        </w:rPr>
        <w:t>④现金周转期=130-66=64（天）</w:t>
      </w:r>
      <w:r>
        <w:br w:type="textWrapping"/>
      </w:r>
      <w:r>
        <w:rPr>
          <w:rFonts w:ascii="nxLIGi5l+SimSun" w:hAnsi="nxLIGi5l+SimSun" w:eastAsia="nxLIGi5l+SimSun"/>
          <w:color w:val="000000"/>
          <w:sz w:val="24"/>
        </w:rPr>
        <w:t>（2）①201</w:t>
      </w:r>
      <w:r>
        <w:rPr>
          <w:rFonts w:ascii="nxLIGi5l+SimSun" w:hAnsi="nxLIGi5l+SimSun" w:eastAsia="nxLIGi5l+SimSun"/>
          <w:color w:val="000000"/>
          <w:spacing w:val="60"/>
          <w:sz w:val="24"/>
        </w:rPr>
        <w:t>6</w:t>
      </w:r>
      <w:r>
        <w:rPr>
          <w:rFonts w:ascii="nxLIGi5l+SimSun" w:hAnsi="nxLIGi5l+SimSun" w:eastAsia="nxLIGi5l+SimSun"/>
          <w:color w:val="000000"/>
          <w:sz w:val="24"/>
        </w:rPr>
        <w:t xml:space="preserve">年度末的权益乘数=14000/（7000+1000）=1.75 </w:t>
      </w:r>
      <w:r>
        <w:br w:type="textWrapping"/>
      </w:r>
      <w:r>
        <w:rPr>
          <w:rFonts w:ascii="nxLIGi5l+SimSun" w:hAnsi="nxLIGi5l+SimSun" w:eastAsia="nxLIGi5l+SimSun"/>
          <w:color w:val="000000"/>
          <w:sz w:val="24"/>
        </w:rPr>
        <w:t>②201</w:t>
      </w:r>
      <w:r>
        <w:rPr>
          <w:rFonts w:ascii="nxLIGi5l+SimSun" w:hAnsi="nxLIGi5l+SimSun" w:eastAsia="nxLIGi5l+SimSun"/>
          <w:color w:val="000000"/>
          <w:spacing w:val="60"/>
          <w:sz w:val="24"/>
        </w:rPr>
        <w:t>6</w:t>
      </w:r>
      <w:r>
        <w:rPr>
          <w:rFonts w:ascii="nxLIGi5l+SimSun" w:hAnsi="nxLIGi5l+SimSun" w:eastAsia="nxLIGi5l+SimSun"/>
          <w:color w:val="000000"/>
          <w:sz w:val="24"/>
        </w:rPr>
        <w:t>年度的销售毛利率=（21000-8400）/21000×100%=60%</w:t>
      </w:r>
      <w:r>
        <w:br w:type="textWrapping"/>
      </w:r>
      <w:r>
        <w:rPr>
          <w:rFonts w:ascii="nxLIGi5l+SimSun" w:hAnsi="nxLIGi5l+SimSun" w:eastAsia="nxLIGi5l+SimSun"/>
          <w:color w:val="000000"/>
          <w:sz w:val="24"/>
        </w:rPr>
        <w:t>（3）①利润的留存额=2400×45%=1080（万元）</w:t>
      </w:r>
      <w:r>
        <w:br w:type="textWrapping"/>
      </w:r>
      <w:r>
        <w:rPr>
          <w:rFonts w:ascii="nxLIGi5l+SimSun" w:hAnsi="nxLIGi5l+SimSun" w:eastAsia="nxLIGi5l+SimSun"/>
          <w:color w:val="000000"/>
          <w:sz w:val="24"/>
        </w:rPr>
        <w:t xml:space="preserve">②外部融资需求量=（28000-21000）×（25%-5%）+4000-1080=4320（万元）（4）①发行债券的资本成本率=8%×（1-25%）/（1-2%）=6.12% </w:t>
      </w:r>
      <w:r>
        <w:br w:type="textWrapping"/>
      </w:r>
      <w:r>
        <w:rPr>
          <w:rFonts w:ascii="nxLIGi5l+SimSun" w:hAnsi="nxLIGi5l+SimSun" w:eastAsia="nxLIGi5l+SimSun"/>
          <w:color w:val="000000"/>
          <w:sz w:val="24"/>
        </w:rPr>
        <w:t>②短期借款的年实际利率=6.3%/（1-10%）=7%</w:t>
      </w:r>
    </w:p>
    <w:p w14:paraId="39F7664D">
      <w:pPr>
        <w:widowControl/>
        <w:autoSpaceDE w:val="0"/>
        <w:autoSpaceDN w:val="0"/>
        <w:spacing w:before="696" w:after="0" w:line="240" w:lineRule="exact"/>
        <w:ind w:left="360" w:right="0" w:firstLine="0"/>
        <w:jc w:val="left"/>
      </w:pPr>
      <w:r>
        <w:rPr>
          <w:rFonts w:ascii="nxLIGi5l+SimSun" w:hAnsi="nxLIGi5l+SimSun" w:eastAsia="nxLIGi5l+SimSun"/>
          <w:color w:val="000000"/>
          <w:sz w:val="24"/>
        </w:rPr>
        <w:t>2.</w:t>
      </w:r>
    </w:p>
    <w:p w14:paraId="42EC84A7">
      <w:pPr>
        <w:widowControl/>
        <w:autoSpaceDE w:val="0"/>
        <w:autoSpaceDN w:val="0"/>
        <w:spacing w:before="0" w:after="0" w:line="312" w:lineRule="exact"/>
        <w:ind w:left="360" w:right="3024" w:firstLine="0"/>
        <w:jc w:val="left"/>
      </w:pPr>
      <w:r>
        <w:rPr>
          <w:rFonts w:ascii="nxLIGi5l+SimSun" w:hAnsi="nxLIGi5l+SimSun" w:eastAsia="nxLIGi5l+SimSun"/>
          <w:color w:val="000000"/>
          <w:sz w:val="24"/>
        </w:rPr>
        <w:t>【答案】</w:t>
      </w:r>
      <w:r>
        <w:br w:type="textWrapping"/>
      </w:r>
      <w:r>
        <w:rPr>
          <w:rFonts w:ascii="nxLIGi5l+SimSun" w:hAnsi="nxLIGi5l+SimSun" w:eastAsia="nxLIGi5l+SimSun"/>
          <w:color w:val="000000"/>
          <w:sz w:val="24"/>
        </w:rPr>
        <w:t>（1）①边际贡献总额=600×（30-16）=8400（万元）②保本点销售量=2800/（30-16）=200（万件）</w:t>
      </w:r>
    </w:p>
    <w:p w14:paraId="6C740C87">
      <w:pPr>
        <w:widowControl/>
        <w:autoSpaceDE w:val="0"/>
        <w:autoSpaceDN w:val="0"/>
        <w:spacing w:before="72" w:after="0" w:line="240" w:lineRule="exact"/>
        <w:ind w:left="360" w:right="0" w:firstLine="0"/>
        <w:jc w:val="left"/>
      </w:pPr>
      <w:r>
        <w:rPr>
          <w:rFonts w:ascii="nxLIGi5l+SimSun" w:hAnsi="nxLIGi5l+SimSun" w:eastAsia="nxLIGi5l+SimSun"/>
          <w:color w:val="000000"/>
          <w:sz w:val="24"/>
        </w:rPr>
        <w:t>③安全边际额=（600-200）×30=12000（万元）</w:t>
      </w:r>
    </w:p>
    <w:p w14:paraId="1050E7BE">
      <w:pPr>
        <w:widowControl/>
        <w:autoSpaceDE w:val="0"/>
        <w:autoSpaceDN w:val="0"/>
        <w:spacing w:before="0" w:after="0" w:line="312" w:lineRule="exact"/>
        <w:ind w:left="360" w:right="288" w:firstLine="0"/>
        <w:jc w:val="left"/>
      </w:pPr>
      <w:r>
        <w:rPr>
          <w:rFonts w:ascii="nxLIGi5l+SimSun" w:hAnsi="nxLIGi5l+SimSun" w:eastAsia="nxLIGi5l+SimSun"/>
          <w:color w:val="000000"/>
          <w:sz w:val="24"/>
        </w:rPr>
        <w:t>④安全边际率=（600-200）/600=66.67%</w:t>
      </w:r>
      <w:r>
        <w:br w:type="textWrapping"/>
      </w:r>
      <w:r>
        <w:rPr>
          <w:rFonts w:ascii="nxLIGi5l+SimSun" w:hAnsi="nxLIGi5l+SimSun" w:eastAsia="nxLIGi5l+SimSun"/>
          <w:color w:val="000000"/>
          <w:sz w:val="24"/>
        </w:rPr>
        <w:t>（2）①201</w:t>
      </w:r>
      <w:r>
        <w:rPr>
          <w:rFonts w:ascii="nxLIGi5l+SimSun" w:hAnsi="nxLIGi5l+SimSun" w:eastAsia="nxLIGi5l+SimSun"/>
          <w:color w:val="000000"/>
          <w:spacing w:val="60"/>
          <w:sz w:val="24"/>
        </w:rPr>
        <w:t>7</w:t>
      </w:r>
      <w:r>
        <w:rPr>
          <w:rFonts w:ascii="nxLIGi5l+SimSun" w:hAnsi="nxLIGi5l+SimSun" w:eastAsia="nxLIGi5l+SimSun"/>
          <w:color w:val="000000"/>
          <w:sz w:val="24"/>
        </w:rPr>
        <w:t>年</w:t>
      </w:r>
      <w:r>
        <w:rPr>
          <w:rFonts w:ascii="nxLIGi5l+SimSun" w:hAnsi="nxLIGi5l+SimSun" w:eastAsia="nxLIGi5l+SimSun"/>
          <w:color w:val="000000"/>
          <w:spacing w:val="60"/>
          <w:sz w:val="24"/>
        </w:rPr>
        <w:t>度X</w:t>
      </w:r>
      <w:r>
        <w:rPr>
          <w:rFonts w:ascii="nxLIGi5l+SimSun" w:hAnsi="nxLIGi5l+SimSun" w:eastAsia="nxLIGi5l+SimSun"/>
          <w:color w:val="000000"/>
          <w:sz w:val="24"/>
        </w:rPr>
        <w:t>产品的预计销售量=0.7×600+（1-0.7）×640=612（万件）②</w:t>
      </w:r>
      <w:r>
        <w:rPr>
          <w:rFonts w:ascii="nxLIGi5l+SimSun" w:hAnsi="nxLIGi5l+SimSun" w:eastAsia="nxLIGi5l+SimSun"/>
          <w:color w:val="000000"/>
          <w:spacing w:val="60"/>
          <w:sz w:val="24"/>
        </w:rPr>
        <w:t>以</w:t>
      </w:r>
      <w:r>
        <w:rPr>
          <w:rFonts w:ascii="nxLIGi5l+SimSun" w:hAnsi="nxLIGi5l+SimSun" w:eastAsia="nxLIGi5l+SimSun"/>
          <w:color w:val="000000"/>
          <w:sz w:val="24"/>
        </w:rPr>
        <w:t>201</w:t>
      </w:r>
      <w:r>
        <w:rPr>
          <w:rFonts w:ascii="nxLIGi5l+SimSun" w:hAnsi="nxLIGi5l+SimSun" w:eastAsia="nxLIGi5l+SimSun"/>
          <w:color w:val="000000"/>
          <w:spacing w:val="60"/>
          <w:sz w:val="24"/>
        </w:rPr>
        <w:t>6</w:t>
      </w:r>
      <w:r>
        <w:rPr>
          <w:rFonts w:ascii="nxLIGi5l+SimSun" w:hAnsi="nxLIGi5l+SimSun" w:eastAsia="nxLIGi5l+SimSun"/>
          <w:color w:val="000000"/>
          <w:sz w:val="24"/>
        </w:rPr>
        <w:t xml:space="preserve">年为基期计算的经营杠杆系数=8400/（8400-2800）=1.5 </w:t>
      </w:r>
      <w:r>
        <w:br w:type="textWrapping"/>
      </w:r>
      <w:r>
        <w:rPr>
          <w:rFonts w:ascii="nxLIGi5l+SimSun" w:hAnsi="nxLIGi5l+SimSun" w:eastAsia="nxLIGi5l+SimSun"/>
          <w:color w:val="000000"/>
          <w:sz w:val="24"/>
        </w:rPr>
        <w:t>③预</w:t>
      </w:r>
      <w:r>
        <w:rPr>
          <w:rFonts w:ascii="nxLIGi5l+SimSun" w:hAnsi="nxLIGi5l+SimSun" w:eastAsia="nxLIGi5l+SimSun"/>
          <w:color w:val="000000"/>
          <w:spacing w:val="60"/>
          <w:sz w:val="24"/>
        </w:rPr>
        <w:t>计</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年销售量增长率=（612-600）/600×100%=2%</w:t>
      </w:r>
      <w:r>
        <w:br w:type="textWrapping"/>
      </w:r>
      <w:r>
        <w:rPr>
          <w:rFonts w:ascii="nxLIGi5l+SimSun" w:hAnsi="nxLIGi5l+SimSun" w:eastAsia="nxLIGi5l+SimSun"/>
          <w:color w:val="000000"/>
          <w:sz w:val="24"/>
        </w:rPr>
        <w:t>预</w:t>
      </w:r>
      <w:r>
        <w:rPr>
          <w:rFonts w:ascii="nxLIGi5l+SimSun" w:hAnsi="nxLIGi5l+SimSun" w:eastAsia="nxLIGi5l+SimSun"/>
          <w:color w:val="000000"/>
          <w:spacing w:val="60"/>
          <w:sz w:val="24"/>
        </w:rPr>
        <w:t>测</w:t>
      </w:r>
      <w:r>
        <w:rPr>
          <w:rFonts w:ascii="nxLIGi5l+SimSun" w:hAnsi="nxLIGi5l+SimSun" w:eastAsia="nxLIGi5l+SimSun"/>
          <w:color w:val="000000"/>
          <w:sz w:val="24"/>
        </w:rPr>
        <w:t>201</w:t>
      </w:r>
      <w:r>
        <w:rPr>
          <w:rFonts w:ascii="nxLIGi5l+SimSun" w:hAnsi="nxLIGi5l+SimSun" w:eastAsia="nxLIGi5l+SimSun"/>
          <w:color w:val="000000"/>
          <w:spacing w:val="60"/>
          <w:sz w:val="24"/>
        </w:rPr>
        <w:t>7</w:t>
      </w:r>
      <w:r>
        <w:rPr>
          <w:rFonts w:ascii="nxLIGi5l+SimSun" w:hAnsi="nxLIGi5l+SimSun" w:eastAsia="nxLIGi5l+SimSun"/>
          <w:color w:val="000000"/>
          <w:sz w:val="24"/>
        </w:rPr>
        <w:t>年息税前利润增长率=1.5×2%=3%</w:t>
      </w:r>
      <w:r>
        <w:br w:type="textWrapping"/>
      </w:r>
      <w:r>
        <w:rPr>
          <w:rFonts w:ascii="nxLIGi5l+SimSun" w:hAnsi="nxLIGi5l+SimSun" w:eastAsia="nxLIGi5l+SimSun"/>
          <w:color w:val="000000"/>
          <w:sz w:val="24"/>
        </w:rPr>
        <w:t>（3）增加的相关收益=120×（30-16）=1680（万元）</w:t>
      </w:r>
      <w:r>
        <w:br w:type="textWrapping"/>
      </w:r>
      <w:r>
        <w:rPr>
          <w:rFonts w:ascii="nxLIGi5l+SimSun" w:hAnsi="nxLIGi5l+SimSun" w:eastAsia="nxLIGi5l+SimSun"/>
          <w:color w:val="000000"/>
          <w:sz w:val="24"/>
        </w:rPr>
        <w:t>增加的相关成本=350+1700×6%=452（万元）</w:t>
      </w:r>
    </w:p>
    <w:p w14:paraId="4C0C6075">
      <w:pPr>
        <w:widowControl/>
        <w:autoSpaceDE w:val="0"/>
        <w:autoSpaceDN w:val="0"/>
        <w:spacing w:before="974" w:after="0" w:line="206" w:lineRule="exact"/>
        <w:ind w:left="0" w:right="0" w:firstLine="0"/>
        <w:jc w:val="center"/>
      </w:pPr>
      <w:r>
        <w:rPr>
          <w:rFonts w:ascii="宋体" w:hAnsi="宋体" w:eastAsia="宋体"/>
          <w:color w:val="000000"/>
          <w:sz w:val="18"/>
        </w:rPr>
        <w:t xml:space="preserve">16 </w:t>
      </w:r>
    </w:p>
    <w:p w14:paraId="1CDDB6FE">
      <w:pPr>
        <w:sectPr>
          <w:pgSz w:w="11906" w:h="17238"/>
          <w:pgMar w:top="448" w:right="1440" w:bottom="262" w:left="1440" w:header="720" w:footer="720" w:gutter="0"/>
          <w:cols w:equalWidth="0" w:num="1">
            <w:col w:w="9026"/>
          </w:cols>
          <w:docGrid w:linePitch="360" w:charSpace="0"/>
        </w:sectPr>
      </w:pPr>
    </w:p>
    <w:p w14:paraId="1ED43DEA">
      <w:pPr>
        <w:widowControl/>
        <w:autoSpaceDE w:val="0"/>
        <w:autoSpaceDN w:val="0"/>
        <w:spacing w:before="230" w:after="0" w:line="220" w:lineRule="exact"/>
        <w:ind w:left="0" w:right="0"/>
      </w:pPr>
      <w:r>
        <w:drawing>
          <wp:anchor distT="0" distB="0" distL="0" distR="0" simplePos="0" relativeHeight="251659264" behindDoc="0" locked="0" layoutInCell="1" allowOverlap="1">
            <wp:simplePos x="0" y="0"/>
            <wp:positionH relativeFrom="page">
              <wp:posOffset>1602740</wp:posOffset>
            </wp:positionH>
            <wp:positionV relativeFrom="page">
              <wp:posOffset>127000</wp:posOffset>
            </wp:positionV>
            <wp:extent cx="4826000" cy="575310"/>
            <wp:effectExtent l="0" t="0" r="12700" b="15240"/>
            <wp:wrapNone/>
            <wp:docPr id="82"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1"/>
                    <pic:cNvPicPr>
                      <a:picLocks noChangeAspect="1"/>
                    </pic:cNvPicPr>
                  </pic:nvPicPr>
                  <pic:blipFill>
                    <a:blip r:embed="rId4"/>
                    <a:stretch>
                      <a:fillRect/>
                    </a:stretch>
                  </pic:blipFill>
                  <pic:spPr>
                    <a:xfrm>
                      <a:off x="0" y="0"/>
                      <a:ext cx="4826000" cy="575229"/>
                    </a:xfrm>
                    <a:prstGeom prst="rect">
                      <a:avLst/>
                    </a:prstGeom>
                  </pic:spPr>
                </pic:pic>
              </a:graphicData>
            </a:graphic>
          </wp:anchor>
        </w:drawing>
      </w:r>
    </w:p>
    <w:p w14:paraId="140C5783">
      <w:pPr>
        <w:widowControl/>
        <w:tabs>
          <w:tab w:val="left" w:pos="4108"/>
        </w:tabs>
        <w:autoSpaceDE w:val="0"/>
        <w:autoSpaceDN w:val="0"/>
        <w:spacing w:before="0" w:after="0" w:line="200" w:lineRule="exact"/>
        <w:ind w:left="1862" w:right="0" w:firstLine="0"/>
        <w:jc w:val="left"/>
      </w:pPr>
      <w:r>
        <w:rPr>
          <w:rFonts w:ascii="nxLIGi5l+SimSun" w:hAnsi="nxLIGi5l+SimSun" w:eastAsia="nxLIGi5l+SimSun"/>
          <w:color w:val="000000"/>
          <w:sz w:val="18"/>
        </w:rPr>
        <w:t>领考网</w:t>
      </w:r>
      <w:r>
        <w:rPr>
          <w:rFonts w:ascii="nxLIGi5l+SimSun" w:hAnsi="nxLIGi5l+SimSun" w:eastAsia="nxLIGi5l+SimSun"/>
          <w:color w:val="000000"/>
          <w:spacing w:val="46"/>
          <w:sz w:val="18"/>
        </w:rPr>
        <w:t>校</w:t>
      </w:r>
      <w:r>
        <w:rPr>
          <w:rFonts w:ascii="U7c7g0Bw+Calibri" w:hAnsi="U7c7g0Bw+Calibri" w:eastAsia="U7c7g0Bw+Calibri"/>
          <w:color w:val="000000"/>
          <w:spacing w:val="1"/>
          <w:sz w:val="18"/>
        </w:rPr>
        <w:t>ww</w:t>
      </w:r>
      <w:r>
        <w:rPr>
          <w:rFonts w:ascii="U7c7g0Bw+Calibri" w:hAnsi="U7c7g0Bw+Calibri" w:eastAsia="U7c7g0Bw+Calibri"/>
          <w:color w:val="000000"/>
          <w:spacing w:val="-9"/>
          <w:sz w:val="18"/>
        </w:rPr>
        <w:t>w</w:t>
      </w:r>
      <w:r>
        <w:rPr>
          <w:rFonts w:ascii="U7c7g0Bw+Calibri" w:hAnsi="U7c7g0Bw+Calibri" w:eastAsia="U7c7g0Bw+Calibri"/>
          <w:color w:val="000000"/>
          <w:spacing w:val="-2"/>
          <w:sz w:val="18"/>
        </w:rPr>
        <w:t>.</w:t>
      </w:r>
      <w:r>
        <w:rPr>
          <w:rFonts w:ascii="U7c7g0Bw+Calibri" w:hAnsi="U7c7g0Bw+Calibri" w:eastAsia="U7c7g0Bw+Calibri"/>
          <w:color w:val="000000"/>
          <w:spacing w:val="0"/>
          <w:sz w:val="18"/>
        </w:rPr>
        <w:t>li</w:t>
      </w:r>
      <w:r>
        <w:rPr>
          <w:rFonts w:ascii="U7c7g0Bw+Calibri" w:hAnsi="U7c7g0Bw+Calibri" w:eastAsia="U7c7g0Bw+Calibri"/>
          <w:color w:val="000000"/>
          <w:spacing w:val="-1"/>
          <w:sz w:val="18"/>
        </w:rPr>
        <w:t>ngkao</w:t>
      </w:r>
      <w:r>
        <w:rPr>
          <w:rFonts w:ascii="U7c7g0Bw+Calibri" w:hAnsi="U7c7g0Bw+Calibri" w:eastAsia="U7c7g0Bw+Calibri"/>
          <w:color w:val="000000"/>
          <w:spacing w:val="0"/>
          <w:sz w:val="18"/>
        </w:rPr>
        <w:t>.</w:t>
      </w:r>
      <w:r>
        <w:rPr>
          <w:rFonts w:ascii="U7c7g0Bw+Calibri" w:hAnsi="U7c7g0Bw+Calibri" w:eastAsia="U7c7g0Bw+Calibri"/>
          <w:color w:val="000000"/>
          <w:spacing w:val="1"/>
          <w:sz w:val="18"/>
        </w:rPr>
        <w:t>c</w:t>
      </w:r>
      <w:r>
        <w:rPr>
          <w:rFonts w:ascii="U7c7g0Bw+Calibri" w:hAnsi="U7c7g0Bw+Calibri" w:eastAsia="U7c7g0Bw+Calibri"/>
          <w:color w:val="000000"/>
          <w:spacing w:val="-1"/>
          <w:sz w:val="18"/>
        </w:rPr>
        <w:t>om</w:t>
      </w:r>
      <w:r>
        <w:tab/>
      </w:r>
      <w:r>
        <w:rPr>
          <w:rFonts w:ascii="nxLIGi5l+SimSun" w:hAnsi="nxLIGi5l+SimSun" w:eastAsia="nxLIGi5l+SimSun"/>
          <w:color w:val="000000"/>
          <w:sz w:val="18"/>
        </w:rPr>
        <w:t>更多资源请搜索微信公众号：领考网校</w:t>
      </w:r>
    </w:p>
    <w:p w14:paraId="1CCC476A">
      <w:pPr>
        <w:widowControl/>
        <w:autoSpaceDE w:val="0"/>
        <w:autoSpaceDN w:val="0"/>
        <w:spacing w:before="308" w:after="0" w:line="312" w:lineRule="exact"/>
        <w:ind w:left="360" w:right="1872" w:firstLine="0"/>
        <w:jc w:val="left"/>
      </w:pPr>
      <w:r>
        <w:rPr>
          <w:rFonts w:ascii="nxLIGi5l+SimSun" w:hAnsi="nxLIGi5l+SimSun" w:eastAsia="nxLIGi5l+SimSun"/>
          <w:color w:val="000000"/>
          <w:sz w:val="24"/>
        </w:rPr>
        <w:t>增加的相关利润=1680-452=1228（万元）</w:t>
      </w:r>
      <w:r>
        <w:br w:type="textWrapping"/>
      </w:r>
      <w:r>
        <w:rPr>
          <w:rFonts w:ascii="nxLIGi5l+SimSun" w:hAnsi="nxLIGi5l+SimSun" w:eastAsia="nxLIGi5l+SimSun"/>
          <w:color w:val="000000"/>
          <w:sz w:val="24"/>
        </w:rPr>
        <w:t>改变信用条件后公司利润增加，所以改变信用条件对公司有利。</w:t>
      </w:r>
    </w:p>
    <w:p w14:paraId="35A11FA6">
      <w:pPr>
        <w:widowControl/>
        <w:autoSpaceDE w:val="0"/>
        <w:autoSpaceDN w:val="0"/>
        <w:spacing w:before="0" w:after="0" w:line="312" w:lineRule="exact"/>
        <w:ind w:left="360" w:right="432" w:firstLine="0"/>
        <w:jc w:val="left"/>
      </w:pPr>
      <w:r>
        <w:rPr>
          <w:rFonts w:ascii="nxLIGi5l+SimSun" w:hAnsi="nxLIGi5l+SimSun" w:eastAsia="nxLIGi5l+SimSun"/>
          <w:color w:val="000000"/>
          <w:sz w:val="24"/>
        </w:rPr>
        <w:t>（4）增加的息税前利润=300×（36-20）-600-200×（30-16）=1400（万元）投资新产</w:t>
      </w:r>
      <w:r>
        <w:rPr>
          <w:rFonts w:ascii="nxLIGi5l+SimSun" w:hAnsi="nxLIGi5l+SimSun" w:eastAsia="nxLIGi5l+SimSun"/>
          <w:color w:val="000000"/>
          <w:spacing w:val="60"/>
          <w:sz w:val="24"/>
        </w:rPr>
        <w:t>品Y</w:t>
      </w:r>
      <w:r>
        <w:rPr>
          <w:rFonts w:ascii="nxLIGi5l+SimSun" w:hAnsi="nxLIGi5l+SimSun" w:eastAsia="nxLIGi5l+SimSun"/>
          <w:color w:val="000000"/>
          <w:sz w:val="24"/>
        </w:rPr>
        <w:t>后公司的息税前利润会增加，所以应投产新产</w:t>
      </w:r>
      <w:r>
        <w:rPr>
          <w:rFonts w:ascii="nxLIGi5l+SimSun" w:hAnsi="nxLIGi5l+SimSun" w:eastAsia="nxLIGi5l+SimSun"/>
          <w:color w:val="000000"/>
          <w:spacing w:val="60"/>
          <w:sz w:val="24"/>
        </w:rPr>
        <w:t>品</w:t>
      </w:r>
      <w:r>
        <w:rPr>
          <w:rFonts w:ascii="nxLIGi5l+SimSun" w:hAnsi="nxLIGi5l+SimSun" w:eastAsia="nxLIGi5l+SimSun"/>
          <w:color w:val="000000"/>
          <w:sz w:val="24"/>
        </w:rPr>
        <w:t>Y。</w:t>
      </w:r>
    </w:p>
    <w:p w14:paraId="36801B52">
      <w:pPr>
        <w:widowControl/>
        <w:autoSpaceDE w:val="0"/>
        <w:autoSpaceDN w:val="0"/>
        <w:spacing w:before="13454" w:after="0" w:line="206" w:lineRule="exact"/>
        <w:ind w:left="0" w:right="0" w:firstLine="0"/>
        <w:jc w:val="center"/>
      </w:pPr>
      <w:r>
        <w:rPr>
          <w:rFonts w:ascii="宋体" w:hAnsi="宋体" w:eastAsia="宋体"/>
          <w:color w:val="000000"/>
          <w:sz w:val="18"/>
        </w:rPr>
        <w:t xml:space="preserve">17 </w:t>
      </w:r>
    </w:p>
    <w:sectPr>
      <w:pgSz w:w="11906" w:h="17238"/>
      <w:pgMar w:top="448" w:right="1440" w:bottom="262" w:left="1440" w:header="720" w:footer="720" w:gutter="0"/>
      <w:cols w:equalWidth="0" w:num="1">
        <w:col w:w="9026"/>
      </w:cols>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nxLIGi5l+SimSun">
    <w:panose1 w:val="02000503000000000000"/>
    <w:charset w:val="00"/>
    <w:family w:val="auto"/>
    <w:pitch w:val="default"/>
    <w:sig w:usb0="80000003" w:usb1="08010440" w:usb2="00000010" w:usb3="00000000" w:csb0="00000001" w:csb1="00000000"/>
  </w:font>
  <w:font w:name="U7c7g0Bw+Calibri">
    <w:panose1 w:val="02000503000000000000"/>
    <w:charset w:val="00"/>
    <w:family w:val="auto"/>
    <w:pitch w:val="default"/>
    <w:sig w:usb0="00000001"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59D7264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2" Type="http://schemas.openxmlformats.org/officeDocument/2006/relationships/fontTable" Target="fontTable.xml"/><Relationship Id="rId71" Type="http://schemas.openxmlformats.org/officeDocument/2006/relationships/customXml" Target="../customXml/item1.xml"/><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6850</Words>
  <Characters>7912</Characters>
  <Lines>0</Lines>
  <Paragraphs>0</Paragraphs>
  <TotalTime>0</TotalTime>
  <ScaleCrop>false</ScaleCrop>
  <LinksUpToDate>false</LinksUpToDate>
  <CharactersWithSpaces>7936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鹏程惠农</cp:lastModifiedBy>
  <dcterms:modified xsi:type="dcterms:W3CDTF">2024-12-01T13:50:08Z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731C7104829E4852B6939045B4EBFD18_12</vt:lpwstr>
  </property>
</Properties>
</file>