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604592" w14:textId="77777777" w:rsidR="00373904" w:rsidRPr="00573BB3" w:rsidRDefault="00373904" w:rsidP="00373904">
      <w:pPr>
        <w:widowControl/>
        <w:shd w:val="clear" w:color="auto" w:fill="FFFFFF"/>
        <w:spacing w:before="600" w:after="180" w:line="480" w:lineRule="atLeast"/>
        <w:jc w:val="left"/>
        <w:outlineLvl w:val="1"/>
        <w:rPr>
          <w:rFonts w:ascii="宋体" w:eastAsia="宋体" w:hAnsi="宋体" w:hint="eastAsia"/>
          <w:b/>
          <w:bCs/>
          <w:sz w:val="28"/>
          <w:szCs w:val="28"/>
        </w:rPr>
      </w:pPr>
      <w:r w:rsidRPr="00573BB3">
        <w:rPr>
          <w:rFonts w:ascii="宋体" w:eastAsia="宋体" w:hAnsi="宋体"/>
          <w:b/>
          <w:bCs/>
          <w:sz w:val="28"/>
          <w:szCs w:val="28"/>
        </w:rPr>
        <w:t>智慧供热新篇：技术应用与发展趋势解析</w:t>
      </w:r>
    </w:p>
    <w:p w14:paraId="3D59B746" w14:textId="77777777" w:rsidR="00373904" w:rsidRDefault="00373904" w:rsidP="00373904">
      <w:pPr>
        <w:widowControl/>
        <w:shd w:val="clear" w:color="auto" w:fill="FFFFFF"/>
        <w:spacing w:before="600" w:after="180" w:line="480" w:lineRule="atLeast"/>
        <w:jc w:val="left"/>
        <w:outlineLvl w:val="1"/>
        <w:rPr>
          <w:rFonts w:ascii="宋体" w:eastAsia="宋体" w:hAnsi="宋体"/>
          <w:sz w:val="28"/>
          <w:szCs w:val="28"/>
        </w:rPr>
      </w:pPr>
      <w:r w:rsidRPr="00573BB3">
        <w:rPr>
          <w:rFonts w:ascii="宋体" w:eastAsia="宋体" w:hAnsi="宋体"/>
          <w:sz w:val="28"/>
          <w:szCs w:val="28"/>
        </w:rPr>
        <w:t>在能源结构转型与用户需求升级的双重驱动下，供热系统正加速向智能化、精细化方向变革。智能调控技术作为实现高效供热的核心支撑，不仅革新了传统供热模式，更为行业可持续发展开辟新路径。真兰超声波热量表凭借高精度计量与智能化特性，深度融入供热系统，成为推动智慧供热发展的关键力量。</w:t>
      </w:r>
    </w:p>
    <w:p w14:paraId="551C58D8" w14:textId="1225A18A" w:rsidR="00AF4113" w:rsidRPr="00573BB3" w:rsidRDefault="00AF4113" w:rsidP="00373904">
      <w:pPr>
        <w:widowControl/>
        <w:shd w:val="clear" w:color="auto" w:fill="FFFFFF"/>
        <w:spacing w:before="600" w:after="180" w:line="480" w:lineRule="atLeast"/>
        <w:jc w:val="left"/>
        <w:outlineLvl w:val="1"/>
        <w:rPr>
          <w:rFonts w:ascii="宋体" w:eastAsia="宋体" w:hAnsi="宋体" w:hint="eastAsia"/>
          <w:sz w:val="28"/>
          <w:szCs w:val="28"/>
        </w:rPr>
      </w:pPr>
      <w:r>
        <w:rPr>
          <w:rFonts w:hint="eastAsia"/>
          <w:noProof/>
        </w:rPr>
        <w:drawing>
          <wp:inline distT="0" distB="0" distL="0" distR="0" wp14:anchorId="63A588FB" wp14:editId="01142BE3">
            <wp:extent cx="5274310" cy="2966720"/>
            <wp:effectExtent l="0" t="0" r="2540" b="5080"/>
            <wp:docPr id="124427268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D8CBFA" w14:textId="77777777" w:rsidR="00373904" w:rsidRPr="00573BB3" w:rsidRDefault="00373904" w:rsidP="00373904">
      <w:pPr>
        <w:widowControl/>
        <w:shd w:val="clear" w:color="auto" w:fill="FFFFFF"/>
        <w:spacing w:before="600" w:after="180" w:line="480" w:lineRule="atLeast"/>
        <w:jc w:val="left"/>
        <w:outlineLvl w:val="1"/>
        <w:rPr>
          <w:rFonts w:ascii="宋体" w:eastAsia="宋体" w:hAnsi="宋体" w:hint="eastAsia"/>
          <w:b/>
          <w:bCs/>
          <w:sz w:val="28"/>
          <w:szCs w:val="28"/>
        </w:rPr>
      </w:pPr>
      <w:r w:rsidRPr="00573BB3">
        <w:rPr>
          <w:rFonts w:ascii="宋体" w:eastAsia="宋体" w:hAnsi="宋体"/>
          <w:b/>
          <w:bCs/>
          <w:sz w:val="28"/>
          <w:szCs w:val="28"/>
        </w:rPr>
        <w:t>一、供热系统常用智能调控技术详解</w:t>
      </w:r>
    </w:p>
    <w:p w14:paraId="5915FD9A" w14:textId="77777777" w:rsidR="00373904" w:rsidRPr="00573BB3" w:rsidRDefault="00373904" w:rsidP="00373904">
      <w:pPr>
        <w:widowControl/>
        <w:shd w:val="clear" w:color="auto" w:fill="FFFFFF"/>
        <w:spacing w:before="600" w:after="180" w:line="480" w:lineRule="atLeast"/>
        <w:jc w:val="left"/>
        <w:outlineLvl w:val="1"/>
        <w:rPr>
          <w:rFonts w:ascii="宋体" w:eastAsia="宋体" w:hAnsi="宋体" w:hint="eastAsia"/>
          <w:b/>
          <w:bCs/>
          <w:sz w:val="28"/>
          <w:szCs w:val="28"/>
        </w:rPr>
      </w:pPr>
      <w:r w:rsidRPr="00573BB3">
        <w:rPr>
          <w:rFonts w:ascii="宋体" w:eastAsia="宋体" w:hAnsi="宋体"/>
          <w:b/>
          <w:bCs/>
          <w:sz w:val="28"/>
          <w:szCs w:val="28"/>
        </w:rPr>
        <w:t>1. 气候补偿技术</w:t>
      </w:r>
    </w:p>
    <w:p w14:paraId="3BAED73C" w14:textId="77777777" w:rsidR="00373904" w:rsidRPr="00573BB3" w:rsidRDefault="00373904" w:rsidP="00373904">
      <w:pPr>
        <w:widowControl/>
        <w:shd w:val="clear" w:color="auto" w:fill="FFFFFF"/>
        <w:spacing w:before="600" w:after="180" w:line="480" w:lineRule="atLeast"/>
        <w:jc w:val="left"/>
        <w:outlineLvl w:val="1"/>
        <w:rPr>
          <w:rFonts w:ascii="宋体" w:eastAsia="宋体" w:hAnsi="宋体" w:hint="eastAsia"/>
          <w:sz w:val="28"/>
          <w:szCs w:val="28"/>
        </w:rPr>
      </w:pPr>
      <w:r w:rsidRPr="00573BB3">
        <w:rPr>
          <w:rFonts w:ascii="宋体" w:eastAsia="宋体" w:hAnsi="宋体"/>
          <w:sz w:val="28"/>
          <w:szCs w:val="28"/>
        </w:rPr>
        <w:lastRenderedPageBreak/>
        <w:t>通过构建室外温度与室内需求温度的数学模型，实时调节供热系统供水参数，实现按需供热。真兰超声波热量表凭借 ±1% 的高精度计量，为系统提供精准热量消耗数据，优化供热策略，在提升 20%-30% 舒适度的同时，降低 15%-20% 能源消耗。</w:t>
      </w:r>
    </w:p>
    <w:p w14:paraId="3D83EDEA" w14:textId="77777777" w:rsidR="00373904" w:rsidRPr="00573BB3" w:rsidRDefault="00373904" w:rsidP="00373904">
      <w:pPr>
        <w:widowControl/>
        <w:shd w:val="clear" w:color="auto" w:fill="FFFFFF"/>
        <w:spacing w:before="600" w:after="180" w:line="480" w:lineRule="atLeast"/>
        <w:jc w:val="left"/>
        <w:outlineLvl w:val="1"/>
        <w:rPr>
          <w:rFonts w:ascii="宋体" w:eastAsia="宋体" w:hAnsi="宋体" w:hint="eastAsia"/>
          <w:b/>
          <w:bCs/>
          <w:sz w:val="28"/>
          <w:szCs w:val="28"/>
        </w:rPr>
      </w:pPr>
      <w:r w:rsidRPr="00573BB3">
        <w:rPr>
          <w:rFonts w:ascii="宋体" w:eastAsia="宋体" w:hAnsi="宋体"/>
          <w:b/>
          <w:bCs/>
          <w:sz w:val="28"/>
          <w:szCs w:val="28"/>
        </w:rPr>
        <w:t>2. 变频调速技术</w:t>
      </w:r>
    </w:p>
    <w:p w14:paraId="094B110A" w14:textId="77777777" w:rsidR="00373904" w:rsidRPr="00573BB3" w:rsidRDefault="00373904" w:rsidP="00373904">
      <w:pPr>
        <w:widowControl/>
        <w:shd w:val="clear" w:color="auto" w:fill="FFFFFF"/>
        <w:spacing w:before="600" w:after="180" w:line="480" w:lineRule="atLeast"/>
        <w:jc w:val="left"/>
        <w:outlineLvl w:val="1"/>
        <w:rPr>
          <w:rFonts w:ascii="宋体" w:eastAsia="宋体" w:hAnsi="宋体" w:hint="eastAsia"/>
          <w:sz w:val="28"/>
          <w:szCs w:val="28"/>
        </w:rPr>
      </w:pPr>
      <w:r w:rsidRPr="00573BB3">
        <w:rPr>
          <w:rFonts w:ascii="宋体" w:eastAsia="宋体" w:hAnsi="宋体"/>
          <w:sz w:val="28"/>
          <w:szCs w:val="28"/>
        </w:rPr>
        <w:t>依托变频控制调节设备转速，匹配系统流量压力需求。智能计量设备实时反馈热量数据，帮助系统精准调节电机功率，节能效果达 30%-50%，尤其适用于流量压力波动大的供热场景。</w:t>
      </w:r>
    </w:p>
    <w:p w14:paraId="1FD956BF" w14:textId="77777777" w:rsidR="00373904" w:rsidRPr="00573BB3" w:rsidRDefault="00373904" w:rsidP="00373904">
      <w:pPr>
        <w:widowControl/>
        <w:shd w:val="clear" w:color="auto" w:fill="FFFFFF"/>
        <w:spacing w:before="600" w:after="180" w:line="480" w:lineRule="atLeast"/>
        <w:jc w:val="left"/>
        <w:outlineLvl w:val="1"/>
        <w:rPr>
          <w:rFonts w:ascii="宋体" w:eastAsia="宋体" w:hAnsi="宋体" w:hint="eastAsia"/>
          <w:b/>
          <w:bCs/>
          <w:sz w:val="28"/>
          <w:szCs w:val="28"/>
        </w:rPr>
      </w:pPr>
      <w:r w:rsidRPr="00573BB3">
        <w:rPr>
          <w:rFonts w:ascii="宋体" w:eastAsia="宋体" w:hAnsi="宋体"/>
          <w:b/>
          <w:bCs/>
          <w:sz w:val="28"/>
          <w:szCs w:val="28"/>
        </w:rPr>
        <w:t>3. 智能控制系统技术</w:t>
      </w:r>
    </w:p>
    <w:p w14:paraId="6FE19402" w14:textId="77777777" w:rsidR="00373904" w:rsidRPr="00573BB3" w:rsidRDefault="00373904" w:rsidP="00373904">
      <w:pPr>
        <w:widowControl/>
        <w:shd w:val="clear" w:color="auto" w:fill="FFFFFF"/>
        <w:spacing w:before="600" w:after="180" w:line="480" w:lineRule="atLeast"/>
        <w:jc w:val="left"/>
        <w:outlineLvl w:val="1"/>
        <w:rPr>
          <w:rFonts w:ascii="宋体" w:eastAsia="宋体" w:hAnsi="宋体" w:hint="eastAsia"/>
          <w:sz w:val="28"/>
          <w:szCs w:val="28"/>
        </w:rPr>
      </w:pPr>
      <w:r w:rsidRPr="00573BB3">
        <w:rPr>
          <w:rFonts w:ascii="宋体" w:eastAsia="宋体" w:hAnsi="宋体"/>
          <w:sz w:val="28"/>
          <w:szCs w:val="28"/>
        </w:rPr>
        <w:t>融合计算机、传感器与通信技术，构建全链路监控体系，实现供热系统集中管理与分布式控制。高精度计量设备提供稳定数据，使系统管理效率提升 40%，故障响应时间缩短 50%。</w:t>
      </w:r>
    </w:p>
    <w:p w14:paraId="3BF7FA87" w14:textId="77777777" w:rsidR="00373904" w:rsidRPr="00573BB3" w:rsidRDefault="00373904" w:rsidP="00373904">
      <w:pPr>
        <w:widowControl/>
        <w:shd w:val="clear" w:color="auto" w:fill="FFFFFF"/>
        <w:spacing w:before="600" w:after="180" w:line="480" w:lineRule="atLeast"/>
        <w:jc w:val="left"/>
        <w:outlineLvl w:val="1"/>
        <w:rPr>
          <w:rFonts w:ascii="宋体" w:eastAsia="宋体" w:hAnsi="宋体" w:hint="eastAsia"/>
          <w:b/>
          <w:bCs/>
          <w:sz w:val="28"/>
          <w:szCs w:val="28"/>
        </w:rPr>
      </w:pPr>
      <w:r w:rsidRPr="00573BB3">
        <w:rPr>
          <w:rFonts w:ascii="宋体" w:eastAsia="宋体" w:hAnsi="宋体"/>
          <w:b/>
          <w:bCs/>
          <w:sz w:val="28"/>
          <w:szCs w:val="28"/>
        </w:rPr>
        <w:t>4. 热计量与收费技术</w:t>
      </w:r>
    </w:p>
    <w:p w14:paraId="3352D2CD" w14:textId="77777777" w:rsidR="00373904" w:rsidRPr="00573BB3" w:rsidRDefault="00373904" w:rsidP="00373904">
      <w:pPr>
        <w:widowControl/>
        <w:shd w:val="clear" w:color="auto" w:fill="FFFFFF"/>
        <w:spacing w:before="600" w:after="180" w:line="480" w:lineRule="atLeast"/>
        <w:jc w:val="left"/>
        <w:outlineLvl w:val="1"/>
        <w:rPr>
          <w:rFonts w:ascii="宋体" w:eastAsia="宋体" w:hAnsi="宋体" w:hint="eastAsia"/>
          <w:sz w:val="28"/>
          <w:szCs w:val="28"/>
        </w:rPr>
      </w:pPr>
      <w:r w:rsidRPr="00573BB3">
        <w:rPr>
          <w:rFonts w:ascii="宋体" w:eastAsia="宋体" w:hAnsi="宋体"/>
          <w:sz w:val="28"/>
          <w:szCs w:val="28"/>
        </w:rPr>
        <w:t>以热量表、温控阀实现精准计量与个性化调节。真兰超声波热量表无机械转动部件，抗干扰能力强，为市场化计费提供可靠依据，有效降低 10%-15% 能耗，减少计量纠纷。</w:t>
      </w:r>
    </w:p>
    <w:p w14:paraId="0B6DE070" w14:textId="77777777" w:rsidR="00373904" w:rsidRPr="00573BB3" w:rsidRDefault="00373904" w:rsidP="00373904">
      <w:pPr>
        <w:widowControl/>
        <w:shd w:val="clear" w:color="auto" w:fill="FFFFFF"/>
        <w:spacing w:before="600" w:after="180" w:line="480" w:lineRule="atLeast"/>
        <w:jc w:val="left"/>
        <w:outlineLvl w:val="1"/>
        <w:rPr>
          <w:rFonts w:ascii="宋体" w:eastAsia="宋体" w:hAnsi="宋体" w:hint="eastAsia"/>
          <w:b/>
          <w:bCs/>
          <w:sz w:val="28"/>
          <w:szCs w:val="28"/>
        </w:rPr>
      </w:pPr>
      <w:r w:rsidRPr="00573BB3">
        <w:rPr>
          <w:rFonts w:ascii="宋体" w:eastAsia="宋体" w:hAnsi="宋体"/>
          <w:b/>
          <w:bCs/>
          <w:sz w:val="28"/>
          <w:szCs w:val="28"/>
        </w:rPr>
        <w:lastRenderedPageBreak/>
        <w:t>5. 管网平衡技术</w:t>
      </w:r>
    </w:p>
    <w:p w14:paraId="1147D3A0" w14:textId="77777777" w:rsidR="00373904" w:rsidRPr="00573BB3" w:rsidRDefault="00373904" w:rsidP="00373904">
      <w:pPr>
        <w:widowControl/>
        <w:shd w:val="clear" w:color="auto" w:fill="FFFFFF"/>
        <w:spacing w:before="600" w:after="180" w:line="480" w:lineRule="atLeast"/>
        <w:jc w:val="left"/>
        <w:outlineLvl w:val="1"/>
        <w:rPr>
          <w:rFonts w:ascii="宋体" w:eastAsia="宋体" w:hAnsi="宋体" w:hint="eastAsia"/>
          <w:sz w:val="28"/>
          <w:szCs w:val="28"/>
        </w:rPr>
      </w:pPr>
      <w:r w:rsidRPr="00573BB3">
        <w:rPr>
          <w:rFonts w:ascii="宋体" w:eastAsia="宋体" w:hAnsi="宋体"/>
          <w:sz w:val="28"/>
          <w:szCs w:val="28"/>
        </w:rPr>
        <w:t>通过平衡阀动态分配管网流量，消除水力失调。关键节点计量设备监测热量消耗，助力系统快速调整阀门开度，提升 10%-15% 管网输送效率，改善供热均匀性。</w:t>
      </w:r>
    </w:p>
    <w:p w14:paraId="0B8E57AD" w14:textId="77777777" w:rsidR="00373904" w:rsidRPr="00573BB3" w:rsidRDefault="00373904" w:rsidP="00373904">
      <w:pPr>
        <w:widowControl/>
        <w:shd w:val="clear" w:color="auto" w:fill="FFFFFF"/>
        <w:spacing w:before="600" w:after="180" w:line="480" w:lineRule="atLeast"/>
        <w:jc w:val="left"/>
        <w:outlineLvl w:val="1"/>
        <w:rPr>
          <w:rFonts w:ascii="宋体" w:eastAsia="宋体" w:hAnsi="宋体" w:hint="eastAsia"/>
          <w:b/>
          <w:bCs/>
          <w:sz w:val="28"/>
          <w:szCs w:val="28"/>
        </w:rPr>
      </w:pPr>
      <w:r w:rsidRPr="00573BB3">
        <w:rPr>
          <w:rFonts w:ascii="宋体" w:eastAsia="宋体" w:hAnsi="宋体"/>
          <w:b/>
          <w:bCs/>
          <w:sz w:val="28"/>
          <w:szCs w:val="28"/>
        </w:rPr>
        <w:t>二、供热系统智能调控技术发展趋势</w:t>
      </w:r>
    </w:p>
    <w:p w14:paraId="6EC64450" w14:textId="350DCF06" w:rsidR="00373904" w:rsidRPr="00573BB3" w:rsidRDefault="00373904" w:rsidP="00373904">
      <w:pPr>
        <w:widowControl/>
        <w:shd w:val="clear" w:color="auto" w:fill="FFFFFF"/>
        <w:spacing w:before="600" w:after="180" w:line="480" w:lineRule="atLeast"/>
        <w:jc w:val="left"/>
        <w:outlineLvl w:val="1"/>
        <w:rPr>
          <w:rFonts w:ascii="宋体" w:eastAsia="宋体" w:hAnsi="宋体" w:hint="eastAsia"/>
          <w:sz w:val="28"/>
          <w:szCs w:val="28"/>
        </w:rPr>
      </w:pPr>
      <w:r w:rsidRPr="00573BB3">
        <w:rPr>
          <w:rFonts w:ascii="宋体" w:eastAsia="宋体" w:hAnsi="宋体"/>
          <w:sz w:val="28"/>
          <w:szCs w:val="28"/>
        </w:rPr>
        <w:t>未来，供热系统将围绕数据驱动与智能协同深化发展。同时，设备的远程监控与故障预警功能，也将提升系统智能化水平，为构建标准化、开放共享的智慧供热生态提供有力支撑。</w:t>
      </w:r>
    </w:p>
    <w:p w14:paraId="7B4895C9" w14:textId="77777777" w:rsidR="00626BE9" w:rsidRPr="00573BB3" w:rsidRDefault="00373904" w:rsidP="00373904">
      <w:pPr>
        <w:pStyle w:val="a9"/>
        <w:widowControl/>
        <w:numPr>
          <w:ilvl w:val="0"/>
          <w:numId w:val="6"/>
        </w:numPr>
        <w:shd w:val="clear" w:color="auto" w:fill="FFFFFF"/>
        <w:spacing w:before="600" w:after="180" w:line="480" w:lineRule="atLeast"/>
        <w:jc w:val="left"/>
        <w:outlineLvl w:val="1"/>
        <w:rPr>
          <w:rFonts w:ascii="宋体" w:eastAsia="宋体" w:hAnsi="宋体" w:cs="Segoe UI" w:hint="eastAsia"/>
          <w:sz w:val="28"/>
          <w:szCs w:val="28"/>
        </w:rPr>
      </w:pPr>
      <w:r w:rsidRPr="00573BB3">
        <w:rPr>
          <w:rFonts w:ascii="宋体" w:eastAsia="宋体" w:hAnsi="宋体" w:cs="Segoe UI"/>
          <w:sz w:val="28"/>
          <w:szCs w:val="28"/>
        </w:rPr>
        <w:t xml:space="preserve">自适应智能优化体系 </w:t>
      </w:r>
    </w:p>
    <w:p w14:paraId="7D8DBE0D" w14:textId="789B5CEB" w:rsidR="00373904" w:rsidRPr="00573BB3" w:rsidRDefault="00373904" w:rsidP="00626BE9">
      <w:pPr>
        <w:pStyle w:val="a9"/>
        <w:widowControl/>
        <w:shd w:val="clear" w:color="auto" w:fill="FFFFFF"/>
        <w:spacing w:before="600" w:after="180" w:line="480" w:lineRule="atLeast"/>
        <w:ind w:left="360"/>
        <w:jc w:val="left"/>
        <w:outlineLvl w:val="1"/>
        <w:rPr>
          <w:rFonts w:ascii="宋体" w:eastAsia="宋体" w:hAnsi="宋体" w:cs="Segoe UI" w:hint="eastAsia"/>
          <w:sz w:val="28"/>
          <w:szCs w:val="28"/>
        </w:rPr>
      </w:pPr>
      <w:r w:rsidRPr="00573BB3">
        <w:rPr>
          <w:rFonts w:ascii="宋体" w:eastAsia="宋体" w:hAnsi="宋体" w:cs="Segoe UI"/>
          <w:sz w:val="28"/>
          <w:szCs w:val="28"/>
        </w:rPr>
        <w:t xml:space="preserve">• 未来系统将具备更强的环境感知与自我学习能力，不仅能根据气候变化自动调节供热参数，还可基于用户行为数据（如作息时间、房间功能）实现个性化温度控制。真兰超声波热量表持续稳定地提供热量消耗数据，帮助系统不断学习用户用热习惯，通过持续算法迭代，优化调控策略，降低整体运行成本。 </w:t>
      </w:r>
    </w:p>
    <w:p w14:paraId="69B4465A" w14:textId="77777777" w:rsidR="00626BE9" w:rsidRPr="00573BB3" w:rsidRDefault="00373904" w:rsidP="00373904">
      <w:pPr>
        <w:pStyle w:val="a9"/>
        <w:widowControl/>
        <w:numPr>
          <w:ilvl w:val="0"/>
          <w:numId w:val="6"/>
        </w:numPr>
        <w:shd w:val="clear" w:color="auto" w:fill="FFFFFF"/>
        <w:spacing w:before="600" w:after="180" w:line="480" w:lineRule="atLeast"/>
        <w:jc w:val="left"/>
        <w:outlineLvl w:val="1"/>
        <w:rPr>
          <w:rFonts w:ascii="宋体" w:eastAsia="宋体" w:hAnsi="宋体" w:hint="eastAsia"/>
          <w:sz w:val="28"/>
          <w:szCs w:val="28"/>
        </w:rPr>
      </w:pPr>
      <w:r w:rsidRPr="00573BB3">
        <w:rPr>
          <w:rFonts w:ascii="宋体" w:eastAsia="宋体" w:hAnsi="宋体" w:cs="Segoe UI"/>
          <w:sz w:val="28"/>
          <w:szCs w:val="28"/>
        </w:rPr>
        <w:t xml:space="preserve">全链条协同集成 </w:t>
      </w:r>
    </w:p>
    <w:p w14:paraId="5C9EADD6" w14:textId="2AA727F2" w:rsidR="00373904" w:rsidRPr="00573BB3" w:rsidRDefault="00373904" w:rsidP="00626BE9">
      <w:pPr>
        <w:pStyle w:val="a9"/>
        <w:widowControl/>
        <w:shd w:val="clear" w:color="auto" w:fill="FFFFFF"/>
        <w:spacing w:before="600" w:after="180" w:line="480" w:lineRule="atLeast"/>
        <w:ind w:left="360"/>
        <w:jc w:val="left"/>
        <w:outlineLvl w:val="1"/>
        <w:rPr>
          <w:rFonts w:ascii="宋体" w:eastAsia="宋体" w:hAnsi="宋体" w:hint="eastAsia"/>
          <w:sz w:val="28"/>
          <w:szCs w:val="28"/>
        </w:rPr>
      </w:pPr>
      <w:r w:rsidRPr="00573BB3">
        <w:rPr>
          <w:rFonts w:ascii="宋体" w:eastAsia="宋体" w:hAnsi="宋体" w:cs="Segoe UI"/>
          <w:sz w:val="28"/>
          <w:szCs w:val="28"/>
        </w:rPr>
        <w:t>• 构建涵盖热源、热网、换热站到用户端的一体化智能管理平台，实现各环节数据互通与协同控制。真兰超声波热量表支持多种通信协议，可与智能管理平台无缝对接，将各环节的热量数据</w:t>
      </w:r>
      <w:r w:rsidRPr="00573BB3">
        <w:rPr>
          <w:rFonts w:ascii="宋体" w:eastAsia="宋体" w:hAnsi="宋体" w:cs="Segoe UI"/>
          <w:sz w:val="28"/>
          <w:szCs w:val="28"/>
        </w:rPr>
        <w:lastRenderedPageBreak/>
        <w:t>实时上传，助力实现全链条的协同优化。同时，推动供热系统与智能电网、智慧城市平台的跨界融合，打造能源综合调度的生态闭环</w:t>
      </w:r>
      <w:r w:rsidRPr="00573BB3">
        <w:rPr>
          <w:rFonts w:ascii="宋体" w:eastAsia="宋体" w:hAnsi="宋体" w:cs="Segoe UI" w:hint="eastAsia"/>
          <w:sz w:val="28"/>
          <w:szCs w:val="28"/>
        </w:rPr>
        <w:t>。</w:t>
      </w:r>
    </w:p>
    <w:p w14:paraId="3249ECE9" w14:textId="77777777" w:rsidR="00626BE9" w:rsidRPr="00573BB3" w:rsidRDefault="00373904" w:rsidP="00373904">
      <w:pPr>
        <w:pStyle w:val="a9"/>
        <w:widowControl/>
        <w:numPr>
          <w:ilvl w:val="0"/>
          <w:numId w:val="6"/>
        </w:numPr>
        <w:shd w:val="clear" w:color="auto" w:fill="FFFFFF"/>
        <w:spacing w:before="600" w:after="180" w:line="480" w:lineRule="atLeast"/>
        <w:jc w:val="left"/>
        <w:outlineLvl w:val="1"/>
        <w:rPr>
          <w:rFonts w:ascii="宋体" w:eastAsia="宋体" w:hAnsi="宋体" w:hint="eastAsia"/>
          <w:sz w:val="28"/>
          <w:szCs w:val="28"/>
        </w:rPr>
      </w:pPr>
      <w:r w:rsidRPr="00573BB3">
        <w:rPr>
          <w:rFonts w:ascii="宋体" w:eastAsia="宋体" w:hAnsi="宋体" w:cs="Segoe UI"/>
          <w:sz w:val="28"/>
          <w:szCs w:val="28"/>
        </w:rPr>
        <w:t>智能化升级</w:t>
      </w:r>
    </w:p>
    <w:p w14:paraId="1D86E269" w14:textId="43FBE9EC" w:rsidR="00373904" w:rsidRPr="00573BB3" w:rsidRDefault="00373904" w:rsidP="00626BE9">
      <w:pPr>
        <w:pStyle w:val="a9"/>
        <w:widowControl/>
        <w:shd w:val="clear" w:color="auto" w:fill="FFFFFF"/>
        <w:spacing w:before="600" w:after="180" w:line="480" w:lineRule="atLeast"/>
        <w:ind w:left="360"/>
        <w:jc w:val="left"/>
        <w:outlineLvl w:val="1"/>
        <w:rPr>
          <w:rFonts w:ascii="宋体" w:eastAsia="宋体" w:hAnsi="宋体" w:hint="eastAsia"/>
          <w:sz w:val="28"/>
          <w:szCs w:val="28"/>
        </w:rPr>
      </w:pPr>
      <w:r w:rsidRPr="00573BB3">
        <w:rPr>
          <w:rFonts w:ascii="宋体" w:eastAsia="宋体" w:hAnsi="宋体" w:cs="Segoe UI"/>
          <w:sz w:val="28"/>
          <w:szCs w:val="28"/>
        </w:rPr>
        <w:t xml:space="preserve"> • 供热设备将向 “感知 - 诊断 - 决策 - 执行” 一体化方向发展，通过物联网实现设备间的互联互通。真兰超声波热量表具备远程监控、故障预警等智能化功能，能与其他智能设备协同工作，大幅提升系统可靠性，设备故障响应时间缩短 60% 以上。</w:t>
      </w:r>
    </w:p>
    <w:p w14:paraId="324E6F75" w14:textId="77777777" w:rsidR="00626BE9" w:rsidRPr="00573BB3" w:rsidRDefault="00373904" w:rsidP="00373904">
      <w:pPr>
        <w:pStyle w:val="a9"/>
        <w:widowControl/>
        <w:numPr>
          <w:ilvl w:val="0"/>
          <w:numId w:val="6"/>
        </w:numPr>
        <w:shd w:val="clear" w:color="auto" w:fill="FFFFFF"/>
        <w:spacing w:before="600" w:after="180" w:line="480" w:lineRule="atLeast"/>
        <w:jc w:val="left"/>
        <w:outlineLvl w:val="1"/>
        <w:rPr>
          <w:rFonts w:ascii="宋体" w:eastAsia="宋体" w:hAnsi="宋体" w:hint="eastAsia"/>
          <w:sz w:val="28"/>
          <w:szCs w:val="28"/>
        </w:rPr>
      </w:pPr>
      <w:r w:rsidRPr="00573BB3">
        <w:rPr>
          <w:rFonts w:ascii="宋体" w:eastAsia="宋体" w:hAnsi="宋体" w:cs="Segoe UI"/>
          <w:sz w:val="28"/>
          <w:szCs w:val="28"/>
        </w:rPr>
        <w:t>云平台与移动互联应用</w:t>
      </w:r>
    </w:p>
    <w:p w14:paraId="350E73E2" w14:textId="591268E1" w:rsidR="005C2CFC" w:rsidRPr="00573BB3" w:rsidRDefault="00373904" w:rsidP="00626BE9">
      <w:pPr>
        <w:pStyle w:val="a9"/>
        <w:widowControl/>
        <w:shd w:val="clear" w:color="auto" w:fill="FFFFFF"/>
        <w:spacing w:before="600" w:after="180" w:line="480" w:lineRule="atLeast"/>
        <w:ind w:left="360"/>
        <w:jc w:val="left"/>
        <w:outlineLvl w:val="1"/>
        <w:rPr>
          <w:rFonts w:ascii="宋体" w:eastAsia="宋体" w:hAnsi="宋体" w:hint="eastAsia"/>
          <w:sz w:val="28"/>
          <w:szCs w:val="28"/>
        </w:rPr>
      </w:pPr>
      <w:r w:rsidRPr="00573BB3">
        <w:rPr>
          <w:rFonts w:ascii="宋体" w:eastAsia="宋体" w:hAnsi="宋体" w:cs="Segoe UI"/>
          <w:sz w:val="28"/>
          <w:szCs w:val="28"/>
        </w:rPr>
        <w:t xml:space="preserve"> • 供热云平台将成为行业标配，为企业提供远程监控、大数据分析等服务，实现跨区域集中管理。真兰超声波热量表采集的数据可直接上传至供热云平台，企业通过平台可实时查看各用户及区域的热量消耗情况，进行远程管理和调度。用户端通过移动应用实现供热设备的实时控制与能耗查询，真兰超声波热量表的数据支持让用户能更直观地了解用热情况，推动供热服务向便捷化、个性化转型。 </w:t>
      </w:r>
    </w:p>
    <w:p w14:paraId="2F37EE27" w14:textId="77777777" w:rsidR="00626BE9" w:rsidRPr="00573BB3" w:rsidRDefault="00373904" w:rsidP="00373904">
      <w:pPr>
        <w:pStyle w:val="a9"/>
        <w:widowControl/>
        <w:numPr>
          <w:ilvl w:val="0"/>
          <w:numId w:val="6"/>
        </w:numPr>
        <w:shd w:val="clear" w:color="auto" w:fill="FFFFFF"/>
        <w:spacing w:before="600" w:after="180" w:line="480" w:lineRule="atLeast"/>
        <w:jc w:val="left"/>
        <w:outlineLvl w:val="1"/>
        <w:rPr>
          <w:rFonts w:ascii="宋体" w:eastAsia="宋体" w:hAnsi="宋体" w:hint="eastAsia"/>
          <w:sz w:val="28"/>
          <w:szCs w:val="28"/>
        </w:rPr>
      </w:pPr>
      <w:r w:rsidRPr="00573BB3">
        <w:rPr>
          <w:rFonts w:ascii="宋体" w:eastAsia="宋体" w:hAnsi="宋体" w:cs="Segoe UI"/>
          <w:sz w:val="28"/>
          <w:szCs w:val="28"/>
        </w:rPr>
        <w:t xml:space="preserve"> 绿色低碳能源融合 </w:t>
      </w:r>
    </w:p>
    <w:p w14:paraId="0BE2F2EC" w14:textId="0616AEAE" w:rsidR="005C2CFC" w:rsidRPr="00573BB3" w:rsidRDefault="00373904" w:rsidP="00626BE9">
      <w:pPr>
        <w:pStyle w:val="a9"/>
        <w:widowControl/>
        <w:shd w:val="clear" w:color="auto" w:fill="FFFFFF"/>
        <w:spacing w:before="600" w:after="180" w:line="480" w:lineRule="atLeast"/>
        <w:ind w:left="360"/>
        <w:jc w:val="left"/>
        <w:outlineLvl w:val="1"/>
        <w:rPr>
          <w:rFonts w:ascii="宋体" w:eastAsia="宋体" w:hAnsi="宋体" w:hint="eastAsia"/>
          <w:sz w:val="28"/>
          <w:szCs w:val="28"/>
        </w:rPr>
      </w:pPr>
      <w:r w:rsidRPr="00573BB3">
        <w:rPr>
          <w:rFonts w:ascii="宋体" w:eastAsia="宋体" w:hAnsi="宋体" w:cs="Segoe UI"/>
          <w:sz w:val="28"/>
          <w:szCs w:val="28"/>
        </w:rPr>
        <w:t xml:space="preserve">• 加速太阳能、地热能等可再生能源与供热系统的深度耦合，通过智能调控优化能源配比，降低化石能源依赖。真兰超声波热量表可准确计量不同能源供热的热量消耗，帮助系统合理分配可再生能源与传统能源的供热比例，强化余热回收利用技术，推动行业向零碳供热目标迈进。 </w:t>
      </w:r>
    </w:p>
    <w:p w14:paraId="244BA446" w14:textId="77777777" w:rsidR="00626BE9" w:rsidRPr="00573BB3" w:rsidRDefault="00373904" w:rsidP="00373904">
      <w:pPr>
        <w:pStyle w:val="a9"/>
        <w:widowControl/>
        <w:numPr>
          <w:ilvl w:val="0"/>
          <w:numId w:val="6"/>
        </w:numPr>
        <w:shd w:val="clear" w:color="auto" w:fill="FFFFFF"/>
        <w:spacing w:before="600" w:after="180" w:line="480" w:lineRule="atLeast"/>
        <w:jc w:val="left"/>
        <w:outlineLvl w:val="1"/>
        <w:rPr>
          <w:rFonts w:ascii="宋体" w:eastAsia="宋体" w:hAnsi="宋体" w:hint="eastAsia"/>
          <w:sz w:val="28"/>
          <w:szCs w:val="28"/>
        </w:rPr>
      </w:pPr>
      <w:r w:rsidRPr="00573BB3">
        <w:rPr>
          <w:rFonts w:ascii="宋体" w:eastAsia="宋体" w:hAnsi="宋体" w:cs="Segoe UI"/>
          <w:sz w:val="28"/>
          <w:szCs w:val="28"/>
        </w:rPr>
        <w:lastRenderedPageBreak/>
        <w:t xml:space="preserve"> 标准化与生态构建 </w:t>
      </w:r>
    </w:p>
    <w:p w14:paraId="3E4441A5" w14:textId="0FB816B4" w:rsidR="00A96893" w:rsidRPr="00573BB3" w:rsidRDefault="00373904" w:rsidP="00626BE9">
      <w:pPr>
        <w:pStyle w:val="a9"/>
        <w:widowControl/>
        <w:shd w:val="clear" w:color="auto" w:fill="FFFFFF"/>
        <w:spacing w:before="600" w:after="180" w:line="480" w:lineRule="atLeast"/>
        <w:ind w:left="360"/>
        <w:jc w:val="left"/>
        <w:outlineLvl w:val="1"/>
        <w:rPr>
          <w:rFonts w:ascii="宋体" w:eastAsia="宋体" w:hAnsi="宋体" w:hint="eastAsia"/>
          <w:sz w:val="28"/>
          <w:szCs w:val="28"/>
        </w:rPr>
      </w:pPr>
      <w:r w:rsidRPr="00573BB3">
        <w:rPr>
          <w:rFonts w:ascii="宋体" w:eastAsia="宋体" w:hAnsi="宋体" w:cs="Segoe UI"/>
          <w:sz w:val="28"/>
          <w:szCs w:val="28"/>
        </w:rPr>
        <w:t>• 随着技术普及，行业将加速制定统一标准，涵盖设备接口、数据协议、系统架构等领域。真兰超声波热量表符合多项国际与国内标准，其标准化设计促进了设备兼容性与系统互操作性，推动形成开放共享的智慧供热生态，为供热系统智能调控技术的健康、有序发展提供有力支撑</w:t>
      </w:r>
      <w:r w:rsidR="005C2CFC" w:rsidRPr="00573BB3">
        <w:rPr>
          <w:rFonts w:ascii="宋体" w:eastAsia="宋体" w:hAnsi="宋体" w:cs="Segoe UI" w:hint="eastAsia"/>
          <w:sz w:val="28"/>
          <w:szCs w:val="28"/>
        </w:rPr>
        <w:t>。</w:t>
      </w:r>
    </w:p>
    <w:sectPr w:rsidR="00A96893" w:rsidRPr="00573B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7836D1"/>
    <w:multiLevelType w:val="multilevel"/>
    <w:tmpl w:val="387082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C8F05CC"/>
    <w:multiLevelType w:val="hybridMultilevel"/>
    <w:tmpl w:val="EE64F0DA"/>
    <w:lvl w:ilvl="0" w:tplc="8A5C7CD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3E951426"/>
    <w:multiLevelType w:val="multilevel"/>
    <w:tmpl w:val="7248B5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BA65B06"/>
    <w:multiLevelType w:val="multilevel"/>
    <w:tmpl w:val="94FCED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B7241A3"/>
    <w:multiLevelType w:val="multilevel"/>
    <w:tmpl w:val="97EEF9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5185E36"/>
    <w:multiLevelType w:val="multilevel"/>
    <w:tmpl w:val="2430BA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33823911">
    <w:abstractNumId w:val="5"/>
  </w:num>
  <w:num w:numId="2" w16cid:durableId="2105225295">
    <w:abstractNumId w:val="3"/>
  </w:num>
  <w:num w:numId="3" w16cid:durableId="2100055447">
    <w:abstractNumId w:val="0"/>
  </w:num>
  <w:num w:numId="4" w16cid:durableId="1964337313">
    <w:abstractNumId w:val="4"/>
  </w:num>
  <w:num w:numId="5" w16cid:durableId="329796975">
    <w:abstractNumId w:val="2"/>
  </w:num>
  <w:num w:numId="6" w16cid:durableId="6923396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3904"/>
    <w:rsid w:val="00220A55"/>
    <w:rsid w:val="00373904"/>
    <w:rsid w:val="00573BB3"/>
    <w:rsid w:val="005C2CFC"/>
    <w:rsid w:val="00626BE9"/>
    <w:rsid w:val="00A96893"/>
    <w:rsid w:val="00AF4113"/>
    <w:rsid w:val="00C13005"/>
    <w:rsid w:val="00EA75DA"/>
    <w:rsid w:val="00F80C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EEC4310"/>
  <w15:chartTrackingRefBased/>
  <w15:docId w15:val="{2EBF746A-5FD7-499E-99DD-99B2330DBC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373904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unhideWhenUsed/>
    <w:qFormat/>
    <w:rsid w:val="0037390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unhideWhenUsed/>
    <w:qFormat/>
    <w:rsid w:val="00373904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73904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73904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73904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73904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73904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73904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373904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rsid w:val="0037390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rsid w:val="0037390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373904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373904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373904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373904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373904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373904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373904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37390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73904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373904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373904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373904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373904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373904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37390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373904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37390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855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401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426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37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70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696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03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090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842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596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161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507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1249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4436554">
                          <w:marLeft w:val="0"/>
                          <w:marRight w:val="0"/>
                          <w:marTop w:val="18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22495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09367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73853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525966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461616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8496697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4185003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1013363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6844236">
                                          <w:marLeft w:val="0"/>
                                          <w:marRight w:val="0"/>
                                          <w:marTop w:val="36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938962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037762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03604206">
                                                      <w:marLeft w:val="0"/>
                                                      <w:marRight w:val="18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826554313">
                                      <w:marLeft w:val="0"/>
                                      <w:marRight w:val="0"/>
                                      <w:marTop w:val="36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810533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79784836">
                                          <w:marLeft w:val="0"/>
                                          <w:marRight w:val="0"/>
                                          <w:marTop w:val="12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69710637">
                                          <w:marLeft w:val="0"/>
                                          <w:marRight w:val="0"/>
                                          <w:marTop w:val="12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26531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834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437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6031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65664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8046122">
                          <w:marLeft w:val="0"/>
                          <w:marRight w:val="0"/>
                          <w:marTop w:val="18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58853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885726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021286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76287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664813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560545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0204220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177326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5928041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855860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648690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2756014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730761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7797026">
                                          <w:marLeft w:val="0"/>
                                          <w:marRight w:val="0"/>
                                          <w:marTop w:val="36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005661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38199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36408932">
                                                      <w:marLeft w:val="0"/>
                                                      <w:marRight w:val="18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670379179">
                                      <w:marLeft w:val="0"/>
                                      <w:marRight w:val="0"/>
                                      <w:marTop w:val="36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296134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21092293">
                                          <w:marLeft w:val="0"/>
                                          <w:marRight w:val="0"/>
                                          <w:marTop w:val="12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88116752">
                                          <w:marLeft w:val="0"/>
                                          <w:marRight w:val="0"/>
                                          <w:marTop w:val="12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9121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5534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6910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14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9551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9442234">
                          <w:marLeft w:val="0"/>
                          <w:marRight w:val="0"/>
                          <w:marTop w:val="18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46396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91781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390889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10530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913875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633721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257256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279018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312332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7979279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11234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597864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1285460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60455156">
                                          <w:marLeft w:val="0"/>
                                          <w:marRight w:val="0"/>
                                          <w:marTop w:val="36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68716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057072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73432765">
                                                      <w:marLeft w:val="0"/>
                                                      <w:marRight w:val="18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805315017">
                                      <w:marLeft w:val="0"/>
                                      <w:marRight w:val="0"/>
                                      <w:marTop w:val="36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83373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56074521">
                                          <w:marLeft w:val="0"/>
                                          <w:marRight w:val="0"/>
                                          <w:marTop w:val="12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51545042">
                                          <w:marLeft w:val="0"/>
                                          <w:marRight w:val="0"/>
                                          <w:marTop w:val="12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5</Pages>
  <Words>819</Words>
  <Characters>845</Characters>
  <Application>Microsoft Office Word</Application>
  <DocSecurity>0</DocSecurity>
  <Lines>38</Lines>
  <Paragraphs>27</Paragraphs>
  <ScaleCrop>false</ScaleCrop>
  <Company/>
  <LinksUpToDate>false</LinksUpToDate>
  <CharactersWithSpaces>1637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 c</dc:creator>
  <cp:keywords/>
  <dc:description/>
  <cp:lastModifiedBy>c c</cp:lastModifiedBy>
  <cp:revision>5</cp:revision>
  <dcterms:created xsi:type="dcterms:W3CDTF">2025-05-06T08:40:00Z</dcterms:created>
  <dcterms:modified xsi:type="dcterms:W3CDTF">2025-05-06T09:39:00Z</dcterms:modified>
</cp:coreProperties>
</file>