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76CBA1">
      <w:pPr>
        <w:jc w:val="center"/>
        <w:rPr>
          <w:rFonts w:hint="eastAsia"/>
          <w:sz w:val="28"/>
          <w:szCs w:val="36"/>
        </w:rPr>
      </w:pPr>
      <w:bookmarkStart w:id="0" w:name="_GoBack"/>
      <w:r>
        <w:rPr>
          <w:rFonts w:hint="eastAsia"/>
          <w:sz w:val="28"/>
          <w:szCs w:val="36"/>
        </w:rPr>
        <w:t>全球及中国消费医疗行业概述与现状调研报告</w:t>
      </w:r>
    </w:p>
    <w:bookmarkEnd w:id="0"/>
    <w:p w14:paraId="2D3A0B4A">
      <w:pPr>
        <w:pStyle w:val="2"/>
        <w:keepNext w:val="0"/>
        <w:keepLines w:val="0"/>
        <w:widowControl/>
        <w:suppressLineNumbers w:val="0"/>
      </w:pPr>
      <w:r>
        <w:t>在全球经济稳步发展以及人们生活水平持续提升的大背景下，健康观念逐渐深入人心，消费医疗行业应运而生并蓬勃发展。消费医疗作为医疗服务领域的新兴力量，以满足消费者个性化、多元化的健康需求为核心，广泛涵盖医疗美容、口腔医疗、眼科医疗、健康体检、康复医疗等多个细分领域，为人们提供超越传统疾病治疗范畴的医疗服务，旨在提升生活品质、预防疾病以及实现健康管理。</w:t>
      </w:r>
    </w:p>
    <w:p w14:paraId="218D5952">
      <w:pPr>
        <w:pStyle w:val="2"/>
        <w:keepNext w:val="0"/>
        <w:keepLines w:val="0"/>
        <w:widowControl/>
        <w:suppressLineNumbers w:val="0"/>
      </w:pPr>
      <w:r>
        <w:rPr>
          <w:rStyle w:val="5"/>
        </w:rPr>
        <w:t>一、消费医疗行业概述​</w:t>
      </w:r>
    </w:p>
    <w:p w14:paraId="6E7FC018">
      <w:pPr>
        <w:pStyle w:val="2"/>
        <w:keepNext w:val="0"/>
        <w:keepLines w:val="0"/>
        <w:widowControl/>
        <w:suppressLineNumbers w:val="0"/>
      </w:pPr>
      <w:r>
        <w:rPr>
          <w:rStyle w:val="5"/>
        </w:rPr>
        <w:t>1、定义</w:t>
      </w:r>
    </w:p>
    <w:p w14:paraId="56EF6B3A">
      <w:pPr>
        <w:pStyle w:val="2"/>
        <w:keepNext w:val="0"/>
        <w:keepLines w:val="0"/>
        <w:widowControl/>
        <w:suppressLineNumbers w:val="0"/>
      </w:pPr>
      <w:r>
        <w:rPr>
          <w:rStyle w:val="5"/>
        </w:rPr>
        <w:t>根据北京研精毕智信息咨询发布的</w:t>
      </w:r>
      <w:r>
        <w:rPr>
          <w:rStyle w:val="5"/>
        </w:rPr>
        <w:fldChar w:fldCharType="begin"/>
      </w:r>
      <w:r>
        <w:rPr>
          <w:rStyle w:val="5"/>
        </w:rPr>
        <w:instrText xml:space="preserve"> HYPERLINK "https://www.yjbzr.com/reports" \o "调研报告" \t "_blank" </w:instrText>
      </w:r>
      <w:r>
        <w:rPr>
          <w:rStyle w:val="5"/>
        </w:rPr>
        <w:fldChar w:fldCharType="separate"/>
      </w:r>
      <w:r>
        <w:rPr>
          <w:rStyle w:val="6"/>
        </w:rPr>
        <w:t>调研报告</w:t>
      </w:r>
      <w:r>
        <w:rPr>
          <w:rStyle w:val="5"/>
        </w:rPr>
        <w:fldChar w:fldCharType="end"/>
      </w:r>
      <w:r>
        <w:rPr>
          <w:rStyle w:val="5"/>
        </w:rPr>
        <w:t>指出，</w:t>
      </w:r>
      <w:r>
        <w:t>消费医疗是一个融合了消费与医疗双重属性的新兴领域，泛指非公费、非保险覆盖的，由消费者基于自身意愿主动选择实施的市场化医疗项目。其核心在于满足消费者对健康和生活品质提升的个性化需求，涵盖范围广泛，从医疗美容、口腔医疗、眼科医疗，到健康体检、康复医疗、辅助生殖等多个专科领域，均属于消费医疗的范畴。这些领域的共同特点是，消费者并非因疾病的强制治疗需求而参与，而是出于对自身健康的积极管理、生活品质的追求以及对美的向往等因素，自主决定接受相关医疗服务。​</w:t>
      </w:r>
    </w:p>
    <w:p w14:paraId="0BF4A20E">
      <w:pPr>
        <w:pStyle w:val="2"/>
        <w:keepNext w:val="0"/>
        <w:keepLines w:val="0"/>
        <w:widowControl/>
        <w:suppressLineNumbers w:val="0"/>
      </w:pPr>
      <w:r>
        <w:t>以医疗美容为例，消费者通过手术、注射、激光等医疗手段，改善自身外貌，提升自信，追求美的体验；口腔医疗中的正畸、种植牙等项目，不仅解决口腔健康问题，更满足了消费者对牙齿美观和功能提升的需求；眼科医疗中的近视矫正手术，让消费者摆脱眼镜束缚，追求更清晰、便捷的生活；健康体检则帮助消费者提前了解自身健康状况，预防疾病，实现健康管理。这些消费医疗服务，为消费者提供了超越传统医疗范畴的选择，成为现代生活中人们关注健康、追求品质的重要方式。​</w:t>
      </w:r>
    </w:p>
    <w:p w14:paraId="1CF7AEDE">
      <w:pPr>
        <w:pStyle w:val="2"/>
        <w:keepNext w:val="0"/>
        <w:keepLines w:val="0"/>
        <w:widowControl/>
        <w:suppressLineNumbers w:val="0"/>
      </w:pPr>
      <w:r>
        <w:rPr>
          <w:rStyle w:val="5"/>
        </w:rPr>
        <w:t>2、行业特点​</w:t>
      </w:r>
    </w:p>
    <w:p w14:paraId="45C2F43C">
      <w:pPr>
        <w:pStyle w:val="2"/>
        <w:keepNext w:val="0"/>
        <w:keepLines w:val="0"/>
        <w:widowControl/>
        <w:suppressLineNumbers w:val="0"/>
      </w:pPr>
      <w:r>
        <w:t>消费医疗具有鲜明的特点，这些特点使其在医疗市场中独树一帜。消费自主性是其显著特征之一，消费者在消费医疗领域拥有充分的自主选择权，他们能够根据自身的需求、偏好和经济实力，自由选择是否接受服务以及接受何种服务。这与传统医疗中患者因疾病被动接受治疗形成鲜明对比，体现了消费医疗以消费者为中心的理念。​</w:t>
      </w:r>
    </w:p>
    <w:p w14:paraId="1C61BD2C">
      <w:pPr>
        <w:pStyle w:val="2"/>
        <w:keepNext w:val="0"/>
        <w:keepLines w:val="0"/>
        <w:widowControl/>
        <w:suppressLineNumbers w:val="0"/>
      </w:pPr>
      <w:r>
        <w:t>消费医疗具有非医保依赖的特点。由于消费医疗服务主要聚焦于满足消费者个性化、多样化的非基本医疗需求，多数项目未被纳入医保报销范围，主要依靠消费者自费或借助商业健康保险支付费用。这种支付模式使得消费医疗市场的发展更依赖于消费者的个人消费能力和意愿，也促使行业不断提升服务质量和创新能力，以吸引消费者。​</w:t>
      </w:r>
    </w:p>
    <w:p w14:paraId="6D422FFB">
      <w:pPr>
        <w:pStyle w:val="2"/>
        <w:keepNext w:val="0"/>
        <w:keepLines w:val="0"/>
        <w:widowControl/>
        <w:suppressLineNumbers w:val="0"/>
      </w:pPr>
      <w:r>
        <w:t>消费医疗强调服务个性化与体验感。消费者对消费医疗服务的期望不仅在于治疗效果，更注重整个就医过程的体验。因此，消费医疗机构通常在环境设施、服务流程、医患沟通等方面进行精心设计，提供温馨舒适的就医环境、便捷高效的服务流程以及个性化的诊疗方案，满足消费者对高品质医疗服务的需求。从温馨舒适的就诊环境，到医护人员贴心的关怀问候，再到个性化的诊疗方案，每一个细节都体现了对消费者体验的关注，使消费者在接受医疗服务的过程中感受到尊重和关怀。​</w:t>
      </w:r>
    </w:p>
    <w:p w14:paraId="0619E72A">
      <w:pPr>
        <w:pStyle w:val="2"/>
        <w:keepNext w:val="0"/>
        <w:keepLines w:val="0"/>
        <w:widowControl/>
        <w:suppressLineNumbers w:val="0"/>
      </w:pPr>
      <w:r>
        <w:t>消费医疗市场需求呈现多元化与升级态势。随着经济发展和生活水平的提高，消费者对健康和生活品质的追求不断提升，消费医疗的需求也日益多元化。除了传统的医疗美容、口腔医疗、眼科医疗等领域，新兴的消费医疗服务如抗衰老治疗、基因检测、精准医疗等也逐渐受到消费者的青睐。消费者对消费医疗服务的品质和效果要求也越来越高，推动着行业不断创新和升级。​</w:t>
      </w:r>
    </w:p>
    <w:p w14:paraId="2430941A">
      <w:pPr>
        <w:pStyle w:val="2"/>
        <w:keepNext w:val="0"/>
        <w:keepLines w:val="0"/>
        <w:widowControl/>
        <w:suppressLineNumbers w:val="0"/>
      </w:pPr>
      <w:r>
        <w:rPr>
          <w:rStyle w:val="5"/>
        </w:rPr>
        <w:t>3、发展历程​</w:t>
      </w:r>
    </w:p>
    <w:p w14:paraId="44177DBD">
      <w:pPr>
        <w:pStyle w:val="2"/>
        <w:keepNext w:val="0"/>
        <w:keepLines w:val="0"/>
        <w:widowControl/>
        <w:suppressLineNumbers w:val="0"/>
      </w:pPr>
      <w:r>
        <w:t>消费医疗行业在我国的发展历程，是一部伴随着经济腾飞、观念转变和政策引导而不断演进的历史，大致可分为初步发展、快速扩张和当下调整三个阶段。​</w:t>
      </w:r>
    </w:p>
    <w:p w14:paraId="7C99CFBC">
      <w:pPr>
        <w:pStyle w:val="2"/>
        <w:keepNext w:val="0"/>
        <w:keepLines w:val="0"/>
        <w:widowControl/>
        <w:suppressLineNumbers w:val="0"/>
      </w:pPr>
      <w:r>
        <w:t>在初步发展阶段，改革开放后，中国经济开始快速发展，居民生活水平逐渐提高，对医疗服务的需求也日益多样化。此时，消费医疗开始萌芽，一些民营口腔诊所、美容美发店等逐渐出现，提供简单的口腔保健、美容美发服务。这些早期的消费医疗服务机构规模较小，服务内容单一，技术水平有限，但它们为消费医疗行业的发展奠定了基础。1985 年，中国第一家民营口腔诊所成立，标志着消费医疗行业开始进入市场。此后，越来越多的民营口腔诊所、美容美发店等涌现出来，满足了消费者对基本口腔保健和美容服务的需求。​</w:t>
      </w:r>
    </w:p>
    <w:p w14:paraId="3483D6C4">
      <w:pPr>
        <w:pStyle w:val="2"/>
        <w:keepNext w:val="0"/>
        <w:keepLines w:val="0"/>
        <w:widowControl/>
        <w:suppressLineNumbers w:val="0"/>
      </w:pPr>
      <w:r>
        <w:t>随着经济的持续发展和居民收入水平的提高，消费医疗行业迎来了快速扩张阶段。2000 年以后，医疗美容、口腔医疗、眼科医疗等消费医疗细分领域迅速发展，大量民营医疗机构涌现，市场规模不断扩大。同时，国外先进的医疗技术和设备不断引入，消费医疗服务的质量和水平得到显著提升。以爱尔眼科为例，自 2003 年成立以来，通过连锁扩张的模式，迅速在全国布局，成为国内眼科医疗服务领域的领军企业。在这一阶段，消费医疗行业呈现出蓬勃发展的态势，成为医疗市场中最具活力的领域之一。​</w:t>
      </w:r>
    </w:p>
    <w:p w14:paraId="4746F26A">
      <w:pPr>
        <w:pStyle w:val="2"/>
        <w:keepNext w:val="0"/>
        <w:keepLines w:val="0"/>
        <w:widowControl/>
        <w:suppressLineNumbers w:val="0"/>
      </w:pPr>
      <w:r>
        <w:t>近年来，随着市场竞争的加剧和消费者需求的不断变化，消费医疗行业进入了调整阶段。市场竞争日益激烈，行业整合加速，一些规模较小、技术水平较低的医疗机构逐渐被淘汰，而大型连锁医疗机构凭借品牌、技术、人才等优势，市场份额不断扩大。消费者对消费医疗服务的质量和安全要求越来越高，监管部门也加强了对行业的监管力度，推动行业向规范化、专业化方向发展。根据</w:t>
      </w:r>
      <w:r>
        <w:fldChar w:fldCharType="begin"/>
      </w:r>
      <w:r>
        <w:instrText xml:space="preserve"> HYPERLINK "https://www.yjbzr.com/market" \o "市场调研" \t "_blank" </w:instrText>
      </w:r>
      <w:r>
        <w:fldChar w:fldCharType="separate"/>
      </w:r>
      <w:r>
        <w:rPr>
          <w:rStyle w:val="6"/>
        </w:rPr>
        <w:t>市场调研</w:t>
      </w:r>
      <w:r>
        <w:fldChar w:fldCharType="end"/>
      </w:r>
      <w:r>
        <w:t>发现，2021 年，国家出台了一系列针对医疗美容行业的监管政策，加强了对医美机构、医美产品的监管，促进行业健康发展。在这一阶段，消费医疗行业更加注重品质和服务，通过创新和优化服务模式，满足消费者日益多样化的需求。</w:t>
      </w:r>
    </w:p>
    <w:p w14:paraId="245418E6">
      <w:pPr>
        <w:pStyle w:val="2"/>
        <w:keepNext w:val="0"/>
        <w:keepLines w:val="0"/>
        <w:widowControl/>
        <w:suppressLineNumbers w:val="0"/>
      </w:pPr>
      <w:r>
        <w:rPr>
          <w:rStyle w:val="5"/>
        </w:rPr>
        <w:t>二、消费医疗行业现状​</w:t>
      </w:r>
    </w:p>
    <w:p w14:paraId="15F49C8A">
      <w:pPr>
        <w:pStyle w:val="2"/>
        <w:keepNext w:val="0"/>
        <w:keepLines w:val="0"/>
        <w:widowControl/>
        <w:suppressLineNumbers w:val="0"/>
      </w:pPr>
      <w:r>
        <w:rPr>
          <w:rStyle w:val="5"/>
        </w:rPr>
        <w:t>1、市场规模​</w:t>
      </w:r>
    </w:p>
    <w:p w14:paraId="5A4C5C9E">
      <w:pPr>
        <w:pStyle w:val="2"/>
        <w:keepNext w:val="0"/>
        <w:keepLines w:val="0"/>
        <w:widowControl/>
        <w:suppressLineNumbers w:val="0"/>
      </w:pPr>
      <w:r>
        <w:rPr>
          <w:rStyle w:val="5"/>
        </w:rPr>
        <w:t>2.1.1 总体规模及增长趋势​</w:t>
      </w:r>
    </w:p>
    <w:p w14:paraId="709DDBE5">
      <w:pPr>
        <w:pStyle w:val="2"/>
        <w:keepNext w:val="0"/>
        <w:keepLines w:val="0"/>
        <w:widowControl/>
        <w:suppressLineNumbers w:val="0"/>
      </w:pPr>
      <w:r>
        <w:t>近年来，我国消费医疗市场呈现出蓬勃发展的态势，市场规模持续稳步增长。根据</w:t>
      </w:r>
      <w:r>
        <w:fldChar w:fldCharType="begin"/>
      </w:r>
      <w:r>
        <w:instrText xml:space="preserve"> HYPERLINK "https://www.yjbzr.com/reports" \o "研究报告" \t "_blank" </w:instrText>
      </w:r>
      <w:r>
        <w:fldChar w:fldCharType="separate"/>
      </w:r>
      <w:r>
        <w:rPr>
          <w:rStyle w:val="6"/>
        </w:rPr>
        <w:t>研究报告</w:t>
      </w:r>
      <w:r>
        <w:fldChar w:fldCharType="end"/>
      </w:r>
      <w:r>
        <w:t>数据显示，中国消费医疗服务市场规模从 2018 年的 0.6 万亿元迅速攀升至 2022 年的 1.0 万亿元，年复合增长率高达 14.0% ，预计 2023 年市场规模将进一步扩大至 1.1 万亿元。这一显著的增长趋势，反映了消费医疗行业在我国的巨大发展潜力和广阔前景。​​</w:t>
      </w:r>
    </w:p>
    <w:p w14:paraId="5C80E88F">
      <w:pPr>
        <w:pStyle w:val="2"/>
        <w:keepNext w:val="0"/>
        <w:keepLines w:val="0"/>
        <w:widowControl/>
        <w:suppressLineNumbers w:val="0"/>
      </w:pPr>
      <w:r>
        <w:t>从增长趋势来看，2018 - 2022 年间，消费医疗市场规模的增长曲线呈现出稳步上扬的态势。2019 年较 2018 年增长了 0.07 万亿元，增长率为 11.7%；2020 年在 2019 年的基础上增长了 0.08 万亿元，增长率达到 12.3%；2021 年市场规模增长 0.1 万亿元，增长率为 13.5%；2022 年市场规模的增长幅度进一步加大，增长了 0.15 万亿元，增长率高达 16.1%。2023 年，尽管面临着复杂的市场环境，但消费医疗市场依然保持着强劲的增长势头，预计增长率将达到 10.0%。​</w:t>
      </w:r>
    </w:p>
    <w:p w14:paraId="5FA3EBEA">
      <w:pPr>
        <w:pStyle w:val="2"/>
        <w:keepNext w:val="0"/>
        <w:keepLines w:val="0"/>
        <w:widowControl/>
        <w:suppressLineNumbers w:val="0"/>
      </w:pPr>
      <w:r>
        <w:t>多种因素共同驱动了这一增长趋势。随着中国经济的稳健发展，居民人均可支配收入逐年增加，从 2018 年的 28200 元提升至 2022 年的 36900 元，预计到 2027 年将达到 49000 元。收入的增长显著增强了消费者的购买力，使得更多人有经济实力投入到消费医疗服务中，以追求更高品质的健康生活。中国已步入老龄化社会，年龄中位数持续上升，加之新冠疫情的爆发，极大地提高了消费者的健康意识，促使人们更加注重自身健康，积极购买消费医疗服务，以改善健康状况和生活质量。政府政策也为中国消费医疗服务市场创造了良好发展环境，推动了行业的规范和健康发展。​</w:t>
      </w:r>
    </w:p>
    <w:p w14:paraId="4F278C28">
      <w:pPr>
        <w:pStyle w:val="2"/>
        <w:keepNext w:val="0"/>
        <w:keepLines w:val="0"/>
        <w:widowControl/>
        <w:suppressLineNumbers w:val="0"/>
      </w:pPr>
      <w:r>
        <w:rPr>
          <w:rStyle w:val="5"/>
        </w:rPr>
        <w:t>2.1.2 细分市场规模​</w:t>
      </w:r>
    </w:p>
    <w:p w14:paraId="1E25367F">
      <w:pPr>
        <w:pStyle w:val="2"/>
        <w:keepNext w:val="0"/>
        <w:keepLines w:val="0"/>
        <w:widowControl/>
        <w:suppressLineNumbers w:val="0"/>
      </w:pPr>
      <w:r>
        <w:t>消费医疗市场涵盖多个细分领域，各细分市场在规模及发展态势上呈现出各自的特点。医美、眼科、牙科作为消费医疗的重要细分领域，在市场规模及增长趋势上具有代表性。​</w:t>
      </w:r>
    </w:p>
    <w:p w14:paraId="7A74EC90">
      <w:pPr>
        <w:pStyle w:val="2"/>
        <w:keepNext w:val="0"/>
        <w:keepLines w:val="0"/>
        <w:widowControl/>
        <w:suppressLineNumbers w:val="0"/>
      </w:pPr>
      <w:r>
        <w:t>医疗美容市场在颜值经济的推动下，呈现出高速增长的态势。根据研究报告数据显示，2021 年中国医美用户人数超过 1800 万人，是 2017 年的 4 倍多，较 2020 年增长 19.27%。2018 - 2021 年中国医疗美容市场规模持续增长，2021 年约为 2274 亿元，较 2020 年增长 15.10%。预测2022 年中国医美市场规模仍将维持高速增长，增速超过 16%，市场规模或将达到 2643 亿元。轻医美由于其安全、灵活、恢复期短等特点，受到越来越多爱美者的青睐，2021 年轻医美市场规模占比为 49.2%，与手术类项目差距不大。在轻医美需求拉动下，玻尿酸和肉毒素行业发展迅速，2022 年市场规模分别有望达到 80 亿元和 60 亿元。​</w:t>
      </w:r>
    </w:p>
    <w:p w14:paraId="1FD55192">
      <w:pPr>
        <w:pStyle w:val="2"/>
        <w:keepNext w:val="0"/>
        <w:keepLines w:val="0"/>
        <w:widowControl/>
        <w:suppressLineNumbers w:val="0"/>
      </w:pPr>
      <w:r>
        <w:t>眼科市场属于 “药物 + 器械 + 服务” 三位一体的医疗赛道，国内市场保持双位数高速增长态势。研究报告指出，到 2021 年，眼科市场整体规模已达 2100 亿元。就细分领域市场规模而言，眼科服务市场占比最大，达到 72% 左右，器械次之，占比达 17% 左右。而眼科药物起步较晚，目前市场规模占比最小，但其发展最为迅速，增速达到 15% 左右，位于各细分领域首位。2021 年，我国眼科服务市场规模已达到 1595 亿元，相较于 2020 年增长 13% 左右，在未来五年，随着患病人群的增加、居民健康意识的不断提升，预计眼科服务市场的增长态势将继续保持。​</w:t>
      </w:r>
    </w:p>
    <w:p w14:paraId="17CB0A1E">
      <w:pPr>
        <w:pStyle w:val="2"/>
        <w:keepNext w:val="0"/>
        <w:keepLines w:val="0"/>
        <w:widowControl/>
        <w:suppressLineNumbers w:val="0"/>
      </w:pPr>
      <w:r>
        <w:t>牙科市场中，美容牙科是重要组成部分。虽然目前暂无最新的全国美容牙科市场规模的权威数据，但从行业发展趋势来看，随着人们对口腔美观和健康的重视程度不断提高，美容牙科市场规模呈现出稳步增长的态势。在产品类型方面，正畸器具、牙种植体等产品需求增长明显；在应用领域，美容和矫正领域对美容牙科产品和服务的需求持续增加。</w:t>
      </w:r>
    </w:p>
    <w:p w14:paraId="514E4591">
      <w:pPr>
        <w:pStyle w:val="2"/>
        <w:keepNext w:val="0"/>
        <w:keepLines w:val="0"/>
        <w:widowControl/>
        <w:suppressLineNumbers w:val="0"/>
      </w:pPr>
      <w:r>
        <w:t>总体而言，医美、眼科、牙科等细分市场在消费医疗市场中占据重要地位，且都呈现出良好的发展态势。各细分市场的增长，一方面得益于消费者需求的不断释放，另一方面也受益于技术的进步和市场的不断规范。未来，随着消费者对健康和生活品质的追求不断提升，这些细分市场有望继续保持增长态势，并在消费医疗市场中发挥更大的作用。​</w:t>
      </w:r>
    </w:p>
    <w:p w14:paraId="0AC8ED58">
      <w:pPr>
        <w:pStyle w:val="2"/>
        <w:keepNext w:val="0"/>
        <w:keepLines w:val="0"/>
        <w:widowControl/>
        <w:suppressLineNumbers w:val="0"/>
      </w:pPr>
      <w:r>
        <w:rPr>
          <w:rStyle w:val="5"/>
        </w:rPr>
        <w:t>2、竞争格局​</w:t>
      </w:r>
    </w:p>
    <w:p w14:paraId="3BD26874">
      <w:pPr>
        <w:pStyle w:val="2"/>
        <w:keepNext w:val="0"/>
        <w:keepLines w:val="0"/>
        <w:widowControl/>
        <w:suppressLineNumbers w:val="0"/>
      </w:pPr>
      <w:r>
        <w:rPr>
          <w:rStyle w:val="5"/>
        </w:rPr>
        <w:t>2.2.1 主要企业与市场份额​</w:t>
      </w:r>
    </w:p>
    <w:p w14:paraId="7602D863">
      <w:pPr>
        <w:pStyle w:val="2"/>
        <w:keepNext w:val="0"/>
        <w:keepLines w:val="0"/>
        <w:widowControl/>
        <w:suppressLineNumbers w:val="0"/>
      </w:pPr>
      <w:r>
        <w:t>在消费医疗的各细分领域，活跃着众多企业，它们凭借各自的优势在市场中占据一定份额。</w:t>
      </w:r>
    </w:p>
    <w:p w14:paraId="19C0F748">
      <w:pPr>
        <w:pStyle w:val="2"/>
        <w:keepNext w:val="0"/>
        <w:keepLines w:val="0"/>
        <w:widowControl/>
        <w:suppressLineNumbers w:val="0"/>
      </w:pPr>
      <w:r>
        <w:t>在医美领域，华熙生物、爱美客、昊海生科等企业在医美产品制造方面具有显著优势。华熙生物是全球知名的透明质酸原料供应商，其在医美终端产品领域也取得了快速发展，润百颜、夸迪等品牌在市场上具有较高的知名度和市场份额。爱美客专注于医美生物医用材料的研发、生产和销售，其产品如嗨体等在国内市场表现出色，在水光针等细分领域占据重要地位。昊海生科业务涵盖眼科、医美、骨科等多个领域，在医美方面，其玻尿酸产品在市场上也有一定的份额。在医美服务机构方面，美莱集团、艺星医美等连锁机构在全国布局，凭借品牌影响力、专业的医疗团队和丰富的服务项目，吸引了大量消费者，在医美服务市场中占据较大份额。​</w:t>
      </w:r>
    </w:p>
    <w:p w14:paraId="716CE308">
      <w:pPr>
        <w:pStyle w:val="2"/>
        <w:keepNext w:val="0"/>
        <w:keepLines w:val="0"/>
        <w:widowControl/>
        <w:suppressLineNumbers w:val="0"/>
      </w:pPr>
      <w:r>
        <w:t>眼科领域，爱尔眼科是行业的领军企业。截至 2023 年，爱尔眼科已在全球范围内开设了 800 余家眼科医疗机构，其市场份额在国内眼科医疗服务市场中名列前茅。爱尔眼科通过不断的技术创新、人才培养和连锁扩张，建立了强大的品牌优势和市场竞争力。何氏眼科、普瑞眼科等企业在区域市场或特定业务领域也具有一定的竞争力。何氏眼科在东北地区具有深厚的市场基础和品牌影响力，专注于为区域内的患者提供眼科医疗服务；普瑞眼科则在全国多个城市布局，以专业的眼科诊疗技术和优质的服务，赢得了一定的市场份额。在眼科医疗器械和药物领域，也有众多企业参与竞争。如欧普康视在角膜塑形镜领域具有领先地位，其产品在国内市场的占有率较高；恒瑞医药、兴齐眼药等企业在眼科药物研发和生产方面具有较强的实力，不断推出新的眼科药物产品，满足临床需求。​</w:t>
      </w:r>
    </w:p>
    <w:p w14:paraId="76CBC59C">
      <w:pPr>
        <w:pStyle w:val="2"/>
        <w:keepNext w:val="0"/>
        <w:keepLines w:val="0"/>
        <w:widowControl/>
        <w:suppressLineNumbers w:val="0"/>
      </w:pPr>
      <w:r>
        <w:t>牙科领域，通策医疗是口腔医疗服务的龙头企业。通策医疗旗下拥有多家口腔医院，以杭州口腔医院为核心，在浙江地区占据较高的市场份额，并逐步向全国扩张。通策医疗注重医疗技术的提升和品牌建设，通过打造优质的医疗服务，吸引了大量患者。瑞尔齿科也是口腔医疗领域的知名品牌，其在全国一线城市布局，提供高端口腔医疗服务，以优质的服务和专业的医疗团队，在高端口腔医疗市场中占据一定份额。在口腔医疗器械和耗材领域，登士柏西诺德、士卓曼等国际品牌在种植牙、正畸等高端产品市场具有较强的竞争力；而国内的正海生物、时代天使等企业也在不断崛起，时代天使在隐形正畸领域取得了显著的成绩，其产品在国内市场的份额逐步扩大。​</w:t>
      </w:r>
    </w:p>
    <w:p w14:paraId="415C7080">
      <w:pPr>
        <w:pStyle w:val="2"/>
        <w:keepNext w:val="0"/>
        <w:keepLines w:val="0"/>
        <w:widowControl/>
        <w:suppressLineNumbers w:val="0"/>
      </w:pPr>
      <w:r>
        <w:rPr>
          <w:rStyle w:val="5"/>
        </w:rPr>
        <w:t>2.2.2 竞争态势分析​</w:t>
      </w:r>
    </w:p>
    <w:p w14:paraId="1435F9EC">
      <w:pPr>
        <w:pStyle w:val="2"/>
        <w:keepNext w:val="0"/>
        <w:keepLines w:val="0"/>
        <w:widowControl/>
        <w:suppressLineNumbers w:val="0"/>
      </w:pPr>
      <w:r>
        <w:t>消费医疗行业竞争激烈，呈现出多元化的竞争态势。市场参与者包括公立医院的消费医疗科室、民营连锁医疗机构、单体民营医疗机构以及新兴的互联网医疗平台等。公立医院凭借其品牌、技术和人才优势，在一些复杂疾病的诊疗和高端技术领域具有较强的竞争力，但其在服务的灵活性和个性化方面相对较弱。民营连锁医疗机构则以其标准化的服务流程、便捷的地理位置和优质的服务体验，吸引了大量消费者，在医美、口腔、眼科等领域迅速扩张，成为市场竞争的重要力量。单体民营医疗机构虽然规模较小，但在一些细分领域或区域市场，凭借特色服务和良好的口碑，也能在市场中分得一杯羹。​</w:t>
      </w:r>
    </w:p>
    <w:p w14:paraId="44CA04AF">
      <w:pPr>
        <w:pStyle w:val="2"/>
        <w:keepNext w:val="0"/>
        <w:keepLines w:val="0"/>
        <w:widowControl/>
        <w:suppressLineNumbers w:val="0"/>
      </w:pPr>
      <w:r>
        <w:t>企业竞争策略和发展方向呈现出多样化的特点。品牌建设成为企业提升竞争力的重要策略。通过加大品牌宣传力度，提高品牌知名度和美誉度，吸引更多消费者。美莱集团、爱尔眼科等企业通过大规模的广告投放、公益活动等方式，提升品牌影响力，树立良好的品牌形象。服务创新也是企业竞争的关键。提供个性化、差异化的服务，满足消费者多样化的需求。医美机构推出定制化的医美方案，口腔医疗机构提供一站式的口腔诊疗服务，以提升消费者的满意度和忠诚度。技术创新同样重要，企业不断加大在技术研发方面的投入，引进先进的医疗技术和设备，提高诊疗效果和服务质量。眼科领域的激光近视矫正技术不断更新换代，口腔领域的数字化诊疗技术逐渐普及，这些技术的创新为企业赢得了市场竞争的优势。​</w:t>
      </w:r>
    </w:p>
    <w:p w14:paraId="44FFB30B">
      <w:pPr>
        <w:pStyle w:val="2"/>
        <w:keepNext w:val="0"/>
        <w:keepLines w:val="0"/>
        <w:widowControl/>
        <w:suppressLineNumbers w:val="0"/>
      </w:pPr>
      <w:r>
        <w:t>在市场竞争过程中，行业整合趋势逐渐显现。大型企业通过并购、合作等方式，扩大市场份额，优化资源配置。通策医疗通过收购其他口腔医院，快速实现区域扩张；爱尔眼科与高校、科研机构合作，整合人才和技术资源，提升自身的核心竞争力。随着市场竞争的加剧，一些规模较小、竞争力较弱的企业将逐渐被市场淘汰，行业集中度将进一步提高，市场竞争格局也将不断优化。​</w:t>
      </w:r>
    </w:p>
    <w:p w14:paraId="32359473">
      <w:pPr>
        <w:pStyle w:val="2"/>
        <w:keepNext w:val="0"/>
        <w:keepLines w:val="0"/>
        <w:widowControl/>
        <w:suppressLineNumbers w:val="0"/>
      </w:pPr>
      <w:r>
        <w:rPr>
          <w:rStyle w:val="5"/>
        </w:rPr>
        <w:t>3、消费者行为分析​</w:t>
      </w:r>
    </w:p>
    <w:p w14:paraId="50B3EDD0">
      <w:pPr>
        <w:pStyle w:val="2"/>
        <w:keepNext w:val="0"/>
        <w:keepLines w:val="0"/>
        <w:widowControl/>
        <w:suppressLineNumbers w:val="0"/>
      </w:pPr>
      <w:r>
        <w:rPr>
          <w:rStyle w:val="5"/>
        </w:rPr>
        <w:t>2.3.1 消费需求与偏好​</w:t>
      </w:r>
    </w:p>
    <w:p w14:paraId="4CDE147D">
      <w:pPr>
        <w:pStyle w:val="2"/>
        <w:keepNext w:val="0"/>
        <w:keepLines w:val="0"/>
        <w:widowControl/>
        <w:suppressLineNumbers w:val="0"/>
      </w:pPr>
      <w:r>
        <w:t>消费者对消费医疗的需求类型丰富多样，涵盖了多个方面。在医疗美容领域，消费者的需求主要包括面部五官的整形美容，如双眼皮手术、隆鼻手术等；身体塑形，如吸脂减肥、隆胸手术等；以及非手术类的轻医美项目，如玻尿酸注射、肉毒素注射、光子嫩肤等，以实现面部年轻化、皮肤紧致光滑等效果。口腔医疗方面，需求集中在牙齿矫正，包括传统金属牙套矫正、隐形牙套矫正等，满足消费者对牙齿美观和咬合功能改善的需求；种植牙也是热门需求，解决牙齿缺失问题，恢复牙齿的咀嚼功能和美观；口腔美容，如牙齿美白、瓷贴面等，提升牙齿的美观度。眼科医疗中，近视矫正手术需求持续增长，包括激光类近视手术（如全飞秒、半飞秒）和晶体植入类手术（ICL），帮助近视患者摆脱眼镜束缚；医学验光配镜，满足消费者对清晰视力和舒适佩戴的需求；以及针对眼部疾病的诊疗，如白内障、青光眼等疾病的治疗。​</w:t>
      </w:r>
    </w:p>
    <w:p w14:paraId="58EAE489">
      <w:pPr>
        <w:pStyle w:val="2"/>
        <w:keepNext w:val="0"/>
        <w:keepLines w:val="0"/>
        <w:widowControl/>
        <w:suppressLineNumbers w:val="0"/>
      </w:pPr>
      <w:r>
        <w:t>消费者在选择消费医疗服务时，偏好因素主要包括效果与安全。消费者最关注的是医疗服务能否达到预期的效果，如医美项目能否实现理想的美容效果，口腔治疗能否有效解决牙齿问题，眼科手术能否显著改善视力。安全也是至关重要的因素，消费者对医疗服务的安全性要求极高，担心手术风险、感染风险、药物副作用等问题。服务质量也是重要的偏好因素，包括医护人员的专业水平、服务态度，医院的环境设施、就诊流程的便捷性等。舒适温馨的就诊环境、医护人员耐心细致的服务、便捷高效的就诊流程，都能提升消费者的就医体验，增加消费者的选择意愿。品牌与口碑同样影响消费者的偏好，知名度高、口碑好的品牌往往更容易获得消费者的信任。消费者通常会参考他人的经验和评价，选择在市场上具有良好口碑的医疗机构和品牌。​</w:t>
      </w:r>
    </w:p>
    <w:p w14:paraId="24D9C956">
      <w:pPr>
        <w:pStyle w:val="2"/>
        <w:keepNext w:val="0"/>
        <w:keepLines w:val="0"/>
        <w:widowControl/>
        <w:suppressLineNumbers w:val="0"/>
      </w:pPr>
      <w:r>
        <w:t>随着社会的发展和生活水平的提高，消费者对消费医疗的需求也在不断演变，新兴需求逐渐涌现。抗衰老需求日益增长，随着年龄的增长，消费者对延缓衰老、保持青春活力的需求越来越强烈，医美领域的抗衰老项目，如热玛吉、线雕等，以及一些新兴的细胞治疗、基因检测等项目，受到消费者的关注。精准医疗需求兴起，消费者希望通过精准的检测和个性化的治疗方案，实现更有效的疾病预防和治疗。在口腔医疗中，通过数字化技术进行口腔扫描和分析，制定精准的矫正和种植方案；在医美领域，根据个人的肤质、体质等因素，定制个性化的美容方案。健康管理需求增加，消费者不再满足于疾病的治疗，而是更加注重疾病的预防和健康的维护。消费医疗机构推出的健康体检、健康咨询、运动康复等健康管理服务，受到消费者的青睐。​</w:t>
      </w:r>
    </w:p>
    <w:p w14:paraId="5DDBCD9A">
      <w:pPr>
        <w:pStyle w:val="2"/>
        <w:keepNext w:val="0"/>
        <w:keepLines w:val="0"/>
        <w:widowControl/>
        <w:suppressLineNumbers w:val="0"/>
      </w:pPr>
      <w:r>
        <w:rPr>
          <w:rStyle w:val="5"/>
        </w:rPr>
        <w:t>2.3.2 消费决策影响因素​</w:t>
      </w:r>
    </w:p>
    <w:p w14:paraId="0C8678BA">
      <w:pPr>
        <w:pStyle w:val="2"/>
        <w:keepNext w:val="0"/>
        <w:keepLines w:val="0"/>
        <w:widowControl/>
        <w:suppressLineNumbers w:val="0"/>
      </w:pPr>
      <w:r>
        <w:t>消费者在进行消费医疗决策时，受到多种因素的综合影响。品牌因素在消费决策中起着重要作用，知名品牌往往代表着更高的品质和信誉。在医美行业，华熙生物、爱美客等品牌以其优质的产品和良好的口碑，吸引消费者选择其旗下的医美产品和服务。消费者认为知名品牌在产品研发、生产工艺、质量控制等方面更加严格，能够提供更安全、有效的医疗服务，因此更倾向于选择具有较高知名度和良好口碑的品牌。​</w:t>
      </w:r>
    </w:p>
    <w:p w14:paraId="502019C7">
      <w:pPr>
        <w:pStyle w:val="2"/>
        <w:keepNext w:val="0"/>
        <w:keepLines w:val="0"/>
        <w:widowControl/>
        <w:suppressLineNumbers w:val="0"/>
      </w:pPr>
      <w:r>
        <w:t>口碑与评价也是影响消费决策的关键因素。消费者在做出决策前，通常会通过互联网平台、社交媒体、身边的朋友等渠道获取他人的经验和评价。在大众点评、新氧等平台上，消费者会查看其他用户对医美机构、口腔诊所、眼科医院的评价，包括服务质量、治疗效果、价格合理性等方面的信息。正面的口碑和评价能够增强消费者的信任，促使其做出消费决策；相反，负面的评价则可能使消费者望而却步。​</w:t>
      </w:r>
    </w:p>
    <w:p w14:paraId="6E266871">
      <w:pPr>
        <w:pStyle w:val="2"/>
        <w:keepNext w:val="0"/>
        <w:keepLines w:val="0"/>
        <w:widowControl/>
        <w:suppressLineNumbers w:val="0"/>
      </w:pPr>
      <w:r>
        <w:t>价格是消费者不可忽视的重要因素。消费医疗服务的价格相对较高，消费者在选择时会对不同机构和不同项目的价格进行比较。在口腔医疗中，种植牙的价格因品牌、材质、技术等因素而有所差异，消费者会综合考虑自身经济实力和治疗需求，选择性价比高的产品和服务。价格并非唯一的决定因素，消费者也会在价格和质量、效果之间进行权衡，如果认为某一医疗服务的质量和效果能够满足其需求，即使价格相对较高，也可能会选择该服务。​</w:t>
      </w:r>
    </w:p>
    <w:p w14:paraId="61C0D666">
      <w:pPr>
        <w:pStyle w:val="2"/>
        <w:keepNext w:val="0"/>
        <w:keepLines w:val="0"/>
        <w:widowControl/>
        <w:suppressLineNumbers w:val="0"/>
        <w:rPr>
          <w:rFonts w:hint="eastAsia"/>
        </w:rPr>
      </w:pPr>
      <w:r>
        <w:t>服务因素同样对消费决策产生重要影响。优质的服务能够提升消费者的就医体验，增加消费者的满意度和忠诚度。服务因素包括就诊环境、医护人员的服务态度、就诊流程的便捷性等。舒适整洁的就诊环境能够让消费者感到放松和安心；医护人员热情周到、耐心细致的服务态度，能够增强消费者对医疗机构的好感；便捷高效的就诊流程，如在线预约、快速挂号、减少等待时间等，能够提高消费者的就医效率，节省时间成本。一些医美机构提供一对一的咨询服务，根据消费者的需求和特点，制定个性化的美容方案，这种个性化的服务能够更好地满足消费者的需求，从而影响消费者的决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3AB02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7246</Words>
  <Characters>7468</Characters>
  <Lines>0</Lines>
  <Paragraphs>0</Paragraphs>
  <TotalTime>0</TotalTime>
  <ScaleCrop>false</ScaleCrop>
  <LinksUpToDate>false</LinksUpToDate>
  <CharactersWithSpaces>7587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2025-05-23T13:58:26Z</dcterms:created>
  <dc:creator>29332</dc:creator>
  <cp:lastModifiedBy>企业用户_608674610</cp:lastModifiedBy>
  <dcterms:modified xsi:type="dcterms:W3CDTF">2025-05-23T13:59:13Z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eyJoZGlkIjoiMGRhZTAyMTc0YjQ0ZTRlZTc4Y2ZhOTUzODdmMmViNjEiLCJ1c2VySWQiOiIxNjQ3ODY2ODY3In0=</vt:lpwstr>
  </property>
  <property fmtid="{D5CDD505-2E9C-101B-9397-08002B2CF9AE}" pid="4" name="ICV">
    <vt:lpwstr>0A937D57357D4118A3F1A2086D94D5DC_13</vt:lpwstr>
  </property>
</Properties>
</file>