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8C7C32">
      <w:pPr>
        <w:jc w:val="center"/>
        <w:rPr>
          <w:rFonts w:hint="eastAsia"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</w:pPr>
      <w:bookmarkStart w:id="0" w:name="_GoBack"/>
      <w:r>
        <w:rPr>
          <w:rFonts w:hint="eastAsia"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  <w:t>全球与中国工商业储能市场现状分析报告-挑战突破与应对策略</w:t>
      </w:r>
    </w:p>
    <w:bookmarkEnd w:id="0"/>
    <w:p w14:paraId="0AF6C093">
      <w:pPr>
        <w:pStyle w:val="2"/>
        <w:keepNext w:val="0"/>
        <w:keepLines w:val="0"/>
        <w:widowControl/>
        <w:suppressLineNumbers w:val="0"/>
      </w:pPr>
      <w:r>
        <w:fldChar w:fldCharType="begin"/>
      </w:r>
      <w:r>
        <w:instrText xml:space="preserve"> HYPERLINK "https://www.yjbzr.com/reports" \o "调研报告" \t "_blank" </w:instrText>
      </w:r>
      <w:r>
        <w:fldChar w:fldCharType="separate"/>
      </w:r>
      <w:r>
        <w:rPr>
          <w:rStyle w:val="6"/>
        </w:rPr>
        <w:t>调研报告</w:t>
      </w:r>
      <w:r>
        <w:fldChar w:fldCharType="end"/>
      </w:r>
      <w:r>
        <w:t>显示，在全球积极应对气候变化、大力推进 “双碳” 目标的大背景下，</w:t>
      </w:r>
      <w:r>
        <w:fldChar w:fldCharType="begin"/>
      </w:r>
      <w:r>
        <w:instrText xml:space="preserve"> HYPERLINK "https://www.yjbzr.com/industries/energy" \o "能源" \t "_blank" </w:instrText>
      </w:r>
      <w:r>
        <w:fldChar w:fldCharType="separate"/>
      </w:r>
      <w:r>
        <w:rPr>
          <w:rStyle w:val="6"/>
        </w:rPr>
        <w:t>能源</w:t>
      </w:r>
      <w:r>
        <w:fldChar w:fldCharType="end"/>
      </w:r>
      <w:r>
        <w:t>转型成为世界各国的重要战略方向。随着光伏、风电等可再生能源的大规模开发利用，其间歇性、波动性和随机性的特点给电力系统的稳定运行带来了巨大挑战。在此形势下，储能技术作为解决可再生能源消纳问题、提升电力系统稳定性和可靠性的关键手段，得到了广泛关注和快速发展。工商业储能作为储能领域的重要分支，在整个能源格局中占据着日益重要的地位。</w:t>
      </w:r>
    </w:p>
    <w:p w14:paraId="5F01255B">
      <w:pPr>
        <w:pStyle w:val="2"/>
        <w:keepNext w:val="0"/>
        <w:keepLines w:val="0"/>
        <w:widowControl/>
        <w:suppressLineNumbers w:val="0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Style w:val="5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一、工商业储能市场发展现状​</w:t>
      </w:r>
    </w:p>
    <w:p w14:paraId="09FE41DE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1、全球市场规模与增长趋势</w:t>
      </w:r>
      <w:r>
        <w:t>​</w:t>
      </w:r>
    </w:p>
    <w:p w14:paraId="44704EDD">
      <w:pPr>
        <w:pStyle w:val="2"/>
        <w:keepNext w:val="0"/>
        <w:keepLines w:val="0"/>
        <w:widowControl/>
        <w:suppressLineNumbers w:val="0"/>
      </w:pPr>
      <w:r>
        <w:t>近年来，全球工商业储能市场呈现出快速增长的态势。</w:t>
      </w:r>
      <w:r>
        <w:rPr>
          <w:rStyle w:val="5"/>
        </w:rPr>
        <w:t>根据北京研精毕智信息咨询研究</w:t>
      </w:r>
      <w:r>
        <w:t>，2023 年全球新增工商业储能装机量达到 13.7GWh，同比增长 123.0%；市场规模达到 74.5 亿美元，同比增长 127.3% 。从过去五年的发展趋势来看，全球工商业储能市场规模从 2019 年的 12.2 亿美元增长至 2023 年的 74.5 亿美元，年复合增长率高达 57.8%，呈现出爆发式增长的趋势。​</w:t>
      </w:r>
    </w:p>
    <w:p w14:paraId="791D3B65">
      <w:pPr>
        <w:pStyle w:val="2"/>
        <w:keepNext w:val="0"/>
        <w:keepLines w:val="0"/>
        <w:widowControl/>
        <w:suppressLineNumbers w:val="0"/>
      </w:pPr>
      <w:r>
        <w:t>图表 1：全球工商业储能市场规模及增长趋势（单位：亿美元，%）​</w:t>
      </w:r>
    </w:p>
    <w:p w14:paraId="3ECBDD6E">
      <w:pPr>
        <w:pStyle w:val="2"/>
        <w:keepNext w:val="0"/>
        <w:keepLines w:val="0"/>
        <w:widowControl/>
        <w:suppressLineNumbers w:val="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7800" cy="2981325"/>
            <wp:effectExtent l="0" t="0" r="0" b="9525"/>
            <wp:docPr id="4" name="图片 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98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80761">
      <w:pPr>
        <w:pStyle w:val="2"/>
        <w:keepNext w:val="0"/>
        <w:keepLines w:val="0"/>
        <w:widowControl/>
        <w:suppressLineNumbers w:val="0"/>
      </w:pPr>
      <w:r>
        <w:t>推动全球工商业储能市场快速增长的因素主要包括以下几个方面：一是可再生能源的大规模发展，使得分布式光伏发电、风力发电等在工商业领域的应用日益广泛，储能系统作为解决可再生能源间歇性和波动性问题的关键手段，需求随之大增；二是峰谷电价差在全球许多地区不断拉大，为工商业用户通过配置储能进行峰谷套利提供了更大的经济动力，激发了市场对工商业储能的投资热情；三是各国政府对储能产业的政策支持力度不断加大，纷纷出台补贴政策、税收优惠政策以及完善储能参与电力市场交易的机制，为工商业储能的发展创造了良好的政策环境；四是储能技术的不断进步，成本持续下降，性能不断提升，使得工商业储能系统的经济性和可靠性得到显著提高，进一步促进了市场的发展。​</w:t>
      </w:r>
    </w:p>
    <w:p w14:paraId="2C569DB7">
      <w:pPr>
        <w:pStyle w:val="2"/>
        <w:keepNext w:val="0"/>
        <w:keepLines w:val="0"/>
        <w:widowControl/>
        <w:suppressLineNumbers w:val="0"/>
      </w:pPr>
      <w:r>
        <w:t>展望未来，随着全球能源转型的加速推进和电力市场改革的不断深化，全球工商业储能市场有望继续保持高速增长态势。预计到 2025 年，全球新增工商业储能装机量将达到 30GWh 以上，市场规模将超过 150 亿美元；到 2030 年，新增装机量有望突破 100GWh，市场规模将达到 500 亿美元以上，在整个储能市场中的占比也将进一步提升。​</w:t>
      </w:r>
    </w:p>
    <w:p w14:paraId="72A0DE67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2、国内市场规模与增长趋势​</w:t>
      </w:r>
    </w:p>
    <w:p w14:paraId="0A933741">
      <w:pPr>
        <w:pStyle w:val="2"/>
        <w:keepNext w:val="0"/>
        <w:keepLines w:val="0"/>
        <w:widowControl/>
        <w:suppressLineNumbers w:val="0"/>
      </w:pPr>
      <w:r>
        <w:t>在国内，工商业储能市场同样发展迅猛，据</w:t>
      </w:r>
      <w:r>
        <w:rPr>
          <w:rStyle w:val="5"/>
        </w:rPr>
        <w:t>研精毕智信息咨询</w:t>
      </w:r>
      <w:r>
        <w:t>发布的权威数据显示，2023 年中国新增工商业储能装机量达到 7.0GWh，同比增长 240.0%；市场规模达到 45.5 亿元，同比增长 237.0% 。回顾近年来的发展历程，国内工商业储能市场规模从 2019 年的 3.5 亿元增长至 2023 年的 45.5 亿元，年复合增长率高达 88.5%，增速远高于全球平均水平，展现出强劲的发展势头。​</w:t>
      </w:r>
    </w:p>
    <w:p w14:paraId="6523BA02">
      <w:pPr>
        <w:pStyle w:val="2"/>
        <w:keepNext w:val="0"/>
        <w:keepLines w:val="0"/>
        <w:widowControl/>
        <w:suppressLineNumbers w:val="0"/>
      </w:pPr>
      <w:r>
        <w:t>图表 2：中国工商业储能市场规模及增长趋势（单位：亿元，%）​</w:t>
      </w:r>
    </w:p>
    <w:p w14:paraId="284A212B">
      <w:pPr>
        <w:pStyle w:val="2"/>
        <w:keepNext w:val="0"/>
        <w:keepLines w:val="0"/>
        <w:widowControl/>
        <w:suppressLineNumbers w:val="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2987675"/>
            <wp:effectExtent l="0" t="0" r="5080" b="3175"/>
            <wp:docPr id="3" name="图片 3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98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AB21D4">
      <w:pPr>
        <w:pStyle w:val="2"/>
        <w:keepNext w:val="0"/>
        <w:keepLines w:val="0"/>
        <w:widowControl/>
        <w:suppressLineNumbers w:val="0"/>
      </w:pPr>
      <w:r>
        <w:t>国内工商业储能市场快速增长的原因主要有以下几点：首先，国家 “双碳” 目标的提出，为储能产业发展带来了前所未有的机遇，工商业储能作为实现能源绿色低碳转型的重要环节，得到了政策的大力扶持；其次，国内分布式光伏发电发展迅速，为了提高光伏发电的自发自用率，减少余电上网，工商业用户对储能系统的需求日益迫切；再者，国内峰谷电价政策不断完善，峰谷价差进一步拉大，使得工商业储能的经济效益更加凸显，吸引了大量企业投资；最后，国内储能产业链完整，技术研发实力雄厚，在成本控制和产品性能方面具有一定优势，为工商业储能市场的快速发展提供了有力支撑。​</w:t>
      </w:r>
    </w:p>
    <w:p w14:paraId="4E7CD425">
      <w:pPr>
        <w:pStyle w:val="2"/>
        <w:keepNext w:val="0"/>
        <w:keepLines w:val="0"/>
        <w:widowControl/>
        <w:suppressLineNumbers w:val="0"/>
      </w:pPr>
      <w:r>
        <w:t>与全球市场相比，国内工商业储能市场具有自身的特点和发展潜力。一方面，国内拥有庞大的工业和商业用户群体，能源消费总量巨大，为工商业储能提供了广阔的市场空间；另一方面，国内在政策支持、产业链配套、技术创新等方面具有独特优势，能够快速推动工商业储能技术的应用和市场的拓展。预计未来几年，国内工商业储能市场仍将保持高速增长，到 2025 年，新增装机量有望达到 15GWh 以上，市场规模将超过 100 亿元；到 2030 年，新增装机量有望突破 50GWh，市场规模将达到 300 亿元以上，成为全球工商业储能市场的重要增长极。​</w:t>
      </w:r>
    </w:p>
    <w:p w14:paraId="6B268A32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3、市场竞争格局​</w:t>
      </w:r>
    </w:p>
    <w:p w14:paraId="46E195F7">
      <w:pPr>
        <w:pStyle w:val="2"/>
        <w:keepNext w:val="0"/>
        <w:keepLines w:val="0"/>
        <w:widowControl/>
        <w:suppressLineNumbers w:val="0"/>
      </w:pPr>
      <w:r>
        <w:t>目前，工商业储能市场参与者众多，竞争格局较为分散。主要的市场参与者包括储能设备制造商、系统集成商、能源服务公司以及部分传统能源企业和科技公司等。​</w:t>
      </w:r>
    </w:p>
    <w:p w14:paraId="709C6E59">
      <w:pPr>
        <w:pStyle w:val="2"/>
        <w:keepNext w:val="0"/>
        <w:keepLines w:val="0"/>
        <w:widowControl/>
        <w:suppressLineNumbers w:val="0"/>
      </w:pPr>
      <w:r>
        <w:t>在储能设备制造商中，以比亚迪、宁德时代、鹏辉能源等为代表的电池企业在市场中占据重要地位。比亚迪凭借其在电池技术和制造领域的深厚积累，在工商业储能电池市场具有较高的市场份额，其产品广泛应用于各类工商业储能项目，以稳定性和高安全性著称；宁德时代作为全球领先的动力电池企业，近年来在储能领域的布局不断深入，凭借其先进的电池技术和大规模生产能力，在工商业储能市场迅速崛起，其产品具有高能量密度、长循环寿命等优势，受到市场的广泛认可；鹏辉能源专注于储能电池的研发和生产，在工商业储能领域推出了多款高性能的电池产品，在细分市场具有一定的竞争优势。​</w:t>
      </w:r>
    </w:p>
    <w:p w14:paraId="7205D982">
      <w:pPr>
        <w:pStyle w:val="2"/>
        <w:keepNext w:val="0"/>
        <w:keepLines w:val="0"/>
        <w:widowControl/>
        <w:suppressLineNumbers w:val="0"/>
      </w:pPr>
      <w:r>
        <w:t>系统集成商方面，奇点能源、派能科技、沃太能源等企业表现突出。奇点能源以其创新的储能系统集成技术和定制化的解决方案，在国内工商业储能系统集成市场占据一席之地，其产品能够根据不同用户的需求进行灵活配置，提供高效、可靠的储能服务；派能科技在储能系统集成领域拥有丰富的经验，产品涵盖户用储能和工商业储能等多个领域，其工商业储能系统具有智能化程度高、集成度高、运维便捷等特点，在国内外市场均有较高的市场份额；沃太能源专注于储能系统的研发、生产和销售，其工商业储能系统在欧洲市场取得了较好的成绩，通过不断拓展国际市场，提升了企业的市场竞争力。​</w:t>
      </w:r>
    </w:p>
    <w:p w14:paraId="3837C48D">
      <w:pPr>
        <w:pStyle w:val="2"/>
        <w:keepNext w:val="0"/>
        <w:keepLines w:val="0"/>
        <w:widowControl/>
        <w:suppressLineNumbers w:val="0"/>
      </w:pPr>
      <w:r>
        <w:t>能源服务公司如南网能源、国网综合能源等依托其在能源服务领域的资源和渠道优势，积极开展工商业储能项目的投资、建设和运营服务。南网能源在南方电网区域内，通过与工商业用户合作，开展储能项目的投资建设，提供能源管理、节能服务等一站式解决方案，实现了储能与能源服务的有机结合；国网综合能源则凭借国家电网的强大资源和品牌优势，在全国范围内布局工商业储能项目，通过整合产业链资源，为用户提供优质的储能服务。​</w:t>
      </w:r>
    </w:p>
    <w:p w14:paraId="340B2125">
      <w:pPr>
        <w:pStyle w:val="2"/>
        <w:keepNext w:val="0"/>
        <w:keepLines w:val="0"/>
        <w:widowControl/>
        <w:suppressLineNumbers w:val="0"/>
      </w:pPr>
      <w:r>
        <w:t>从市场份额来看，目前头部企业在市场中占据相对较大的份额，但整体市场集中度仍较低。根据高工产研锂电研究所（GGII）数据显示，2023 年国内工商业储能系统出货量排名前十的企业市占率合计约为 65%，其中比亚迪、奇点能源、鹏辉能源等企业位列出货量前三甲 。市场竞争激烈程度不断加剧，新进入企业不断涌现，尤其是一些跨界企业，如光伏企业、家电企业等凭借其在相关领域的技术和渠道优势，纷纷布局工商业储能市场，进一步加剧了市场竞争。未来，随着市场的发展和成熟，市场竞争将更加激烈，行业整合趋势也将逐渐显现，具有技术优势、成本优势和品牌优势的企业将在竞争中脱颖而出，市场集中度有望逐步提高。4、应用场景分析​</w:t>
      </w:r>
    </w:p>
    <w:p w14:paraId="5F5E51E3">
      <w:pPr>
        <w:pStyle w:val="2"/>
        <w:keepNext w:val="0"/>
        <w:keepLines w:val="0"/>
        <w:widowControl/>
        <w:suppressLineNumbers w:val="0"/>
      </w:pPr>
      <w:r>
        <w:t>工商业储能的应用场景广泛，主要包括以下几个方面：​</w:t>
      </w:r>
    </w:p>
    <w:p w14:paraId="574EBB52">
      <w:pPr>
        <w:pStyle w:val="2"/>
        <w:keepNext w:val="0"/>
        <w:keepLines w:val="0"/>
        <w:widowControl/>
        <w:suppressLineNumbers w:val="0"/>
      </w:pPr>
      <w:r>
        <w:t>工业制造：工业企业通常是电力消耗的大户，其用电需求具有波动性大、连续性要求高的特点。在工业制造场景中，工商业储能主要有以下应用。一是峰谷价差套利，工业企业通过在低谷电价时段充电，高峰电价时段放电，利用峰谷电价差降低用电成本。例如，一些高耗能的钢铁、化工企业，通过配置储能系统，每年可节省大量的电费支出。二是作为应急电源，保障生产连续性。在电网故障或停电时，储能系统能够迅速切换为备用电源，为关键生产设备供电，避免因停电造成生产线停滞，减少经济损失。对于一些不能中断生产的企业，如电子芯片制造企业，储能系统的应急供电功能尤为重要。三是提升电能质量，优化生产环境。储能系统可以对电网中的电压波动、谐波等问题进行调节，提高电能质量，为工业设备提供稳定的电力供应，延长设备使用寿命，提升产品质量。​</w:t>
      </w:r>
    </w:p>
    <w:p w14:paraId="3326422D">
      <w:pPr>
        <w:pStyle w:val="2"/>
        <w:keepNext w:val="0"/>
        <w:keepLines w:val="0"/>
        <w:widowControl/>
        <w:suppressLineNumbers w:val="0"/>
      </w:pPr>
      <w:r>
        <w:t>商业楼宇：商业楼宇如购物中心、写字楼、酒店等，其用电负荷具有明显的昼夜变化和季节性变化特点。工商业储能在商业楼宇中的应用主要包括，根据商业楼宇的用电特点，在用电低谷时储能系统充电，用电高峰时放电，降低商业用户的用电成本。例如，写字楼在白天办公时间用电需求大，而夜间用电需求小，通过储能系统的充放电调节，可有效降低写字楼的用电成本；在电网停电时，储能系统能够为商业楼宇的照明、电梯、消防等关键设备提供应急电源，保障商业活动的正常进行，避免因停电给顾客和商家带来不便和损失；与商业楼宇中的光伏发电系统相结合，实现光储一体化。将光伏发电产生的多余电能储存起来，在光照不足或用电高峰时使用，提高光伏发电的利用率，减少对电网的依赖，实现绿色低碳运营。数据中心：数据中心作为信息技术产业的核心基础设施，对电力供应的稳定性和可靠性要求极高。工商业储能在数据中心的应用主要体现在，数据中心的服务器等设备需要 24 小时不间断运行，一旦停电，将导致数据丢失、业务中断等严重后果。储能系统作为备用电源，在市电停电时能够迅速启动，为数据中心提供电力支持，确保数据安全和业务连续性；数据中心通常耗电量巨大，通过配置储能系统，参与电网的调峰调频辅助服务，可获得一定的经济收益，同时也有助于提高电网的稳定性和可靠性，降低数据中心的用电成本；储能系统还可以对数据中心的电力进行优化管理，根据数据中心的负载变化，动态调整储能系统的充放电策略，提高能源利用效率，降低能源消耗。​</w:t>
      </w:r>
    </w:p>
    <w:p w14:paraId="2A07B03E">
      <w:pPr>
        <w:pStyle w:val="2"/>
        <w:keepNext w:val="0"/>
        <w:keepLines w:val="0"/>
        <w:widowControl/>
        <w:suppressLineNumbers w:val="0"/>
      </w:pPr>
      <w:r>
        <w:t>电动汽车充电站：随着电动汽车的普及，电动汽车充电站的数量不断增加，其对电网的负荷影响也日益凸显。工商业储能在电动汽车充电站的应用主要有，电动汽车充电时，充电功率较大且具有随机性，容易对电网造成冲击。储能系统可以在充电需求低谷时充电，在充电需求高峰时放电，平滑充电负荷曲线，缓解电网压力，提高电网的稳定性；当电网停电或出现故障时，储能系统能够为电动汽车充电站提供应急电源，确保电动汽车的正常充电，提高充电站的服务质量和可靠性；储能系统还可以与电动汽车充电站的智能充电管理系统相结合，实现对充电过程的优化控制，提高充电效率，降低充电成本。​</w:t>
      </w:r>
    </w:p>
    <w:p w14:paraId="7DFD94F0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t>分布式能源微网：分布式能源微网是由分布式电源、储能系统、负荷和监控保护装置等组成的小型发配电系统，能够实现能源的自给自足和余缺互济。在分布式能源微网中，工商业储能发挥着关键作用。一方面，储能系统可以平抑分布式电源（如光伏、风电）的波动性和间歇性，确保微网内电力供应的稳定；另一方面，储能系统可以在分布式电源发电量过剩时储存电能，在发电量不足时释放电能，提高分布式能源的消纳能力，实现能源的优化配置。此外，储能系统还可以与大电网进行互动，在微网电力不足时从大电网购电，在电力过剩时向大电网售电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提高微网的经济效益和运行灵活性。</w:t>
      </w:r>
    </w:p>
    <w:p w14:paraId="1E1DE13A">
      <w:pPr>
        <w:pStyle w:val="2"/>
        <w:keepNext w:val="0"/>
        <w:keepLines w:val="0"/>
        <w:widowControl/>
        <w:suppressLineNumbers w:val="0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Style w:val="5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二、工商业储能市场面临的挑战与应对策略​</w:t>
      </w:r>
    </w:p>
    <w:p w14:paraId="702E559A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1、成本挑战​</w:t>
      </w:r>
    </w:p>
    <w:p w14:paraId="3BB88081">
      <w:pPr>
        <w:pStyle w:val="2"/>
        <w:keepNext w:val="0"/>
        <w:keepLines w:val="0"/>
        <w:widowControl/>
        <w:suppressLineNumbers w:val="0"/>
      </w:pPr>
      <w:r>
        <w:t>储能设备成本在工商业储能项目总投资中占比高达 60% - 70%，是影响项目经济性的关键因素。以锂离子电池为例，尽管近年来其成本随着技术进步和规模化生产有所下降，但目前每瓦时成本仍在 1 - 1.5 元左右，对于大规模的工商业储能项目而言，初始投资成本依然较高。储能系统的运营成本也不容忽视，包括设备的维护保养、电池的更换、人力成本以及保险费用等。据统计，每年的运营成本约占项目初始投资的 5% - 10%，其中电池更换成本在运营成本中占比较大，随着电池使用寿命的缩短，更换频率增加，运营成本也将相应上升。​</w:t>
      </w:r>
    </w:p>
    <w:p w14:paraId="5D61892A">
      <w:pPr>
        <w:pStyle w:val="2"/>
        <w:keepNext w:val="0"/>
        <w:keepLines w:val="0"/>
        <w:widowControl/>
        <w:suppressLineNumbers w:val="0"/>
      </w:pPr>
      <w:r>
        <w:t>为降低成本，技术创新是关键路径。各大企业和科研机构不断加大研发投入，致力于提高电池能量密度、延长循环寿命、提升充放电效率等关键性能指标。宁德时代研发的麒麟电池，通过创新的电池结构设计，将能量密度提升了 13%，同时优化了电池的散热性能，延长了电池的使用寿命，降低了长期使用成本。比亚迪推出的刀片电池，在提高安全性的同时，也通过简化生产工艺，降低了生产成本。​</w:t>
      </w:r>
    </w:p>
    <w:p w14:paraId="36583B45">
      <w:pPr>
        <w:pStyle w:val="2"/>
        <w:keepNext w:val="0"/>
        <w:keepLines w:val="0"/>
        <w:widowControl/>
        <w:suppressLineNumbers w:val="0"/>
      </w:pPr>
      <w:r>
        <w:t>规模化生产也是降低成本的重要手段。随着市场需求的增长，储能设备制造商纷纷扩大生产规模，实现规模经济。当企业的生产规模扩大一倍时，单位产品的生产成本可降低 15% - 25%。特斯拉通过大规模生产其 Powerwall 储能产品，有效降低了成本，使其在市场上更具竞争力。同时，产业链上下游企业之间的协同合作也至关重要，通过整合资源、优化供应链，降低原材料采购成本和物流成本，进一步提高整个产业链的效率和经济效益。​</w:t>
      </w:r>
    </w:p>
    <w:p w14:paraId="411F98B3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2、安全问题​</w:t>
      </w:r>
    </w:p>
    <w:p w14:paraId="1B4C6154">
      <w:pPr>
        <w:pStyle w:val="2"/>
        <w:keepNext w:val="0"/>
        <w:keepLines w:val="0"/>
        <w:widowControl/>
        <w:suppressLineNumbers w:val="0"/>
      </w:pPr>
      <w:r>
        <w:t>储能系统存在诸多安全隐患，电池起火和爆炸是最为严重的问题。锂离子电池在过充、过放、过热、短路等情况下，容易引发热失控，导致电池起火甚至爆炸。2021 年 4 月，韩国世宗市一处储能电站发生火灾，造成 3 人死亡，事故原因是电池热失控引发连锁反应。电池管理系统（BMS）故障也是安全隐患之一，BMS 负责监测和管理电池的状态，如出现故障，可能无法及时发现电池的异常情况，从而引发安全事故。此外，储能系统的安装和运维不当，如通风散热不良、电气连接不规范等，也会增加安全风险。​</w:t>
      </w:r>
    </w:p>
    <w:p w14:paraId="54D124BC">
      <w:pPr>
        <w:pStyle w:val="2"/>
        <w:keepNext w:val="0"/>
        <w:keepLines w:val="0"/>
        <w:widowControl/>
        <w:suppressLineNumbers w:val="0"/>
      </w:pPr>
      <w:r>
        <w:t>加强安全管理需从多方面入手。首先，完善安全标准是基础。目前，我国已发布了一系列储能安全相关标准，如《电力储能系统用锂离子电池安全要求》《电化学储能电站安全规程》等，但仍需进一步细化和完善，与国际标准接轨，确保储能系统从设计、生产、安装到运营的全过程都有严格的安全标准可依。加强监测预警技术研发至关重要，通过采用先进的传感器技术、数据分析算法和智能监控系统，实时监测储能系统的运行状态，提前发现安全隐患。华为推出的智能储能监控系统，利用大数据分析和人工智能技术，对储能系统的电池电压、电流、温度等参数进行实时监测和分析，一旦发现异常，立即发出预警并采取相应的控制措施，有效预防安全事故的发生。​</w:t>
      </w:r>
    </w:p>
    <w:p w14:paraId="7BDB7866">
      <w:pPr>
        <w:pStyle w:val="2"/>
        <w:keepNext w:val="0"/>
        <w:keepLines w:val="0"/>
        <w:widowControl/>
        <w:suppressLineNumbers w:val="0"/>
      </w:pPr>
      <w:r>
        <w:t>企业应加强对储能系统全生命周期的安全管理，从设备选型、安装调试、日常运维到退役处理，每个环节都要严格把控安全风险。建立健全的安全管理制度和应急预案，加强员工的安全培训和应急演练，提高应对安全事故的能力。​</w:t>
      </w:r>
    </w:p>
    <w:p w14:paraId="38CDF20E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3、政策不确定性​</w:t>
      </w:r>
    </w:p>
    <w:p w14:paraId="189852B1">
      <w:pPr>
        <w:pStyle w:val="2"/>
        <w:keepNext w:val="0"/>
        <w:keepLines w:val="0"/>
        <w:widowControl/>
        <w:suppressLineNumbers w:val="0"/>
      </w:pPr>
      <w:r>
        <w:t>政策变化对工商业储能行业影响显著，补贴政策调整直接关系到项目的投资收益，过去，部分地区对工商业储能项目给予较高的补贴，吸引了大量企业投资。但随着行业的发展，补贴逐步退坡，一些项目的盈利能力受到影响。若补贴政策突然取消或大幅降低补贴标准，可能导致部分项目的投资回报率无法达到预期，企业投资积极性受挫。电价政策变化也会影响工商业储能的经济效益，峰谷电价差是工商业储能实现峰谷套利的基础，若峰谷电价差缩小，储能项目的收益将相应减少。一些地区为了平衡电力供需，可能会调整峰谷电价时段和电价差，这给储能项目的运营带来了不确定性。​</w:t>
      </w:r>
    </w:p>
    <w:p w14:paraId="0077EF53">
      <w:pPr>
        <w:pStyle w:val="2"/>
        <w:keepNext w:val="0"/>
        <w:keepLines w:val="0"/>
        <w:widowControl/>
        <w:suppressLineNumbers w:val="0"/>
      </w:pPr>
      <w:r>
        <w:t>企业应密切关注政策动态，建立政策研究团队或与专业的政策咨询机构合作，及时解读政策变化对行业的影响，提前制定应对策略。当得知补贴政策可能退坡时，企业可以提前优化项目设计，降低成本，提高项目的自盈利能力；在电价政策变化方面，通过优化储能系统的充放电策略，提高能源利用效率，以适应不同的电价政策。​</w:t>
      </w:r>
    </w:p>
    <w:p w14:paraId="1BF3BC78">
      <w:pPr>
        <w:pStyle w:val="2"/>
        <w:keepNext w:val="0"/>
        <w:keepLines w:val="0"/>
        <w:widowControl/>
        <w:suppressLineNumbers w:val="0"/>
      </w:pPr>
      <w:r>
        <w:t>多元化发展也是应对政策不确定性的有效策略。企业在发展工商业储能业务的同时，可以拓展其他相关业务领域，如分布式能源开发、能源服务、智能电网建设等，降低对单一政策的依赖。一些企业在建设工商业储能项目的基础上，开展能源管理服务，为用户提供一站式的能源解决方案，即使在储能补贴政策调整的情况下，仍能通过其他业务实现盈利，保持企业的稳定发展。​</w:t>
      </w:r>
    </w:p>
    <w:p w14:paraId="4BA74A51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4、市场竞争压力​</w:t>
      </w:r>
    </w:p>
    <w:p w14:paraId="2FB9260D">
      <w:pPr>
        <w:pStyle w:val="2"/>
        <w:keepNext w:val="0"/>
        <w:keepLines w:val="0"/>
        <w:widowControl/>
        <w:suppressLineNumbers w:val="0"/>
      </w:pPr>
      <w:r>
        <w:t>当前，工商业储能市场竞争激烈，价格战和同质化竞争现象严重，随着市场参与者的不断增加，为了争夺市场份额，部分企业采取低价竞争策略，导致产品价格不断下降，行业利润空间受到挤压。一些小型储能企业为了降低成本，可能会采用低质量的设备和材料，影响储能系统的性能和可靠性，进一步加剧了市场的恶性竞争。同时，市场上的储能产品和服务同质化现象较为突出，大多数企业提供的产品和服务在功能和技术上差异不大，缺乏独特的竞争优势，难以满足用户多样化的需求。​</w:t>
      </w:r>
    </w:p>
    <w:p w14:paraId="2008853C">
      <w:pPr>
        <w:pStyle w:val="2"/>
        <w:keepNext w:val="0"/>
        <w:keepLines w:val="0"/>
        <w:widowControl/>
        <w:suppressLineNumbers w:val="0"/>
      </w:pPr>
      <w:r>
        <w:t>企业应实施差异化竞争策略，深入了解不同用户的需求特点，结合自身技术优势，开发具有个性化功能的储能产品和服务。针对数据中心对电力稳定性要求极高的特点，企业可以研发专门的数据中心储能解决方案，提供毫秒级的快速响应能力，确保在市电中断时数据中心的设备能够持续稳定运行；对于工业企业，根据其生产工艺和用电负荷特点，定制化配置储能系统，实现精准的峰谷套利和电力需求响应。​</w:t>
      </w:r>
    </w:p>
    <w:p w14:paraId="667E526B">
      <w:pPr>
        <w:pStyle w:val="2"/>
        <w:keepNext w:val="0"/>
        <w:keepLines w:val="0"/>
        <w:widowControl/>
        <w:suppressLineNumbers w:val="0"/>
      </w:pPr>
      <w:r>
        <w:t>加强品牌建设也是提升竞争力的重要途径。企业通过提供优质的产品和服务，树立良好的品牌形象，提高品牌知名度和美誉度。特斯拉凭借其在电动汽车和储能领域的先进技术和优质产品，在全球储能市场树立了极高的品牌知名度，其储能产品 Powerwall 深受用户信赖，即使价格相对较高，仍具有较强的市场竞争力。企业还可以通过参与行业标准制定、举办技术研讨会、开展公益活动等方式，提升企业的行业影响力和社会形象，进一步增强品牌竞争力。</w:t>
      </w:r>
    </w:p>
    <w:p w14:paraId="3E0FA65C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FE0E1D"/>
    <w:rsid w:val="2EFE0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2025-03-19T06:42:00Z</dcterms:created>
  <dc:creator>yoovii</dc:creator>
  <cp:lastModifiedBy>yoovii</cp:lastModifiedBy>
  <dcterms:modified xsi:type="dcterms:W3CDTF">2025-03-19T06:43:54Z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C582CB32D0D14221A0136A981A835BA5_11</vt:lpwstr>
  </property>
  <property fmtid="{D5CDD505-2E9C-101B-9397-08002B2CF9AE}" pid="4" name="KSOTemplateDocerSaveRecord">
    <vt:lpwstr>eyJoZGlkIjoiY2JkNjc3NzUwNmY0YTUwNTkzM2ZkNTNjOWU3MTAwOGIiLCJ1c2VySWQiOiI2MDg2NzQ2MTAifQ==</vt:lpwstr>
  </property>
</Properties>
</file>