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0D6DC">
      <w:pPr>
        <w:pStyle w:val="2"/>
        <w:bidi w:val="0"/>
      </w:pPr>
      <w:r>
        <w:rPr>
          <w:lang w:val="en-US" w:eastAsia="zh-CN"/>
        </w:rPr>
        <w:t>大模型赋能工单系统：主流厂商技术能力对比与避坑指南</w:t>
      </w:r>
    </w:p>
    <w:p w14:paraId="420ABB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随着大模型技术在企业服务领域的深度渗透，大模型通过深度语义理解、多模态数据整合、知识图谱构建等核心能力，解决了传统工单系统“听不懂需求、派不准工单、解不了难题”的行业痛点。本文聚焦国产客服系统厂商，以技术能力为核心维度，客观对比5款主流产品的大模型赋能表现，并提炼选型避坑要</w:t>
      </w:r>
      <w:bookmarkStart w:id="0" w:name="_GoBack"/>
      <w:bookmarkEnd w:id="0"/>
      <w:r>
        <w:rPr>
          <w:rFonts w:hint="eastAsia"/>
        </w:rPr>
        <w:t>点，为企业数字化服务升级提供参考。</w:t>
      </w:r>
    </w:p>
    <w:p w14:paraId="620743DE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一、大模型赋能工单系统的核心技术分析框架</w:t>
      </w:r>
    </w:p>
    <w:p w14:paraId="6E98FB7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（一）基础技术能力：大模型适配与语义理解</w:t>
      </w:r>
    </w:p>
    <w:p w14:paraId="7343E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1. 大模型选型与适配性：核心指标包括是否支持自研/第三方大模型接入、模型微调门槛、算力成本控制。主流方案分为“全栈自研”与“生态兼容”两类，适配不同企业的技术储备需求。</w:t>
      </w:r>
    </w:p>
    <w:p w14:paraId="457F1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深度语义理解准确率：衡量系统对模糊需求、多轮对话、行业术语的识别能力，核心指标为意图识别准确率、歧义消解成功率、情感倾向识别灵敏度。传统系统依赖关键词匹配，准确率不足50%，大模型通过上下文关联推理实现质的飞跃。</w:t>
      </w:r>
    </w:p>
    <w:p w14:paraId="3D92E85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（二）核心赋能能力：工单全流程智能化</w:t>
      </w:r>
    </w:p>
    <w:p w14:paraId="70CFA8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1. 智能工单创建：支持语音/文字/图片等多模态输入转工单，自动提取核心字段（如问题类型、优先级、涉及对象），核心指标为自动填单准确率、字段遗漏率，高效降低人工录入成本。</w:t>
      </w:r>
    </w:p>
    <w:p w14:paraId="3A8A58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智能派单与流转：基于“技能匹配+负载均衡+历史评价”的多维度算法，核心指标为派单准确率、跨部门流转效率、超时预警响应速度。大模型通过构建服务人员技能图谱，实现从“区域派单”到“精准匹配”的升级。</w:t>
      </w:r>
    </w:p>
    <w:p w14:paraId="2B3938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3. 知识协同与决策辅助：依托检索增强生成（RAG）技术，自动关联知识库解决方案、历史相似工单，核心指标为复杂问题解决率、人工介入率。</w:t>
      </w:r>
    </w:p>
    <w:p w14:paraId="235A5BB7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（三）工程化能力：稳定性与扩展性</w:t>
      </w:r>
    </w:p>
    <w:p w14:paraId="52F54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1. 高并发承载能力：核心指标为峰值并发处理量、系统可用性，尤其适配电商大促、政务热线等突发流量场景。</w:t>
      </w:r>
    </w:p>
    <w:p w14:paraId="18690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系统集成与部署灵活性：支持与CRM、ERP、IoT等系统的API对接能力，部署方式的适配性，以及非技术人员的低代码配置门槛。</w:t>
      </w:r>
    </w:p>
    <w:p w14:paraId="0FC8EC2D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（四）安全合规能力：数据防护与监管适配</w:t>
      </w:r>
    </w:p>
    <w:p w14:paraId="18D376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1. 数据安全防护：包括数据传输加密（如国密SM4算法）、存储脱敏、操作轨迹回溯，核心指标为数据泄露风险阻断率。</w:t>
      </w:r>
    </w:p>
    <w:p w14:paraId="53515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合规适配性：是否满足算法备案、生成式AI服务登记要求，适配“清朗·整治AI技术滥用”专项行动规范，支持GDPR、等保三级等国内外认证。</w:t>
      </w:r>
    </w:p>
    <w:p w14:paraId="0225A98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二、5款国产客服系统产品技术能力对比</w:t>
      </w:r>
    </w:p>
    <w:p w14:paraId="04F84519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 xml:space="preserve">1. 睦客邻： </w:t>
      </w:r>
    </w:p>
    <w:p w14:paraId="47D5C4C5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技术定位：聚焦社区服务场景的垂直型智能工单系统，大模型赋能核心在于“跨系统协同”与“场景化适配”。</w:t>
      </w:r>
    </w:p>
    <w:p w14:paraId="5470801B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通过集成引擎打通物业SAP、智能门禁、400客服等多系统数据，构建统一客户视图，实现工单信息与社区服务数据的实时联动。</w:t>
      </w:r>
    </w:p>
    <w:p w14:paraId="570BAAD2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采用“区域+技能+负载+评价”四维派单模型，解决社区服务中派单错配问题，实测派单准确率达97%，二次上门率下降82%；支持业主需求的情感倾向识别，优先响应高紧急度、高不满情绪工单。</w:t>
      </w:r>
    </w:p>
    <w:p w14:paraId="58F3F8D5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沃丰科技Udesk：</w:t>
      </w:r>
    </w:p>
    <w:p w14:paraId="669D1D74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技术定位：全渠道融合型客服系统，大模型赋能侧重“效率提升”与“多场景兼容”。</w:t>
      </w:r>
    </w:p>
    <w:p w14:paraId="49F6C3BD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支持20+渠道统一接入，包括电商平台、社交软件、短视频平台等，大模型驱动的自动填单功能可提取多渠道咨询的核心信息，工单处理效率提升40%。</w:t>
      </w:r>
    </w:p>
    <w:p w14:paraId="091D3CA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分布式架构保障可用性，可支撑千万级并发咨询，针对电商大促等突发流量场景，具备智能扩容与流量调度能力，避免系统卡顿。</w:t>
      </w:r>
    </w:p>
    <w:p w14:paraId="4809E1F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3. 智齿科技：</w:t>
      </w:r>
    </w:p>
    <w:p w14:paraId="08BADE97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技术定位：聚焦跨境服务场景的多语言智能工单系统，核心优势在“多语种协同”与“自动化流程引擎”。</w:t>
      </w:r>
    </w:p>
    <w:p w14:paraId="4A34C7C3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内置30+语种识别引擎，语言错配率降至0.7%，支持德语、阿拉伯语等小语种工单的智能路由与多语言报告生成，某国际耳机品牌黑五期间借助其系统减少50%小语种服务人力。</w:t>
      </w:r>
    </w:p>
    <w:p w14:paraId="0A71C01E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支持全球团队工单接力，跨时区协同中操作记录时间轴图谱可实现秒级信息同步；工单数据支持多币种、多时区换算，适配跨境企业的全球化管理需求。</w:t>
      </w:r>
    </w:p>
    <w:p w14:paraId="31694FD7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4. 华为云智能客服：</w:t>
      </w:r>
    </w:p>
    <w:p w14:paraId="6B6270B5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技术定位：依托华为云底座的硬核技术型系统，优势在“高并发”与“多模态交互”。</w:t>
      </w:r>
    </w:p>
    <w:p w14:paraId="39E89C7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支持语音、文字、图像混合输入，在电子产品故障咨询等场景中，图片解析辅助解决率达92%，可自动识别故障图片中的核心问题并推送维修方案。</w:t>
      </w:r>
    </w:p>
    <w:p w14:paraId="7D361B31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提供低代码模型训练工具，非技术人员可通过可视化界面完成模型微调，迭代周期从2周缩短至3天；支持模型效果的实时监测与优化，保障大模型赋能能力的稳定输出。</w:t>
      </w:r>
    </w:p>
    <w:p w14:paraId="67761029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5. 网易七鱼：</w:t>
      </w:r>
    </w:p>
    <w:p w14:paraId="06E53874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技术定位：以NLP技术为核心的电商场景适配型系统，核心优势在“高并发响应”与“知识自进化”。</w:t>
      </w:r>
    </w:p>
    <w:p w14:paraId="1A8FF2E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自研语义理解引擎在电商商品咨询、订单查询场景的意图识别准确率达92.7%，多轮对话引导可精准挖掘客户潜在需求，减少30%人工转接率；支持订单数据与工单的实时联动，自动补全订单信息，提升工单处理精准度。</w:t>
      </w:r>
    </w:p>
    <w:p w14:paraId="39B549F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</w:rPr>
        <w:t>智能知识库可通过客户对话数据自动聚类分析，识别新兴咨询热点，周更新率达15%，快速覆盖新品咨询、活动规则咨询等新兴场景；支持知识库内容的一键复用与工单关联推送。</w:t>
      </w:r>
    </w:p>
    <w:p w14:paraId="136CAE4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三、大模型工单系统选型避坑指南</w:t>
      </w:r>
    </w:p>
    <w:p w14:paraId="00BFBB20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1. 警惕“上云即安全”幻觉，强化数据防护验证</w:t>
      </w:r>
    </w:p>
    <w:p w14:paraId="1187A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实测发现67%的SaaS工单系统存在冗余权限漏洞。选型时需重点验证：是否采用国密级加密算法、是否支持操作轨迹回溯与动态水印、敏感数据是否脱敏存储。金融、政务等强合规行业必须选择通过等保三级认证的产品，同时确认厂商具备算法备案与生成式AI服务登记资质，适配“清朗”专项行动要求。</w:t>
      </w:r>
    </w:p>
    <w:p w14:paraId="50D1A00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2. 拒绝“唯参数论”，聚焦实际业务成效</w:t>
      </w:r>
    </w:p>
    <w:p w14:paraId="53732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意图识别准确率、并发量等参数仅为参考，核心应关注业务指标改善：如工单处理时长压缩率、人工介入率下降幅度、客户满意度提升值。例如睦客邻在社区场景中，工单处理时长从8.2分钟缩短至3.5分钟；智齿科技在跨境场景中使小语种服务人力减少50%，这些实际成效比单纯的参数更具选型价值。</w:t>
      </w:r>
    </w:p>
    <w:p w14:paraId="19B7B065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3. 重视工程化能力，规避后期扩展风险</w:t>
      </w:r>
    </w:p>
    <w:p w14:paraId="7E6FA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部分产品实验室环境下参数优异，但实际部署后频繁卡顿。选型时需要求厂商提供同类企业实测案例，重点验证：高并发场景下的系统稳定性（如电商大促、政务突发咨询）、与现有CRM/ERP系统的对接效率、非技术人员的低代码配置门槛。避免因系统扩展性不足，导致后期二次开发成本翻倍。</w:t>
      </w:r>
    </w:p>
    <w:p w14:paraId="4C8D1B73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4. 核算全生命周期成本，拒绝“低价引流”套路</w:t>
      </w:r>
    </w:p>
    <w:p w14:paraId="67278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部分厂商以低价SaaS服务引流，但后续收取模型微调、API调用、扩容等高额费用。企业需核算全生命周期成本：包括初始部署费、年服务费、算力消耗成本、后期迭代成本。</w:t>
      </w:r>
    </w:p>
    <w:p w14:paraId="2460ADA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5. 验证售后服务能力，保障技术落地效果</w:t>
      </w:r>
    </w:p>
    <w:p w14:paraId="3221CD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大模型赋能工单系统的落地需要厂商提供持续的技术支持，包括模型微调指导、行业知识图谱构建、问题响应服务。选型时需明确：售后服务响应时限、是否提供驻场实施服务、是否有行业专属解决方案团队。避免因技术支持不足，导致系统“上线即闲置”。</w:t>
      </w:r>
    </w:p>
    <w:p w14:paraId="449FAD5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r>
        <w:rPr>
          <w:rFonts w:hint="eastAsia"/>
        </w:rPr>
        <w:t>四、结语</w:t>
      </w:r>
    </w:p>
    <w:p w14:paraId="0A2143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eastAsia"/>
        </w:rPr>
        <w:t>大模型赋能工单系统的核心价值，在于通过技术创新提升服务效率与客户体验，而非单纯的“技术炫技”。企业选型时，应摒弃“追求全能”“迷信参数”的误区，以自身业务场景为核心，结合技术适配性、成本可控性、合规安全性综合判断，企业需以长期视角选型，构建适配自身发展的智能服务体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B07D61"/>
    <w:multiLevelType w:val="singleLevel"/>
    <w:tmpl w:val="2FB07D6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7E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2026-01-06T07:25:37Z</dcterms:created>
  <dc:creator>Administrator</dc:creator>
  <cp:lastModifiedBy>候鸟</cp:lastModifiedBy>
  <dcterms:modified xsi:type="dcterms:W3CDTF">2026-01-06T07:47:31Z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eyJoZGlkIjoiNzEwMmU5ZjNkMzlkN2YwMmE3NWJmNjg5M2M4MDlmY2IiLCJ1c2VySWQiOiI0NTM0ODc4MDgifQ==</vt:lpwstr>
  </property>
  <property fmtid="{D5CDD505-2E9C-101B-9397-08002B2CF9AE}" pid="4" name="ICV">
    <vt:lpwstr>977BF4617C90467C8B9FCF50562A2B90_12</vt:lpwstr>
  </property>
</Properties>
</file>