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val="0"/>
        <w:autoSpaceDN w:val="0"/>
        <w:bidi w:val="0"/>
        <w:adjustRightInd/>
        <w:snapToGrid/>
        <w:spacing w:before="0"/>
        <w:jc w:val="both"/>
        <w:textAlignment w:val="auto"/>
        <w:rPr>
          <w:rFonts w:hint="eastAsia" w:ascii="黑体" w:hAnsi="黑体" w:eastAsia="黑体" w:cs="黑体"/>
          <w:b/>
          <w:bCs/>
          <w:sz w:val="24"/>
          <w:szCs w:val="24"/>
          <w:lang w:val="en-US" w:eastAsia="zh-CN"/>
        </w:rPr>
      </w:pPr>
      <w:bookmarkStart w:id="0" w:name="三、毕业论文（设计）格式范例"/>
      <w:bookmarkEnd w:id="0"/>
    </w:p>
    <w:p>
      <w:pPr>
        <w:spacing w:before="52"/>
        <w:ind w:left="42" w:right="0" w:firstLine="0"/>
        <w:jc w:val="center"/>
        <w:rPr>
          <w:rFonts w:hint="eastAsia" w:ascii="宋体" w:eastAsia="宋体"/>
          <w:sz w:val="21"/>
        </w:rPr>
      </w:pPr>
      <w:r>
        <mc:AlternateContent>
          <mc:Choice Requires="wps">
            <w:drawing>
              <wp:anchor distT="0" distB="0" distL="114300" distR="114300" simplePos="0" relativeHeight="251675648" behindDoc="1" locked="0" layoutInCell="1" allowOverlap="1">
                <wp:simplePos x="0" y="0"/>
                <wp:positionH relativeFrom="page">
                  <wp:posOffset>1130300</wp:posOffset>
                </wp:positionH>
                <wp:positionV relativeFrom="page">
                  <wp:posOffset>548005</wp:posOffset>
                </wp:positionV>
                <wp:extent cx="5409565" cy="172720"/>
                <wp:effectExtent l="0" t="0" r="0" b="0"/>
                <wp:wrapNone/>
                <wp:docPr id="62" name="文本框 13"/>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vert="horz" lIns="0" tIns="0" rIns="0" bIns="0" anchor="t" anchorCtr="0" upright="1"/>
                    </wps:wsp>
                  </a:graphicData>
                </a:graphic>
              </wp:anchor>
            </w:drawing>
          </mc:Choice>
          <mc:Fallback>
            <w:pict>
              <v:shape id="文本框 13" o:spid="_x0000_s1026" o:spt="202" type="#_x0000_t202" style="position:absolute;left:0pt;margin-left:89pt;margin-top:43.15pt;height:13.6pt;width:425.95pt;mso-position-horizontal-relative:page;mso-position-vertical-relative:page;z-index:-251640832;mso-width-relative:page;mso-height-relative:page;" filled="f" stroked="f" coordsize="21600,21600" o:gfxdata="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0nLP7dkAAAALAQAADwAAAAAAAAABACAA&#10;AAAiAAAAZHJzL2Rvd25yZXYueG1sUEsBAhQAFAAAAAgAh07iQEQ83wHTAQAAmQMAAA4AAAAAAAAA&#10;AQAgAAAAKAEAAGRycy9lMm9Eb2MueG1sUEsFBgAAAAAGAAYAWQEAAG0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sz w:val="22"/>
        </w:rPr>
        <mc:AlternateContent>
          <mc:Choice Requires="wps">
            <w:drawing>
              <wp:anchor distT="0" distB="0" distL="114300" distR="114300" simplePos="0" relativeHeight="251661312" behindDoc="1" locked="0" layoutInCell="1" allowOverlap="1">
                <wp:simplePos x="0" y="0"/>
                <wp:positionH relativeFrom="column">
                  <wp:posOffset>419100</wp:posOffset>
                </wp:positionH>
                <wp:positionV relativeFrom="paragraph">
                  <wp:posOffset>197485</wp:posOffset>
                </wp:positionV>
                <wp:extent cx="5274310" cy="0"/>
                <wp:effectExtent l="0" t="4445" r="0" b="5080"/>
                <wp:wrapNone/>
                <wp:docPr id="5" name="直线 92"/>
                <wp:cNvGraphicFramePr/>
                <a:graphic xmlns:a="http://schemas.openxmlformats.org/drawingml/2006/main">
                  <a:graphicData uri="http://schemas.microsoft.com/office/word/2010/wordprocessingShape">
                    <wps:wsp>
                      <wps:cNvCnPr/>
                      <wps:spPr>
                        <a:xfrm>
                          <a:off x="0" y="0"/>
                          <a:ext cx="527431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92" o:spid="_x0000_s1026" o:spt="20" style="position:absolute;left:0pt;margin-left:33pt;margin-top:15.55pt;height:0pt;width:415.3pt;z-index:-251655168;mso-width-relative:page;mso-height-relative:page;" filled="f" stroked="t" coordsize="21600,21600" o:gfxdata="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6kuRXdQA&#10;AAAIAQAADwAAAAAAAAABACAAAAAiAAAAZHJzL2Rvd25yZXYueG1sUEsBAhQAFAAAAAgAh07iQNhy&#10;kqbqAQAA3AMAAA4AAAAAAAAAAQAgAAAAIwEAAGRycy9lMm9Eb2MueG1sUEsFBgAAAAAGAAYAWQEA&#10;AH8FAAAAAA==&#10;">
                <v:fill on="f" focussize="0,0"/>
                <v:stroke weight="0.72pt" color="#000000" joinstyle="round"/>
                <v:imagedata o:title=""/>
                <o:lock v:ext="edit" aspectratio="f"/>
              </v:line>
            </w:pict>
          </mc:Fallback>
        </mc:AlternateContent>
      </w:r>
    </w:p>
    <w:p>
      <w:pPr>
        <w:pStyle w:val="3"/>
        <w:spacing w:before="3"/>
        <w:rPr>
          <w:rFonts w:ascii="宋体"/>
          <w:sz w:val="21"/>
        </w:rPr>
      </w:pPr>
    </w:p>
    <w:p>
      <w:pPr>
        <w:pStyle w:val="3"/>
        <w:spacing w:before="3"/>
        <w:rPr>
          <w:rFonts w:ascii="宋体"/>
          <w:sz w:val="21"/>
        </w:rPr>
      </w:pPr>
      <w:r>
        <w:drawing>
          <wp:anchor distT="0" distB="0" distL="0" distR="0" simplePos="0" relativeHeight="251659264" behindDoc="0" locked="0" layoutInCell="1" allowOverlap="1">
            <wp:simplePos x="0" y="0"/>
            <wp:positionH relativeFrom="page">
              <wp:posOffset>3366770</wp:posOffset>
            </wp:positionH>
            <wp:positionV relativeFrom="paragraph">
              <wp:posOffset>197485</wp:posOffset>
            </wp:positionV>
            <wp:extent cx="214630" cy="219710"/>
            <wp:effectExtent l="0" t="0" r="0" b="0"/>
            <wp:wrapTopAndBottom/>
            <wp:docPr id="101"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87.jpeg"/>
                    <pic:cNvPicPr>
                      <a:picLocks noChangeAspect="1"/>
                    </pic:cNvPicPr>
                  </pic:nvPicPr>
                  <pic:blipFill>
                    <a:blip r:embed="rId14" cstate="print"/>
                    <a:stretch>
                      <a:fillRect/>
                    </a:stretch>
                  </pic:blipFill>
                  <pic:spPr>
                    <a:xfrm>
                      <a:off x="0" y="0"/>
                      <a:ext cx="214402" cy="219455"/>
                    </a:xfrm>
                    <a:prstGeom prst="rect">
                      <a:avLst/>
                    </a:prstGeom>
                  </pic:spPr>
                </pic:pic>
              </a:graphicData>
            </a:graphic>
          </wp:anchor>
        </w:drawing>
      </w:r>
    </w:p>
    <w:p>
      <w:pPr>
        <w:pStyle w:val="3"/>
        <w:rPr>
          <w:rFonts w:ascii="宋体"/>
          <w:sz w:val="20"/>
        </w:rPr>
      </w:pPr>
      <w:r>
        <w:rPr>
          <w:sz w:val="20"/>
        </w:rPr>
        <w:drawing>
          <wp:anchor distT="0" distB="0" distL="114300" distR="114300" simplePos="0" relativeHeight="251662336" behindDoc="1" locked="0" layoutInCell="1" allowOverlap="1">
            <wp:simplePos x="0" y="0"/>
            <wp:positionH relativeFrom="column">
              <wp:posOffset>3244215</wp:posOffset>
            </wp:positionH>
            <wp:positionV relativeFrom="paragraph">
              <wp:posOffset>18415</wp:posOffset>
            </wp:positionV>
            <wp:extent cx="219075" cy="216535"/>
            <wp:effectExtent l="0" t="0" r="9525" b="12065"/>
            <wp:wrapNone/>
            <wp:docPr id="6"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4"/>
                    <pic:cNvPicPr>
                      <a:picLocks noChangeAspect="1"/>
                    </pic:cNvPicPr>
                  </pic:nvPicPr>
                  <pic:blipFill>
                    <a:blip r:embed="rId15"/>
                    <a:stretch>
                      <a:fillRect/>
                    </a:stretch>
                  </pic:blipFill>
                  <pic:spPr>
                    <a:xfrm>
                      <a:off x="0" y="0"/>
                      <a:ext cx="219075" cy="216535"/>
                    </a:xfrm>
                    <a:prstGeom prst="rect">
                      <a:avLst/>
                    </a:prstGeom>
                    <a:noFill/>
                    <a:ln>
                      <a:noFill/>
                    </a:ln>
                  </pic:spPr>
                </pic:pic>
              </a:graphicData>
            </a:graphic>
          </wp:anchor>
        </w:drawing>
      </w:r>
    </w:p>
    <w:p>
      <w:pPr>
        <w:pStyle w:val="3"/>
        <w:spacing w:before="9"/>
        <w:rPr>
          <w:rFonts w:ascii="宋体"/>
          <w:sz w:val="15"/>
        </w:rPr>
      </w:pPr>
    </w:p>
    <w:p>
      <w:pPr>
        <w:spacing w:before="67" w:line="360" w:lineRule="auto"/>
        <w:ind w:left="667" w:right="690" w:firstLine="480"/>
        <w:jc w:val="both"/>
        <w:rPr>
          <w:rFonts w:hint="default" w:ascii="Times New Roman" w:hAnsi="Times New Roman" w:eastAsia="宋体" w:cs="Times New Roman"/>
          <w:sz w:val="24"/>
          <w:szCs w:val="24"/>
        </w:rPr>
      </w:pPr>
      <w:r>
        <w:rPr>
          <w:rFonts w:hint="default" w:ascii="宋体" w:hAnsi="宋体" w:eastAsia="宋体"/>
          <w:sz w:val="24"/>
          <w:lang w:val="en-US" w:bidi="ar-SA"/>
        </w:rPr>
        <w:t>在快节奏的当下，随着互联网技术在移动设备上的快速发展，抖音作为使用最广的主流短视频媒体平台应运而生，抖音短视频作为一种社交媒体平台，已经在全球范围内取得了巨大的成功，在为用户提供了娱乐和创作空间的同时也为品牌和商家提供了广告和营销的机会。随着国民收入水平持续增长，国民的购买力也在齐线上升，越来越多的人开始重视自身衣食住行的质量，但在大网红横行的抖音短视频平台上，“水曜日定休”做为一个小众网红服装品牌</w:t>
      </w:r>
      <w:r>
        <w:rPr>
          <w:rFonts w:hint="default" w:ascii="宋体" w:hAnsi="宋体" w:eastAsia="宋体"/>
          <w:sz w:val="24"/>
          <w:lang w:val="en-US" w:eastAsia="zh-CN" w:bidi="ar-SA"/>
        </w:rPr>
        <w:t>，其品牌</w:t>
      </w:r>
      <w:r>
        <w:rPr>
          <w:rFonts w:hint="default" w:ascii="宋体" w:hAnsi="宋体" w:eastAsia="宋体"/>
          <w:sz w:val="24"/>
          <w:lang w:val="en-US" w:bidi="ar-SA"/>
        </w:rPr>
        <w:t>知名度不高，因此需要不断宣传推广和创新，研究分析抖音店铺营销策略。本文在分析水曜日定休抖音店铺的营销策略基础上，运用4</w:t>
      </w:r>
      <w:r>
        <w:rPr>
          <w:rFonts w:hint="default" w:ascii="宋体" w:hAnsi="宋体" w:eastAsia="宋体"/>
          <w:sz w:val="24"/>
          <w:lang w:val="en-US" w:eastAsia="zh-CN" w:bidi="ar-SA"/>
        </w:rPr>
        <w:t>C</w:t>
      </w:r>
      <w:r>
        <w:rPr>
          <w:rFonts w:hint="default" w:ascii="宋体" w:hAnsi="宋体" w:eastAsia="宋体"/>
          <w:sz w:val="24"/>
          <w:lang w:val="en-US" w:bidi="ar-SA"/>
        </w:rPr>
        <w:t>理论剖析其基于抖音</w:t>
      </w:r>
      <w:r>
        <w:rPr>
          <w:rFonts w:hint="eastAsia" w:ascii="宋体" w:hAnsi="宋体" w:eastAsia="宋体"/>
          <w:sz w:val="24"/>
          <w:lang w:val="en-US" w:eastAsia="zh-CN" w:bidi="ar-SA"/>
        </w:rPr>
        <w:t>店铺</w:t>
      </w:r>
      <w:r>
        <w:rPr>
          <w:rFonts w:hint="default" w:ascii="宋体" w:hAnsi="宋体" w:eastAsia="宋体"/>
          <w:sz w:val="24"/>
          <w:lang w:val="en-US" w:bidi="ar-SA"/>
        </w:rPr>
        <w:t>营销存在的问题，从</w:t>
      </w:r>
      <w:r>
        <w:rPr>
          <w:rFonts w:hint="default" w:ascii="宋体" w:hAnsi="宋体" w:eastAsia="宋体"/>
          <w:sz w:val="24"/>
          <w:lang w:val="en-US" w:eastAsia="zh-CN" w:bidi="ar-SA"/>
        </w:rPr>
        <w:t>消费者、成本、便利、沟通</w:t>
      </w:r>
      <w:r>
        <w:rPr>
          <w:rFonts w:hint="default" w:ascii="宋体" w:hAnsi="宋体" w:eastAsia="宋体"/>
          <w:sz w:val="24"/>
          <w:lang w:val="en-US" w:bidi="ar-SA"/>
        </w:rPr>
        <w:t>这四个方面进行论述，为水曜日定休在众多抖音服装店铺中寻找出能够脱颖而出的方法，抓住机遇，绽放新的生机。</w:t>
      </w:r>
    </w:p>
    <w:p>
      <w:pPr>
        <w:spacing w:before="0" w:beforeAutospacing="0" w:line="360" w:lineRule="auto"/>
        <w:ind w:left="669" w:right="685" w:firstLine="480"/>
        <w:jc w:val="both"/>
        <w:rPr>
          <w:rFonts w:hint="eastAsia" w:ascii="宋体" w:eastAsia="宋体"/>
          <w:sz w:val="24"/>
        </w:rPr>
      </w:pPr>
    </w:p>
    <w:p>
      <w:pPr>
        <w:pStyle w:val="3"/>
        <w:rPr>
          <w:rFonts w:ascii="宋体"/>
          <w:sz w:val="20"/>
        </w:rPr>
      </w:pPr>
    </w:p>
    <w:p>
      <w:pPr>
        <w:spacing w:after="0"/>
        <w:rPr>
          <w:rFonts w:ascii="宋体"/>
          <w:sz w:val="20"/>
        </w:rPr>
        <w:sectPr>
          <w:headerReference r:id="rId5" w:type="default"/>
          <w:footerReference r:id="rId6" w:type="default"/>
          <w:footnotePr>
            <w:numFmt w:val="decimalEnclosedCircleChinese"/>
          </w:footnotePr>
          <w:pgSz w:w="11910" w:h="16840"/>
          <w:pgMar w:top="800" w:right="1040" w:bottom="1420" w:left="1140" w:header="0" w:footer="1235" w:gutter="0"/>
          <w:pgNumType w:fmt="upperRoman" w:start="1"/>
          <w:cols w:space="720" w:num="1"/>
        </w:sectPr>
      </w:pPr>
      <w:r>
        <w:rPr>
          <w:sz w:val="20"/>
        </w:rPr>
        <mc:AlternateContent>
          <mc:Choice Requires="wps">
            <w:drawing>
              <wp:anchor distT="0" distB="0" distL="114300" distR="114300" simplePos="0" relativeHeight="251664384" behindDoc="1" locked="0" layoutInCell="1" allowOverlap="1">
                <wp:simplePos x="0" y="0"/>
                <wp:positionH relativeFrom="column">
                  <wp:posOffset>1337310</wp:posOffset>
                </wp:positionH>
                <wp:positionV relativeFrom="paragraph">
                  <wp:posOffset>29210</wp:posOffset>
                </wp:positionV>
                <wp:extent cx="2803525" cy="723900"/>
                <wp:effectExtent l="0" t="0" r="0" b="0"/>
                <wp:wrapNone/>
                <wp:docPr id="9" name="文本框 101"/>
                <wp:cNvGraphicFramePr/>
                <a:graphic xmlns:a="http://schemas.openxmlformats.org/drawingml/2006/main">
                  <a:graphicData uri="http://schemas.microsoft.com/office/word/2010/wordprocessingShape">
                    <wps:wsp>
                      <wps:cNvSpPr txBox="1"/>
                      <wps:spPr>
                        <a:xfrm>
                          <a:off x="0" y="0"/>
                          <a:ext cx="2803525" cy="723900"/>
                        </a:xfrm>
                        <a:prstGeom prst="rect">
                          <a:avLst/>
                        </a:prstGeom>
                        <a:noFill/>
                        <a:ln>
                          <a:noFill/>
                        </a:ln>
                      </wps:spPr>
                      <wps:txbx>
                        <w:txbxContent>
                          <w:p>
                            <w:pPr>
                              <w:spacing w:before="0" w:line="360" w:lineRule="auto"/>
                              <w:ind w:left="0" w:right="0" w:firstLine="0"/>
                              <w:jc w:val="left"/>
                              <w:rPr>
                                <w:rFonts w:hint="default" w:ascii="宋体" w:eastAsia="宋体"/>
                                <w:sz w:val="24"/>
                                <w:lang w:val="en-US" w:eastAsia="zh-CN"/>
                              </w:rPr>
                            </w:pPr>
                            <w:r>
                              <w:rPr>
                                <w:rFonts w:hint="eastAsia" w:ascii="宋体" w:eastAsia="宋体"/>
                                <w:sz w:val="24"/>
                                <w:lang w:val="en-US" w:eastAsia="zh-CN"/>
                              </w:rPr>
                              <w:t>抖音店铺营销；4C理论；营销策略</w:t>
                            </w:r>
                          </w:p>
                        </w:txbxContent>
                      </wps:txbx>
                      <wps:bodyPr lIns="0" tIns="0" rIns="0" bIns="0" upright="1"/>
                    </wps:wsp>
                  </a:graphicData>
                </a:graphic>
              </wp:anchor>
            </w:drawing>
          </mc:Choice>
          <mc:Fallback>
            <w:pict>
              <v:shape id="文本框 101" o:spid="_x0000_s1026" o:spt="202" type="#_x0000_t202" style="position:absolute;left:0pt;margin-left:105.3pt;margin-top:2.3pt;height:57pt;width:220.75pt;z-index:-251652096;mso-width-relative:page;mso-height-relative:page;" filled="f" stroked="f" coordsize="21600,21600" o:gfxdata="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ImQZvXAAAACQEAAA8AAAAAAAAAAQAgAAAAIgAAAGRycy9kb3ducmV2LnhtbFBL&#10;AQIUABQAAAAIAIdO4kCaBFy1vgEAAHQDAAAOAAAAAAAAAAEAIAAAACYBAABkcnMvZTJvRG9jLnht&#10;bFBLBQYAAAAABgAGAFkBAABWBQAAAAA=&#10;">
                <v:fill on="f" focussize="0,0"/>
                <v:stroke on="f"/>
                <v:imagedata o:title=""/>
                <o:lock v:ext="edit" aspectratio="f"/>
                <v:textbox inset="0mm,0mm,0mm,0mm">
                  <w:txbxContent>
                    <w:p>
                      <w:pPr>
                        <w:spacing w:before="0" w:line="360" w:lineRule="auto"/>
                        <w:ind w:left="0" w:right="0" w:firstLine="0"/>
                        <w:jc w:val="left"/>
                        <w:rPr>
                          <w:rFonts w:hint="default" w:ascii="宋体" w:eastAsia="宋体"/>
                          <w:sz w:val="24"/>
                          <w:lang w:val="en-US" w:eastAsia="zh-CN"/>
                        </w:rPr>
                      </w:pPr>
                      <w:r>
                        <w:rPr>
                          <w:rFonts w:hint="eastAsia" w:ascii="宋体" w:eastAsia="宋体"/>
                          <w:sz w:val="24"/>
                          <w:lang w:val="en-US" w:eastAsia="zh-CN"/>
                        </w:rPr>
                        <w:t>抖音店铺营销；4C理论；营销策略</w:t>
                      </w:r>
                    </w:p>
                  </w:txbxContent>
                </v:textbox>
              </v:shape>
            </w:pict>
          </mc:Fallback>
        </mc:AlternateContent>
      </w:r>
      <w:r>
        <w:rPr>
          <w:sz w:val="20"/>
        </w:rPr>
        <w:drawing>
          <wp:anchor distT="0" distB="0" distL="114300" distR="114300" simplePos="0" relativeHeight="251663360" behindDoc="1" locked="0" layoutInCell="1" allowOverlap="1">
            <wp:simplePos x="0" y="0"/>
            <wp:positionH relativeFrom="column">
              <wp:posOffset>715010</wp:posOffset>
            </wp:positionH>
            <wp:positionV relativeFrom="paragraph">
              <wp:posOffset>21590</wp:posOffset>
            </wp:positionV>
            <wp:extent cx="534670" cy="170815"/>
            <wp:effectExtent l="0" t="0" r="17780" b="635"/>
            <wp:wrapNone/>
            <wp:docPr id="8"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9"/>
                    <pic:cNvPicPr>
                      <a:picLocks noChangeAspect="1"/>
                    </pic:cNvPicPr>
                  </pic:nvPicPr>
                  <pic:blipFill>
                    <a:blip r:embed="rId16"/>
                    <a:stretch>
                      <a:fillRect/>
                    </a:stretch>
                  </pic:blipFill>
                  <pic:spPr>
                    <a:xfrm>
                      <a:off x="0" y="0"/>
                      <a:ext cx="534670" cy="170815"/>
                    </a:xfrm>
                    <a:prstGeom prst="rect">
                      <a:avLst/>
                    </a:prstGeom>
                    <a:noFill/>
                    <a:ln>
                      <a:noFill/>
                    </a:ln>
                  </pic:spPr>
                </pic:pic>
              </a:graphicData>
            </a:graphic>
          </wp:anchor>
        </w:drawing>
      </w:r>
    </w:p>
    <w:p>
      <w:pPr>
        <w:pStyle w:val="3"/>
        <w:rPr>
          <w:rFonts w:ascii="宋体"/>
          <w:sz w:val="20"/>
        </w:rPr>
      </w:pPr>
    </w:p>
    <w:p>
      <w:pPr>
        <w:spacing w:before="119"/>
        <w:ind w:right="0"/>
        <w:jc w:val="left"/>
        <w:outlineLvl w:val="0"/>
        <w:rPr>
          <w:rFonts w:ascii="Times New Roman"/>
          <w:b/>
          <w:sz w:val="31"/>
        </w:rPr>
      </w:pPr>
      <w:bookmarkStart w:id="1" w:name="_Toc5520"/>
      <w:r>
        <w:br w:type="column"/>
      </w:r>
      <w:bookmarkEnd w:id="1"/>
    </w:p>
    <w:p>
      <w:pPr>
        <w:spacing w:after="0"/>
        <w:jc w:val="left"/>
        <w:rPr>
          <w:rFonts w:ascii="Times New Roman"/>
          <w:sz w:val="31"/>
        </w:rPr>
        <w:sectPr>
          <w:headerReference r:id="rId7" w:type="default"/>
          <w:footerReference r:id="rId8" w:type="default"/>
          <w:footnotePr>
            <w:numFmt w:val="decimalEnclosedCircleChinese"/>
          </w:footnotePr>
          <w:type w:val="continuous"/>
          <w:pgSz w:w="11910" w:h="16840"/>
          <w:pgMar w:top="1580" w:right="1040" w:bottom="280" w:left="1140" w:header="720" w:footer="720" w:gutter="0"/>
          <w:pgNumType w:fmt="upperRoman"/>
          <w:cols w:equalWidth="0" w:num="2">
            <w:col w:w="3072" w:space="1044"/>
            <w:col w:w="5614"/>
          </w:cols>
        </w:sectPr>
      </w:pPr>
    </w:p>
    <w:p>
      <w:pPr>
        <w:keepNext w:val="0"/>
        <w:keepLines w:val="0"/>
        <w:pageBreakBefore w:val="0"/>
        <w:widowControl w:val="0"/>
        <w:kinsoku/>
        <w:wordWrap/>
        <w:overflowPunct/>
        <w:topLinePunct w:val="0"/>
        <w:autoSpaceDE w:val="0"/>
        <w:autoSpaceDN w:val="0"/>
        <w:bidi w:val="0"/>
        <w:adjustRightInd/>
        <w:snapToGrid/>
        <w:spacing w:before="0" w:beforeLines="100" w:after="0" w:afterLines="100"/>
        <w:ind w:right="0"/>
        <w:jc w:val="center"/>
        <w:textAlignment w:val="auto"/>
        <w:outlineLvl w:val="0"/>
        <w:rPr>
          <w:rFonts w:ascii="Times New Roman"/>
          <w:b/>
          <w:sz w:val="21"/>
          <w:lang w:val="en-US" w:bidi="ar-SA"/>
        </w:rPr>
      </w:pPr>
      <w:r>
        <w:rPr>
          <w:rFonts w:ascii="Times New Roman"/>
          <w:b/>
          <w:sz w:val="32"/>
          <w:szCs w:val="32"/>
        </w:rPr>
        <w:t>Abstract</w:t>
      </w: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jc w:val="both"/>
        <w:textAlignment w:val="auto"/>
        <w:rPr>
          <w:rFonts w:hint="eastAsia" w:ascii="Times New Roman" w:hAnsi="Times New Roman" w:eastAsia="仿宋" w:cs="仿宋"/>
          <w:sz w:val="24"/>
          <w:szCs w:val="22"/>
          <w:lang w:val="en-US" w:eastAsia="zh-CN" w:bidi="ar-SA"/>
        </w:rPr>
      </w:pPr>
      <w:r>
        <w:rPr>
          <w:rFonts w:hint="eastAsia" w:ascii="Times New Roman" w:hAnsi="Times New Roman" w:eastAsia="仿宋" w:cs="仿宋"/>
          <w:sz w:val="24"/>
          <w:szCs w:val="22"/>
          <w:lang w:val="en-US" w:eastAsia="zh-CN" w:bidi="ar-SA"/>
        </w:rPr>
        <w:t>In the fast-paced world, with the rapid development of Internet technology on mobile devices, vibrato has emerged as the most widely used mainstream short video media platform. As a social media platform, TikTok has achieved great success globally, providing users with entertainment and creative space while providing advertising and marketing opportunities for brands and businesses. As the level of national income continues to grow, the purchasing power of the people is also rising in line, more and more people begin to pay attention to the quality of their food, clothing, housing and transportation. But in the big network celebrity rampant danyin short video platform, "Shui Yao day off" as a small number of Internet celebrity clothing brand, its brand awareness is not high, so need to continue to promote and innovation, research and analysis of danyin store marketing strategy. Based on the analysis of the marketing strategy of the Shuiyao Diyin store, this paper analyzes the problems of its marketing based on the 4C theory. From the four aspects of consumers, cost, convenience and communication, we can find out the way to come to the fore in many clothing stores, seize the opportunity and bloom new vitality.</w:t>
      </w:r>
    </w:p>
    <w:p>
      <w:pPr>
        <w:keepNext w:val="0"/>
        <w:keepLines w:val="0"/>
        <w:pageBreakBefore w:val="0"/>
        <w:widowControl w:val="0"/>
        <w:kinsoku/>
        <w:wordWrap w:val="0"/>
        <w:overflowPunct/>
        <w:topLinePunct w:val="0"/>
        <w:autoSpaceDE w:val="0"/>
        <w:autoSpaceDN w:val="0"/>
        <w:bidi w:val="0"/>
        <w:adjustRightInd/>
        <w:snapToGrid/>
        <w:spacing w:before="0" w:after="0" w:line="348" w:lineRule="auto"/>
        <w:ind w:left="941" w:right="754" w:firstLine="493" w:firstLineChars="0"/>
        <w:textAlignment w:val="auto"/>
        <w:rPr>
          <w:rFonts w:ascii="Times New Roman"/>
          <w:b/>
          <w:sz w:val="24"/>
        </w:rPr>
      </w:pPr>
    </w:p>
    <w:p>
      <w:pPr>
        <w:keepNext w:val="0"/>
        <w:keepLines w:val="0"/>
        <w:pageBreakBefore w:val="0"/>
        <w:widowControl w:val="0"/>
        <w:kinsoku/>
        <w:wordWrap w:val="0"/>
        <w:overflowPunct/>
        <w:topLinePunct w:val="0"/>
        <w:autoSpaceDE w:val="0"/>
        <w:autoSpaceDN w:val="0"/>
        <w:bidi w:val="0"/>
        <w:adjustRightInd/>
        <w:snapToGrid/>
        <w:spacing w:before="0" w:after="0" w:line="348" w:lineRule="auto"/>
        <w:ind w:left="941" w:right="754" w:firstLine="493" w:firstLineChars="0"/>
        <w:textAlignment w:val="auto"/>
        <w:rPr>
          <w:rFonts w:ascii="Times New Roman"/>
          <w:b/>
          <w:sz w:val="24"/>
        </w:rPr>
      </w:pPr>
    </w:p>
    <w:p>
      <w:pPr>
        <w:keepNext w:val="0"/>
        <w:keepLines w:val="0"/>
        <w:pageBreakBefore w:val="0"/>
        <w:widowControl w:val="0"/>
        <w:kinsoku/>
        <w:wordWrap w:val="0"/>
        <w:overflowPunct/>
        <w:topLinePunct w:val="0"/>
        <w:autoSpaceDE w:val="0"/>
        <w:autoSpaceDN w:val="0"/>
        <w:bidi w:val="0"/>
        <w:adjustRightInd/>
        <w:snapToGrid/>
        <w:spacing w:before="0" w:beforeLines="100" w:after="0" w:line="240" w:lineRule="auto"/>
        <w:ind w:right="293" w:rightChars="133" w:firstLine="964" w:firstLineChars="400"/>
        <w:jc w:val="both"/>
        <w:textAlignment w:val="auto"/>
        <w:rPr>
          <w:rFonts w:hint="eastAsia" w:ascii="Times New Roman" w:hAnsi="Times New Roman" w:eastAsia="仿宋" w:cs="仿宋"/>
          <w:sz w:val="24"/>
          <w:szCs w:val="22"/>
          <w:lang w:val="en-US" w:eastAsia="zh-CN" w:bidi="ar-SA"/>
        </w:rPr>
      </w:pPr>
      <w:r>
        <w:rPr>
          <w:rFonts w:ascii="Times New Roman"/>
          <w:b/>
          <w:sz w:val="24"/>
        </w:rPr>
        <w:t>Key</w:t>
      </w:r>
      <w:r>
        <w:rPr>
          <w:rFonts w:ascii="Times New Roman"/>
          <w:b/>
          <w:spacing w:val="-13"/>
          <w:sz w:val="24"/>
        </w:rPr>
        <w:t xml:space="preserve"> </w:t>
      </w:r>
      <w:r>
        <w:rPr>
          <w:rFonts w:ascii="Times New Roman"/>
          <w:b/>
          <w:sz w:val="24"/>
        </w:rPr>
        <w:t>Words:</w:t>
      </w:r>
      <w:r>
        <w:rPr>
          <w:rFonts w:hint="eastAsia" w:ascii="Times New Roman"/>
          <w:b w:val="0"/>
          <w:bCs/>
          <w:sz w:val="24"/>
        </w:rPr>
        <w:t>Tiktok shop marketing; 4C theory; Marketing strategy</w:t>
      </w: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sectPr>
          <w:footerReference r:id="rId9" w:type="default"/>
          <w:footnotePr>
            <w:numFmt w:val="decimalEnclosedCircleChinese"/>
          </w:footnotePr>
          <w:pgSz w:w="11910" w:h="16840"/>
          <w:pgMar w:top="1060" w:right="1040" w:bottom="1420" w:left="1140" w:header="861" w:footer="1235" w:gutter="0"/>
          <w:pgNumType w:fmt="upperRoman"/>
          <w:cols w:space="720" w:num="1"/>
        </w:sectPr>
      </w:pPr>
    </w:p>
    <w:p>
      <w:pPr>
        <w:pStyle w:val="3"/>
        <w:keepNext w:val="0"/>
        <w:keepLines w:val="0"/>
        <w:pageBreakBefore w:val="0"/>
        <w:widowControl w:val="0"/>
        <w:kinsoku/>
        <w:wordWrap w:val="0"/>
        <w:overflowPunct/>
        <w:topLinePunct w:val="0"/>
        <w:autoSpaceDE w:val="0"/>
        <w:autoSpaceDN w:val="0"/>
        <w:bidi w:val="0"/>
        <w:adjustRightInd/>
        <w:snapToGrid/>
        <w:spacing w:before="0" w:line="348" w:lineRule="auto"/>
        <w:ind w:left="941" w:right="754" w:firstLine="493" w:firstLineChars="0"/>
        <w:textAlignment w:val="auto"/>
        <w:rPr>
          <w:rFonts w:ascii="宋体"/>
          <w:sz w:val="26"/>
        </w:rPr>
      </w:pPr>
    </w:p>
    <w:sdt>
      <w:sdtPr>
        <w:rPr>
          <w:rFonts w:ascii="宋体" w:hAnsi="宋体" w:eastAsia="宋体" w:cs="仿宋"/>
          <w:sz w:val="21"/>
          <w:szCs w:val="22"/>
          <w:lang w:val="zh-CN" w:eastAsia="zh-CN" w:bidi="zh-CN"/>
        </w:rPr>
        <w:id w:val="147467373"/>
        <w15:color w:val="DBDBDB"/>
        <w:docPartObj>
          <w:docPartGallery w:val="Table of Contents"/>
          <w:docPartUnique/>
        </w:docPartObj>
      </w:sdtPr>
      <w:sdtEndPr>
        <w:rPr>
          <w:rFonts w:ascii="仿宋" w:hAnsi="仿宋" w:eastAsia="仿宋" w:cs="仿宋"/>
          <w:sz w:val="22"/>
          <w:szCs w:val="22"/>
          <w:lang w:val="zh-CN" w:eastAsia="zh-CN" w:bidi="zh-CN"/>
        </w:rPr>
      </w:sdtEndPr>
      <w:sdtContent>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rPr>
              <w:rFonts w:eastAsia="宋体"/>
              <w:b/>
              <w:sz w:val="32"/>
            </w:rPr>
          </w:pPr>
          <w:r>
            <w:rPr>
              <w:rFonts w:ascii="宋体" w:hAnsi="宋体" w:eastAsia="黑体"/>
              <w:b/>
              <w:sz w:val="32"/>
            </w:rPr>
            <w:t>目</w:t>
          </w:r>
          <w:r>
            <w:rPr>
              <w:rFonts w:hint="eastAsia" w:ascii="宋体" w:hAnsi="宋体" w:eastAsia="黑体"/>
              <w:b/>
              <w:sz w:val="32"/>
              <w:lang w:val="en-US" w:eastAsia="zh-CN"/>
            </w:rPr>
            <w:t xml:space="preserve">    </w:t>
          </w:r>
          <w:r>
            <w:rPr>
              <w:rFonts w:ascii="宋体" w:hAnsi="宋体" w:eastAsia="黑体"/>
              <w:b/>
              <w:sz w:val="32"/>
            </w:rPr>
            <w:t>录</w:t>
          </w:r>
        </w:p>
        <w:p>
          <w:pPr>
            <w:pStyle w:val="20"/>
            <w:tabs>
              <w:tab w:val="right" w:leader="dot" w:pos="9730"/>
            </w:tabs>
          </w:pPr>
          <w:r>
            <w:fldChar w:fldCharType="begin"/>
          </w:r>
          <w:r>
            <w:instrText xml:space="preserve">TOC \o "1-3" \h \u </w:instrText>
          </w:r>
          <w:r>
            <w:fldChar w:fldCharType="separate"/>
          </w:r>
        </w:p>
        <w:p>
          <w:pPr>
            <w:pStyle w:val="20"/>
            <w:tabs>
              <w:tab w:val="right" w:leader="dot" w:pos="9730"/>
            </w:tabs>
            <w:rPr>
              <w:rFonts w:eastAsia="宋体" w:cs="宋体"/>
            </w:rPr>
          </w:pPr>
          <w:r>
            <w:rPr>
              <w:rFonts w:eastAsia="宋体" w:cs="宋体"/>
              <w:b/>
              <w:sz w:val="28"/>
            </w:rPr>
            <w:fldChar w:fldCharType="begin"/>
          </w:r>
          <w:r>
            <w:rPr>
              <w:rFonts w:eastAsia="宋体" w:cs="宋体"/>
              <w:b/>
              <w:sz w:val="28"/>
            </w:rPr>
            <w:instrText xml:space="preserve"> HYPERLINK \l _Toc4925 </w:instrText>
          </w:r>
          <w:r>
            <w:rPr>
              <w:rFonts w:eastAsia="宋体" w:cs="宋体"/>
              <w:b/>
              <w:sz w:val="28"/>
            </w:rPr>
            <w:fldChar w:fldCharType="separate"/>
          </w:r>
          <w:r>
            <w:rPr>
              <w:rFonts w:hint="eastAsia" w:ascii="黑体" w:hAnsi="黑体" w:eastAsia="宋体" w:cs="宋体"/>
              <w:b/>
              <w:bCs/>
              <w:sz w:val="28"/>
              <w:szCs w:val="32"/>
              <w:lang w:val="en-US" w:eastAsia="zh-CN"/>
            </w:rPr>
            <w:t>第1章  绪论</w:t>
          </w:r>
          <w:r>
            <w:rPr>
              <w:rFonts w:eastAsia="宋体" w:cs="宋体"/>
              <w:b/>
              <w:sz w:val="28"/>
            </w:rPr>
            <w:tab/>
          </w:r>
          <w:r>
            <w:rPr>
              <w:rFonts w:eastAsia="宋体" w:cs="宋体"/>
              <w:b/>
              <w:sz w:val="28"/>
            </w:rPr>
            <w:fldChar w:fldCharType="begin"/>
          </w:r>
          <w:r>
            <w:rPr>
              <w:rFonts w:eastAsia="宋体" w:cs="宋体"/>
              <w:b/>
              <w:sz w:val="28"/>
            </w:rPr>
            <w:instrText xml:space="preserve"> PAGEREF _Toc4925 \h </w:instrText>
          </w:r>
          <w:r>
            <w:rPr>
              <w:rFonts w:eastAsia="宋体" w:cs="宋体"/>
              <w:b/>
              <w:sz w:val="28"/>
            </w:rPr>
            <w:fldChar w:fldCharType="separate"/>
          </w:r>
          <w:r>
            <w:rPr>
              <w:rFonts w:eastAsia="宋体" w:cs="宋体"/>
              <w:b/>
              <w:sz w:val="28"/>
            </w:rPr>
            <w:t>1</w:t>
          </w:r>
          <w:r>
            <w:rPr>
              <w:rFonts w:eastAsia="宋体" w:cs="宋体"/>
              <w:b/>
              <w:sz w:val="28"/>
            </w:rPr>
            <w:fldChar w:fldCharType="end"/>
          </w:r>
          <w:r>
            <w:rPr>
              <w:rFonts w:eastAsia="宋体" w:cs="宋体"/>
              <w:b/>
              <w:sz w:val="28"/>
            </w:rPr>
            <w:fldChar w:fldCharType="end"/>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eastAsia="宋体" w:cs="宋体"/>
              <w:sz w:val="24"/>
            </w:rPr>
          </w:pPr>
          <w:r>
            <w:rPr>
              <w:rFonts w:eastAsia="宋体" w:cs="宋体"/>
              <w:sz w:val="24"/>
            </w:rPr>
            <w:fldChar w:fldCharType="begin"/>
          </w:r>
          <w:r>
            <w:rPr>
              <w:rFonts w:eastAsia="宋体" w:cs="宋体"/>
              <w:sz w:val="24"/>
            </w:rPr>
            <w:instrText xml:space="preserve"> HYPERLINK \l _Toc7956 </w:instrText>
          </w:r>
          <w:r>
            <w:rPr>
              <w:rFonts w:eastAsia="宋体" w:cs="宋体"/>
              <w:sz w:val="24"/>
            </w:rPr>
            <w:fldChar w:fldCharType="separate"/>
          </w:r>
          <w:r>
            <w:rPr>
              <w:rFonts w:hint="eastAsia" w:ascii="黑体" w:hAnsi="黑体" w:eastAsia="宋体" w:cs="宋体"/>
              <w:bCs/>
              <w:sz w:val="24"/>
              <w:szCs w:val="24"/>
              <w:lang w:val="en-US" w:eastAsia="zh-CN" w:bidi="zh-CN"/>
            </w:rPr>
            <w:t>1.1  研究背景及意义</w:t>
          </w:r>
          <w:r>
            <w:rPr>
              <w:rFonts w:eastAsia="宋体" w:cs="宋体"/>
              <w:sz w:val="24"/>
            </w:rPr>
            <w:tab/>
          </w:r>
          <w:r>
            <w:rPr>
              <w:rFonts w:eastAsia="宋体" w:cs="宋体"/>
              <w:sz w:val="24"/>
            </w:rPr>
            <w:fldChar w:fldCharType="begin"/>
          </w:r>
          <w:r>
            <w:rPr>
              <w:rFonts w:eastAsia="宋体" w:cs="宋体"/>
              <w:sz w:val="24"/>
            </w:rPr>
            <w:instrText xml:space="preserve"> PAGEREF _Toc7956 \h </w:instrText>
          </w:r>
          <w:r>
            <w:rPr>
              <w:rFonts w:eastAsia="宋体" w:cs="宋体"/>
              <w:sz w:val="24"/>
            </w:rPr>
            <w:fldChar w:fldCharType="separate"/>
          </w:r>
          <w:r>
            <w:rPr>
              <w:rFonts w:eastAsia="宋体" w:cs="宋体"/>
              <w:sz w:val="24"/>
            </w:rPr>
            <w:t>1</w:t>
          </w:r>
          <w:r>
            <w:rPr>
              <w:rFonts w:eastAsia="宋体" w:cs="宋体"/>
              <w:sz w:val="24"/>
            </w:rPr>
            <w:fldChar w:fldCharType="end"/>
          </w:r>
          <w:r>
            <w:rPr>
              <w:rFonts w:eastAsia="宋体" w:cs="宋体"/>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sz w:val="24"/>
            </w:rPr>
          </w:pPr>
          <w:r>
            <w:rPr>
              <w:rFonts w:eastAsia="宋体" w:cs="宋体"/>
              <w:sz w:val="24"/>
            </w:rPr>
            <w:fldChar w:fldCharType="begin"/>
          </w:r>
          <w:r>
            <w:rPr>
              <w:rFonts w:eastAsia="宋体" w:cs="宋体"/>
              <w:sz w:val="24"/>
            </w:rPr>
            <w:instrText xml:space="preserve"> HYPERLINK \l _Toc27677 </w:instrText>
          </w:r>
          <w:r>
            <w:rPr>
              <w:rFonts w:eastAsia="宋体" w:cs="宋体"/>
              <w:sz w:val="24"/>
            </w:rPr>
            <w:fldChar w:fldCharType="separate"/>
          </w:r>
          <w:r>
            <w:rPr>
              <w:rFonts w:hint="eastAsia" w:eastAsia="宋体" w:cs="宋体"/>
              <w:sz w:val="24"/>
              <w:lang w:val="en-US" w:eastAsia="zh-CN"/>
            </w:rPr>
            <w:t>1.1.1</w:t>
          </w:r>
          <w:r>
            <w:rPr>
              <w:rFonts w:hint="eastAsia" w:ascii="宋体" w:hAnsi="宋体" w:eastAsia="宋体" w:cs="宋体"/>
              <w:bCs w:val="0"/>
              <w:sz w:val="24"/>
              <w:szCs w:val="24"/>
              <w:lang w:val="en-US" w:eastAsia="zh-CN"/>
            </w:rPr>
            <w:t xml:space="preserve"> 研究背景</w:t>
          </w:r>
          <w:r>
            <w:rPr>
              <w:rFonts w:eastAsia="宋体" w:cs="宋体"/>
              <w:sz w:val="24"/>
            </w:rPr>
            <w:tab/>
          </w:r>
          <w:r>
            <w:rPr>
              <w:rFonts w:eastAsia="宋体" w:cs="宋体"/>
              <w:sz w:val="24"/>
            </w:rPr>
            <w:fldChar w:fldCharType="begin"/>
          </w:r>
          <w:r>
            <w:rPr>
              <w:rFonts w:eastAsia="宋体" w:cs="宋体"/>
              <w:sz w:val="24"/>
            </w:rPr>
            <w:instrText xml:space="preserve"> PAGEREF _Toc27677 \h </w:instrText>
          </w:r>
          <w:r>
            <w:rPr>
              <w:rFonts w:eastAsia="宋体" w:cs="宋体"/>
              <w:sz w:val="24"/>
            </w:rPr>
            <w:fldChar w:fldCharType="separate"/>
          </w:r>
          <w:r>
            <w:rPr>
              <w:rFonts w:eastAsia="宋体" w:cs="宋体"/>
              <w:sz w:val="24"/>
            </w:rPr>
            <w:t>1</w:t>
          </w:r>
          <w:r>
            <w:rPr>
              <w:rFonts w:eastAsia="宋体" w:cs="宋体"/>
              <w:sz w:val="24"/>
            </w:rPr>
            <w:fldChar w:fldCharType="end"/>
          </w:r>
          <w:r>
            <w:rPr>
              <w:rFonts w:eastAsia="宋体" w:cs="宋体"/>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rPr>
          </w:pPr>
          <w:r>
            <w:rPr>
              <w:rFonts w:eastAsia="宋体" w:cs="宋体"/>
              <w:sz w:val="24"/>
            </w:rPr>
            <w:fldChar w:fldCharType="begin"/>
          </w:r>
          <w:r>
            <w:rPr>
              <w:rFonts w:eastAsia="宋体" w:cs="宋体"/>
              <w:sz w:val="24"/>
            </w:rPr>
            <w:instrText xml:space="preserve"> HYPERLINK \l _Toc2756 </w:instrText>
          </w:r>
          <w:r>
            <w:rPr>
              <w:rFonts w:eastAsia="宋体" w:cs="宋体"/>
              <w:sz w:val="24"/>
            </w:rPr>
            <w:fldChar w:fldCharType="separate"/>
          </w:r>
          <w:r>
            <w:rPr>
              <w:rFonts w:hint="eastAsia" w:eastAsia="宋体" w:cs="宋体"/>
              <w:sz w:val="24"/>
              <w:lang w:val="en-US" w:eastAsia="zh-CN"/>
            </w:rPr>
            <w:t>1.1.2</w:t>
          </w:r>
          <w:r>
            <w:rPr>
              <w:rFonts w:hint="default" w:ascii="宋体" w:hAnsi="宋体" w:eastAsia="宋体" w:cs="宋体"/>
              <w:bCs w:val="0"/>
              <w:sz w:val="24"/>
              <w:szCs w:val="24"/>
              <w:lang w:val="en-US" w:eastAsia="zh-CN"/>
            </w:rPr>
            <w:t xml:space="preserve"> 研究意义</w:t>
          </w:r>
          <w:r>
            <w:rPr>
              <w:rFonts w:eastAsia="宋体" w:cs="宋体"/>
              <w:sz w:val="24"/>
            </w:rPr>
            <w:tab/>
          </w:r>
          <w:r>
            <w:rPr>
              <w:rFonts w:eastAsia="宋体" w:cs="宋体"/>
              <w:sz w:val="24"/>
            </w:rPr>
            <w:fldChar w:fldCharType="begin"/>
          </w:r>
          <w:r>
            <w:rPr>
              <w:rFonts w:eastAsia="宋体" w:cs="宋体"/>
              <w:sz w:val="24"/>
            </w:rPr>
            <w:instrText xml:space="preserve"> PAGEREF _Toc2756 \h </w:instrText>
          </w:r>
          <w:r>
            <w:rPr>
              <w:rFonts w:eastAsia="宋体" w:cs="宋体"/>
              <w:sz w:val="24"/>
            </w:rPr>
            <w:fldChar w:fldCharType="separate"/>
          </w:r>
          <w:r>
            <w:rPr>
              <w:rFonts w:eastAsia="宋体" w:cs="宋体"/>
              <w:sz w:val="24"/>
            </w:rPr>
            <w:t>1</w:t>
          </w:r>
          <w:r>
            <w:rPr>
              <w:rFonts w:eastAsia="宋体" w:cs="宋体"/>
              <w:sz w:val="24"/>
            </w:rPr>
            <w:fldChar w:fldCharType="end"/>
          </w:r>
          <w:r>
            <w:rPr>
              <w:rFonts w:eastAsia="宋体" w:cs="宋体"/>
              <w:sz w:val="24"/>
            </w:rPr>
            <w:fldChar w:fldCharType="end"/>
          </w:r>
        </w:p>
        <w:p>
          <w:pPr>
            <w:pStyle w:val="21"/>
            <w:tabs>
              <w:tab w:val="right" w:leader="dot" w:pos="9730"/>
            </w:tabs>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_Toc22328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1.2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研究现状</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_Toc2964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1.2.1 国内研究现状</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_Toc10376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1.2.2 国外研究现状</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p>
        <w:p>
          <w:pPr>
            <w:pStyle w:val="21"/>
            <w:tabs>
              <w:tab w:val="right" w:leader="dot" w:pos="9730"/>
            </w:tabs>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_Toc19971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1.3</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 xml:space="preserve"> 研究内容与方法</w:t>
          </w:r>
          <w:r>
            <w:rPr>
              <w:rFonts w:eastAsia="宋体" w:cs="宋体" w:asciiTheme="minorHAnsi" w:hAnsiTheme="minorHAnsi"/>
              <w:sz w:val="24"/>
            </w:rPr>
            <w:tab/>
          </w:r>
          <w:r>
            <w:rPr>
              <w:rFonts w:hint="eastAsia" w:eastAsia="宋体" w:cs="宋体"/>
              <w:sz w:val="24"/>
              <w:lang w:val="en-US" w:eastAsia="zh-CN"/>
            </w:rPr>
            <w:t>3</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_Toc10553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1.3.1 研究方法</w:t>
          </w:r>
          <w:r>
            <w:rPr>
              <w:rFonts w:eastAsia="宋体" w:cs="宋体" w:asciiTheme="minorHAnsi" w:hAnsiTheme="minorHAnsi"/>
              <w:sz w:val="24"/>
            </w:rPr>
            <w:tab/>
          </w:r>
          <w:r>
            <w:rPr>
              <w:rFonts w:hint="eastAsia" w:eastAsia="宋体" w:cs="宋体"/>
              <w:sz w:val="24"/>
              <w:lang w:val="en-US" w:eastAsia="zh-CN"/>
            </w:rPr>
            <w:t>3</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_Toc12947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1.3.2 研究内容</w:t>
          </w:r>
          <w:r>
            <w:rPr>
              <w:rFonts w:eastAsia="宋体" w:cs="宋体" w:asciiTheme="minorHAnsi" w:hAnsiTheme="minorHAnsi"/>
              <w:sz w:val="24"/>
            </w:rPr>
            <w:tab/>
          </w:r>
          <w:r>
            <w:rPr>
              <w:rFonts w:hint="eastAsia" w:eastAsia="宋体" w:cs="宋体"/>
              <w:sz w:val="24"/>
              <w:lang w:val="en-US" w:eastAsia="zh-CN"/>
            </w:rPr>
            <w:t>3</w:t>
          </w:r>
          <w:r>
            <w:rPr>
              <w:rFonts w:eastAsia="宋体" w:cs="宋体" w:asciiTheme="minorHAnsi" w:hAnsiTheme="minorHAnsi"/>
              <w:sz w:val="24"/>
            </w:rPr>
            <w:fldChar w:fldCharType="end"/>
          </w:r>
        </w:p>
        <w:p>
          <w:pPr>
            <w:pStyle w:val="20"/>
            <w:tabs>
              <w:tab w:val="right" w:leader="dot" w:pos="9730"/>
            </w:tabs>
            <w:rPr>
              <w:rFonts w:eastAsia="宋体" w:cs="宋体"/>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_Toc3011 </w:instrText>
          </w:r>
          <w:r>
            <w:rPr>
              <w:rFonts w:eastAsia="宋体" w:cs="宋体" w:asciiTheme="minorHAnsi" w:hAnsiTheme="minorHAnsi"/>
              <w:b/>
              <w:sz w:val="28"/>
            </w:rPr>
            <w:fldChar w:fldCharType="separate"/>
          </w:r>
          <w:r>
            <w:rPr>
              <w:rFonts w:hint="default" w:eastAsia="宋体" w:cs="宋体" w:asciiTheme="minorHAnsi" w:hAnsiTheme="minorHAnsi"/>
              <w:b/>
              <w:sz w:val="28"/>
              <w:lang w:val="en-US" w:eastAsia="zh-CN"/>
            </w:rPr>
            <w:t>第 2 章</w:t>
          </w:r>
          <w:r>
            <w:rPr>
              <w:rFonts w:hint="eastAsia" w:eastAsia="宋体" w:cs="宋体" w:asciiTheme="minorHAnsi" w:hAnsiTheme="minorHAnsi"/>
              <w:b/>
              <w:sz w:val="28"/>
              <w:lang w:val="en-US" w:eastAsia="zh-CN"/>
            </w:rPr>
            <w:t xml:space="preserve"> </w:t>
          </w:r>
          <w:r>
            <w:rPr>
              <w:rFonts w:hint="default" w:eastAsia="宋体" w:cs="宋体" w:asciiTheme="minorHAnsi" w:hAnsiTheme="minorHAnsi"/>
              <w:b/>
              <w:sz w:val="28"/>
              <w:lang w:val="en-US" w:eastAsia="zh-CN"/>
            </w:rPr>
            <w:t xml:space="preserve"> 相关概念与理论</w:t>
          </w:r>
          <w:r>
            <w:rPr>
              <w:rFonts w:eastAsia="宋体" w:cs="宋体" w:asciiTheme="minorHAnsi" w:hAnsiTheme="minorHAnsi"/>
              <w:b/>
              <w:sz w:val="28"/>
            </w:rPr>
            <w:tab/>
          </w:r>
          <w:r>
            <w:rPr>
              <w:rFonts w:hint="eastAsia" w:eastAsia="宋体" w:cs="宋体"/>
              <w:b/>
              <w:sz w:val="28"/>
              <w:lang w:val="en-US" w:eastAsia="zh-CN"/>
            </w:rPr>
            <w:t>4</w:t>
          </w:r>
          <w:r>
            <w:rPr>
              <w:rFonts w:eastAsia="宋体" w:cs="宋体" w:asciiTheme="minorHAnsi" w:hAnsiTheme="minorHAnsi"/>
              <w:b/>
              <w:sz w:val="28"/>
            </w:rPr>
            <w:fldChar w:fldCharType="end"/>
          </w:r>
        </w:p>
        <w:p>
          <w:pPr>
            <w:pStyle w:val="21"/>
            <w:tabs>
              <w:tab w:val="right" w:leader="dot" w:pos="9730"/>
            </w:tabs>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_Toc3565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2.1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相关概念</w:t>
          </w:r>
          <w:r>
            <w:rPr>
              <w:rFonts w:eastAsia="宋体" w:cs="宋体" w:asciiTheme="minorHAnsi" w:hAnsiTheme="minorHAnsi"/>
              <w:sz w:val="24"/>
            </w:rPr>
            <w:tab/>
          </w:r>
          <w:r>
            <w:rPr>
              <w:rFonts w:hint="eastAsia" w:eastAsia="宋体" w:cs="宋体"/>
              <w:sz w:val="24"/>
              <w:lang w:val="en-US" w:eastAsia="zh-CN"/>
            </w:rPr>
            <w:t>4</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_Toc22000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2.1.1 抖音</w:t>
          </w:r>
          <w:r>
            <w:rPr>
              <w:rFonts w:hint="eastAsia" w:eastAsia="宋体" w:cs="宋体"/>
              <w:sz w:val="24"/>
              <w:lang w:val="en-US" w:eastAsia="zh-CN"/>
            </w:rPr>
            <w:t>店铺</w:t>
          </w:r>
          <w:r>
            <w:rPr>
              <w:rFonts w:hint="default" w:eastAsia="宋体" w:cs="宋体" w:asciiTheme="minorHAnsi" w:hAnsiTheme="minorHAnsi"/>
              <w:sz w:val="24"/>
              <w:lang w:val="en-US" w:eastAsia="zh-CN"/>
            </w:rPr>
            <w:t>营销</w:t>
          </w:r>
          <w:r>
            <w:rPr>
              <w:rFonts w:eastAsia="宋体" w:cs="宋体" w:asciiTheme="minorHAnsi" w:hAnsiTheme="minorHAnsi"/>
              <w:sz w:val="24"/>
            </w:rPr>
            <w:tab/>
          </w:r>
          <w:r>
            <w:rPr>
              <w:rFonts w:hint="eastAsia" w:eastAsia="宋体" w:cs="宋体"/>
              <w:sz w:val="24"/>
              <w:lang w:val="en-US" w:eastAsia="zh-CN"/>
            </w:rPr>
            <w:t>4</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_Toc27476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2.1.2 抖音</w:t>
          </w:r>
          <w:r>
            <w:rPr>
              <w:rFonts w:hint="eastAsia" w:eastAsia="宋体" w:cs="宋体"/>
              <w:sz w:val="24"/>
              <w:lang w:val="en-US" w:eastAsia="zh-CN"/>
            </w:rPr>
            <w:t>店铺</w:t>
          </w:r>
          <w:r>
            <w:rPr>
              <w:rFonts w:hint="default" w:eastAsia="宋体" w:cs="宋体" w:asciiTheme="minorHAnsi" w:hAnsiTheme="minorHAnsi"/>
              <w:sz w:val="24"/>
              <w:lang w:val="en-US" w:eastAsia="zh-CN"/>
            </w:rPr>
            <w:t>营销特点</w:t>
          </w:r>
          <w:r>
            <w:rPr>
              <w:rFonts w:eastAsia="宋体" w:cs="宋体" w:asciiTheme="minorHAnsi" w:hAnsiTheme="minorHAnsi"/>
              <w:sz w:val="24"/>
            </w:rPr>
            <w:tab/>
          </w:r>
          <w:r>
            <w:rPr>
              <w:rFonts w:hint="eastAsia" w:eastAsia="宋体" w:cs="宋体"/>
              <w:sz w:val="24"/>
              <w:lang w:val="en-US" w:eastAsia="zh-CN"/>
            </w:rPr>
            <w:t>4</w:t>
          </w:r>
          <w:r>
            <w:rPr>
              <w:rFonts w:eastAsia="宋体" w:cs="宋体" w:asciiTheme="minorHAnsi" w:hAnsiTheme="minorHAnsi"/>
              <w:sz w:val="24"/>
            </w:rPr>
            <w:fldChar w:fldCharType="end"/>
          </w:r>
        </w:p>
        <w:p>
          <w:pPr>
            <w:pStyle w:val="21"/>
            <w:tabs>
              <w:tab w:val="right" w:leader="dot" w:pos="9730"/>
            </w:tabs>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_Toc6164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2.2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相关理论</w:t>
          </w:r>
          <w:r>
            <w:rPr>
              <w:rFonts w:eastAsia="宋体" w:cs="宋体" w:asciiTheme="minorHAnsi" w:hAnsiTheme="minorHAnsi"/>
              <w:sz w:val="24"/>
            </w:rPr>
            <w:tab/>
          </w:r>
          <w:r>
            <w:rPr>
              <w:rFonts w:hint="eastAsia" w:eastAsia="宋体" w:cs="宋体"/>
              <w:sz w:val="24"/>
              <w:lang w:val="en-US" w:eastAsia="zh-CN"/>
            </w:rPr>
            <w:t>4</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_Toc27515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2.2.1 营销理论</w:t>
          </w:r>
          <w:r>
            <w:rPr>
              <w:rFonts w:eastAsia="宋体" w:cs="宋体" w:asciiTheme="minorHAnsi" w:hAnsiTheme="minorHAnsi"/>
              <w:sz w:val="24"/>
            </w:rPr>
            <w:tab/>
          </w:r>
          <w:r>
            <w:rPr>
              <w:rFonts w:hint="eastAsia" w:eastAsia="宋体" w:cs="宋体"/>
              <w:sz w:val="24"/>
              <w:lang w:val="en-US" w:eastAsia="zh-CN"/>
            </w:rPr>
            <w:t>4</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_Toc17152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2.2.2 4</w:t>
          </w:r>
          <w:r>
            <w:rPr>
              <w:rFonts w:hint="eastAsia" w:eastAsia="宋体" w:cs="宋体" w:asciiTheme="minorHAnsi" w:hAnsiTheme="minorHAnsi"/>
              <w:sz w:val="24"/>
              <w:lang w:val="en-US" w:eastAsia="zh-CN"/>
            </w:rPr>
            <w:t xml:space="preserve">C </w:t>
          </w:r>
          <w:r>
            <w:rPr>
              <w:rFonts w:hint="default" w:eastAsia="宋体" w:cs="宋体" w:asciiTheme="minorHAnsi" w:hAnsiTheme="minorHAnsi"/>
              <w:sz w:val="24"/>
              <w:lang w:val="en-US" w:eastAsia="zh-CN"/>
            </w:rPr>
            <w:t>理论</w:t>
          </w:r>
          <w:r>
            <w:rPr>
              <w:rFonts w:eastAsia="宋体" w:cs="宋体" w:asciiTheme="minorHAnsi" w:hAnsiTheme="minorHAnsi"/>
              <w:sz w:val="24"/>
            </w:rPr>
            <w:tab/>
          </w:r>
          <w:r>
            <w:rPr>
              <w:rFonts w:hint="eastAsia" w:eastAsia="宋体" w:cs="宋体"/>
              <w:sz w:val="24"/>
              <w:lang w:val="en-US" w:eastAsia="zh-CN"/>
            </w:rPr>
            <w:t>5</w:t>
          </w:r>
          <w:r>
            <w:rPr>
              <w:rFonts w:eastAsia="宋体" w:cs="宋体" w:asciiTheme="minorHAnsi" w:hAnsiTheme="minorHAnsi"/>
              <w:sz w:val="24"/>
            </w:rPr>
            <w:fldChar w:fldCharType="end"/>
          </w:r>
        </w:p>
        <w:p>
          <w:pPr>
            <w:pStyle w:val="20"/>
            <w:tabs>
              <w:tab w:val="right" w:leader="dot" w:pos="9730"/>
            </w:tabs>
            <w:rPr>
              <w:rFonts w:eastAsia="宋体" w:cs="宋体"/>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_Toc27447 </w:instrText>
          </w:r>
          <w:r>
            <w:rPr>
              <w:rFonts w:eastAsia="宋体" w:cs="宋体" w:asciiTheme="minorHAnsi" w:hAnsiTheme="minorHAnsi"/>
              <w:b/>
              <w:sz w:val="28"/>
            </w:rPr>
            <w:fldChar w:fldCharType="separate"/>
          </w:r>
          <w:r>
            <w:rPr>
              <w:rFonts w:hint="default" w:eastAsia="宋体" w:cs="宋体" w:asciiTheme="minorHAnsi" w:hAnsiTheme="minorHAnsi"/>
              <w:b/>
              <w:sz w:val="28"/>
              <w:lang w:val="en-US" w:eastAsia="zh-CN"/>
            </w:rPr>
            <w:t>第 3 章</w:t>
          </w:r>
          <w:r>
            <w:rPr>
              <w:rFonts w:hint="eastAsia" w:eastAsia="宋体" w:cs="宋体" w:asciiTheme="minorHAnsi" w:hAnsiTheme="minorHAnsi"/>
              <w:b/>
              <w:sz w:val="28"/>
              <w:lang w:val="en-US" w:eastAsia="zh-CN"/>
            </w:rPr>
            <w:t xml:space="preserve"> </w:t>
          </w:r>
          <w:r>
            <w:rPr>
              <w:rFonts w:hint="default" w:eastAsia="宋体" w:cs="宋体" w:asciiTheme="minorHAnsi" w:hAnsiTheme="minorHAnsi"/>
              <w:b/>
              <w:sz w:val="28"/>
              <w:lang w:val="en-US" w:eastAsia="zh-CN"/>
            </w:rPr>
            <w:t xml:space="preserve"> 水曜日定休抖音营销现状</w:t>
          </w:r>
          <w:r>
            <w:rPr>
              <w:rFonts w:eastAsia="宋体" w:cs="宋体" w:asciiTheme="minorHAnsi" w:hAnsiTheme="minorHAnsi"/>
              <w:b/>
              <w:sz w:val="28"/>
            </w:rPr>
            <w:tab/>
          </w:r>
          <w:r>
            <w:rPr>
              <w:rFonts w:hint="eastAsia" w:eastAsia="宋体" w:cs="宋体"/>
              <w:b/>
              <w:sz w:val="28"/>
              <w:lang w:val="en-US" w:eastAsia="zh-CN"/>
            </w:rPr>
            <w:t>6</w:t>
          </w:r>
          <w:r>
            <w:rPr>
              <w:rFonts w:eastAsia="宋体" w:cs="宋体" w:asciiTheme="minorHAnsi" w:hAnsiTheme="minorHAnsi"/>
              <w:b/>
              <w:sz w:val="28"/>
            </w:rPr>
            <w:fldChar w:fldCharType="end"/>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_Toc14957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3.1</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 xml:space="preserve"> 水曜日定休抖音</w:t>
          </w:r>
          <w:r>
            <w:rPr>
              <w:rFonts w:hint="eastAsia" w:eastAsia="宋体" w:cs="宋体"/>
              <w:sz w:val="24"/>
              <w:lang w:val="en-US" w:eastAsia="zh-CN"/>
            </w:rPr>
            <w:t>店铺</w:t>
          </w:r>
          <w:r>
            <w:rPr>
              <w:rFonts w:hint="default" w:eastAsia="宋体" w:cs="宋体" w:asciiTheme="minorHAnsi" w:hAnsiTheme="minorHAnsi"/>
              <w:sz w:val="24"/>
              <w:lang w:val="en-US" w:eastAsia="zh-CN"/>
            </w:rPr>
            <w:t>账号介绍</w:t>
          </w:r>
          <w:r>
            <w:rPr>
              <w:rFonts w:eastAsia="宋体" w:cs="宋体" w:asciiTheme="minorHAnsi" w:hAnsiTheme="minorHAnsi"/>
              <w:sz w:val="24"/>
            </w:rPr>
            <w:tab/>
          </w:r>
          <w:r>
            <w:rPr>
              <w:rFonts w:hint="eastAsia" w:eastAsia="宋体" w:cs="宋体"/>
              <w:sz w:val="24"/>
              <w:lang w:val="en-US" w:eastAsia="zh-CN"/>
            </w:rPr>
            <w:t>6</w:t>
          </w:r>
          <w:r>
            <w:rPr>
              <w:rFonts w:eastAsia="宋体" w:cs="宋体" w:asciiTheme="minorHAnsi" w:hAnsiTheme="minorHAnsi"/>
              <w:sz w:val="24"/>
            </w:rPr>
            <w:fldChar w:fldCharType="end"/>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_Toc14508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3.2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水曜日定休抖音</w:t>
          </w:r>
          <w:r>
            <w:rPr>
              <w:rFonts w:hint="eastAsia" w:eastAsia="宋体" w:cs="宋体"/>
              <w:sz w:val="24"/>
              <w:lang w:val="en-US" w:eastAsia="zh-CN"/>
            </w:rPr>
            <w:t>店铺</w:t>
          </w:r>
          <w:r>
            <w:rPr>
              <w:rFonts w:hint="default" w:eastAsia="宋体" w:cs="宋体" w:asciiTheme="minorHAnsi" w:hAnsiTheme="minorHAnsi"/>
              <w:sz w:val="24"/>
              <w:lang w:val="en-US" w:eastAsia="zh-CN"/>
            </w:rPr>
            <w:t>用户画像</w:t>
          </w:r>
          <w:r>
            <w:rPr>
              <w:rFonts w:eastAsia="宋体" w:cs="宋体" w:asciiTheme="minorHAnsi" w:hAnsiTheme="minorHAnsi"/>
              <w:sz w:val="24"/>
            </w:rPr>
            <w:tab/>
          </w:r>
          <w:r>
            <w:rPr>
              <w:rFonts w:hint="eastAsia" w:eastAsia="宋体" w:cs="宋体"/>
              <w:sz w:val="24"/>
              <w:lang w:val="en-US" w:eastAsia="zh-CN"/>
            </w:rPr>
            <w:t>7</w:t>
          </w:r>
          <w:r>
            <w:rPr>
              <w:rFonts w:eastAsia="宋体" w:cs="宋体" w:asciiTheme="minorHAnsi" w:hAnsiTheme="minorHAnsi"/>
              <w:sz w:val="24"/>
            </w:rPr>
            <w:fldChar w:fldCharType="end"/>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_Toc28667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3.3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水曜日定休抖音</w:t>
          </w:r>
          <w:r>
            <w:rPr>
              <w:rFonts w:hint="eastAsia" w:eastAsia="宋体" w:cs="宋体"/>
              <w:sz w:val="24"/>
              <w:lang w:val="en-US" w:eastAsia="zh-CN"/>
            </w:rPr>
            <w:t>店铺</w:t>
          </w:r>
          <w:r>
            <w:rPr>
              <w:rFonts w:hint="default" w:eastAsia="宋体" w:cs="宋体" w:asciiTheme="minorHAnsi" w:hAnsiTheme="minorHAnsi"/>
              <w:sz w:val="24"/>
              <w:lang w:val="en-US" w:eastAsia="zh-CN"/>
            </w:rPr>
            <w:t>营销策略分析</w:t>
          </w:r>
          <w:r>
            <w:rPr>
              <w:rFonts w:eastAsia="宋体" w:cs="宋体" w:asciiTheme="minorHAnsi" w:hAnsiTheme="minorHAnsi"/>
              <w:sz w:val="24"/>
            </w:rPr>
            <w:tab/>
          </w:r>
          <w:r>
            <w:rPr>
              <w:rFonts w:hint="eastAsia" w:eastAsia="宋体" w:cs="宋体"/>
              <w:sz w:val="24"/>
              <w:lang w:val="en-US" w:eastAsia="zh-CN"/>
            </w:rPr>
            <w:t>9</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asciiTheme="minorHAnsi" w:hAnsiTheme="minorHAnsi"/>
              <w:sz w:val="24"/>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_Toc4829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3.3.1 </w:t>
          </w:r>
          <w:r>
            <w:rPr>
              <w:rFonts w:hint="eastAsia" w:eastAsia="宋体" w:cs="宋体" w:asciiTheme="minorHAnsi" w:hAnsiTheme="minorHAnsi"/>
              <w:sz w:val="24"/>
              <w:lang w:val="en-US" w:eastAsia="zh-CN"/>
            </w:rPr>
            <w:t>消费者</w:t>
          </w:r>
          <w:r>
            <w:rPr>
              <w:rFonts w:hint="default" w:eastAsia="宋体" w:cs="宋体" w:asciiTheme="minorHAnsi" w:hAnsiTheme="minorHAnsi"/>
              <w:sz w:val="24"/>
              <w:lang w:val="en-US" w:eastAsia="zh-CN"/>
            </w:rPr>
            <w:t>策略分析</w:t>
          </w:r>
          <w:r>
            <w:rPr>
              <w:rFonts w:eastAsia="宋体" w:cs="宋体" w:asciiTheme="minorHAnsi" w:hAnsiTheme="minorHAnsi"/>
              <w:sz w:val="24"/>
            </w:rPr>
            <w:tab/>
          </w:r>
          <w:r>
            <w:rPr>
              <w:rFonts w:hint="eastAsia" w:eastAsia="宋体" w:cs="宋体"/>
              <w:sz w:val="24"/>
              <w:lang w:val="en-US" w:eastAsia="zh-CN"/>
            </w:rPr>
            <w:t>9</w:t>
          </w:r>
          <w:r>
            <w:rPr>
              <w:rFonts w:eastAsia="宋体" w:cs="宋体" w:asciiTheme="minorHAnsi" w:hAnsiTheme="minorHAnsi"/>
              <w:sz w:val="24"/>
            </w:rPr>
            <w:fldChar w:fldCharType="end"/>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_Toc29433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3.3.2 </w:t>
          </w:r>
          <w:r>
            <w:rPr>
              <w:rFonts w:hint="eastAsia" w:eastAsia="宋体" w:cs="宋体" w:asciiTheme="minorHAnsi" w:hAnsiTheme="minorHAnsi"/>
              <w:sz w:val="24"/>
              <w:lang w:val="en-US" w:eastAsia="zh-CN"/>
            </w:rPr>
            <w:t>成本</w:t>
          </w:r>
          <w:r>
            <w:rPr>
              <w:rFonts w:hint="default" w:eastAsia="宋体" w:cs="宋体" w:asciiTheme="minorHAnsi" w:hAnsiTheme="minorHAnsi"/>
              <w:sz w:val="24"/>
              <w:lang w:val="en-US" w:eastAsia="zh-CN"/>
            </w:rPr>
            <w:t>策略分析</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0</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_Toc20172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3.3.3 </w:t>
          </w:r>
          <w:r>
            <w:rPr>
              <w:rFonts w:hint="eastAsia" w:eastAsia="宋体" w:cs="宋体" w:asciiTheme="minorHAnsi" w:hAnsiTheme="minorHAnsi"/>
              <w:sz w:val="24"/>
              <w:lang w:val="en-US" w:eastAsia="zh-CN"/>
            </w:rPr>
            <w:t>便利</w:t>
          </w:r>
          <w:r>
            <w:rPr>
              <w:rFonts w:hint="default" w:eastAsia="宋体" w:cs="宋体" w:asciiTheme="minorHAnsi" w:hAnsiTheme="minorHAnsi"/>
              <w:sz w:val="24"/>
              <w:lang w:val="en-US" w:eastAsia="zh-CN"/>
            </w:rPr>
            <w:t>策略分析</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1</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_Toc909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3.3.4 沟通策略分析</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2</w:t>
          </w:r>
        </w:p>
        <w:p>
          <w:pPr>
            <w:pStyle w:val="20"/>
            <w:tabs>
              <w:tab w:val="right" w:leader="dot" w:pos="9730"/>
            </w:tabs>
            <w:rPr>
              <w:rFonts w:hint="eastAsia" w:eastAsia="宋体" w:cs="宋体"/>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_Toc5773 </w:instrText>
          </w:r>
          <w:r>
            <w:rPr>
              <w:rFonts w:eastAsia="宋体" w:cs="宋体" w:asciiTheme="minorHAnsi" w:hAnsiTheme="minorHAnsi"/>
              <w:b/>
              <w:sz w:val="28"/>
            </w:rPr>
            <w:fldChar w:fldCharType="separate"/>
          </w:r>
          <w:r>
            <w:rPr>
              <w:rFonts w:hint="default" w:eastAsia="宋体" w:cs="宋体" w:asciiTheme="minorHAnsi" w:hAnsiTheme="minorHAnsi"/>
              <w:b/>
              <w:sz w:val="28"/>
              <w:lang w:val="en-US" w:eastAsia="zh-CN"/>
            </w:rPr>
            <w:t>第 4 章</w:t>
          </w:r>
          <w:r>
            <w:rPr>
              <w:rFonts w:hint="eastAsia" w:eastAsia="宋体" w:cs="宋体" w:asciiTheme="minorHAnsi" w:hAnsiTheme="minorHAnsi"/>
              <w:b/>
              <w:sz w:val="28"/>
              <w:lang w:val="en-US" w:eastAsia="zh-CN"/>
            </w:rPr>
            <w:t xml:space="preserve"> </w:t>
          </w:r>
          <w:r>
            <w:rPr>
              <w:rFonts w:hint="default" w:eastAsia="宋体" w:cs="宋体" w:asciiTheme="minorHAnsi" w:hAnsiTheme="minorHAnsi"/>
              <w:b/>
              <w:sz w:val="28"/>
              <w:lang w:val="en-US" w:eastAsia="zh-CN"/>
            </w:rPr>
            <w:t xml:space="preserve"> 水曜日定休抖音营销策略存在的问题</w:t>
          </w:r>
          <w:r>
            <w:rPr>
              <w:rFonts w:eastAsia="宋体" w:cs="宋体" w:asciiTheme="minorHAnsi" w:hAnsiTheme="minorHAnsi"/>
              <w:b/>
              <w:sz w:val="28"/>
            </w:rPr>
            <w:tab/>
          </w:r>
          <w:r>
            <w:rPr>
              <w:rFonts w:hint="eastAsia" w:eastAsia="宋体" w:cs="宋体"/>
              <w:b/>
              <w:sz w:val="28"/>
              <w:lang w:val="en-US" w:eastAsia="zh-CN"/>
            </w:rPr>
            <w:t>1</w:t>
          </w:r>
          <w:r>
            <w:rPr>
              <w:rFonts w:eastAsia="宋体" w:cs="宋体" w:asciiTheme="minorHAnsi" w:hAnsiTheme="minorHAnsi"/>
              <w:b/>
              <w:sz w:val="28"/>
            </w:rPr>
            <w:fldChar w:fldCharType="end"/>
          </w:r>
          <w:r>
            <w:rPr>
              <w:rFonts w:hint="eastAsia" w:eastAsia="宋体" w:cs="宋体"/>
              <w:b/>
              <w:sz w:val="28"/>
              <w:lang w:val="en-US" w:eastAsia="zh-CN"/>
            </w:rPr>
            <w:t>3</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_Toc27637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4.1 </w:t>
          </w:r>
          <w:r>
            <w:rPr>
              <w:rFonts w:hint="eastAsia" w:eastAsia="宋体" w:cs="宋体" w:asciiTheme="minorHAnsi" w:hAnsiTheme="minorHAnsi"/>
              <w:sz w:val="24"/>
              <w:lang w:val="en-US" w:eastAsia="zh-CN"/>
            </w:rPr>
            <w:t xml:space="preserve"> 消费者</w:t>
          </w:r>
          <w:r>
            <w:rPr>
              <w:rFonts w:hint="default" w:eastAsia="宋体" w:cs="宋体" w:asciiTheme="minorHAnsi" w:hAnsiTheme="minorHAnsi"/>
              <w:sz w:val="24"/>
              <w:lang w:val="en-US" w:eastAsia="zh-CN"/>
            </w:rPr>
            <w:t>方面存在的问题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3</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eastAsia="宋体" w:cs="宋体"/>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_Toc6646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4.1.1 </w:t>
          </w:r>
          <w:r>
            <w:rPr>
              <w:rFonts w:hint="eastAsia" w:eastAsia="宋体" w:cs="宋体" w:asciiTheme="minorHAnsi" w:hAnsiTheme="minorHAnsi"/>
              <w:sz w:val="24"/>
              <w:lang w:val="en-US" w:eastAsia="zh-CN"/>
            </w:rPr>
            <w:t>消费者需求</w:t>
          </w:r>
          <w:r>
            <w:rPr>
              <w:rFonts w:hint="default" w:eastAsia="宋体" w:cs="宋体" w:asciiTheme="minorHAnsi" w:hAnsiTheme="minorHAnsi"/>
              <w:sz w:val="24"/>
              <w:lang w:val="en-US" w:eastAsia="zh-CN"/>
            </w:rPr>
            <w:t>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3</w:t>
          </w:r>
        </w:p>
        <w:p>
          <w:pPr>
            <w:pStyle w:val="21"/>
            <w:tabs>
              <w:tab w:val="right" w:leader="dot" w:pos="9730"/>
            </w:tabs>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_Toc1494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4.2 </w:t>
          </w:r>
          <w:r>
            <w:rPr>
              <w:rFonts w:hint="eastAsia" w:eastAsia="宋体" w:cs="宋体" w:asciiTheme="minorHAnsi" w:hAnsiTheme="minorHAnsi"/>
              <w:sz w:val="24"/>
              <w:lang w:val="en-US" w:eastAsia="zh-CN"/>
            </w:rPr>
            <w:t xml:space="preserve"> 成本</w:t>
          </w:r>
          <w:r>
            <w:rPr>
              <w:rFonts w:hint="default" w:eastAsia="宋体" w:cs="宋体" w:asciiTheme="minorHAnsi" w:hAnsiTheme="minorHAnsi"/>
              <w:sz w:val="24"/>
              <w:lang w:val="en-US" w:eastAsia="zh-CN"/>
            </w:rPr>
            <w:t>方面存在的问题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5</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_Toc29377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4.2.1 成本问题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5</w:t>
          </w:r>
        </w:p>
        <w:p>
          <w:pPr>
            <w:pStyle w:val="21"/>
            <w:tabs>
              <w:tab w:val="right" w:leader="dot" w:pos="9730"/>
            </w:tabs>
            <w:rPr>
              <w:rFonts w:hint="default"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_Toc30326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4.3 </w:t>
          </w:r>
          <w:r>
            <w:rPr>
              <w:rFonts w:hint="eastAsia" w:eastAsia="宋体" w:cs="宋体" w:asciiTheme="minorHAnsi" w:hAnsiTheme="minorHAnsi"/>
              <w:sz w:val="24"/>
              <w:lang w:val="en-US" w:eastAsia="zh-CN"/>
            </w:rPr>
            <w:t xml:space="preserve"> 便利</w:t>
          </w:r>
          <w:r>
            <w:rPr>
              <w:rFonts w:hint="default" w:eastAsia="宋体" w:cs="宋体" w:asciiTheme="minorHAnsi" w:hAnsiTheme="minorHAnsi"/>
              <w:sz w:val="24"/>
              <w:lang w:val="en-US" w:eastAsia="zh-CN"/>
            </w:rPr>
            <w:t>方面存在的问题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6</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_Toc1847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4.3.1 便利问题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6</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_Toc22139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4.4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沟通方面存在的问题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8</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_Toc30011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4.4.1 </w:t>
          </w:r>
          <w:r>
            <w:rPr>
              <w:rFonts w:hint="eastAsia" w:eastAsia="宋体" w:cs="宋体"/>
              <w:sz w:val="24"/>
              <w:lang w:val="en-US" w:eastAsia="zh-CN"/>
            </w:rPr>
            <w:t>沟通</w:t>
          </w:r>
          <w:r>
            <w:rPr>
              <w:rFonts w:hint="default" w:eastAsia="宋体" w:cs="宋体" w:asciiTheme="minorHAnsi" w:hAnsiTheme="minorHAnsi"/>
              <w:sz w:val="24"/>
              <w:lang w:val="en-US" w:eastAsia="zh-CN"/>
            </w:rPr>
            <w:t>问题</w:t>
          </w:r>
          <w:r>
            <w:rPr>
              <w:rFonts w:eastAsia="宋体" w:cs="宋体" w:asciiTheme="minorHAnsi" w:hAnsiTheme="minorHAnsi"/>
              <w:sz w:val="24"/>
            </w:rPr>
            <w:tab/>
          </w:r>
          <w:r>
            <w:rPr>
              <w:rFonts w:hint="eastAsia" w:eastAsia="宋体" w:cs="宋体"/>
              <w:sz w:val="24"/>
              <w:lang w:val="en-US" w:eastAsia="zh-CN"/>
            </w:rPr>
            <w:t>1</w:t>
          </w:r>
          <w:r>
            <w:rPr>
              <w:rFonts w:eastAsia="宋体" w:cs="宋体" w:asciiTheme="minorHAnsi" w:hAnsiTheme="minorHAnsi"/>
              <w:sz w:val="24"/>
            </w:rPr>
            <w:fldChar w:fldCharType="end"/>
          </w:r>
          <w:r>
            <w:rPr>
              <w:rFonts w:hint="eastAsia" w:eastAsia="宋体" w:cs="宋体"/>
              <w:sz w:val="24"/>
              <w:lang w:val="en-US" w:eastAsia="zh-CN"/>
            </w:rPr>
            <w:t>8</w:t>
          </w:r>
        </w:p>
        <w:p>
          <w:pPr>
            <w:pStyle w:val="20"/>
            <w:tabs>
              <w:tab w:val="right" w:leader="dot" w:pos="9730"/>
            </w:tabs>
            <w:rPr>
              <w:rFonts w:hint="eastAsia" w:eastAsia="宋体" w:cs="宋体"/>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_Toc15067 </w:instrText>
          </w:r>
          <w:r>
            <w:rPr>
              <w:rFonts w:eastAsia="宋体" w:cs="宋体" w:asciiTheme="minorHAnsi" w:hAnsiTheme="minorHAnsi"/>
              <w:b/>
              <w:sz w:val="28"/>
            </w:rPr>
            <w:fldChar w:fldCharType="separate"/>
          </w:r>
          <w:r>
            <w:rPr>
              <w:rFonts w:hint="default" w:eastAsia="宋体" w:cs="宋体" w:asciiTheme="minorHAnsi" w:hAnsiTheme="minorHAnsi"/>
              <w:b/>
              <w:sz w:val="28"/>
              <w:lang w:val="en-US" w:eastAsia="zh-CN"/>
            </w:rPr>
            <w:t>第 5 章</w:t>
          </w:r>
          <w:r>
            <w:rPr>
              <w:rFonts w:hint="eastAsia" w:eastAsia="宋体" w:cs="宋体" w:asciiTheme="minorHAnsi" w:hAnsiTheme="minorHAnsi"/>
              <w:b/>
              <w:sz w:val="28"/>
              <w:lang w:val="en-US" w:eastAsia="zh-CN"/>
            </w:rPr>
            <w:t xml:space="preserve"> </w:t>
          </w:r>
          <w:r>
            <w:rPr>
              <w:rFonts w:hint="default" w:eastAsia="宋体" w:cs="宋体" w:asciiTheme="minorHAnsi" w:hAnsiTheme="minorHAnsi"/>
              <w:b/>
              <w:sz w:val="28"/>
              <w:lang w:val="en-US" w:eastAsia="zh-CN"/>
            </w:rPr>
            <w:t xml:space="preserve"> 水曜日定休抖音营销策略提升建议</w:t>
          </w:r>
          <w:r>
            <w:rPr>
              <w:rFonts w:eastAsia="宋体" w:cs="宋体" w:asciiTheme="minorHAnsi" w:hAnsiTheme="minorHAnsi"/>
              <w:b/>
              <w:sz w:val="28"/>
            </w:rPr>
            <w:tab/>
          </w:r>
          <w:r>
            <w:rPr>
              <w:rFonts w:hint="eastAsia" w:eastAsia="宋体" w:cs="宋体"/>
              <w:b/>
              <w:sz w:val="28"/>
              <w:lang w:val="en-US" w:eastAsia="zh-CN"/>
            </w:rPr>
            <w:t>2</w:t>
          </w:r>
          <w:r>
            <w:rPr>
              <w:rFonts w:eastAsia="宋体" w:cs="宋体" w:asciiTheme="minorHAnsi" w:hAnsiTheme="minorHAnsi"/>
              <w:b/>
              <w:sz w:val="28"/>
            </w:rPr>
            <w:fldChar w:fldCharType="end"/>
          </w:r>
          <w:r>
            <w:rPr>
              <w:rFonts w:hint="eastAsia" w:eastAsia="宋体" w:cs="宋体"/>
              <w:b/>
              <w:sz w:val="28"/>
              <w:lang w:val="en-US" w:eastAsia="zh-CN"/>
            </w:rPr>
            <w:t>0</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_Toc10664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5.1</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消费者方面提升建议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0</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_Toc11411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5.1.1 </w:t>
          </w:r>
          <w:r>
            <w:rPr>
              <w:rFonts w:hint="default" w:ascii="宋体" w:hAnsi="宋体" w:eastAsia="宋体" w:cs="宋体"/>
              <w:b w:val="0"/>
              <w:bCs w:val="0"/>
              <w:sz w:val="24"/>
              <w:szCs w:val="24"/>
              <w:lang w:val="en-US" w:eastAsia="zh-CN"/>
            </w:rPr>
            <w:t>目标受众定位</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0</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_Toc31562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5.1.2 </w:t>
          </w:r>
          <w:r>
            <w:rPr>
              <w:rFonts w:hint="default" w:ascii="宋体" w:hAnsi="宋体" w:eastAsia="宋体" w:cs="宋体"/>
              <w:b w:val="0"/>
              <w:bCs w:val="0"/>
              <w:sz w:val="24"/>
              <w:szCs w:val="24"/>
              <w:lang w:val="en-US" w:eastAsia="zh-CN"/>
            </w:rPr>
            <w:t>内容与需求匹配</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0</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_Toc31562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5.1.</w:t>
          </w:r>
          <w:r>
            <w:rPr>
              <w:rFonts w:hint="eastAsia" w:eastAsia="宋体" w:cs="宋体"/>
              <w:sz w:val="24"/>
              <w:lang w:val="en-US" w:eastAsia="zh-CN"/>
            </w:rPr>
            <w:t>3</w:t>
          </w:r>
          <w:r>
            <w:rPr>
              <w:rFonts w:hint="default" w:eastAsia="宋体" w:cs="宋体" w:asciiTheme="minorHAnsi" w:hAnsiTheme="minorHAnsi"/>
              <w:sz w:val="24"/>
              <w:lang w:val="en-US" w:eastAsia="zh-CN"/>
            </w:rPr>
            <w:t xml:space="preserve"> </w:t>
          </w:r>
          <w:r>
            <w:rPr>
              <w:rFonts w:hint="default" w:ascii="宋体" w:hAnsi="宋体" w:eastAsia="宋体" w:cs="宋体"/>
              <w:b w:val="0"/>
              <w:bCs w:val="0"/>
              <w:sz w:val="24"/>
              <w:szCs w:val="24"/>
              <w:lang w:val="en-US" w:eastAsia="zh-CN"/>
            </w:rPr>
            <w:t>互动与反馈</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1</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_Toc31562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5.1.</w:t>
          </w:r>
          <w:r>
            <w:rPr>
              <w:rFonts w:hint="eastAsia" w:eastAsia="宋体" w:cs="宋体"/>
              <w:sz w:val="24"/>
              <w:lang w:val="en-US" w:eastAsia="zh-CN"/>
            </w:rPr>
            <w:t>4</w:t>
          </w:r>
          <w:r>
            <w:rPr>
              <w:rFonts w:hint="default" w:eastAsia="宋体" w:cs="宋体" w:asciiTheme="minorHAnsi" w:hAnsiTheme="minorHAnsi"/>
              <w:sz w:val="24"/>
              <w:lang w:val="en-US" w:eastAsia="zh-CN"/>
            </w:rPr>
            <w:t xml:space="preserve"> </w:t>
          </w:r>
          <w:r>
            <w:rPr>
              <w:rFonts w:hint="default" w:ascii="宋体" w:hAnsi="宋体" w:eastAsia="宋体" w:cs="宋体"/>
              <w:b w:val="0"/>
              <w:bCs w:val="0"/>
              <w:sz w:val="24"/>
              <w:szCs w:val="24"/>
              <w:lang w:val="en-US" w:eastAsia="zh-CN"/>
            </w:rPr>
            <w:t>带货策略与效果</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1</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_Toc31562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5.1.</w:t>
          </w:r>
          <w:r>
            <w:rPr>
              <w:rFonts w:hint="eastAsia" w:eastAsia="宋体" w:cs="宋体"/>
              <w:sz w:val="24"/>
              <w:lang w:val="en-US" w:eastAsia="zh-CN"/>
            </w:rPr>
            <w:t>5</w:t>
          </w:r>
          <w:r>
            <w:rPr>
              <w:rFonts w:hint="default" w:eastAsia="宋体" w:cs="宋体" w:asciiTheme="minorHAnsi" w:hAnsiTheme="minorHAnsi"/>
              <w:sz w:val="24"/>
              <w:lang w:val="en-US" w:eastAsia="zh-CN"/>
            </w:rPr>
            <w:t xml:space="preserve"> </w:t>
          </w:r>
          <w:r>
            <w:rPr>
              <w:rFonts w:hint="default" w:ascii="宋体" w:hAnsi="宋体" w:eastAsia="宋体" w:cs="宋体"/>
              <w:b w:val="0"/>
              <w:bCs w:val="0"/>
              <w:sz w:val="24"/>
              <w:szCs w:val="24"/>
              <w:lang w:val="en-US" w:eastAsia="zh-CN"/>
            </w:rPr>
            <w:t>营销推广与效果</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2</w:t>
          </w:r>
        </w:p>
        <w:p>
          <w:pPr>
            <w:pStyle w:val="21"/>
            <w:tabs>
              <w:tab w:val="right" w:leader="dot" w:pos="9730"/>
            </w:tabs>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_Toc30830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5.2</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成本方面提升建议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2</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_Toc13850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 xml:space="preserve">5.2.1 </w:t>
          </w:r>
          <w:r>
            <w:rPr>
              <w:rFonts w:hint="eastAsia" w:ascii="宋体" w:hAnsi="宋体" w:eastAsia="宋体" w:cs="宋体"/>
              <w:b w:val="0"/>
              <w:bCs w:val="0"/>
              <w:sz w:val="24"/>
              <w:szCs w:val="24"/>
              <w:lang w:val="en-US" w:eastAsia="zh-CN"/>
            </w:rPr>
            <w:t>直播带货成本提升建议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2</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_Toc19194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5.2.</w:t>
          </w:r>
          <w:r>
            <w:rPr>
              <w:rFonts w:hint="eastAsia" w:eastAsia="宋体" w:cs="宋体" w:asciiTheme="minorHAnsi" w:hAnsiTheme="minorHAnsi"/>
              <w:sz w:val="24"/>
              <w:lang w:val="en-US" w:eastAsia="zh-CN"/>
            </w:rPr>
            <w:t>2</w:t>
          </w:r>
          <w:r>
            <w:rPr>
              <w:rFonts w:hint="default" w:eastAsia="宋体" w:cs="宋体" w:asciiTheme="minorHAnsi" w:hAnsiTheme="minorHAnsi"/>
              <w:sz w:val="24"/>
              <w:lang w:val="en-US" w:eastAsia="zh-CN"/>
            </w:rPr>
            <w:t xml:space="preserve"> </w:t>
          </w:r>
          <w:r>
            <w:rPr>
              <w:rFonts w:hint="default" w:ascii="宋体" w:hAnsi="宋体" w:eastAsia="宋体" w:cs="宋体"/>
              <w:b w:val="0"/>
              <w:bCs w:val="0"/>
              <w:sz w:val="24"/>
              <w:szCs w:val="24"/>
              <w:lang w:val="en-US" w:eastAsia="zh-CN"/>
            </w:rPr>
            <w:t>视频销售成本</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3</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_Toc6946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5.2.</w:t>
          </w:r>
          <w:r>
            <w:rPr>
              <w:rFonts w:hint="eastAsia" w:eastAsia="宋体" w:cs="宋体" w:asciiTheme="minorHAnsi" w:hAnsiTheme="minorHAnsi"/>
              <w:sz w:val="24"/>
              <w:lang w:val="en-US" w:eastAsia="zh-CN"/>
            </w:rPr>
            <w:t>3</w:t>
          </w:r>
          <w:r>
            <w:rPr>
              <w:rFonts w:hint="default" w:eastAsia="宋体" w:cs="宋体" w:asciiTheme="minorHAnsi" w:hAnsiTheme="minorHAnsi"/>
              <w:sz w:val="24"/>
              <w:lang w:val="en-US" w:eastAsia="zh-CN"/>
            </w:rPr>
            <w:t xml:space="preserve"> </w:t>
          </w:r>
          <w:r>
            <w:rPr>
              <w:rFonts w:hint="default" w:ascii="宋体" w:hAnsi="宋体" w:eastAsia="宋体" w:cs="宋体"/>
              <w:b w:val="0"/>
              <w:bCs w:val="0"/>
              <w:sz w:val="24"/>
              <w:szCs w:val="24"/>
              <w:lang w:val="en-US" w:eastAsia="zh-CN"/>
            </w:rPr>
            <w:t>商品成本</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4</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_Toc6946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5.2.</w:t>
          </w:r>
          <w:r>
            <w:rPr>
              <w:rFonts w:hint="eastAsia" w:eastAsia="宋体" w:cs="宋体"/>
              <w:sz w:val="24"/>
              <w:lang w:val="en-US" w:eastAsia="zh-CN"/>
            </w:rPr>
            <w:t>4</w:t>
          </w:r>
          <w:r>
            <w:rPr>
              <w:rFonts w:hint="default" w:eastAsia="宋体" w:cs="宋体" w:asciiTheme="minorHAnsi" w:hAnsiTheme="minorHAnsi"/>
              <w:sz w:val="24"/>
              <w:lang w:val="en-US" w:eastAsia="zh-CN"/>
            </w:rPr>
            <w:t xml:space="preserve"> </w:t>
          </w:r>
          <w:r>
            <w:rPr>
              <w:rFonts w:hint="eastAsia" w:ascii="宋体" w:hAnsi="宋体" w:eastAsia="宋体" w:cs="宋体"/>
              <w:b w:val="0"/>
              <w:bCs w:val="0"/>
              <w:sz w:val="24"/>
              <w:szCs w:val="24"/>
              <w:lang w:val="en-US" w:eastAsia="zh-CN"/>
            </w:rPr>
            <w:t>互动成本提升建议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4</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_Toc6946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5.2.</w:t>
          </w:r>
          <w:r>
            <w:rPr>
              <w:rFonts w:hint="eastAsia" w:eastAsia="宋体" w:cs="宋体"/>
              <w:sz w:val="24"/>
              <w:lang w:val="en-US" w:eastAsia="zh-CN"/>
            </w:rPr>
            <w:t>5</w:t>
          </w:r>
          <w:r>
            <w:rPr>
              <w:rFonts w:hint="default" w:eastAsia="宋体" w:cs="宋体" w:asciiTheme="minorHAnsi" w:hAnsiTheme="minorHAnsi"/>
              <w:sz w:val="24"/>
              <w:lang w:val="en-US" w:eastAsia="zh-CN"/>
            </w:rPr>
            <w:t xml:space="preserve"> </w:t>
          </w:r>
          <w:r>
            <w:rPr>
              <w:rFonts w:hint="eastAsia" w:ascii="宋体" w:hAnsi="宋体" w:eastAsia="宋体" w:cs="宋体"/>
              <w:b w:val="0"/>
              <w:bCs w:val="0"/>
              <w:sz w:val="24"/>
              <w:szCs w:val="24"/>
              <w:lang w:val="en-US" w:eastAsia="zh-CN"/>
            </w:rPr>
            <w:t>时间成本优化建议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5</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_Toc21767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5.3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便利方面提升建议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6</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_Toc25644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5.3.1 </w:t>
          </w:r>
          <w:r>
            <w:rPr>
              <w:rFonts w:hint="eastAsia" w:ascii="宋体" w:hAnsi="宋体" w:eastAsia="宋体" w:cs="宋体"/>
              <w:b w:val="0"/>
              <w:bCs w:val="0"/>
              <w:sz w:val="24"/>
              <w:szCs w:val="24"/>
              <w:lang w:val="en-US" w:eastAsia="zh-CN"/>
            </w:rPr>
            <w:t>地区覆盖不均方面优化建议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6</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_Toc3183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5.3.2 </w:t>
          </w:r>
          <w:r>
            <w:rPr>
              <w:rFonts w:hint="default" w:ascii="宋体" w:hAnsi="宋体" w:eastAsia="宋体" w:cs="宋体"/>
              <w:b w:val="0"/>
              <w:bCs w:val="0"/>
              <w:sz w:val="24"/>
              <w:szCs w:val="24"/>
              <w:lang w:val="en-US" w:eastAsia="zh-CN"/>
            </w:rPr>
            <w:t>城市等级分布不均方面优化</w:t>
          </w:r>
          <w:r>
            <w:rPr>
              <w:rFonts w:hint="eastAsia" w:ascii="宋体" w:hAnsi="宋体" w:eastAsia="宋体" w:cs="宋体"/>
              <w:b w:val="0"/>
              <w:bCs w:val="0"/>
              <w:sz w:val="24"/>
              <w:szCs w:val="24"/>
              <w:lang w:val="en-US" w:eastAsia="zh-CN"/>
            </w:rPr>
            <w:t>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6</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_Toc11779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 xml:space="preserve">5.3.3 </w:t>
          </w:r>
          <w:r>
            <w:rPr>
              <w:rFonts w:hint="eastAsia" w:ascii="宋体" w:hAnsi="宋体" w:eastAsia="宋体" w:cs="宋体"/>
              <w:b w:val="0"/>
              <w:bCs w:val="0"/>
              <w:sz w:val="24"/>
              <w:szCs w:val="24"/>
              <w:lang w:val="en-US" w:eastAsia="zh-CN"/>
            </w:rPr>
            <w:t>流量来源单一方面改进建议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7</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_Toc11779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5.3.</w:t>
          </w:r>
          <w:r>
            <w:rPr>
              <w:rFonts w:hint="eastAsia" w:eastAsia="宋体" w:cs="宋体"/>
              <w:sz w:val="24"/>
              <w:lang w:val="en-US" w:eastAsia="zh-CN"/>
            </w:rPr>
            <w:t>4</w:t>
          </w:r>
          <w:r>
            <w:rPr>
              <w:rFonts w:hint="eastAsia" w:eastAsia="宋体" w:cs="宋体" w:asciiTheme="minorHAnsi" w:hAnsiTheme="minorHAnsi"/>
              <w:sz w:val="24"/>
              <w:lang w:val="en-US" w:eastAsia="zh-CN"/>
            </w:rPr>
            <w:t xml:space="preserve"> </w:t>
          </w:r>
          <w:r>
            <w:rPr>
              <w:rFonts w:hint="eastAsia" w:ascii="宋体" w:hAnsi="宋体" w:eastAsia="宋体" w:cs="宋体"/>
              <w:b w:val="0"/>
              <w:bCs w:val="0"/>
              <w:sz w:val="24"/>
              <w:szCs w:val="24"/>
              <w:lang w:val="en-US" w:eastAsia="zh-CN"/>
            </w:rPr>
            <w:t>搜索流量占比低方面改进建议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7</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_Toc11779 </w:instrText>
          </w:r>
          <w:r>
            <w:rPr>
              <w:rFonts w:eastAsia="宋体" w:cs="宋体" w:asciiTheme="minorHAnsi" w:hAnsiTheme="minorHAnsi"/>
              <w:sz w:val="24"/>
            </w:rPr>
            <w:fldChar w:fldCharType="separate"/>
          </w:r>
          <w:r>
            <w:rPr>
              <w:rFonts w:hint="eastAsia" w:eastAsia="宋体" w:cs="宋体" w:asciiTheme="minorHAnsi" w:hAnsiTheme="minorHAnsi"/>
              <w:sz w:val="24"/>
              <w:lang w:val="en-US" w:eastAsia="zh-CN"/>
            </w:rPr>
            <w:t>5.3.</w:t>
          </w:r>
          <w:r>
            <w:rPr>
              <w:rFonts w:hint="eastAsia" w:eastAsia="宋体" w:cs="宋体"/>
              <w:sz w:val="24"/>
              <w:lang w:val="en-US" w:eastAsia="zh-CN"/>
            </w:rPr>
            <w:t>5</w:t>
          </w:r>
          <w:r>
            <w:rPr>
              <w:rFonts w:hint="eastAsia" w:eastAsia="宋体" w:cs="宋体" w:asciiTheme="minorHAnsi" w:hAnsiTheme="minorHAnsi"/>
              <w:sz w:val="24"/>
              <w:lang w:val="en-US" w:eastAsia="zh-CN"/>
            </w:rPr>
            <w:t xml:space="preserve"> </w:t>
          </w:r>
          <w:r>
            <w:rPr>
              <w:rFonts w:hint="eastAsia" w:ascii="宋体" w:hAnsi="宋体" w:eastAsia="宋体" w:cs="宋体"/>
              <w:b w:val="0"/>
              <w:bCs w:val="0"/>
              <w:sz w:val="24"/>
              <w:szCs w:val="24"/>
              <w:lang w:val="en-US" w:eastAsia="zh-CN"/>
            </w:rPr>
            <w:t>直播流量来源有限方面改进建议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8</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ind w:leftChars="0" w:firstLine="480" w:firstLineChars="2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_Toc26584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5.4 </w:t>
          </w:r>
          <w:r>
            <w:rPr>
              <w:rFonts w:hint="eastAsia" w:eastAsia="宋体" w:cs="宋体" w:asciiTheme="minorHAnsi" w:hAnsiTheme="minorHAnsi"/>
              <w:sz w:val="24"/>
              <w:lang w:val="en-US" w:eastAsia="zh-CN"/>
            </w:rPr>
            <w:t xml:space="preserve"> </w:t>
          </w:r>
          <w:r>
            <w:rPr>
              <w:rFonts w:hint="default" w:eastAsia="宋体" w:cs="宋体" w:asciiTheme="minorHAnsi" w:hAnsiTheme="minorHAnsi"/>
              <w:sz w:val="24"/>
              <w:lang w:val="en-US" w:eastAsia="zh-CN"/>
            </w:rPr>
            <w:t>沟通方面提升建议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8</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asciiTheme="minorHAnsi" w:hAnsiTheme="minorHAnsi"/>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_Toc21911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5.4.1 </w:t>
          </w:r>
          <w:r>
            <w:rPr>
              <w:rFonts w:hint="eastAsia" w:ascii="宋体" w:hAnsi="宋体" w:eastAsia="宋体" w:cs="宋体"/>
              <w:b w:val="0"/>
              <w:bCs w:val="0"/>
              <w:sz w:val="24"/>
              <w:szCs w:val="24"/>
              <w:lang w:val="en-US" w:eastAsia="zh-CN"/>
            </w:rPr>
            <w:t>沟通态度与偏好影响优化建议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8</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_Toc5587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 xml:space="preserve">5.4.2 </w:t>
          </w:r>
          <w:r>
            <w:rPr>
              <w:rFonts w:hint="default" w:ascii="宋体" w:hAnsi="宋体" w:eastAsia="宋体" w:cs="宋体"/>
              <w:b w:val="0"/>
              <w:bCs w:val="0"/>
              <w:sz w:val="24"/>
              <w:szCs w:val="24"/>
              <w:lang w:val="en-US" w:eastAsia="zh-CN"/>
            </w:rPr>
            <w:t>店铺形象与风格理解</w:t>
          </w:r>
          <w:r>
            <w:rPr>
              <w:rFonts w:hint="eastAsia" w:ascii="宋体" w:hAnsi="宋体" w:eastAsia="宋体" w:cs="宋体"/>
              <w:b w:val="0"/>
              <w:bCs w:val="0"/>
              <w:sz w:val="24"/>
              <w:szCs w:val="24"/>
              <w:lang w:val="en-US" w:eastAsia="zh-CN"/>
            </w:rPr>
            <w:t>提升建议</w:t>
          </w:r>
          <w:r>
            <w:rPr>
              <w:rFonts w:eastAsia="宋体" w:cs="宋体" w:asciiTheme="minorHAnsi" w:hAnsiTheme="minorHAnsi"/>
              <w:sz w:val="24"/>
            </w:rPr>
            <w:tab/>
          </w:r>
          <w:r>
            <w:rPr>
              <w:rFonts w:hint="eastAsia" w:eastAsia="宋体" w:cs="宋体"/>
              <w:sz w:val="24"/>
              <w:lang w:val="en-US" w:eastAsia="zh-CN"/>
            </w:rPr>
            <w:t>2</w:t>
          </w:r>
          <w:r>
            <w:rPr>
              <w:rFonts w:eastAsia="宋体" w:cs="宋体" w:asciiTheme="minorHAnsi" w:hAnsiTheme="minorHAnsi"/>
              <w:sz w:val="24"/>
            </w:rPr>
            <w:fldChar w:fldCharType="end"/>
          </w:r>
          <w:r>
            <w:rPr>
              <w:rFonts w:hint="eastAsia" w:eastAsia="宋体" w:cs="宋体"/>
              <w:sz w:val="24"/>
              <w:lang w:val="en-US" w:eastAsia="zh-CN"/>
            </w:rPr>
            <w:t>9</w:t>
          </w:r>
        </w:p>
        <w:p>
          <w:pPr>
            <w:pStyle w:val="22"/>
            <w:keepNext w:val="0"/>
            <w:keepLines w:val="0"/>
            <w:pageBreakBefore w:val="0"/>
            <w:widowControl/>
            <w:tabs>
              <w:tab w:val="right" w:leader="dot" w:pos="9730"/>
            </w:tabs>
            <w:kinsoku/>
            <w:wordWrap/>
            <w:overflowPunct/>
            <w:topLinePunct w:val="0"/>
            <w:autoSpaceDE/>
            <w:autoSpaceDN/>
            <w:bidi w:val="0"/>
            <w:adjustRightInd/>
            <w:snapToGrid/>
            <w:spacing w:before="0" w:beforeLines="50" w:after="0" w:afterLines="50"/>
            <w:ind w:leftChars="0" w:firstLine="960" w:firstLineChars="400"/>
            <w:textAlignment w:val="auto"/>
            <w:rPr>
              <w:rFonts w:hint="eastAsia" w:eastAsia="宋体" w:cs="宋体"/>
              <w:sz w:val="24"/>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_Toc5587 </w:instrText>
          </w:r>
          <w:r>
            <w:rPr>
              <w:rFonts w:eastAsia="宋体" w:cs="宋体" w:asciiTheme="minorHAnsi" w:hAnsiTheme="minorHAnsi"/>
              <w:sz w:val="24"/>
            </w:rPr>
            <w:fldChar w:fldCharType="separate"/>
          </w:r>
          <w:r>
            <w:rPr>
              <w:rFonts w:hint="default" w:eastAsia="宋体" w:cs="宋体" w:asciiTheme="minorHAnsi" w:hAnsiTheme="minorHAnsi"/>
              <w:sz w:val="24"/>
              <w:lang w:val="en-US" w:eastAsia="zh-CN"/>
            </w:rPr>
            <w:t>5.4.</w:t>
          </w:r>
          <w:r>
            <w:rPr>
              <w:rFonts w:hint="eastAsia" w:eastAsia="宋体" w:cs="宋体"/>
              <w:sz w:val="24"/>
              <w:lang w:val="en-US" w:eastAsia="zh-CN"/>
            </w:rPr>
            <w:t>3</w:t>
          </w:r>
          <w:r>
            <w:rPr>
              <w:rFonts w:hint="default" w:eastAsia="宋体" w:cs="宋体" w:asciiTheme="minorHAnsi" w:hAnsiTheme="minorHAnsi"/>
              <w:sz w:val="24"/>
              <w:lang w:val="en-US" w:eastAsia="zh-CN"/>
            </w:rPr>
            <w:t xml:space="preserve"> </w:t>
          </w:r>
          <w:r>
            <w:rPr>
              <w:rFonts w:hint="eastAsia" w:ascii="宋体" w:hAnsi="宋体" w:eastAsia="宋体" w:cs="宋体"/>
              <w:b w:val="0"/>
              <w:bCs w:val="0"/>
              <w:sz w:val="24"/>
              <w:szCs w:val="24"/>
              <w:lang w:val="en-US" w:eastAsia="zh-CN" w:bidi="zh-CN"/>
            </w:rPr>
            <w:t>反馈收集方式单一改进建议</w:t>
          </w:r>
          <w:r>
            <w:rPr>
              <w:rFonts w:eastAsia="宋体" w:cs="宋体" w:asciiTheme="minorHAnsi" w:hAnsiTheme="minorHAnsi"/>
              <w:sz w:val="24"/>
            </w:rPr>
            <w:tab/>
          </w:r>
          <w:r>
            <w:rPr>
              <w:rFonts w:hint="eastAsia" w:eastAsia="宋体" w:cs="宋体"/>
              <w:sz w:val="24"/>
              <w:lang w:val="en-US" w:eastAsia="zh-CN"/>
            </w:rPr>
            <w:t>3</w:t>
          </w:r>
          <w:r>
            <w:rPr>
              <w:rFonts w:eastAsia="宋体" w:cs="宋体" w:asciiTheme="minorHAnsi" w:hAnsiTheme="minorHAnsi"/>
              <w:sz w:val="24"/>
            </w:rPr>
            <w:fldChar w:fldCharType="end"/>
          </w:r>
          <w:r>
            <w:rPr>
              <w:rFonts w:hint="eastAsia" w:eastAsia="宋体" w:cs="宋体"/>
              <w:sz w:val="24"/>
              <w:lang w:val="en-US" w:eastAsia="zh-CN"/>
            </w:rPr>
            <w:t>0</w:t>
          </w:r>
        </w:p>
        <w:p>
          <w:pPr>
            <w:pStyle w:val="20"/>
            <w:tabs>
              <w:tab w:val="right" w:leader="dot" w:pos="9730"/>
            </w:tabs>
            <w:rPr>
              <w:rFonts w:hint="eastAsia" w:eastAsia="宋体" w:cs="宋体" w:asciiTheme="minorHAnsi" w:hAnsiTheme="minorHAnsi"/>
              <w:b/>
              <w:sz w:val="28"/>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_Toc26404 </w:instrText>
          </w:r>
          <w:r>
            <w:rPr>
              <w:rFonts w:eastAsia="宋体" w:cs="宋体" w:asciiTheme="minorHAnsi" w:hAnsiTheme="minorHAnsi"/>
              <w:b/>
              <w:sz w:val="28"/>
            </w:rPr>
            <w:fldChar w:fldCharType="separate"/>
          </w:r>
          <w:r>
            <w:rPr>
              <w:rFonts w:hint="default" w:eastAsia="宋体" w:cs="宋体" w:asciiTheme="minorHAnsi" w:hAnsiTheme="minorHAnsi"/>
              <w:b/>
              <w:sz w:val="28"/>
              <w:lang w:val="en-US" w:eastAsia="zh-CN"/>
            </w:rPr>
            <w:t>第 6 章</w:t>
          </w:r>
          <w:r>
            <w:rPr>
              <w:rFonts w:hint="eastAsia" w:eastAsia="宋体" w:cs="宋体" w:asciiTheme="minorHAnsi" w:hAnsiTheme="minorHAnsi"/>
              <w:b/>
              <w:sz w:val="28"/>
              <w:lang w:val="en-US" w:eastAsia="zh-CN"/>
            </w:rPr>
            <w:t xml:space="preserve"> </w:t>
          </w:r>
          <w:r>
            <w:rPr>
              <w:rFonts w:hint="default" w:eastAsia="宋体" w:cs="宋体" w:asciiTheme="minorHAnsi" w:hAnsiTheme="minorHAnsi"/>
              <w:b/>
              <w:sz w:val="28"/>
              <w:lang w:val="en-US" w:eastAsia="zh-CN"/>
            </w:rPr>
            <w:t xml:space="preserve"> 结论</w:t>
          </w:r>
          <w:r>
            <w:rPr>
              <w:rFonts w:eastAsia="宋体" w:cs="宋体" w:asciiTheme="minorHAnsi" w:hAnsiTheme="minorHAnsi"/>
              <w:b/>
              <w:sz w:val="28"/>
            </w:rPr>
            <w:tab/>
          </w:r>
          <w:r>
            <w:rPr>
              <w:rFonts w:hint="eastAsia" w:eastAsia="宋体" w:cs="宋体"/>
              <w:b/>
              <w:sz w:val="28"/>
              <w:lang w:val="en-US" w:eastAsia="zh-CN"/>
            </w:rPr>
            <w:t>3</w:t>
          </w:r>
          <w:r>
            <w:rPr>
              <w:rFonts w:eastAsia="宋体" w:cs="宋体" w:asciiTheme="minorHAnsi" w:hAnsiTheme="minorHAnsi"/>
              <w:b/>
              <w:sz w:val="28"/>
            </w:rPr>
            <w:fldChar w:fldCharType="end"/>
          </w:r>
          <w:r>
            <w:rPr>
              <w:rFonts w:hint="eastAsia" w:eastAsia="宋体" w:cs="宋体"/>
              <w:b/>
              <w:sz w:val="28"/>
              <w:lang w:val="en-US" w:eastAsia="zh-CN"/>
            </w:rPr>
            <w:t>1</w:t>
          </w:r>
        </w:p>
        <w:p>
          <w:pPr>
            <w:pStyle w:val="21"/>
            <w:keepNext w:val="0"/>
            <w:keepLines w:val="0"/>
            <w:pageBreakBefore w:val="0"/>
            <w:widowControl/>
            <w:tabs>
              <w:tab w:val="right" w:leader="dot" w:pos="9730"/>
            </w:tabs>
            <w:kinsoku/>
            <w:wordWrap/>
            <w:overflowPunct/>
            <w:topLinePunct w:val="0"/>
            <w:autoSpaceDE/>
            <w:autoSpaceDN/>
            <w:bidi w:val="0"/>
            <w:adjustRightInd/>
            <w:snapToGrid/>
            <w:spacing w:before="0" w:beforeLines="30" w:after="0" w:afterLines="30"/>
            <w:textAlignment w:val="auto"/>
            <w:rPr>
              <w:rFonts w:hint="eastAsia" w:eastAsia="宋体" w:cs="宋体"/>
              <w:lang w:val="en-US" w:eastAsia="zh-CN"/>
            </w:rPr>
          </w:pPr>
          <w:r>
            <w:rPr>
              <w:rFonts w:eastAsia="宋体" w:cs="宋体" w:asciiTheme="minorHAnsi" w:hAnsiTheme="minorHAnsi"/>
              <w:sz w:val="24"/>
            </w:rPr>
            <w:fldChar w:fldCharType="begin"/>
          </w:r>
          <w:r>
            <w:rPr>
              <w:rFonts w:eastAsia="宋体" w:cs="宋体" w:asciiTheme="minorHAnsi" w:hAnsiTheme="minorHAnsi"/>
              <w:sz w:val="24"/>
            </w:rPr>
            <w:instrText xml:space="preserve"> HYPERLINK \l _Toc29136 </w:instrText>
          </w:r>
          <w:r>
            <w:rPr>
              <w:rFonts w:eastAsia="宋体" w:cs="宋体" w:asciiTheme="minorHAnsi" w:hAnsiTheme="minorHAnsi"/>
              <w:sz w:val="24"/>
            </w:rPr>
            <w:fldChar w:fldCharType="separate"/>
          </w:r>
          <w:r>
            <w:rPr>
              <w:rFonts w:hint="eastAsia" w:eastAsia="宋体" w:cs="宋体"/>
              <w:sz w:val="24"/>
              <w:lang w:val="en-US" w:eastAsia="zh-CN"/>
            </w:rPr>
            <w:t>6</w:t>
          </w:r>
          <w:r>
            <w:rPr>
              <w:rFonts w:hint="default" w:eastAsia="宋体" w:cs="宋体" w:asciiTheme="minorAscii" w:hAnsiTheme="minorAscii"/>
              <w:sz w:val="24"/>
              <w:lang w:val="en-US" w:eastAsia="zh-CN"/>
            </w:rPr>
            <w:t>.1</w:t>
          </w:r>
          <w:r>
            <w:rPr>
              <w:rFonts w:hint="eastAsia" w:eastAsia="宋体" w:cs="宋体" w:asciiTheme="minorHAnsi" w:hAnsiTheme="minorHAnsi"/>
              <w:sz w:val="24"/>
              <w:lang w:val="en-US" w:eastAsia="zh-CN"/>
            </w:rPr>
            <w:t xml:space="preserve">  结论</w:t>
          </w:r>
          <w:r>
            <w:rPr>
              <w:rFonts w:eastAsia="宋体" w:cs="宋体" w:asciiTheme="minorHAnsi" w:hAnsiTheme="minorHAnsi"/>
              <w:sz w:val="24"/>
            </w:rPr>
            <w:tab/>
          </w:r>
          <w:r>
            <w:rPr>
              <w:rFonts w:hint="eastAsia" w:eastAsia="宋体" w:cs="宋体"/>
              <w:sz w:val="24"/>
              <w:lang w:val="en-US" w:eastAsia="zh-CN"/>
            </w:rPr>
            <w:t>3</w:t>
          </w:r>
          <w:r>
            <w:rPr>
              <w:rFonts w:eastAsia="宋体" w:cs="宋体" w:asciiTheme="minorHAnsi" w:hAnsiTheme="minorHAnsi"/>
              <w:sz w:val="24"/>
            </w:rPr>
            <w:fldChar w:fldCharType="end"/>
          </w:r>
          <w:r>
            <w:rPr>
              <w:rFonts w:hint="eastAsia" w:eastAsia="宋体" w:cs="宋体"/>
              <w:sz w:val="24"/>
              <w:lang w:val="en-US" w:eastAsia="zh-CN"/>
            </w:rPr>
            <w:t>1</w:t>
          </w:r>
        </w:p>
        <w:p>
          <w:pPr>
            <w:pStyle w:val="20"/>
            <w:tabs>
              <w:tab w:val="right" w:leader="dot" w:pos="9730"/>
            </w:tabs>
            <w:rPr>
              <w:rFonts w:hint="eastAsia" w:eastAsia="宋体" w:cs="宋体"/>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_Toc30686 </w:instrText>
          </w:r>
          <w:r>
            <w:rPr>
              <w:rFonts w:eastAsia="宋体" w:cs="宋体" w:asciiTheme="minorHAnsi" w:hAnsiTheme="minorHAnsi"/>
              <w:b/>
              <w:sz w:val="28"/>
            </w:rPr>
            <w:fldChar w:fldCharType="separate"/>
          </w:r>
          <w:r>
            <w:rPr>
              <w:rFonts w:hint="eastAsia" w:eastAsia="宋体" w:cs="宋体" w:asciiTheme="minorHAnsi" w:hAnsiTheme="minorHAnsi"/>
              <w:b/>
              <w:sz w:val="28"/>
              <w:lang w:val="en-US" w:eastAsia="zh-CN"/>
            </w:rPr>
            <w:t>参考文献</w:t>
          </w:r>
          <w:r>
            <w:rPr>
              <w:rFonts w:eastAsia="宋体" w:cs="宋体" w:asciiTheme="minorHAnsi" w:hAnsiTheme="minorHAnsi"/>
              <w:b/>
              <w:sz w:val="28"/>
            </w:rPr>
            <w:tab/>
          </w:r>
          <w:r>
            <w:rPr>
              <w:rFonts w:hint="eastAsia" w:eastAsia="宋体" w:cs="宋体"/>
              <w:b/>
              <w:sz w:val="28"/>
              <w:lang w:val="en-US" w:eastAsia="zh-CN"/>
            </w:rPr>
            <w:t>3</w:t>
          </w:r>
          <w:r>
            <w:rPr>
              <w:rFonts w:eastAsia="宋体" w:cs="宋体" w:asciiTheme="minorHAnsi" w:hAnsiTheme="minorHAnsi"/>
              <w:b/>
              <w:sz w:val="28"/>
            </w:rPr>
            <w:fldChar w:fldCharType="end"/>
          </w:r>
          <w:r>
            <w:rPr>
              <w:rFonts w:hint="eastAsia" w:eastAsia="宋体" w:cs="宋体"/>
              <w:b/>
              <w:sz w:val="28"/>
              <w:lang w:val="en-US" w:eastAsia="zh-CN"/>
            </w:rPr>
            <w:t>2</w:t>
          </w:r>
        </w:p>
        <w:p>
          <w:pPr>
            <w:pStyle w:val="20"/>
            <w:tabs>
              <w:tab w:val="right" w:leader="dot" w:pos="9730"/>
            </w:tabs>
            <w:rPr>
              <w:rFonts w:hint="eastAsia" w:eastAsia="宋体" w:cs="宋体" w:asciiTheme="minorHAnsi" w:hAnsiTheme="minorHAnsi"/>
              <w:b/>
              <w:sz w:val="28"/>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_Toc19891 </w:instrText>
          </w:r>
          <w:r>
            <w:rPr>
              <w:rFonts w:eastAsia="宋体" w:cs="宋体" w:asciiTheme="minorHAnsi" w:hAnsiTheme="minorHAnsi"/>
              <w:b/>
              <w:sz w:val="28"/>
            </w:rPr>
            <w:fldChar w:fldCharType="separate"/>
          </w:r>
          <w:r>
            <w:rPr>
              <w:rFonts w:hint="eastAsia" w:eastAsia="宋体" w:cs="宋体" w:asciiTheme="minorHAnsi" w:hAnsiTheme="minorHAnsi"/>
              <w:b/>
              <w:sz w:val="28"/>
              <w:lang w:val="en-US" w:eastAsia="zh-CN"/>
            </w:rPr>
            <w:t>附    录</w:t>
          </w:r>
          <w:r>
            <w:rPr>
              <w:rFonts w:eastAsia="宋体" w:cs="宋体" w:asciiTheme="minorHAnsi" w:hAnsiTheme="minorHAnsi"/>
              <w:b/>
              <w:sz w:val="28"/>
            </w:rPr>
            <w:tab/>
          </w:r>
          <w:r>
            <w:rPr>
              <w:rFonts w:hint="eastAsia" w:eastAsia="宋体" w:cs="宋体"/>
              <w:b/>
              <w:sz w:val="28"/>
              <w:lang w:val="en-US" w:eastAsia="zh-CN"/>
            </w:rPr>
            <w:t>3</w:t>
          </w:r>
          <w:r>
            <w:rPr>
              <w:rFonts w:eastAsia="宋体" w:cs="宋体" w:asciiTheme="minorHAnsi" w:hAnsiTheme="minorHAnsi"/>
              <w:b/>
              <w:sz w:val="28"/>
            </w:rPr>
            <w:fldChar w:fldCharType="end"/>
          </w:r>
          <w:r>
            <w:rPr>
              <w:rFonts w:hint="eastAsia" w:eastAsia="宋体" w:cs="宋体"/>
              <w:b/>
              <w:sz w:val="28"/>
              <w:lang w:val="en-US" w:eastAsia="zh-CN"/>
            </w:rPr>
            <w:t>3</w:t>
          </w:r>
        </w:p>
        <w:p>
          <w:pPr>
            <w:pStyle w:val="20"/>
            <w:tabs>
              <w:tab w:val="right" w:leader="dot" w:pos="9730"/>
            </w:tabs>
            <w:rPr>
              <w:rFonts w:hint="eastAsia" w:eastAsia="宋体"/>
              <w:lang w:val="en-US" w:eastAsia="zh-CN"/>
            </w:rPr>
          </w:pPr>
          <w:r>
            <w:rPr>
              <w:rFonts w:eastAsia="宋体" w:cs="宋体" w:asciiTheme="minorHAnsi" w:hAnsiTheme="minorHAnsi"/>
              <w:b/>
              <w:sz w:val="28"/>
            </w:rPr>
            <w:fldChar w:fldCharType="begin"/>
          </w:r>
          <w:r>
            <w:rPr>
              <w:rFonts w:eastAsia="宋体" w:cs="宋体" w:asciiTheme="minorHAnsi" w:hAnsiTheme="minorHAnsi"/>
              <w:b/>
              <w:sz w:val="28"/>
            </w:rPr>
            <w:instrText xml:space="preserve"> HYPERLINK \l _Toc17833 </w:instrText>
          </w:r>
          <w:r>
            <w:rPr>
              <w:rFonts w:eastAsia="宋体" w:cs="宋体" w:asciiTheme="minorHAnsi" w:hAnsiTheme="minorHAnsi"/>
              <w:b/>
              <w:sz w:val="28"/>
            </w:rPr>
            <w:fldChar w:fldCharType="separate"/>
          </w:r>
          <w:r>
            <w:rPr>
              <w:rFonts w:hint="eastAsia" w:eastAsia="宋体" w:cs="宋体" w:asciiTheme="minorHAnsi" w:hAnsiTheme="minorHAnsi"/>
              <w:b/>
              <w:sz w:val="28"/>
              <w:lang w:val="en-US" w:eastAsia="zh-CN"/>
            </w:rPr>
            <w:t>致    谢</w:t>
          </w:r>
          <w:r>
            <w:rPr>
              <w:rFonts w:eastAsia="宋体" w:cs="宋体" w:asciiTheme="minorHAnsi" w:hAnsiTheme="minorHAnsi"/>
              <w:b/>
              <w:sz w:val="28"/>
            </w:rPr>
            <w:tab/>
          </w:r>
          <w:r>
            <w:rPr>
              <w:rFonts w:hint="eastAsia" w:eastAsia="宋体" w:cs="宋体"/>
              <w:b/>
              <w:sz w:val="28"/>
              <w:lang w:val="en-US" w:eastAsia="zh-CN"/>
            </w:rPr>
            <w:t>3</w:t>
          </w:r>
          <w:r>
            <w:rPr>
              <w:rFonts w:eastAsia="宋体" w:cs="宋体" w:asciiTheme="minorHAnsi" w:hAnsiTheme="minorHAnsi"/>
              <w:b/>
              <w:sz w:val="28"/>
            </w:rPr>
            <w:fldChar w:fldCharType="end"/>
          </w:r>
          <w:r>
            <w:rPr>
              <w:rFonts w:hint="eastAsia" w:eastAsia="宋体" w:cs="宋体"/>
              <w:b/>
              <w:sz w:val="28"/>
              <w:lang w:val="en-US" w:eastAsia="zh-CN"/>
            </w:rPr>
            <w:t>4</w:t>
          </w:r>
        </w:p>
        <w:p>
          <w:pPr>
            <w:pStyle w:val="20"/>
            <w:tabs>
              <w:tab w:val="right" w:pos="2000"/>
              <w:tab w:val="right" w:leader="dot" w:pos="9730"/>
            </w:tabs>
          </w:pPr>
        </w:p>
        <w:p>
          <w:pPr>
            <w:spacing w:before="0" w:beforeLines="0" w:after="0" w:afterLines="0" w:line="240" w:lineRule="auto"/>
            <w:ind w:left="0" w:leftChars="0" w:right="0" w:rightChars="0" w:firstLine="0" w:firstLineChars="0"/>
            <w:jc w:val="both"/>
            <w:rPr>
              <w:rFonts w:hint="default" w:ascii="宋体" w:hAnsi="宋体" w:eastAsia="宋体" w:cs="宋体"/>
              <w:b/>
              <w:bCs/>
              <w:sz w:val="28"/>
              <w:szCs w:val="28"/>
              <w:lang w:val="en-US" w:eastAsia="zh-CN"/>
            </w:rPr>
            <w:sectPr>
              <w:footerReference r:id="rId10" w:type="default"/>
              <w:footnotePr>
                <w:numFmt w:val="decimalEnclosedCircleChinese"/>
              </w:footnotePr>
              <w:pgSz w:w="11910" w:h="16840"/>
              <w:pgMar w:top="1060" w:right="1040" w:bottom="1420" w:left="1140" w:header="861" w:footer="1235" w:gutter="0"/>
              <w:pgNumType w:fmt="lowerRoman" w:start="1"/>
              <w:cols w:space="720" w:num="1"/>
            </w:sectPr>
          </w:pPr>
          <w:r>
            <w:fldChar w:fldCharType="end"/>
          </w:r>
        </w:p>
      </w:sdtContent>
    </w:sdt>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outlineLvl w:val="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第1章  </w:t>
      </w:r>
      <w:bookmarkStart w:id="2" w:name="_Toc4925"/>
      <w:r>
        <w:rPr>
          <w:rFonts w:hint="eastAsia" w:ascii="黑体" w:hAnsi="黑体" w:eastAsia="黑体" w:cs="黑体"/>
          <w:b/>
          <w:bCs/>
          <w:sz w:val="32"/>
          <w:szCs w:val="32"/>
          <w:lang w:val="en-US" w:eastAsia="zh-CN"/>
        </w:rPr>
        <w:t>绪论</w:t>
      </w:r>
      <w:bookmarkEnd w:id="2"/>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eastAsia" w:ascii="黑体" w:hAnsi="黑体" w:eastAsia="黑体" w:cs="黑体"/>
          <w:b/>
          <w:bCs/>
          <w:sz w:val="24"/>
          <w:szCs w:val="24"/>
          <w:lang w:val="en-US" w:eastAsia="zh-CN" w:bidi="zh-CN"/>
        </w:rPr>
      </w:pPr>
      <w:bookmarkStart w:id="3" w:name="_Toc7956"/>
      <w:r>
        <w:rPr>
          <w:rFonts w:hint="eastAsia" w:ascii="黑体" w:hAnsi="黑体" w:eastAsia="黑体" w:cs="黑体"/>
          <w:b/>
          <w:bCs/>
          <w:sz w:val="24"/>
          <w:szCs w:val="24"/>
          <w:lang w:val="en-US" w:eastAsia="zh-CN" w:bidi="zh-CN"/>
        </w:rPr>
        <w:t>1.1  研究背景及意义</w:t>
      </w:r>
      <w:bookmarkEnd w:id="3"/>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eastAsia" w:ascii="宋体" w:hAnsi="宋体" w:eastAsia="宋体" w:cs="宋体"/>
          <w:b w:val="0"/>
          <w:bCs w:val="0"/>
          <w:sz w:val="24"/>
          <w:szCs w:val="24"/>
          <w:lang w:val="en-US" w:eastAsia="zh-CN"/>
        </w:rPr>
      </w:pPr>
      <w:bookmarkStart w:id="4" w:name="_Toc27677"/>
      <w:bookmarkStart w:id="5" w:name="_Toc3285"/>
      <w:r>
        <w:rPr>
          <w:rFonts w:hint="eastAsia" w:ascii="宋体" w:hAnsi="宋体" w:eastAsia="宋体" w:cs="宋体"/>
          <w:b w:val="0"/>
          <w:bCs w:val="0"/>
          <w:sz w:val="24"/>
          <w:szCs w:val="24"/>
          <w:lang w:val="en-US" w:eastAsia="zh-CN"/>
        </w:rPr>
        <w:t>1.1.1 研究背景</w:t>
      </w:r>
      <w:bookmarkEnd w:id="4"/>
      <w:bookmarkEnd w:id="5"/>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随着互联网技术的不断进步，短视频及内容电商大幅改变了传统营销模式。抖音作为领先的短视频平台，在电商领域发挥了显著的流量和转化作用。2024年，抖音主打“价格力”，继续深化其在电商领域的布局和发展。虽然电商平台正走向全域一体，但抖音的“价格力”意味着全新的利润空间，让抖音在竞争激烈的电商市场中找到了自己的定位。2023年中国社会消费品零售总额创历史新高，增长7.2%。网上零售额增长11.0%，实物商品网上零售额增长8.4%，占社会消费品零售总额的比重增加。这表明消费者的行为和偏好正在变化，抖音电商平台需要适应并引领这种变化。以抖音食品饮料领域10元以内的商品为例，尽管看起来是消费降级，但实际上，在这个价格区间内，消费者的价格敏感度降低了，表明了消费者对性价比的追求已经成为一种普遍趋势，故而抖音电商走向全域一体，提出了“FACT+S全域经营方法论</w:t>
      </w:r>
      <w:r>
        <w:rPr>
          <w:rStyle w:val="16"/>
          <w:rFonts w:hint="eastAsia" w:ascii="宋体" w:hAnsi="宋体" w:eastAsia="宋体" w:cs="宋体"/>
          <w:b w:val="0"/>
          <w:bCs w:val="0"/>
          <w:sz w:val="24"/>
          <w:szCs w:val="24"/>
          <w:lang w:val="en-US" w:eastAsia="zh-CN"/>
        </w:rPr>
        <w:footnoteReference w:id="0"/>
      </w:r>
      <w:r>
        <w:rPr>
          <w:rFonts w:hint="eastAsia" w:ascii="宋体" w:hAnsi="宋体" w:eastAsia="宋体" w:cs="宋体"/>
          <w:b w:val="0"/>
          <w:bCs w:val="0"/>
          <w:sz w:val="24"/>
          <w:szCs w:val="24"/>
          <w:lang w:val="en-US" w:eastAsia="zh-CN"/>
        </w:rPr>
        <w:t>”，实现内容+货架双场共振。抖音电商GMV同比增长80%，货架场景GMV同比增长184%。这表明抖音正在努力整合不同的电商模式，从而提供更加丰富的购物体验。</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6" w:name="_Toc18496"/>
      <w:bookmarkStart w:id="7" w:name="_Toc2756"/>
      <w:r>
        <w:rPr>
          <w:rFonts w:hint="default" w:ascii="宋体" w:hAnsi="宋体" w:eastAsia="宋体" w:cs="宋体"/>
          <w:b w:val="0"/>
          <w:bCs w:val="0"/>
          <w:sz w:val="24"/>
          <w:szCs w:val="24"/>
          <w:lang w:val="en-US" w:eastAsia="zh-CN"/>
        </w:rPr>
        <w:t>1.1.2 研究意义</w:t>
      </w:r>
      <w:bookmarkEnd w:id="6"/>
      <w:bookmarkEnd w:id="7"/>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1、理论意义</w:t>
      </w:r>
    </w:p>
    <w:p>
      <w:pPr>
        <w:pStyle w:val="2"/>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在“水曜日定休”的案例中，4C理论提供了一个充分的框架，帮助我们理解品牌在消费者、成本、便利和沟通方面的战略决策，使品牌能够更好地满足市场需求，建立独特的竞争优势。通过对这些要素的深入研究，我们能够得出更全面的结论，为社交媒体平台上的其他参与者的营销策略提供实用的指导。</w:t>
      </w:r>
    </w:p>
    <w:p>
      <w:pPr>
        <w:pStyle w:val="2"/>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2、实践意义</w:t>
      </w:r>
    </w:p>
    <w:p>
      <w:pPr>
        <w:pStyle w:val="2"/>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i w:val="0"/>
          <w:iCs w:val="0"/>
          <w:caps w:val="0"/>
          <w:color w:val="0F0F0F"/>
          <w:spacing w:val="0"/>
          <w:sz w:val="24"/>
          <w:szCs w:val="24"/>
        </w:rPr>
        <w:t>“</w:t>
      </w:r>
      <w:r>
        <w:rPr>
          <w:rFonts w:hint="eastAsia" w:ascii="宋体" w:hAnsi="宋体" w:eastAsia="宋体" w:cs="宋体"/>
          <w:i w:val="0"/>
          <w:iCs w:val="0"/>
          <w:caps w:val="0"/>
          <w:color w:val="0F0F0F"/>
          <w:spacing w:val="0"/>
          <w:sz w:val="24"/>
          <w:szCs w:val="24"/>
          <w:lang w:val="en-US" w:eastAsia="zh-CN"/>
        </w:rPr>
        <w:t>水曜日定休</w:t>
      </w:r>
      <w:r>
        <w:rPr>
          <w:rFonts w:hint="eastAsia" w:ascii="宋体" w:hAnsi="宋体" w:eastAsia="宋体" w:cs="宋体"/>
          <w:i w:val="0"/>
          <w:iCs w:val="0"/>
          <w:caps w:val="0"/>
          <w:color w:val="0F0F0F"/>
          <w:spacing w:val="0"/>
          <w:sz w:val="24"/>
          <w:szCs w:val="24"/>
        </w:rPr>
        <w:t>”抖音店铺的实践意义在于推动小众时尚品牌在竞争激烈的市场中活跃。通过独特设计、指导引导、个性化服务等策略，不仅满足了消费者对个性化的追求，也创造了一种独特的购物标准体验。这样的做法有助于打破传统时尚，推崇人都可以是自己的时尚偶像，强调个性化差异化的美。从商业角度看，通过瞄准和小众定价，不仅提高了品牌的独特性，也为品牌赋予了一定的奢华感，吸引了追求品质和独特性的消费者。此外，通过抖音、社交媒体等平台，积极参与用户互动，不仅提高了品牌的曝光度，也促进了用户参与度和品牌忠诚度的建立。实践意义远不止于一个小众服装店，更在时尚领域推动了一种新的消费文化，鼓励人们勇于追求自己的独特风格和品味</w:t>
      </w:r>
      <w:r>
        <w:rPr>
          <w:rFonts w:hint="eastAsia" w:ascii="宋体" w:hAnsi="宋体" w:eastAsia="宋体" w:cs="宋体"/>
          <w:i w:val="0"/>
          <w:iCs w:val="0"/>
          <w:caps w:val="0"/>
          <w:color w:val="0F0F0F"/>
          <w:spacing w:val="0"/>
          <w:sz w:val="24"/>
          <w:szCs w:val="24"/>
          <w:lang w:eastAsia="zh-CN"/>
        </w:rPr>
        <w:t>。</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8" w:name="_Toc22328"/>
      <w:r>
        <w:rPr>
          <w:rFonts w:hint="default" w:ascii="黑体" w:hAnsi="黑体" w:eastAsia="黑体" w:cs="黑体"/>
          <w:b/>
          <w:bCs/>
          <w:sz w:val="24"/>
          <w:szCs w:val="24"/>
          <w:lang w:val="en-US" w:eastAsia="zh-CN" w:bidi="zh-CN"/>
        </w:rPr>
        <w:t xml:space="preserve">1.2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研究现状</w:t>
      </w:r>
      <w:bookmarkEnd w:id="8"/>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9" w:name="_Toc23098"/>
      <w:bookmarkStart w:id="10" w:name="_Toc2964"/>
      <w:r>
        <w:rPr>
          <w:rFonts w:hint="default" w:ascii="宋体" w:hAnsi="宋体" w:eastAsia="宋体" w:cs="宋体"/>
          <w:b w:val="0"/>
          <w:bCs w:val="0"/>
          <w:sz w:val="24"/>
          <w:szCs w:val="24"/>
          <w:lang w:val="en-US" w:eastAsia="zh-CN"/>
        </w:rPr>
        <w:t>1.2.1 国内研究现状</w:t>
      </w:r>
      <w:bookmarkEnd w:id="9"/>
      <w:bookmarkEnd w:id="10"/>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李星橙,杨冬</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2023</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通过对社区团购当前存在问题的分析，结合新4C理论，加强实体经济与虚拟经济的融合，为社区团购长效盈利发展提供新的思路。</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周敏,侯光文</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2023</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以A在线教育公司为例，分析了其营销现状和存在的问题，最后从客户需求、客户成本、客户便利和客户沟通等四个方面提出了营销策略建议，希望能达到更好的营销效果。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陈玉晗</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2023</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基于4C理论采用参与式观察等研究方法 ，发现《声入人心》第一季在受众需求挖掘、节目制作宣传、情感品牌塑造等方面表现突出，但同时在专业性与娱乐性的平衡、大众文化与小众艺术的融合等方面存在一些不成熟之处与次生问题。</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张亮,李宇</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2023</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以4C理论为视角分析蔚来汽车的营销策略，发现其在消费者方面采用涟漪模式增强用户开发能力，成本方面采用车电分离模式减少用户购车一次性支出，便利方面采用全天候营销方式为用户提供便捷化消费服务，沟通方面依托社群运营提高用户黏性。在此基础上，新能源汽车营销需通过满足用户多元需求、降低用户用车成本、完善售后服务网络等举措，进一步提高新能源汽车营销的水平与质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卢友东(2023)阐述跨境电商独立站的研究现状，针对独立站模式有助于跨境电商企业提高自身品牌影响力、降低运营成本的优势和建站初期流量（访问网站的用户数量）不容易获得，前期营销推广成本较高的劣势，提出结合4C理论开展精准营销的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伍莹(2022)针对品牌汰换和引进遇到瓶颈、会员体系缺陷较多、购物环境有待提升、营销模式传统、服务意识较差等问题,从顾客、便利、沟通和成本四个方面提出了适合厦门SM购物中心的市场营销策略。最后,从组织、资金以及技术保障等方面提出保障措施,来确保制定的市场营销策略顺利实施。</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张天虎(2022)基于4C营销理论提出优化建议,具体内容为用户方面:内容为王,满足用户多样化需求;成本方面:开源节流,降低用户时间成本;便利方面:技术赋能,提高用户使用便捷度;沟通方面:深度互动,打造开放社群空间。最后,从组织、制度、人力、技术等方面提出措施建议,保障营销策略顺利实施。</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何胜(2022)通过4C理论从客户的需求、成本、便利、沟通方面进行分析研究，为联名信用卡在新的政策指导下提供营销思路，促进信用卡业务健康发展。</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陈昆(2022)创新性地研究、提出了L市邮政公司顾客需求策略、顾客成本策略、顾客便利策略、顾客沟通策略存在的问题,从满足顾客需求、降低消费成本、提高便利性、强化沟通四个方面提出了L市邮政公司代理金融业务营销策略的优化措施14条,并从联合推进、风险防控、绩效考核三个方面研究提出了营销策略优化实施的保障措施10条。</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王伟强,谢冬兴(2022)阐述了珠三角绿道体育休闲产品的内涵与独特性，剖析4P与4C的营销理论并探索出独具珠三角绿道体育休闲产品特色的营销策略。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11" w:name="_Toc10376"/>
      <w:bookmarkStart w:id="12" w:name="_Toc266"/>
      <w:r>
        <w:rPr>
          <w:rFonts w:hint="default" w:ascii="宋体" w:hAnsi="宋体" w:eastAsia="宋体" w:cs="宋体"/>
          <w:b w:val="0"/>
          <w:bCs w:val="0"/>
          <w:sz w:val="24"/>
          <w:szCs w:val="24"/>
          <w:lang w:val="en-US" w:eastAsia="zh-CN"/>
        </w:rPr>
        <w:t>1.2.2 国外研究现状</w:t>
      </w:r>
      <w:bookmarkEnd w:id="11"/>
      <w:bookmarkEnd w:id="12"/>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Zhanqiao Hu,Chen Wang,Zishuo Xu(2023)基于4C理论，整合营销传播强调以消费者为中心，通过整合所有传播元素塑造品牌良好形象，满足消费者个性化需求并帮助与客户建立长期稳定的关系。本文基于4P和4C理论以及整合营销传播知识，将为家居服务业的发展提供新的思路，使其顺应当前互联网时代的发展新趋势。</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Xu Jingyi(2023)基于新4C营销理论，从短视频的特殊属性和营销策略入手，结合中国国情和具体案例，对这种短视频营销模式进行了分析和探索。进而得出目前我国短视频效果良好的原因和对策。</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Song Ruixuan,Lu Haijun(2021)以小红书为研究对象，运用新4C理论分析其平台商业模式，找出其成功与不足，并提出建议。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Lai Chunling(2020)以快时尚品牌的典型代表ZARA为例，通过4C营销分析ZARA的营销策略。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Yang Li(2020)通过比较的方式，建立了制造商模型，比较两种商业模式下的过程和结果，最终揭示了两种规律之间的本质关系。此外，通过不同模式下的经济效益分析，探讨不同经济政策的成因。最后运用广告营销4P和4C理论的相关知识，结合当时的经济状况对问题进行观察和分析。</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13" w:name="_Toc19971"/>
      <w:r>
        <w:rPr>
          <w:rFonts w:hint="default" w:ascii="黑体" w:hAnsi="黑体" w:eastAsia="黑体" w:cs="黑体"/>
          <w:b/>
          <w:bCs/>
          <w:sz w:val="24"/>
          <w:szCs w:val="24"/>
          <w:lang w:val="en-US" w:eastAsia="zh-CN" w:bidi="zh-CN"/>
        </w:rPr>
        <w:t>1.3</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 xml:space="preserve"> 研究内容与方法</w:t>
      </w:r>
      <w:bookmarkEnd w:id="13"/>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14" w:name="_Toc10553"/>
      <w:bookmarkStart w:id="15" w:name="_Toc14867"/>
      <w:r>
        <w:rPr>
          <w:rFonts w:hint="default" w:ascii="宋体" w:hAnsi="宋体" w:eastAsia="宋体" w:cs="宋体"/>
          <w:b w:val="0"/>
          <w:bCs w:val="0"/>
          <w:sz w:val="24"/>
          <w:szCs w:val="24"/>
          <w:lang w:val="en-US" w:eastAsia="zh-CN"/>
        </w:rPr>
        <w:t>1.3.1 研究方法</w:t>
      </w:r>
      <w:bookmarkEnd w:id="14"/>
      <w:bookmarkEnd w:id="15"/>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1、案例研究法：</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本文以</w:t>
      </w:r>
      <w:r>
        <w:rPr>
          <w:rFonts w:hint="default" w:ascii="Times New Roman" w:hAnsi="Times New Roman" w:cs="Times New Roman" w:eastAsiaTheme="minorEastAsia"/>
          <w:sz w:val="24"/>
          <w:szCs w:val="24"/>
          <w:lang w:val="en-US" w:eastAsia="zh-CN"/>
        </w:rPr>
        <w:t>水曜日定休抖音</w:t>
      </w:r>
      <w:r>
        <w:rPr>
          <w:rFonts w:hint="eastAsia" w:ascii="Times New Roman" w:hAnsi="Times New Roman" w:cs="Times New Roman" w:eastAsiaTheme="minorEastAsia"/>
          <w:sz w:val="24"/>
          <w:szCs w:val="24"/>
          <w:lang w:val="en-US" w:eastAsia="zh-CN"/>
        </w:rPr>
        <w:t>店铺</w:t>
      </w:r>
      <w:r>
        <w:rPr>
          <w:rFonts w:hint="default" w:ascii="Times New Roman" w:hAnsi="Times New Roman" w:cs="Times New Roman" w:eastAsiaTheme="minorEastAsia"/>
          <w:sz w:val="24"/>
          <w:szCs w:val="24"/>
        </w:rPr>
        <w:t>营销策略为研究案例，通过对其营销策略的深入分析，揭示潜在问题，凸显其不足之处，并提供优化对策。</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val="zh-CN" w:eastAsia="zh-CN" w:bidi="zh-CN"/>
        </w:rPr>
        <w:t>2、</w:t>
      </w:r>
      <w:r>
        <w:rPr>
          <w:rFonts w:hint="default" w:ascii="Times New Roman" w:hAnsi="Times New Roman" w:cs="Times New Roman" w:eastAsiaTheme="minorEastAsia"/>
          <w:sz w:val="24"/>
          <w:szCs w:val="24"/>
        </w:rPr>
        <w:t>文献分析法：</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通过广泛搜集和整理与</w:t>
      </w:r>
      <w:r>
        <w:rPr>
          <w:rFonts w:hint="default" w:ascii="Times New Roman" w:hAnsi="Times New Roman" w:cs="Times New Roman" w:eastAsiaTheme="minorEastAsia"/>
          <w:sz w:val="24"/>
          <w:szCs w:val="24"/>
          <w:lang w:val="en-US" w:eastAsia="zh-CN"/>
        </w:rPr>
        <w:t>水曜日定休抖音</w:t>
      </w:r>
      <w:r>
        <w:rPr>
          <w:rFonts w:hint="eastAsia" w:ascii="Times New Roman" w:hAnsi="Times New Roman" w:cs="Times New Roman" w:eastAsiaTheme="minorEastAsia"/>
          <w:sz w:val="24"/>
          <w:szCs w:val="24"/>
          <w:lang w:val="en-US" w:eastAsia="zh-CN"/>
        </w:rPr>
        <w:t>店铺</w:t>
      </w:r>
      <w:r>
        <w:rPr>
          <w:rFonts w:hint="default" w:ascii="Times New Roman" w:hAnsi="Times New Roman" w:cs="Times New Roman" w:eastAsiaTheme="minorEastAsia"/>
          <w:sz w:val="24"/>
          <w:szCs w:val="24"/>
        </w:rPr>
        <w:t>营销策略相关的文献资料，为对问题的深入理解提供有力支持。同时，我们借鉴相关领域的研究成果，为</w:t>
      </w:r>
      <w:r>
        <w:rPr>
          <w:rFonts w:hint="default" w:ascii="Times New Roman" w:hAnsi="Times New Roman" w:cs="Times New Roman" w:eastAsiaTheme="minorEastAsia"/>
          <w:sz w:val="24"/>
          <w:szCs w:val="24"/>
          <w:lang w:val="en-US" w:eastAsia="zh-CN"/>
        </w:rPr>
        <w:t>水曜日定休抖音</w:t>
      </w:r>
      <w:r>
        <w:rPr>
          <w:rFonts w:hint="default" w:ascii="Times New Roman" w:hAnsi="Times New Roman" w:cs="Times New Roman" w:eastAsiaTheme="minorEastAsia"/>
          <w:sz w:val="24"/>
          <w:szCs w:val="24"/>
        </w:rPr>
        <w:t>营销策略的优化提供可行性建议。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val="zh-CN" w:eastAsia="zh-CN" w:bidi="zh-CN"/>
        </w:rPr>
        <w:t>3、</w:t>
      </w:r>
      <w:r>
        <w:rPr>
          <w:rFonts w:hint="default" w:ascii="Times New Roman" w:hAnsi="Times New Roman" w:cs="Times New Roman" w:eastAsiaTheme="minorEastAsia"/>
          <w:sz w:val="24"/>
          <w:szCs w:val="24"/>
        </w:rPr>
        <w:t>归纳总结法：</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Times New Roman" w:hAnsi="Times New Roman" w:cs="Times New Roman" w:eastAsiaTheme="minorEastAsia"/>
          <w:sz w:val="24"/>
          <w:szCs w:val="24"/>
        </w:rPr>
        <w:t>本文将整理概念和理论知识，以及对</w:t>
      </w:r>
      <w:r>
        <w:rPr>
          <w:rFonts w:hint="default" w:ascii="Times New Roman" w:hAnsi="Times New Roman" w:cs="Times New Roman" w:eastAsiaTheme="minorEastAsia"/>
          <w:sz w:val="24"/>
          <w:szCs w:val="24"/>
          <w:lang w:val="en-US" w:eastAsia="zh-CN"/>
        </w:rPr>
        <w:t>水曜日定休抖音</w:t>
      </w:r>
      <w:r>
        <w:rPr>
          <w:rFonts w:hint="default" w:ascii="Times New Roman" w:hAnsi="Times New Roman" w:cs="Times New Roman" w:eastAsiaTheme="minorEastAsia"/>
          <w:sz w:val="24"/>
          <w:szCs w:val="24"/>
        </w:rPr>
        <w:t>营销策略的现状和提升建议，为全文的进一步撰写提供清晰的框架和基础</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16" w:name="_Toc31613"/>
      <w:bookmarkStart w:id="17" w:name="_Toc12947"/>
      <w:r>
        <w:rPr>
          <w:rFonts w:hint="default" w:ascii="宋体" w:hAnsi="宋体" w:eastAsia="宋体" w:cs="宋体"/>
          <w:b w:val="0"/>
          <w:bCs w:val="0"/>
          <w:sz w:val="24"/>
          <w:szCs w:val="24"/>
          <w:lang w:val="en-US" w:eastAsia="zh-CN"/>
        </w:rPr>
        <w:t>1.3.2 研究内容</w:t>
      </w:r>
      <w:bookmarkEnd w:id="16"/>
      <w:bookmarkEnd w:id="17"/>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本文结合市场营销理论、4</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rPr>
        <w:t xml:space="preserve"> 理论，以</w:t>
      </w:r>
      <w:r>
        <w:rPr>
          <w:rFonts w:hint="default" w:ascii="Times New Roman" w:hAnsi="Times New Roman" w:cs="Times New Roman" w:eastAsiaTheme="minorEastAsia"/>
          <w:sz w:val="24"/>
          <w:szCs w:val="24"/>
          <w:lang w:val="en-US" w:eastAsia="zh-CN"/>
        </w:rPr>
        <w:t>抖音</w:t>
      </w:r>
      <w:r>
        <w:rPr>
          <w:rFonts w:hint="default" w:ascii="Times New Roman" w:hAnsi="Times New Roman" w:cs="Times New Roman" w:eastAsiaTheme="minorEastAsia"/>
          <w:sz w:val="24"/>
          <w:szCs w:val="24"/>
        </w:rPr>
        <w:t>作为研究对象，分析了</w:t>
      </w:r>
      <w:r>
        <w:rPr>
          <w:rFonts w:hint="default" w:ascii="Times New Roman" w:hAnsi="Times New Roman" w:cs="Times New Roman" w:eastAsiaTheme="minorEastAsia"/>
          <w:sz w:val="24"/>
          <w:szCs w:val="24"/>
          <w:lang w:val="en-US" w:eastAsia="zh-CN"/>
        </w:rPr>
        <w:t>水曜日定休在抖音</w:t>
      </w:r>
      <w:r>
        <w:rPr>
          <w:rFonts w:hint="default" w:ascii="Times New Roman" w:hAnsi="Times New Roman" w:cs="Times New Roman" w:eastAsiaTheme="minorEastAsia"/>
          <w:sz w:val="24"/>
          <w:szCs w:val="24"/>
        </w:rPr>
        <w:t>平台营销的现状，包括对其</w:t>
      </w:r>
      <w:r>
        <w:rPr>
          <w:rFonts w:hint="default" w:ascii="Times New Roman" w:hAnsi="Times New Roman" w:cs="Times New Roman" w:eastAsiaTheme="minorEastAsia"/>
          <w:sz w:val="24"/>
          <w:szCs w:val="24"/>
          <w:lang w:val="en-US" w:eastAsia="zh-CN"/>
        </w:rPr>
        <w:t>店铺</w:t>
      </w:r>
      <w:r>
        <w:rPr>
          <w:rFonts w:hint="default" w:ascii="Times New Roman" w:hAnsi="Times New Roman" w:cs="Times New Roman" w:eastAsiaTheme="minorEastAsia"/>
          <w:sz w:val="24"/>
          <w:szCs w:val="24"/>
        </w:rPr>
        <w:t>营销情况进行分析，同时从</w:t>
      </w:r>
      <w:r>
        <w:rPr>
          <w:rFonts w:hint="eastAsia" w:cs="Times New Roman" w:eastAsiaTheme="minorEastAsia"/>
          <w:sz w:val="24"/>
          <w:szCs w:val="24"/>
          <w:lang w:val="en-US" w:eastAsia="zh-CN"/>
        </w:rPr>
        <w:t>消费者、成本、便利、沟通</w:t>
      </w:r>
      <w:r>
        <w:rPr>
          <w:rFonts w:hint="default" w:ascii="Times New Roman" w:hAnsi="Times New Roman" w:cs="Times New Roman" w:eastAsiaTheme="minorEastAsia"/>
          <w:sz w:val="24"/>
          <w:szCs w:val="24"/>
        </w:rPr>
        <w:t>四个方面综合分析了</w:t>
      </w:r>
      <w:r>
        <w:rPr>
          <w:rFonts w:hint="default" w:ascii="Times New Roman" w:hAnsi="Times New Roman" w:cs="Times New Roman" w:eastAsiaTheme="minorEastAsia"/>
          <w:sz w:val="24"/>
          <w:szCs w:val="24"/>
          <w:lang w:val="en-US" w:eastAsia="zh-CN"/>
        </w:rPr>
        <w:t>水曜日定休抖音店铺</w:t>
      </w:r>
      <w:r>
        <w:rPr>
          <w:rFonts w:hint="default" w:ascii="Times New Roman" w:hAnsi="Times New Roman" w:cs="Times New Roman" w:eastAsiaTheme="minorEastAsia"/>
          <w:sz w:val="24"/>
          <w:szCs w:val="24"/>
        </w:rPr>
        <w:t>的营销策略，并提出其营销策略实施中存在的一些不足和针对性提升建议。 本文主要分六个模块对</w:t>
      </w:r>
      <w:r>
        <w:rPr>
          <w:rFonts w:hint="default" w:ascii="Times New Roman" w:hAnsi="Times New Roman" w:cs="Times New Roman" w:eastAsiaTheme="minorEastAsia"/>
          <w:sz w:val="24"/>
          <w:szCs w:val="24"/>
          <w:lang w:val="en-US" w:eastAsia="zh-CN"/>
        </w:rPr>
        <w:t>水曜日定休抖音店铺的</w:t>
      </w:r>
      <w:r>
        <w:rPr>
          <w:rFonts w:hint="default" w:ascii="Times New Roman" w:hAnsi="Times New Roman" w:cs="Times New Roman" w:eastAsiaTheme="minorEastAsia"/>
          <w:sz w:val="24"/>
          <w:szCs w:val="24"/>
        </w:rPr>
        <w:t xml:space="preserve">营销策略进行了分析研究，主要的研究内容包括如下： </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第一章为绪论，主要介绍了本文的选题背景和研究意义，以及研究方法。</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第二章是</w:t>
      </w:r>
      <w:r>
        <w:rPr>
          <w:rFonts w:hint="default" w:ascii="Times New Roman" w:hAnsi="Times New Roman" w:cs="Times New Roman" w:eastAsiaTheme="minorEastAsia"/>
          <w:sz w:val="24"/>
          <w:szCs w:val="24"/>
          <w:lang w:val="en-US" w:eastAsia="zh-CN"/>
        </w:rPr>
        <w:t>抖音</w:t>
      </w:r>
      <w:r>
        <w:rPr>
          <w:rFonts w:hint="eastAsia" w:ascii="Times New Roman" w:hAnsi="Times New Roman" w:cs="Times New Roman" w:eastAsiaTheme="minorEastAsia"/>
          <w:sz w:val="24"/>
          <w:szCs w:val="24"/>
          <w:lang w:val="en-US" w:eastAsia="zh-CN"/>
        </w:rPr>
        <w:t>店铺</w:t>
      </w:r>
      <w:r>
        <w:rPr>
          <w:rFonts w:hint="default" w:ascii="Times New Roman" w:hAnsi="Times New Roman" w:cs="Times New Roman" w:eastAsiaTheme="minorEastAsia"/>
          <w:sz w:val="24"/>
          <w:szCs w:val="24"/>
        </w:rPr>
        <w:t>营销的相关概念和本文所用到的相关理论，包括营销理论、4</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rPr>
        <w:t xml:space="preserve">理论。 </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第三章主要是</w:t>
      </w:r>
      <w:r>
        <w:rPr>
          <w:rFonts w:hint="default" w:ascii="Times New Roman" w:hAnsi="Times New Roman" w:cs="Times New Roman" w:eastAsiaTheme="minorEastAsia"/>
          <w:sz w:val="24"/>
          <w:szCs w:val="24"/>
          <w:lang w:val="en-US" w:eastAsia="zh-CN"/>
        </w:rPr>
        <w:t>水曜日定休抖音店铺平台</w:t>
      </w:r>
      <w:r>
        <w:rPr>
          <w:rFonts w:hint="default" w:ascii="Times New Roman" w:hAnsi="Times New Roman" w:cs="Times New Roman" w:eastAsiaTheme="minorEastAsia"/>
          <w:sz w:val="24"/>
          <w:szCs w:val="24"/>
        </w:rPr>
        <w:t>介绍以及</w:t>
      </w:r>
      <w:r>
        <w:rPr>
          <w:rFonts w:hint="default" w:ascii="Times New Roman" w:hAnsi="Times New Roman" w:cs="Times New Roman" w:eastAsiaTheme="minorEastAsia"/>
          <w:sz w:val="24"/>
          <w:szCs w:val="24"/>
          <w:lang w:val="en-US" w:eastAsia="zh-CN"/>
        </w:rPr>
        <w:t>水曜日定休抖音店铺</w:t>
      </w:r>
      <w:r>
        <w:rPr>
          <w:rFonts w:hint="default" w:ascii="Times New Roman" w:hAnsi="Times New Roman" w:cs="Times New Roman" w:eastAsiaTheme="minorEastAsia"/>
          <w:sz w:val="24"/>
          <w:szCs w:val="24"/>
        </w:rPr>
        <w:t>营销介绍，并分析</w:t>
      </w:r>
      <w:r>
        <w:rPr>
          <w:rFonts w:hint="default" w:ascii="Times New Roman" w:hAnsi="Times New Roman" w:cs="Times New Roman" w:eastAsiaTheme="minorEastAsia"/>
          <w:sz w:val="24"/>
          <w:szCs w:val="24"/>
          <w:lang w:val="en-US" w:eastAsia="zh-CN"/>
        </w:rPr>
        <w:t>水曜日定休抖音店铺的</w:t>
      </w:r>
      <w:r>
        <w:rPr>
          <w:rFonts w:hint="default" w:ascii="Times New Roman" w:hAnsi="Times New Roman" w:cs="Times New Roman" w:eastAsiaTheme="minorEastAsia"/>
          <w:sz w:val="24"/>
          <w:szCs w:val="24"/>
        </w:rPr>
        <w:t xml:space="preserve">营销现状。 </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第四章分析</w:t>
      </w:r>
      <w:r>
        <w:rPr>
          <w:rFonts w:hint="default" w:ascii="Times New Roman" w:hAnsi="Times New Roman" w:cs="Times New Roman" w:eastAsiaTheme="minorEastAsia"/>
          <w:sz w:val="24"/>
          <w:szCs w:val="24"/>
          <w:lang w:val="en-US" w:eastAsia="zh-CN"/>
        </w:rPr>
        <w:t>水曜日定休抖音店铺在</w:t>
      </w:r>
      <w:r>
        <w:rPr>
          <w:rFonts w:hint="default" w:ascii="Times New Roman" w:hAnsi="Times New Roman" w:cs="Times New Roman" w:eastAsiaTheme="minorEastAsia"/>
          <w:sz w:val="24"/>
          <w:szCs w:val="24"/>
        </w:rPr>
        <w:t>营销策略存在的问题。</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第五章主要分析4</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rPr>
        <w:t>理论下</w:t>
      </w:r>
      <w:r>
        <w:rPr>
          <w:rFonts w:hint="default" w:ascii="Times New Roman" w:hAnsi="Times New Roman" w:cs="Times New Roman" w:eastAsiaTheme="minorEastAsia"/>
          <w:sz w:val="24"/>
          <w:szCs w:val="24"/>
          <w:lang w:val="en-US" w:eastAsia="zh-CN"/>
        </w:rPr>
        <w:t>水曜日定休抖音店铺</w:t>
      </w:r>
      <w:r>
        <w:rPr>
          <w:rFonts w:hint="default" w:ascii="Times New Roman" w:hAnsi="Times New Roman" w:cs="Times New Roman" w:eastAsiaTheme="minorEastAsia"/>
          <w:sz w:val="24"/>
          <w:szCs w:val="24"/>
        </w:rPr>
        <w:t>营销策略提升建议。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Times New Roman" w:hAnsi="Times New Roman" w:cs="Times New Roman" w:eastAsiaTheme="minorEastAsia"/>
          <w:sz w:val="24"/>
          <w:szCs w:val="24"/>
        </w:rPr>
        <w:t>第六章是结</w:t>
      </w:r>
      <w:r>
        <w:rPr>
          <w:rFonts w:hint="eastAsia" w:ascii="Times New Roman" w:hAnsi="Times New Roman" w:cs="Times New Roman" w:eastAsiaTheme="minorEastAsia"/>
          <w:sz w:val="24"/>
          <w:szCs w:val="24"/>
          <w:lang w:val="en-US" w:eastAsia="zh-CN"/>
        </w:rPr>
        <w:t>论</w:t>
      </w:r>
      <w:r>
        <w:rPr>
          <w:rFonts w:hint="default" w:ascii="Times New Roman" w:hAnsi="Times New Roman" w:cs="Times New Roman" w:eastAsiaTheme="minorEastAsia"/>
          <w:sz w:val="24"/>
          <w:szCs w:val="24"/>
        </w:rPr>
        <w:t>。</w:t>
      </w: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宋体" w:hAnsi="宋体" w:eastAsia="宋体" w:cs="宋体"/>
          <w:b/>
          <w:bCs/>
          <w:sz w:val="28"/>
          <w:szCs w:val="28"/>
        </w:rPr>
      </w:pPr>
      <w:bookmarkStart w:id="18" w:name="_Toc3011"/>
      <w:r>
        <w:rPr>
          <w:rFonts w:hint="default" w:ascii="黑体" w:hAnsi="黑体" w:eastAsia="黑体" w:cs="黑体"/>
          <w:b/>
          <w:bCs/>
          <w:sz w:val="32"/>
          <w:szCs w:val="32"/>
          <w:lang w:val="en-US" w:eastAsia="zh-CN" w:bidi="zh-CN"/>
        </w:rPr>
        <w:t>第 2 章</w:t>
      </w:r>
      <w:r>
        <w:rPr>
          <w:rFonts w:hint="eastAsia" w:ascii="黑体" w:hAnsi="黑体" w:eastAsia="黑体" w:cs="黑体"/>
          <w:b/>
          <w:bCs/>
          <w:sz w:val="32"/>
          <w:szCs w:val="32"/>
          <w:lang w:val="en-US" w:eastAsia="zh-CN" w:bidi="zh-CN"/>
        </w:rPr>
        <w:t xml:space="preserve"> </w:t>
      </w:r>
      <w:r>
        <w:rPr>
          <w:rFonts w:hint="default" w:ascii="黑体" w:hAnsi="黑体" w:eastAsia="黑体" w:cs="黑体"/>
          <w:b/>
          <w:bCs/>
          <w:sz w:val="32"/>
          <w:szCs w:val="32"/>
          <w:lang w:val="en-US" w:eastAsia="zh-CN" w:bidi="zh-CN"/>
        </w:rPr>
        <w:t xml:space="preserve"> 相关概念与理论</w:t>
      </w:r>
      <w:bookmarkEnd w:id="18"/>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19" w:name="_Toc3565"/>
      <w:r>
        <w:rPr>
          <w:rFonts w:hint="default" w:ascii="黑体" w:hAnsi="黑体" w:eastAsia="黑体" w:cs="黑体"/>
          <w:b/>
          <w:bCs/>
          <w:sz w:val="24"/>
          <w:szCs w:val="24"/>
          <w:lang w:val="en-US" w:eastAsia="zh-CN" w:bidi="zh-CN"/>
        </w:rPr>
        <w:t xml:space="preserve">2.1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相关概念</w:t>
      </w:r>
      <w:bookmarkEnd w:id="19"/>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20" w:name="_Toc21211"/>
      <w:bookmarkStart w:id="21" w:name="_Toc22000"/>
      <w:r>
        <w:rPr>
          <w:rFonts w:hint="default" w:ascii="宋体" w:hAnsi="宋体" w:eastAsia="宋体" w:cs="宋体"/>
          <w:b w:val="0"/>
          <w:bCs w:val="0"/>
          <w:sz w:val="24"/>
          <w:szCs w:val="24"/>
          <w:lang w:val="en-US" w:eastAsia="zh-CN"/>
        </w:rPr>
        <w:t>2.1.1 抖音</w:t>
      </w:r>
      <w:r>
        <w:rPr>
          <w:rFonts w:hint="eastAsia" w:ascii="宋体" w:hAnsi="宋体" w:eastAsia="宋体" w:cs="宋体"/>
          <w:b w:val="0"/>
          <w:bCs w:val="0"/>
          <w:sz w:val="24"/>
          <w:szCs w:val="24"/>
          <w:lang w:val="en-US" w:eastAsia="zh-CN"/>
        </w:rPr>
        <w:t>店铺</w:t>
      </w:r>
      <w:r>
        <w:rPr>
          <w:rFonts w:hint="default" w:ascii="宋体" w:hAnsi="宋体" w:eastAsia="宋体" w:cs="宋体"/>
          <w:b w:val="0"/>
          <w:bCs w:val="0"/>
          <w:sz w:val="24"/>
          <w:szCs w:val="24"/>
          <w:lang w:val="en-US" w:eastAsia="zh-CN"/>
        </w:rPr>
        <w:t>营销</w:t>
      </w:r>
      <w:bookmarkEnd w:id="20"/>
      <w:bookmarkEnd w:id="21"/>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是指商家利用抖音平台进行的营销活动，以推广自己的产品或服务。这种营销方式主要通过短视频内容创作、精准广告投放、与抖音达人合作、举办线上活动和积极回应用户评论和私信互动等策略来吸引用户关注和购买。商家需要制作有趣、有创意、与用户兴趣相关的短视频内容来吸引用户的关注，同时可以利用抖音广告平台进行精准的广告投放，将广告展示给真正对产品感兴趣的用户，提高广告的转化率。此外，商家还可以与抖音达人合作，通过达人的影响力来推广产品，举办线上活动吸引用户参与和购买，以及积极回应用户的评论和私信互动，建立良好的客户关系。通过这些策略，商家可以在抖音平台上提高店铺的知名度和销售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22" w:name="_Toc5724"/>
      <w:bookmarkStart w:id="23" w:name="_Toc27476"/>
      <w:r>
        <w:rPr>
          <w:rFonts w:hint="default" w:ascii="宋体" w:hAnsi="宋体" w:eastAsia="宋体" w:cs="宋体"/>
          <w:b w:val="0"/>
          <w:bCs w:val="0"/>
          <w:sz w:val="24"/>
          <w:szCs w:val="24"/>
          <w:lang w:val="en-US" w:eastAsia="zh-CN"/>
        </w:rPr>
        <w:t>2.1.2 抖音</w:t>
      </w:r>
      <w:r>
        <w:rPr>
          <w:rFonts w:hint="eastAsia" w:ascii="宋体" w:hAnsi="宋体" w:eastAsia="宋体" w:cs="宋体"/>
          <w:b w:val="0"/>
          <w:bCs w:val="0"/>
          <w:sz w:val="24"/>
          <w:szCs w:val="24"/>
          <w:lang w:val="en-US" w:eastAsia="zh-CN"/>
        </w:rPr>
        <w:t>店铺</w:t>
      </w:r>
      <w:r>
        <w:rPr>
          <w:rFonts w:hint="default" w:ascii="宋体" w:hAnsi="宋体" w:eastAsia="宋体" w:cs="宋体"/>
          <w:b w:val="0"/>
          <w:bCs w:val="0"/>
          <w:sz w:val="24"/>
          <w:szCs w:val="24"/>
          <w:lang w:val="en-US" w:eastAsia="zh-CN"/>
        </w:rPr>
        <w:t>营销特点</w:t>
      </w:r>
      <w:bookmarkEnd w:id="22"/>
      <w:bookmarkEnd w:id="23"/>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是一种利用抖音平台进行的营销活动，主要通过短视频内容创作、精准广告投放、与抖音达人合作、举办线上活动和积极回应用户评论和私信互动等策略来吸引用户关注和购买。这种营销方式可以帮助商家在抖音平台上提高店铺的知名度和销售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抖音店铺营销的特点主要包括内容创作、精准广告投放、与抖音达人合作、举办线上活动和积极回应用户评论和私信互动。这些特点可以帮助商家在抖音平台上提高店铺的知名度和销售量。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抖音店铺营销的策略主要包括品牌持续增长靠破圈、破圈高效种草靠达人、达人营销爆款靠数据和营销闭环收割靠竞价。这些策略可以帮助商家在抖音平台上提高店铺的知名度和销售量。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抖音店铺营销的优势主要包括品牌最大的资产是人群资产、人群规模决定增长天花板、oCPM</w:t>
      </w:r>
      <w:r>
        <w:rPr>
          <w:rStyle w:val="16"/>
          <w:rFonts w:hint="default" w:ascii="宋体" w:hAnsi="宋体" w:eastAsia="宋体" w:cs="宋体"/>
          <w:b w:val="0"/>
          <w:bCs w:val="0"/>
          <w:sz w:val="24"/>
          <w:szCs w:val="24"/>
          <w:lang w:val="en-US" w:eastAsia="zh-CN"/>
        </w:rPr>
        <w:footnoteReference w:id="1"/>
      </w:r>
      <w:r>
        <w:rPr>
          <w:rFonts w:hint="default" w:ascii="宋体" w:hAnsi="宋体" w:eastAsia="宋体" w:cs="宋体"/>
          <w:b w:val="0"/>
          <w:bCs w:val="0"/>
          <w:sz w:val="24"/>
          <w:szCs w:val="24"/>
          <w:lang w:val="en-US" w:eastAsia="zh-CN"/>
        </w:rPr>
        <w:t>出价导致人群收敛和破圈营销打开人群口子。这些优势可以帮助商家在抖音平台上提高店铺的知名度和销售量。</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抖音店铺营销的挑战主要包括如何在抖音平台上吸引用户关注和购买、如何提高店铺的知名度和销售量、如何利用抖音平台进行有效的营销活动等。这些挑战需要商家在抖音平台上进行深入研究和探索。</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24" w:name="_Toc6164"/>
      <w:r>
        <w:rPr>
          <w:rFonts w:hint="default" w:ascii="黑体" w:hAnsi="黑体" w:eastAsia="黑体" w:cs="黑体"/>
          <w:b/>
          <w:bCs/>
          <w:sz w:val="24"/>
          <w:szCs w:val="24"/>
          <w:lang w:val="en-US" w:eastAsia="zh-CN" w:bidi="zh-CN"/>
        </w:rPr>
        <w:t xml:space="preserve">2.2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相关理论</w:t>
      </w:r>
      <w:bookmarkEnd w:id="24"/>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25" w:name="_Toc22968"/>
      <w:bookmarkStart w:id="26" w:name="_Toc27515"/>
      <w:r>
        <w:rPr>
          <w:rFonts w:hint="default" w:ascii="宋体" w:hAnsi="宋体" w:eastAsia="宋体" w:cs="宋体"/>
          <w:b w:val="0"/>
          <w:bCs w:val="0"/>
          <w:sz w:val="24"/>
          <w:szCs w:val="24"/>
          <w:lang w:val="en-US" w:eastAsia="zh-CN"/>
        </w:rPr>
        <w:t>2.2.1 营销理论</w:t>
      </w:r>
      <w:bookmarkEnd w:id="25"/>
      <w:bookmarkEnd w:id="26"/>
    </w:p>
    <w:p>
      <w:pPr>
        <w:pStyle w:val="2"/>
        <w:keepNext w:val="0"/>
        <w:keepLines w:val="0"/>
        <w:pageBreakBefore w:val="0"/>
        <w:widowControl w:val="0"/>
        <w:numPr>
          <w:ilvl w:val="0"/>
          <w:numId w:val="0"/>
        </w:numPr>
        <w:tabs>
          <w:tab w:val="left" w:pos="622"/>
        </w:tabs>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当今的商业环境中，营销理论的应用主要集中在4C理论的运用上。4C理论是一种以消费者为中心的营销理论，包括四个方面：Customer（顾客）、Cost（成本）、Convenience（便利）、Communication（沟通）。4C理论是以消费者为中心，强调企业应首先追求顾客满意，以满足消费者的需求和愿望，提高消费者的购买便利性，降低其购买成本，并在双方沟通中找到能同时实现各自目标的通途，从而实现企业的商业目标。在当前的商业环境中，这种以消费者为中心的营销理论得到了广泛应用，并取得了显著的成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27" w:name="_Toc26103"/>
      <w:bookmarkStart w:id="28" w:name="_Toc17152"/>
      <w:r>
        <w:rPr>
          <w:rFonts w:hint="default" w:ascii="宋体" w:hAnsi="宋体" w:eastAsia="宋体" w:cs="宋体"/>
          <w:b w:val="0"/>
          <w:bCs w:val="0"/>
          <w:sz w:val="24"/>
          <w:szCs w:val="24"/>
          <w:lang w:val="en-US" w:eastAsia="zh-CN"/>
        </w:rPr>
        <w:t>2.2.2 4</w:t>
      </w:r>
      <w:r>
        <w:rPr>
          <w:rFonts w:hint="eastAsia" w:ascii="宋体" w:hAnsi="宋体" w:eastAsia="宋体" w:cs="宋体"/>
          <w:b w:val="0"/>
          <w:bCs w:val="0"/>
          <w:sz w:val="24"/>
          <w:szCs w:val="24"/>
          <w:lang w:val="en-US" w:eastAsia="zh-CN"/>
        </w:rPr>
        <w:t xml:space="preserve">C </w:t>
      </w:r>
      <w:r>
        <w:rPr>
          <w:rFonts w:hint="default" w:ascii="宋体" w:hAnsi="宋体" w:eastAsia="宋体" w:cs="宋体"/>
          <w:b w:val="0"/>
          <w:bCs w:val="0"/>
          <w:sz w:val="24"/>
          <w:szCs w:val="24"/>
          <w:lang w:val="en-US" w:eastAsia="zh-CN"/>
        </w:rPr>
        <w:t>理论</w:t>
      </w:r>
      <w:bookmarkEnd w:id="27"/>
      <w:bookmarkEnd w:id="28"/>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4C理论，也称作4Cs营销理论，是由美国营销专家罗伯特·劳特朋（Robert Lauterborn）教授</w:t>
      </w:r>
      <w:r>
        <w:rPr>
          <w:rStyle w:val="16"/>
          <w:rFonts w:hint="default" w:ascii="宋体" w:hAnsi="宋体" w:eastAsia="宋体" w:cs="宋体"/>
          <w:b w:val="0"/>
          <w:bCs w:val="0"/>
          <w:sz w:val="24"/>
          <w:szCs w:val="24"/>
          <w:lang w:val="en-US" w:eastAsia="zh-CN"/>
        </w:rPr>
        <w:footnoteReference w:id="2"/>
      </w:r>
      <w:r>
        <w:rPr>
          <w:rFonts w:hint="default" w:ascii="宋体" w:hAnsi="宋体" w:eastAsia="宋体" w:cs="宋体"/>
          <w:b w:val="0"/>
          <w:bCs w:val="0"/>
          <w:sz w:val="24"/>
          <w:szCs w:val="24"/>
          <w:lang w:val="en-US" w:eastAsia="zh-CN"/>
        </w:rPr>
        <w:t>在1990年提出的，与传统的4P营销理论相对应的模型。4C理论是以消费者需求为导向，重新设定了市场营销组合的四个基本要素，包括：</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1.Customer（顾客）：以消费者的需求为核心，企业应生产消费者所需要的产品，而非仅仅生产自己能够制造的产品。</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2.Cost（成本）：除了考虑企业的生产成本，还要考虑消费者愿意付出的成本，包括产品的价格、消费者的购买成本，以及购买和使用该产品或服务的整个过程中的成本。</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3.Convenience（便利）：在购买过程中，企业应为消费者提供最大的便利性，例如送货上门、电话订货、电视购物等新的销售行为，使消费者能够快速便捷地购买到产品。</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4.Communication（沟通）：实现双向沟通，不再是企业单向的促销和劝导消费者，而是通过双方的沟通找到同时实现各自目标的途径，建立与消费者之间的长期关系。</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C理论的基本点是以消费者为核心，强调企业应首先追求顾客满意，并通过上述四个要素的优化，以满足消费者的需求和愿望，提高消费者的购买便利性，降低其购买成本，并在双方沟通中找到能同时实现各自目标的通途，从而实现企业的商业目标</w:t>
      </w:r>
      <w:r>
        <w:rPr>
          <w:rFonts w:hint="eastAsia" w:ascii="宋体" w:hAnsi="宋体" w:eastAsia="宋体" w:cs="宋体"/>
          <w:b w:val="0"/>
          <w:bCs w:val="0"/>
          <w:sz w:val="24"/>
          <w:szCs w:val="24"/>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bookmarkStart w:id="29" w:name="_Toc27447"/>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right="220" w:rightChars="100"/>
        <w:jc w:val="both"/>
        <w:textAlignment w:val="auto"/>
        <w:outlineLvl w:val="0"/>
        <w:rPr>
          <w:rFonts w:hint="default" w:ascii="黑体" w:hAnsi="黑体" w:eastAsia="黑体" w:cs="黑体"/>
          <w:b/>
          <w:bCs/>
          <w:sz w:val="32"/>
          <w:szCs w:val="32"/>
          <w:lang w:val="en-US" w:eastAsia="zh-CN" w:bidi="zh-CN"/>
        </w:rPr>
      </w:pP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宋体" w:hAnsi="宋体" w:eastAsia="宋体" w:cs="宋体"/>
          <w:b/>
          <w:bCs/>
          <w:sz w:val="28"/>
          <w:szCs w:val="28"/>
        </w:rPr>
      </w:pPr>
      <w:r>
        <w:rPr>
          <w:rFonts w:hint="default" w:ascii="黑体" w:hAnsi="黑体" w:eastAsia="黑体" w:cs="黑体"/>
          <w:b/>
          <w:bCs/>
          <w:sz w:val="32"/>
          <w:szCs w:val="32"/>
          <w:lang w:val="en-US" w:eastAsia="zh-CN" w:bidi="zh-CN"/>
        </w:rPr>
        <w:t>第 3 章</w:t>
      </w:r>
      <w:r>
        <w:rPr>
          <w:rFonts w:hint="eastAsia" w:ascii="黑体" w:hAnsi="黑体" w:eastAsia="黑体" w:cs="黑体"/>
          <w:b/>
          <w:bCs/>
          <w:sz w:val="32"/>
          <w:szCs w:val="32"/>
          <w:lang w:val="en-US" w:eastAsia="zh-CN" w:bidi="zh-CN"/>
        </w:rPr>
        <w:t xml:space="preserve"> </w:t>
      </w:r>
      <w:r>
        <w:rPr>
          <w:rFonts w:hint="default" w:ascii="黑体" w:hAnsi="黑体" w:eastAsia="黑体" w:cs="黑体"/>
          <w:b/>
          <w:bCs/>
          <w:sz w:val="32"/>
          <w:szCs w:val="32"/>
          <w:lang w:val="en-US" w:eastAsia="zh-CN" w:bidi="zh-CN"/>
        </w:rPr>
        <w:t xml:space="preserve"> 水曜日定休抖音</w:t>
      </w:r>
      <w:r>
        <w:rPr>
          <w:rFonts w:hint="eastAsia" w:ascii="黑体" w:hAnsi="黑体" w:eastAsia="黑体" w:cs="黑体"/>
          <w:b/>
          <w:bCs/>
          <w:sz w:val="32"/>
          <w:szCs w:val="32"/>
          <w:lang w:val="en-US" w:eastAsia="zh-CN" w:bidi="zh-CN"/>
        </w:rPr>
        <w:t>店铺</w:t>
      </w:r>
      <w:r>
        <w:rPr>
          <w:rFonts w:hint="default" w:ascii="黑体" w:hAnsi="黑体" w:eastAsia="黑体" w:cs="黑体"/>
          <w:b/>
          <w:bCs/>
          <w:sz w:val="32"/>
          <w:szCs w:val="32"/>
          <w:lang w:val="en-US" w:eastAsia="zh-CN" w:bidi="zh-CN"/>
        </w:rPr>
        <w:t>营销现状</w:t>
      </w:r>
      <w:bookmarkEnd w:id="29"/>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30" w:name="_Toc14957"/>
      <w:r>
        <w:rPr>
          <w:rFonts w:hint="default" w:ascii="黑体" w:hAnsi="黑体" w:eastAsia="黑体" w:cs="黑体"/>
          <w:b/>
          <w:bCs/>
          <w:sz w:val="24"/>
          <w:szCs w:val="24"/>
          <w:lang w:val="en-US" w:eastAsia="zh-CN" w:bidi="zh-CN"/>
        </w:rPr>
        <w:t>3.1</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 xml:space="preserve"> 水曜日定休抖音</w:t>
      </w:r>
      <w:r>
        <w:rPr>
          <w:rFonts w:hint="eastAsia" w:ascii="黑体" w:hAnsi="黑体" w:eastAsia="黑体" w:cs="黑体"/>
          <w:b/>
          <w:bCs/>
          <w:sz w:val="24"/>
          <w:szCs w:val="24"/>
          <w:lang w:val="en-US" w:eastAsia="zh-CN" w:bidi="zh-CN"/>
        </w:rPr>
        <w:t>店铺</w:t>
      </w:r>
      <w:r>
        <w:rPr>
          <w:rFonts w:hint="default" w:ascii="黑体" w:hAnsi="黑体" w:eastAsia="黑体" w:cs="黑体"/>
          <w:b/>
          <w:bCs/>
          <w:sz w:val="24"/>
          <w:szCs w:val="24"/>
          <w:lang w:val="en-US" w:eastAsia="zh-CN" w:bidi="zh-CN"/>
        </w:rPr>
        <w:t>账号介绍</w:t>
      </w:r>
      <w:bookmarkEnd w:id="30"/>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水曜日定休抖音店铺账号（SyrdxOnline）自2020年11月21日发布第一条视频以来，至2024年4月15日共发布了505条视频，累计获得24.8万粉丝。该账号的带货口碑评分为4.4，粉丝团数达到8074（具体数据如图1-1所示），属于中腰部达人，带货水平尾部达人。</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val="en-US" w:eastAsia="zh-CN"/>
        </w:rPr>
        <w:drawing>
          <wp:inline distT="0" distB="0" distL="114300" distR="114300">
            <wp:extent cx="3190875" cy="4362450"/>
            <wp:effectExtent l="0" t="0" r="9525" b="0"/>
            <wp:docPr id="48" name="图片 48" descr="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1-1"/>
                    <pic:cNvPicPr>
                      <a:picLocks noChangeAspect="1"/>
                    </pic:cNvPicPr>
                  </pic:nvPicPr>
                  <pic:blipFill>
                    <a:blip r:embed="rId17"/>
                    <a:stretch>
                      <a:fillRect/>
                    </a:stretch>
                  </pic:blipFill>
                  <pic:spPr>
                    <a:xfrm>
                      <a:off x="0" y="0"/>
                      <a:ext cx="3190875" cy="4362450"/>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80" w:lineRule="exact"/>
        <w:ind w:right="110" w:rightChars="50" w:firstLine="480" w:firstLineChars="20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图1-1 水曜日定休抖音店铺账号简介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80" w:lineRule="exact"/>
        <w:ind w:right="110" w:rightChars="5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（来源：抖查查）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近一年内，该账号共发布了219条视频，其中带货视频数为28条。视频的平均点赞数为1898，平均评论数为417，平均分享数为941，平均收藏量达到7万。视频时长多为15秒及15秒以内，占近一年内发布的204条视频（具体数据如图1-2所示），其中视频发布高峰期为15:00-16:00。</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6174105" cy="2578100"/>
            <wp:effectExtent l="0" t="0" r="17145" b="12700"/>
            <wp:docPr id="49" name="图片 49" descr="视频数据概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视频数据概览"/>
                    <pic:cNvPicPr>
                      <a:picLocks noChangeAspect="1"/>
                    </pic:cNvPicPr>
                  </pic:nvPicPr>
                  <pic:blipFill>
                    <a:blip r:embed="rId18"/>
                    <a:stretch>
                      <a:fillRect/>
                    </a:stretch>
                  </pic:blipFill>
                  <pic:spPr>
                    <a:xfrm>
                      <a:off x="0" y="0"/>
                      <a:ext cx="6174105" cy="2578100"/>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图1-2 水曜日定休抖音店铺近一年发布视频数据概览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水曜日定休抖音店铺账号的简介强调其为原创潮流品牌</w:t>
      </w:r>
      <w:r>
        <mc:AlternateContent>
          <mc:Choice Requires="wps">
            <w:drawing>
              <wp:anchor distT="0" distB="0" distL="114300" distR="114300" simplePos="0" relativeHeight="251674624" behindDoc="1" locked="0" layoutInCell="1" allowOverlap="1">
                <wp:simplePos x="0" y="0"/>
                <wp:positionH relativeFrom="page">
                  <wp:posOffset>1130300</wp:posOffset>
                </wp:positionH>
                <wp:positionV relativeFrom="page">
                  <wp:posOffset>557530</wp:posOffset>
                </wp:positionV>
                <wp:extent cx="5409565" cy="172720"/>
                <wp:effectExtent l="0" t="0" r="0" b="0"/>
                <wp:wrapNone/>
                <wp:docPr id="57" name="文本框 25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52" o:spid="_x0000_s1026" o:spt="202" type="#_x0000_t202" style="position:absolute;left:0pt;margin-left:89pt;margin-top:43.9pt;height:13.6pt;width:425.95pt;mso-position-horizontal-relative:page;mso-position-vertical-relative:page;z-index:-251641856;mso-width-relative:page;mso-height-relative:page;" filled="f" stroked="f" coordsize="21600,21600" o:gfxdata="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5ZNm49kAAAALAQAADwAAAAAAAAABACAAAAAiAAAAZHJzL2Rvd25yZXYueG1s&#10;UEsBAhQAFAAAAAgAh07iQKqOPCm+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，关注当代年轻人的生活状态，聆听年轻人的需求，并专注于打造设计感和实用性兼具的简约服饰。视频简介关键词中（具体数据如图1-3所示），男生占比31.2%，少年占比14.4%，家居服占比9.3%。</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6176010" cy="1325245"/>
            <wp:effectExtent l="0" t="0" r="15240" b="8255"/>
            <wp:docPr id="51" name="图片 51" descr="关键词占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关键词占比"/>
                    <pic:cNvPicPr>
                      <a:picLocks noChangeAspect="1"/>
                    </pic:cNvPicPr>
                  </pic:nvPicPr>
                  <pic:blipFill>
                    <a:blip r:embed="rId19"/>
                    <a:stretch>
                      <a:fillRect/>
                    </a:stretch>
                  </pic:blipFill>
                  <pic:spPr>
                    <a:xfrm>
                      <a:off x="0" y="0"/>
                      <a:ext cx="6176010" cy="132524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图1-3 水曜日定休抖音店铺视频简介关键词</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该账号的视频内容和风格吸引了大量粉丝的关注和喜爱，其带货视频也取得了不错的成绩，如最多点赞数达到30.3万，最多评论数达到6.7万，最多分享数达到14.1万（具体数据如图1-2所示）。这些数据表明，水曜日定休抖音店铺账号在抖音平台上具有一定的影响力和带货能力。</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31" w:name="_Toc14508"/>
      <w:r>
        <w:rPr>
          <w:rFonts w:hint="default" w:ascii="黑体" w:hAnsi="黑体" w:eastAsia="黑体" w:cs="黑体"/>
          <w:b/>
          <w:bCs/>
          <w:sz w:val="24"/>
          <w:szCs w:val="24"/>
          <w:lang w:val="en-US" w:eastAsia="zh-CN" w:bidi="zh-CN"/>
        </w:rPr>
        <w:t xml:space="preserve">3.2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水曜日定休抖音</w:t>
      </w:r>
      <w:r>
        <w:rPr>
          <w:rFonts w:hint="eastAsia" w:ascii="黑体" w:hAnsi="黑体" w:eastAsia="黑体" w:cs="黑体"/>
          <w:b/>
          <w:bCs/>
          <w:sz w:val="24"/>
          <w:szCs w:val="24"/>
          <w:lang w:val="en-US" w:eastAsia="zh-CN" w:bidi="zh-CN"/>
        </w:rPr>
        <w:t>店铺</w:t>
      </w:r>
      <w:r>
        <w:rPr>
          <w:rFonts w:hint="default" w:ascii="黑体" w:hAnsi="黑体" w:eastAsia="黑体" w:cs="黑体"/>
          <w:b/>
          <w:bCs/>
          <w:sz w:val="24"/>
          <w:szCs w:val="24"/>
          <w:lang w:val="en-US" w:eastAsia="zh-CN" w:bidi="zh-CN"/>
        </w:rPr>
        <w:t>用户画像</w:t>
      </w:r>
      <w:bookmarkEnd w:id="31"/>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2" w:firstLineChars="200"/>
        <w:jc w:val="both"/>
        <w:textAlignment w:val="auto"/>
        <w:rPr>
          <w:rFonts w:hint="eastAsia" w:ascii="宋体" w:hAnsi="宋体" w:eastAsia="宋体" w:cs="宋体"/>
          <w:b w:val="0"/>
          <w:bCs w:val="0"/>
          <w:sz w:val="24"/>
          <w:szCs w:val="24"/>
          <w:lang w:val="en-US" w:eastAsia="zh-CN"/>
        </w:rPr>
      </w:pPr>
      <w:r>
        <w:rPr>
          <w:rFonts w:hint="default" w:ascii="黑体" w:hAnsi="黑体" w:eastAsia="黑体" w:cs="黑体"/>
          <w:b/>
          <w:bCs/>
          <w:sz w:val="24"/>
          <w:szCs w:val="24"/>
          <w:lang w:val="en-US" w:eastAsia="zh-CN"/>
        </w:rPr>
        <w:t xml:space="preserve"> </w:t>
      </w:r>
      <w:r>
        <w:rPr>
          <w:rFonts w:hint="eastAsia" w:ascii="宋体" w:hAnsi="宋体" w:eastAsia="宋体" w:cs="宋体"/>
          <w:b w:val="0"/>
          <w:bCs w:val="0"/>
          <w:sz w:val="24"/>
          <w:szCs w:val="24"/>
          <w:lang w:val="en-US" w:eastAsia="zh-CN"/>
        </w:rPr>
        <w:t>水曜日定休抖音近90天用户画像（具体数据如图2-1所示）：男性占比53%，女性占比47%。其中18-23岁占比为56.63%，占比较大。</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6176010" cy="1252855"/>
            <wp:effectExtent l="0" t="0" r="15240" b="4445"/>
            <wp:docPr id="53" name="图片 53" descr="粉丝性别及年龄分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粉丝性别及年龄分布"/>
                    <pic:cNvPicPr>
                      <a:picLocks noChangeAspect="1"/>
                    </pic:cNvPicPr>
                  </pic:nvPicPr>
                  <pic:blipFill>
                    <a:blip r:embed="rId20"/>
                    <a:stretch>
                      <a:fillRect/>
                    </a:stretch>
                  </pic:blipFill>
                  <pic:spPr>
                    <a:xfrm>
                      <a:off x="0" y="0"/>
                      <a:ext cx="6176010" cy="125285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图2-1 水曜日定休抖音店铺账号粉丝性别及年龄分布概览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560" w:firstLineChars="200"/>
        <w:jc w:val="left"/>
        <w:textAlignment w:val="auto"/>
        <w:rPr>
          <w:rFonts w:hint="eastAsia" w:ascii="宋体" w:hAnsi="宋体" w:eastAsia="宋体" w:cs="宋体"/>
          <w:b w:val="0"/>
          <w:bCs w:val="0"/>
          <w:sz w:val="24"/>
          <w:szCs w:val="24"/>
          <w:lang w:val="en-US" w:eastAsia="zh-CN"/>
        </w:rPr>
      </w:pPr>
      <w:r>
        <mc:AlternateContent>
          <mc:Choice Requires="wps">
            <w:drawing>
              <wp:anchor distT="0" distB="0" distL="114300" distR="114300" simplePos="0" relativeHeight="251673600"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34" name="文本框 247"/>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47" o:spid="_x0000_s1026" o:spt="202" type="#_x0000_t202" style="position:absolute;left:0pt;margin-left:89pt;margin-top:44.65pt;height:13.6pt;width:425.95pt;mso-position-horizontal-relative:page;mso-position-vertical-relative:page;z-index:-251642880;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YwVDt2QAAAAsBAAAPAAAAAAAAAAEAIAAAACIAAABkcnMvZG93bnJldi54&#10;bWxQSwECFAAUAAAACACHTuJAFttqh8ABAAB1AwAADgAAAAAAAAABACAAAAAoAQAAZHJzL2Uyb0Rv&#10;Yy54bWxQSwUGAAAAAAYABgBZAQAAWgU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该店铺账号消费人群分布、客单价分布及类目占比（具体数据如图2-2所示）。其中消费人群分布中Gen Z</w:t>
      </w:r>
      <w:r>
        <w:rPr>
          <w:rStyle w:val="16"/>
          <w:rFonts w:hint="eastAsia" w:ascii="宋体" w:hAnsi="宋体" w:eastAsia="宋体" w:cs="宋体"/>
          <w:b w:val="0"/>
          <w:bCs w:val="0"/>
          <w:sz w:val="24"/>
          <w:szCs w:val="24"/>
          <w:lang w:val="en-US" w:eastAsia="zh-CN"/>
        </w:rPr>
        <w:footnoteReference w:id="3"/>
      </w:r>
      <w:r>
        <w:rPr>
          <w:rFonts w:hint="eastAsia" w:ascii="宋体" w:hAnsi="宋体" w:eastAsia="宋体" w:cs="宋体"/>
          <w:b w:val="0"/>
          <w:bCs w:val="0"/>
          <w:sz w:val="24"/>
          <w:szCs w:val="24"/>
          <w:lang w:val="en-US" w:eastAsia="zh-CN"/>
        </w:rPr>
        <w:t>占比63.15%，占比较大。客单价0-25元占比居多，占比26.35%，50-100元占比23.99%位居第二。类目占比里其他类占比60.6%，女装占比11.47%，零食坚果特产占比11.34%，彩妆香水美妆工具占比9.12%，男装占比7.47%。</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6170295" cy="2726055"/>
            <wp:effectExtent l="0" t="0" r="1905" b="17145"/>
            <wp:docPr id="3" name="图片 3" descr="截图20240411145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截图20240411145915"/>
                    <pic:cNvPicPr>
                      <a:picLocks noChangeAspect="1"/>
                    </pic:cNvPicPr>
                  </pic:nvPicPr>
                  <pic:blipFill>
                    <a:blip r:embed="rId21"/>
                    <a:stretch>
                      <a:fillRect/>
                    </a:stretch>
                  </pic:blipFill>
                  <pic:spPr>
                    <a:xfrm>
                      <a:off x="0" y="0"/>
                      <a:ext cx="6170295" cy="272605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图2-2 水曜日定休抖音店铺账号八大消费人群分布、客单价分布及类目占比概览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其中购买人群所处地区分布及城市等级分布中（具体数据如图2-3所示），北京、上海、广州占比较大。其中北京占比3.31%，上海占比3.15%，广州占比2.68%。新一线城市用户占比居多，占比24.49%。</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360" w:firstLineChars="200"/>
        <w:jc w:val="both"/>
        <w:textAlignment w:val="auto"/>
        <w:rPr>
          <w:rFonts w:hint="eastAsia" w:ascii="仿宋" w:hAnsi="仿宋" w:eastAsia="仿宋" w:cs="仿宋"/>
          <w:sz w:val="18"/>
          <w:szCs w:val="22"/>
          <w:lang w:val="en-US" w:eastAsia="zh-CN" w:bidi="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firstLine="480" w:firstLineChars="20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240" w:lineRule="auto"/>
        <w:ind w:right="110" w:rightChars="5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6176010" cy="2889250"/>
            <wp:effectExtent l="0" t="0" r="15240" b="6350"/>
            <wp:docPr id="4" name="图片 4" descr="截图20240411145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截图20240411145929"/>
                    <pic:cNvPicPr>
                      <a:picLocks noChangeAspect="1"/>
                    </pic:cNvPicPr>
                  </pic:nvPicPr>
                  <pic:blipFill>
                    <a:blip r:embed="rId22"/>
                    <a:stretch>
                      <a:fillRect/>
                    </a:stretch>
                  </pic:blipFill>
                  <pic:spPr>
                    <a:xfrm>
                      <a:off x="0" y="0"/>
                      <a:ext cx="6176010" cy="2889250"/>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图2-3 水曜日定休抖音店铺账号购买人群所处地区分布及城市等级分布</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110" w:rightChars="5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32" w:name="_Toc28667"/>
      <w:r>
        <w:rPr>
          <w:rFonts w:hint="default" w:ascii="黑体" w:hAnsi="黑体" w:eastAsia="黑体" w:cs="黑体"/>
          <w:b/>
          <w:bCs/>
          <w:sz w:val="24"/>
          <w:szCs w:val="24"/>
          <w:lang w:val="en-US" w:eastAsia="zh-CN" w:bidi="zh-CN"/>
        </w:rPr>
        <w:t xml:space="preserve">3.3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水曜日定休抖音</w:t>
      </w:r>
      <w:r>
        <w:rPr>
          <w:rFonts w:hint="eastAsia" w:ascii="黑体" w:hAnsi="黑体" w:eastAsia="黑体" w:cs="黑体"/>
          <w:b/>
          <w:bCs/>
          <w:sz w:val="24"/>
          <w:szCs w:val="24"/>
          <w:lang w:val="en-US" w:eastAsia="zh-CN" w:bidi="zh-CN"/>
        </w:rPr>
        <w:t>店铺</w:t>
      </w:r>
      <w:r>
        <w:rPr>
          <w:rFonts w:hint="default" w:ascii="黑体" w:hAnsi="黑体" w:eastAsia="黑体" w:cs="黑体"/>
          <w:b/>
          <w:bCs/>
          <w:sz w:val="24"/>
          <w:szCs w:val="24"/>
          <w:lang w:val="en-US" w:eastAsia="zh-CN" w:bidi="zh-CN"/>
        </w:rPr>
        <w:t>营销策略分析</w:t>
      </w:r>
      <w:bookmarkEnd w:id="32"/>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33" w:name="_Toc4829"/>
      <w:bookmarkStart w:id="34" w:name="_Toc32373"/>
      <w:r>
        <w:rPr>
          <w:rFonts w:hint="default" w:ascii="宋体" w:hAnsi="宋体" w:eastAsia="宋体" w:cs="宋体"/>
          <w:b w:val="0"/>
          <w:bCs w:val="0"/>
          <w:sz w:val="24"/>
          <w:szCs w:val="24"/>
          <w:lang w:val="en-US" w:eastAsia="zh-CN"/>
        </w:rPr>
        <w:t xml:space="preserve">3.3.1 </w:t>
      </w:r>
      <w:r>
        <w:rPr>
          <w:rFonts w:hint="eastAsia" w:ascii="宋体" w:hAnsi="宋体" w:eastAsia="宋体" w:cs="宋体"/>
          <w:b w:val="0"/>
          <w:bCs w:val="0"/>
          <w:sz w:val="24"/>
          <w:szCs w:val="24"/>
          <w:lang w:val="en-US" w:eastAsia="zh-CN"/>
        </w:rPr>
        <w:t>消费者</w:t>
      </w:r>
      <w:r>
        <w:rPr>
          <w:rFonts w:hint="default" w:ascii="宋体" w:hAnsi="宋体" w:eastAsia="宋体" w:cs="宋体"/>
          <w:b w:val="0"/>
          <w:bCs w:val="0"/>
          <w:sz w:val="24"/>
          <w:szCs w:val="24"/>
          <w:lang w:val="en-US" w:eastAsia="zh-CN"/>
        </w:rPr>
        <w:t>策略分析</w:t>
      </w:r>
      <w:bookmarkEnd w:id="33"/>
      <w:bookmarkEnd w:id="34"/>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顾客（Customer）：以消费者的需求为核心，企业应生产消费者所需要的产品，而非仅仅生产自己能够制造的产品。在当今市场环境中，企业必须以消费者的需求为核心，深入理解并满足消费者的多样化需求，包括基本需求、功能需求、情感需求和社会需求。</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水曜日定休抖音店铺账号（SyrdxOnline）的消费者策略主要围绕年轻潮流文化展开，通过发布15秒及15秒以内的短视频内容，强调设计感和实用性兼具的简约服</w:t>
      </w:r>
      <w:r>
        <mc:AlternateContent>
          <mc:Choice Requires="wps">
            <w:drawing>
              <wp:anchor distT="0" distB="0" distL="114300" distR="114300" simplePos="0" relativeHeight="251691008"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5"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5472;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MFQ7dkAAAALAQAADwAAAAAAAAABACAAAAAiAAAAZHJzL2Rvd25yZXYueG1s&#10;UEsBAhQAFAAAAAgAh07iQNmERLC+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p>
                  </w:txbxContent>
                </v:textbox>
              </v:shape>
            </w:pict>
          </mc:Fallback>
        </mc:AlternateContent>
      </w:r>
      <w:r>
        <w:rPr>
          <w:rFonts w:hint="default" w:ascii="宋体" w:hAnsi="宋体" w:eastAsia="宋体" w:cs="宋体"/>
          <w:b w:val="0"/>
          <w:bCs w:val="0"/>
          <w:sz w:val="24"/>
          <w:szCs w:val="24"/>
          <w:lang w:val="en-US" w:eastAsia="zh-CN"/>
        </w:rPr>
        <w:t>饰，以吸引年轻男性和少年群体的关注。账号通过与抖音达人</w:t>
      </w:r>
      <w:r>
        <w:rPr>
          <w:rFonts w:hint="eastAsia" w:ascii="宋体" w:hAnsi="宋体" w:eastAsia="宋体" w:cs="宋体"/>
          <w:b w:val="0"/>
          <w:bCs w:val="0"/>
          <w:sz w:val="24"/>
          <w:szCs w:val="24"/>
          <w:lang w:val="en-US" w:eastAsia="zh-CN"/>
        </w:rPr>
        <w:t>（水曜日定休，达人具体数据如图3-1所示）</w:t>
      </w:r>
      <w:r>
        <w:rPr>
          <w:rFonts w:hint="default" w:ascii="宋体" w:hAnsi="宋体" w:eastAsia="宋体" w:cs="宋体"/>
          <w:b w:val="0"/>
          <w:bCs w:val="0"/>
          <w:sz w:val="24"/>
          <w:szCs w:val="24"/>
          <w:lang w:val="en-US" w:eastAsia="zh-CN"/>
        </w:rPr>
        <w:t>合作、举办线上活动等方式，扩大品牌曝光度和影响力，同时积极回应用户评论和私信互动，建立良好的粉丝关系。虽然带货口碑评分和带货水平有待提升，但带货视频的点赞、评论、分享和收藏数据表现不错，显示了带货视频的潜力和影响力。通过数据分析和优化，该账号可以进一步提升用户参与度和转化率，实现品牌的长期发展和成功。</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jc w:val="both"/>
        <w:textAlignment w:val="auto"/>
        <w:rPr>
          <w:rFonts w:hint="default" w:ascii="宋体" w:hAnsi="宋体" w:eastAsia="宋体" w:cs="宋体"/>
          <w:b w:val="0"/>
          <w:bCs w:val="0"/>
          <w:sz w:val="24"/>
          <w:szCs w:val="24"/>
          <w:lang w:val="en-US" w:eastAsia="zh-CN"/>
        </w:rPr>
      </w:pP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r>
        <w:rPr>
          <w:rFonts w:hint="default" w:ascii="宋体" w:hAnsi="宋体" w:eastAsia="宋体" w:cs="宋体"/>
          <w:b w:val="0"/>
          <w:bCs w:val="0"/>
          <w:sz w:val="24"/>
          <w:szCs w:val="24"/>
          <w:lang w:val="en-US" w:eastAsia="zh-CN"/>
        </w:rPr>
        <w:drawing>
          <wp:inline distT="0" distB="0" distL="114300" distR="114300">
            <wp:extent cx="3219450" cy="3495675"/>
            <wp:effectExtent l="0" t="0" r="0" b="9525"/>
            <wp:docPr id="59" name="图片 59" descr="水曜日定休达人具体数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水曜日定休达人具体数据"/>
                    <pic:cNvPicPr>
                      <a:picLocks noChangeAspect="1"/>
                    </pic:cNvPicPr>
                  </pic:nvPicPr>
                  <pic:blipFill>
                    <a:blip r:embed="rId23"/>
                    <a:stretch>
                      <a:fillRect/>
                    </a:stretch>
                  </pic:blipFill>
                  <pic:spPr>
                    <a:xfrm>
                      <a:off x="0" y="0"/>
                      <a:ext cx="3219450" cy="3495675"/>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图3-1 水曜日定休相关合作达人简介</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35" w:name="_Toc31935"/>
      <w:bookmarkStart w:id="36" w:name="_Toc29433"/>
      <w:r>
        <w:rPr>
          <w:rFonts w:hint="default" w:ascii="宋体" w:hAnsi="宋体" w:eastAsia="宋体" w:cs="宋体"/>
          <w:b w:val="0"/>
          <w:bCs w:val="0"/>
          <w:sz w:val="24"/>
          <w:szCs w:val="24"/>
          <w:lang w:val="en-US" w:eastAsia="zh-CN"/>
        </w:rPr>
        <w:t xml:space="preserve">3.3.2 </w:t>
      </w:r>
      <w:r>
        <w:rPr>
          <w:rFonts w:hint="eastAsia" w:ascii="宋体" w:hAnsi="宋体" w:eastAsia="宋体" w:cs="宋体"/>
          <w:b w:val="0"/>
          <w:bCs w:val="0"/>
          <w:sz w:val="24"/>
          <w:szCs w:val="24"/>
          <w:lang w:val="en-US" w:eastAsia="zh-CN"/>
        </w:rPr>
        <w:t>成本</w:t>
      </w:r>
      <w:r>
        <w:rPr>
          <w:rFonts w:hint="default" w:ascii="宋体" w:hAnsi="宋体" w:eastAsia="宋体" w:cs="宋体"/>
          <w:b w:val="0"/>
          <w:bCs w:val="0"/>
          <w:sz w:val="24"/>
          <w:szCs w:val="24"/>
          <w:lang w:val="en-US" w:eastAsia="zh-CN"/>
        </w:rPr>
        <w:t>策略分析</w:t>
      </w:r>
      <w:bookmarkEnd w:id="35"/>
      <w:bookmarkEnd w:id="36"/>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成本（Cost）是指消费者为满足自己的需求和欲望所愿意付出的代价。这不仅包括了消费者购买产品或服务时支付的货币成本，还包括了时间成本、精力成本以及可能承担的风险成本。</w:t>
      </w:r>
      <w:r>
        <mc:AlternateContent>
          <mc:Choice Requires="wps">
            <w:drawing>
              <wp:anchor distT="0" distB="0" distL="114300" distR="114300" simplePos="0" relativeHeight="251692032"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6"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4448;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AN479L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通过分析水</w:t>
      </w:r>
      <w:r>
        <w:rPr>
          <w:rFonts w:hint="eastAsia" w:ascii="宋体" w:hAnsi="宋体" w:eastAsia="宋体" w:cs="宋体"/>
          <w:b w:val="0"/>
          <w:bCs w:val="0"/>
          <w:sz w:val="24"/>
          <w:szCs w:val="24"/>
          <w:lang w:val="en-US" w:eastAsia="zh-CN"/>
        </w:rPr>
        <w:t>曜</w:t>
      </w:r>
      <w:r>
        <w:rPr>
          <w:rFonts w:hint="default" w:ascii="宋体" w:hAnsi="宋体" w:eastAsia="宋体" w:cs="宋体"/>
          <w:b w:val="0"/>
          <w:bCs w:val="0"/>
          <w:sz w:val="24"/>
          <w:szCs w:val="24"/>
          <w:lang w:val="en-US" w:eastAsia="zh-CN"/>
        </w:rPr>
        <w:t>日定休抖音店铺账号2023.10.21-2024.3.05近180天的直播带货趋势的销量以及销售额（具体数据概览如图3-2所示）可以得出一般在节假日（双十一，春节等）、双休时直播带货销售额以及销量偏高</w:t>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5375" cy="3037840"/>
            <wp:effectExtent l="0" t="0" r="15875" b="10160"/>
            <wp:docPr id="63" name="图片 63" descr="直播带货趋势折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直播带货趋势折线图"/>
                    <pic:cNvPicPr>
                      <a:picLocks noChangeAspect="1"/>
                    </pic:cNvPicPr>
                  </pic:nvPicPr>
                  <pic:blipFill>
                    <a:blip r:embed="rId24"/>
                    <a:stretch>
                      <a:fillRect/>
                    </a:stretch>
                  </pic:blipFill>
                  <pic:spPr>
                    <a:xfrm>
                      <a:off x="0" y="0"/>
                      <a:ext cx="6175375" cy="303784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图3-2 </w:t>
      </w:r>
      <w:r>
        <w:rPr>
          <w:rFonts w:hint="default" w:ascii="宋体" w:hAnsi="宋体" w:eastAsia="宋体" w:cs="宋体"/>
          <w:b w:val="0"/>
          <w:bCs w:val="0"/>
          <w:sz w:val="24"/>
          <w:szCs w:val="24"/>
          <w:lang w:val="en-US" w:eastAsia="zh-CN"/>
        </w:rPr>
        <w:t>水</w:t>
      </w:r>
      <w:r>
        <w:rPr>
          <w:rFonts w:hint="eastAsia" w:ascii="宋体" w:hAnsi="宋体" w:eastAsia="宋体" w:cs="宋体"/>
          <w:b w:val="0"/>
          <w:bCs w:val="0"/>
          <w:sz w:val="24"/>
          <w:szCs w:val="24"/>
          <w:lang w:val="en-US" w:eastAsia="zh-CN"/>
        </w:rPr>
        <w:t>曜</w:t>
      </w:r>
      <w:r>
        <w:rPr>
          <w:rFonts w:hint="default" w:ascii="宋体" w:hAnsi="宋体" w:eastAsia="宋体" w:cs="宋体"/>
          <w:b w:val="0"/>
          <w:bCs w:val="0"/>
          <w:sz w:val="24"/>
          <w:szCs w:val="24"/>
          <w:lang w:val="en-US" w:eastAsia="zh-CN"/>
        </w:rPr>
        <w:t>日定休抖音店铺账号</w:t>
      </w:r>
      <w:r>
        <w:rPr>
          <w:rFonts w:hint="eastAsia" w:ascii="宋体" w:hAnsi="宋体" w:eastAsia="宋体" w:cs="宋体"/>
          <w:b w:val="0"/>
          <w:bCs w:val="0"/>
          <w:sz w:val="24"/>
          <w:szCs w:val="24"/>
          <w:lang w:val="en-US" w:eastAsia="zh-CN"/>
        </w:rPr>
        <w:t>至</w:t>
      </w:r>
      <w:r>
        <w:rPr>
          <w:rFonts w:hint="default" w:ascii="宋体" w:hAnsi="宋体" w:eastAsia="宋体" w:cs="宋体"/>
          <w:b w:val="0"/>
          <w:bCs w:val="0"/>
          <w:sz w:val="24"/>
          <w:szCs w:val="24"/>
          <w:lang w:val="en-US" w:eastAsia="zh-CN"/>
        </w:rPr>
        <w:t>2024.3.05</w:t>
      </w:r>
      <w:r>
        <w:rPr>
          <w:rFonts w:hint="eastAsia" w:ascii="宋体" w:hAnsi="宋体" w:eastAsia="宋体" w:cs="宋体"/>
          <w:b w:val="0"/>
          <w:bCs w:val="0"/>
          <w:sz w:val="24"/>
          <w:szCs w:val="24"/>
          <w:lang w:val="en-US" w:eastAsia="zh-CN"/>
        </w:rPr>
        <w:t>为止</w:t>
      </w:r>
      <w:r>
        <w:rPr>
          <w:rFonts w:hint="default" w:ascii="宋体" w:hAnsi="宋体" w:eastAsia="宋体" w:cs="宋体"/>
          <w:b w:val="0"/>
          <w:bCs w:val="0"/>
          <w:sz w:val="24"/>
          <w:szCs w:val="24"/>
          <w:lang w:val="en-US" w:eastAsia="zh-CN"/>
        </w:rPr>
        <w:t>近180天的直播带货趋势</w:t>
      </w:r>
      <w:r>
        <w:rPr>
          <w:rFonts w:hint="eastAsia" w:ascii="宋体" w:hAnsi="宋体" w:eastAsia="宋体" w:cs="宋体"/>
          <w:b w:val="0"/>
          <w:bCs w:val="0"/>
          <w:sz w:val="24"/>
          <w:szCs w:val="24"/>
          <w:lang w:val="en-US" w:eastAsia="zh-CN"/>
        </w:rPr>
        <w:t>折线图概览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而从其中最基本的电商数据（具体数据如图3-3所示）中可以看到其在近180天内的累积销量为5000-7500，累计销售额为100w-250w，因此可以得出消费者购买商品价格平均分布为200-333元，这说明该店铺的消费者更愿意接受这样的价格区间。而直播商品数为50，视频商品数却为1且视频销量仅有0-50，视频销售额仅有0-250，这说明该店铺主要销售手段是通过直播销售，且该店铺的消费者更乐于可以互动的购买场景。</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left"/>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0295" cy="1186180"/>
            <wp:effectExtent l="0" t="0" r="1905" b="13970"/>
            <wp:docPr id="64" name="图片 64" descr="电商数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电商数据"/>
                    <pic:cNvPicPr>
                      <a:picLocks noChangeAspect="1"/>
                    </pic:cNvPicPr>
                  </pic:nvPicPr>
                  <pic:blipFill>
                    <a:blip r:embed="rId25"/>
                    <a:stretch>
                      <a:fillRect/>
                    </a:stretch>
                  </pic:blipFill>
                  <pic:spPr>
                    <a:xfrm>
                      <a:off x="0" y="0"/>
                      <a:ext cx="6170295" cy="118618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图3-3 水曜日定休抖音店铺账号近180天内</w:t>
      </w:r>
      <w:r>
        <w:rPr>
          <w:rFonts w:hint="default" w:ascii="宋体" w:hAnsi="宋体" w:eastAsia="宋体" w:cs="宋体"/>
          <w:b w:val="0"/>
          <w:bCs w:val="0"/>
          <w:sz w:val="24"/>
          <w:szCs w:val="24"/>
          <w:lang w:val="en-US" w:eastAsia="zh-CN"/>
        </w:rPr>
        <w:t>基本</w:t>
      </w:r>
      <w:r>
        <w:rPr>
          <w:rFonts w:hint="eastAsia" w:ascii="宋体" w:hAnsi="宋体" w:eastAsia="宋体" w:cs="宋体"/>
          <w:b w:val="0"/>
          <w:bCs w:val="0"/>
          <w:sz w:val="24"/>
          <w:szCs w:val="24"/>
          <w:lang w:val="en-US" w:eastAsia="zh-CN"/>
        </w:rPr>
        <w:t>的</w:t>
      </w:r>
      <w:r>
        <w:rPr>
          <w:rFonts w:hint="default" w:ascii="宋体" w:hAnsi="宋体" w:eastAsia="宋体" w:cs="宋体"/>
          <w:b w:val="0"/>
          <w:bCs w:val="0"/>
          <w:sz w:val="24"/>
          <w:szCs w:val="24"/>
          <w:lang w:val="en-US" w:eastAsia="zh-CN"/>
        </w:rPr>
        <w:t>电商数据</w:t>
      </w:r>
      <w:r>
        <w:rPr>
          <w:rFonts w:hint="eastAsia" w:ascii="宋体" w:hAnsi="宋体" w:eastAsia="宋体" w:cs="宋体"/>
          <w:b w:val="0"/>
          <w:bCs w:val="0"/>
          <w:sz w:val="24"/>
          <w:szCs w:val="24"/>
          <w:lang w:val="en-US" w:eastAsia="zh-CN"/>
        </w:rPr>
        <w:t>概览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37" w:name="_Toc20172"/>
      <w:bookmarkStart w:id="38" w:name="_Toc27713"/>
      <w:r>
        <w:rPr>
          <w:rFonts w:hint="default" w:ascii="宋体" w:hAnsi="宋体" w:eastAsia="宋体" w:cs="宋体"/>
          <w:b w:val="0"/>
          <w:bCs w:val="0"/>
          <w:sz w:val="24"/>
          <w:szCs w:val="24"/>
          <w:lang w:val="en-US" w:eastAsia="zh-CN"/>
        </w:rPr>
        <w:t xml:space="preserve">3.3.3 </w:t>
      </w:r>
      <w:r>
        <w:rPr>
          <w:rFonts w:hint="eastAsia" w:ascii="宋体" w:hAnsi="宋体" w:eastAsia="宋体" w:cs="宋体"/>
          <w:b w:val="0"/>
          <w:bCs w:val="0"/>
          <w:sz w:val="24"/>
          <w:szCs w:val="24"/>
          <w:lang w:val="en-US" w:eastAsia="zh-CN"/>
        </w:rPr>
        <w:t>便利</w:t>
      </w:r>
      <w:r>
        <w:rPr>
          <w:rFonts w:hint="default" w:ascii="宋体" w:hAnsi="宋体" w:eastAsia="宋体" w:cs="宋体"/>
          <w:b w:val="0"/>
          <w:bCs w:val="0"/>
          <w:sz w:val="24"/>
          <w:szCs w:val="24"/>
          <w:lang w:val="en-US" w:eastAsia="zh-CN"/>
        </w:rPr>
        <w:t>策略分析</w:t>
      </w:r>
      <w:bookmarkEnd w:id="37"/>
      <w:bookmarkEnd w:id="38"/>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便利（Convenience）是指企业在营销策略中应考虑如何为顾客提供最大的购物和使用便利。这包括了购买便利、使用便利、地理位置便利、时间便利和信息便利。</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通过分析水</w:t>
      </w:r>
      <w:r>
        <w:rPr>
          <w:rFonts w:hint="eastAsia" w:ascii="宋体" w:hAnsi="宋体" w:eastAsia="宋体" w:cs="宋体"/>
          <w:b w:val="0"/>
          <w:bCs w:val="0"/>
          <w:sz w:val="24"/>
          <w:szCs w:val="24"/>
          <w:lang w:val="en-US" w:eastAsia="zh-CN"/>
        </w:rPr>
        <w:t>曜</w:t>
      </w:r>
      <w:r>
        <w:rPr>
          <w:rFonts w:hint="default" w:ascii="宋体" w:hAnsi="宋体" w:eastAsia="宋体" w:cs="宋体"/>
          <w:b w:val="0"/>
          <w:bCs w:val="0"/>
          <w:sz w:val="24"/>
          <w:szCs w:val="24"/>
          <w:lang w:val="en-US" w:eastAsia="zh-CN"/>
        </w:rPr>
        <w:t>日定</w:t>
      </w:r>
      <w:r>
        <w:rPr>
          <w:rFonts w:hint="eastAsia" w:ascii="宋体" w:hAnsi="宋体" w:eastAsia="宋体" w:cs="宋体"/>
          <w:b w:val="0"/>
          <w:bCs w:val="0"/>
          <w:sz w:val="24"/>
          <w:szCs w:val="24"/>
          <w:lang w:val="en-US" w:eastAsia="zh-CN"/>
        </w:rPr>
        <w:t>休</w:t>
      </w:r>
      <w:r>
        <w:rPr>
          <w:rFonts w:hint="default" w:ascii="宋体" w:hAnsi="宋体" w:eastAsia="宋体" w:cs="宋体"/>
          <w:b w:val="0"/>
          <w:bCs w:val="0"/>
          <w:sz w:val="24"/>
          <w:szCs w:val="24"/>
          <w:lang w:val="en-US" w:eastAsia="zh-CN"/>
        </w:rPr>
        <w:t>抖音账号中消费者的地区分布、城市等级分布（具体数据如图3-4所示），可以看到沿海发达城市以及内地发达城市购买人群比例占多，而</w:t>
      </w:r>
      <w:r>
        <mc:AlternateContent>
          <mc:Choice Requires="wps">
            <w:drawing>
              <wp:anchor distT="0" distB="0" distL="114300" distR="114300" simplePos="0" relativeHeight="251689984"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4"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6496;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YwVDt2QAAAAsBAAAPAAAAAAAAAAEAIAAAACIAAABkcnMvZG93bnJldi54&#10;bWxQSwECFAAUAAAACACHTuJAqls9UMABAAB1AwAADgAAAAAAAAABACAAAAAoAQAAZHJzL2Uyb0Rv&#10;Yy54bWxQSwUGAAAAAAYABgBZAQAAWgU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rFonts w:hint="default" w:ascii="宋体" w:hAnsi="宋体" w:eastAsia="宋体" w:cs="宋体"/>
          <w:b w:val="0"/>
          <w:bCs w:val="0"/>
          <w:sz w:val="24"/>
          <w:szCs w:val="24"/>
          <w:lang w:val="en-US" w:eastAsia="zh-CN"/>
        </w:rPr>
        <w:t>台湾以及海南群岛没有消费者分布，且消费者分布集中于新一线城市以及二线城市，三线城市，各占比24.49%、22.79%、20.99%。这说明该店铺对于偏远地区带来的地理位置不便问题没有得到很好的解决</w:t>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8550" cy="2961005"/>
            <wp:effectExtent l="0" t="0" r="12700" b="10795"/>
            <wp:docPr id="66" name="图片 66" descr="地区分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地区分布"/>
                    <pic:cNvPicPr>
                      <a:picLocks noChangeAspect="1"/>
                    </pic:cNvPicPr>
                  </pic:nvPicPr>
                  <pic:blipFill>
                    <a:blip r:embed="rId26"/>
                    <a:stretch>
                      <a:fillRect/>
                    </a:stretch>
                  </pic:blipFill>
                  <pic:spPr>
                    <a:xfrm>
                      <a:off x="0" y="0"/>
                      <a:ext cx="6178550" cy="2961005"/>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图3-4 </w:t>
      </w:r>
      <w:r>
        <w:rPr>
          <w:rFonts w:hint="default" w:ascii="宋体" w:hAnsi="宋体" w:eastAsia="宋体" w:cs="宋体"/>
          <w:b w:val="0"/>
          <w:bCs w:val="0"/>
          <w:sz w:val="24"/>
          <w:szCs w:val="24"/>
          <w:lang w:val="en-US" w:eastAsia="zh-CN"/>
        </w:rPr>
        <w:t>水</w:t>
      </w:r>
      <w:r>
        <w:rPr>
          <w:rFonts w:hint="eastAsia" w:ascii="宋体" w:hAnsi="宋体" w:eastAsia="宋体" w:cs="宋体"/>
          <w:b w:val="0"/>
          <w:bCs w:val="0"/>
          <w:sz w:val="24"/>
          <w:szCs w:val="24"/>
          <w:lang w:val="en-US" w:eastAsia="zh-CN"/>
        </w:rPr>
        <w:t>曜</w:t>
      </w:r>
      <w:r>
        <w:rPr>
          <w:rFonts w:hint="default" w:ascii="宋体" w:hAnsi="宋体" w:eastAsia="宋体" w:cs="宋体"/>
          <w:b w:val="0"/>
          <w:bCs w:val="0"/>
          <w:sz w:val="24"/>
          <w:szCs w:val="24"/>
          <w:lang w:val="en-US" w:eastAsia="zh-CN"/>
        </w:rPr>
        <w:t>日定</w:t>
      </w:r>
      <w:r>
        <w:rPr>
          <w:rFonts w:hint="eastAsia" w:ascii="宋体" w:hAnsi="宋体" w:eastAsia="宋体" w:cs="宋体"/>
          <w:b w:val="0"/>
          <w:bCs w:val="0"/>
          <w:sz w:val="24"/>
          <w:szCs w:val="24"/>
          <w:lang w:val="en-US" w:eastAsia="zh-CN"/>
        </w:rPr>
        <w:t>休</w:t>
      </w:r>
      <w:r>
        <w:rPr>
          <w:rFonts w:hint="default" w:ascii="宋体" w:hAnsi="宋体" w:eastAsia="宋体" w:cs="宋体"/>
          <w:b w:val="0"/>
          <w:bCs w:val="0"/>
          <w:sz w:val="24"/>
          <w:szCs w:val="24"/>
          <w:lang w:val="en-US" w:eastAsia="zh-CN"/>
        </w:rPr>
        <w:t>抖音账号中消费者的地区分布</w:t>
      </w:r>
      <w:r>
        <w:rPr>
          <w:rFonts w:hint="eastAsia" w:ascii="宋体" w:hAnsi="宋体" w:eastAsia="宋体" w:cs="宋体"/>
          <w:b w:val="0"/>
          <w:bCs w:val="0"/>
          <w:sz w:val="24"/>
          <w:szCs w:val="24"/>
          <w:lang w:val="en-US" w:eastAsia="zh-CN"/>
        </w:rPr>
        <w:t>及</w:t>
      </w:r>
      <w:r>
        <w:rPr>
          <w:rFonts w:hint="default" w:ascii="宋体" w:hAnsi="宋体" w:eastAsia="宋体" w:cs="宋体"/>
          <w:b w:val="0"/>
          <w:bCs w:val="0"/>
          <w:sz w:val="24"/>
          <w:szCs w:val="24"/>
          <w:lang w:val="en-US" w:eastAsia="zh-CN"/>
        </w:rPr>
        <w:t>城市等级分布</w:t>
      </w:r>
      <w:r>
        <w:rPr>
          <w:rFonts w:hint="eastAsia" w:ascii="宋体" w:hAnsi="宋体" w:eastAsia="宋体" w:cs="宋体"/>
          <w:b w:val="0"/>
          <w:bCs w:val="0"/>
          <w:sz w:val="24"/>
          <w:szCs w:val="24"/>
          <w:lang w:val="en-US" w:eastAsia="zh-CN"/>
        </w:rPr>
        <w:t>概览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而通过对水曜日定休抖音账号直播流量来源分析（具体数据如图3-5所示），其中。短视频引流汇总3.7w，占比25.97%，关注流量汇总1.2w，占比8.3%，直播推荐/同城汇总引入流量为零，直播广场汇总流量16，占比0.01%，搜索汇总流量4578，占比3.25%，个人主页汇总流量2037，占比1.45%，付费汇总流量4.1w，占比29.16%，从2023.11.9-2024.1.07流量来源的趋势来看，流量个体逐渐从消费引流。走向了短视频引流以及推荐feed引流。从这些数据可以看出来该店铺正在逐渐适应抖音平台的流量发展趋势，为抖音平台的消费者们提供信息便利做出努力的跨步</w:t>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3470" cy="2059305"/>
            <wp:effectExtent l="0" t="0" r="17780" b="17145"/>
            <wp:docPr id="67" name="图片 67" descr="流量来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流量来源"/>
                    <pic:cNvPicPr>
                      <a:picLocks noChangeAspect="1"/>
                    </pic:cNvPicPr>
                  </pic:nvPicPr>
                  <pic:blipFill>
                    <a:blip r:embed="rId27"/>
                    <a:stretch>
                      <a:fillRect/>
                    </a:stretch>
                  </pic:blipFill>
                  <pic:spPr>
                    <a:xfrm>
                      <a:off x="0" y="0"/>
                      <a:ext cx="6173470" cy="2059305"/>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图3-5 </w:t>
      </w:r>
      <w:r>
        <w:rPr>
          <w:rFonts w:hint="default" w:ascii="宋体" w:hAnsi="宋体" w:eastAsia="宋体" w:cs="宋体"/>
          <w:b w:val="0"/>
          <w:bCs w:val="0"/>
          <w:sz w:val="24"/>
          <w:szCs w:val="24"/>
          <w:lang w:val="en-US" w:eastAsia="zh-CN"/>
        </w:rPr>
        <w:t>水曜日定休抖音账号直播流量来源</w:t>
      </w:r>
      <w:r>
        <w:rPr>
          <w:rFonts w:hint="eastAsia" w:ascii="宋体" w:hAnsi="宋体" w:eastAsia="宋体" w:cs="宋体"/>
          <w:b w:val="0"/>
          <w:bCs w:val="0"/>
          <w:sz w:val="24"/>
          <w:szCs w:val="24"/>
          <w:lang w:val="en-US" w:eastAsia="zh-CN"/>
        </w:rPr>
        <w:t>概览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eastAsia"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而其客服咨询流程在简介中做了简略介绍，消费者购物的操作流程也无难点，都是基于抖音平台所提供的电商平台环境所搭建的购物流程，为消费者提供了使用</w:t>
      </w:r>
      <w:r>
        <w:rPr>
          <w:rFonts w:hint="eastAsia" w:ascii="宋体" w:hAnsi="宋体" w:eastAsia="宋体" w:cs="宋体"/>
          <w:b w:val="0"/>
          <w:bCs w:val="0"/>
          <w:sz w:val="24"/>
          <w:szCs w:val="24"/>
          <w:lang w:val="en-US" w:eastAsia="zh-CN"/>
        </w:rPr>
        <w:t>和购买</w:t>
      </w:r>
      <w:r>
        <w:rPr>
          <w:rFonts w:hint="default" w:ascii="宋体" w:hAnsi="宋体" w:eastAsia="宋体" w:cs="宋体"/>
          <w:b w:val="0"/>
          <w:bCs w:val="0"/>
          <w:sz w:val="24"/>
          <w:szCs w:val="24"/>
          <w:lang w:val="en-US" w:eastAsia="zh-CN"/>
        </w:rPr>
        <w:t>上的基本便利</w:t>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而基于该店铺8:00-23:00人工客服以及无休人机客服咨询（如图3-6所示），消费者的时间便利也基本得到了满足。  </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400" w:rightChars="0" w:firstLine="480" w:firstLineChars="200"/>
        <w:jc w:val="both"/>
        <w:textAlignment w:val="auto"/>
        <w:outlineLvl w:val="2"/>
        <w:rPr>
          <w:rFonts w:hint="eastAsia" w:ascii="宋体" w:hAnsi="宋体" w:eastAsia="宋体" w:cs="宋体"/>
          <w:b w:val="0"/>
          <w:bCs w:val="0"/>
          <w:sz w:val="24"/>
          <w:szCs w:val="24"/>
          <w:lang w:val="en-US" w:eastAsia="zh-CN"/>
        </w:rPr>
      </w:pPr>
      <w:bookmarkStart w:id="39" w:name="_Toc22919"/>
      <w:bookmarkStart w:id="40" w:name="_Toc909"/>
      <w:r>
        <w:rPr>
          <w:rFonts w:hint="eastAsia" w:ascii="宋体" w:hAnsi="宋体" w:eastAsia="宋体" w:cs="宋体"/>
          <w:b w:val="0"/>
          <w:bCs w:val="0"/>
          <w:sz w:val="24"/>
          <w:szCs w:val="24"/>
          <w:lang w:val="en-US" w:eastAsia="zh-CN"/>
        </w:rPr>
        <w:t>3.3.4 沟通策略分析</w:t>
      </w:r>
      <w:bookmarkEnd w:id="39"/>
      <w:bookmarkEnd w:id="40"/>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沟通（Communication）是指企业应与消费者进行积极有效的双向沟通，以建立基于共同利益的新</w:t>
      </w:r>
      <w:r>
        <mc:AlternateContent>
          <mc:Choice Requires="wps">
            <w:drawing>
              <wp:anchor distT="0" distB="0" distL="114300" distR="114300" simplePos="0" relativeHeight="251688960"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3"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7520;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AwTcOc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型企业/顾客关系。这一概念强调的是企业在营销策略中，不应仅仅单向地促销和劝导顾客，而应通过沟通来找到能同时实现各自目标的通途。</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这其中包括了信息提供、态度与偏好影响、店铺形象树立、反馈收集、互动交流以及问题解决。</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而在对水曜日定休抖音店铺人机客服智能性以及转人工客服沟通态度方面，以及消费者差评调查方面（由于差评极少，且较为久远，以个例为示，如图3-6所示）可以看出其客服方面无消费者差评反馈，消费者更多在意的是对衣服样式的反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由于人工客服所在时间段为8：00-23：00，所以该店铺在信息提供上具有时限性，对于信息的提供基于人工客服的时限性受到限制，态度与偏好影响通过直播时的成交量可以看得出来偏好，而店铺形象树立基于达人（水曜日定休）的影响，风格偏向于小众风</w:t>
      </w:r>
      <w:r>
        <w:rPr>
          <w:rStyle w:val="16"/>
          <w:rFonts w:hint="eastAsia" w:ascii="宋体" w:hAnsi="宋体" w:eastAsia="宋体" w:cs="宋体"/>
          <w:b w:val="0"/>
          <w:bCs w:val="0"/>
          <w:sz w:val="24"/>
          <w:szCs w:val="24"/>
          <w:lang w:val="en-US" w:eastAsia="zh-CN"/>
        </w:rPr>
        <w:footnoteReference w:id="4"/>
      </w:r>
      <w:r>
        <w:rPr>
          <w:rFonts w:hint="eastAsia" w:ascii="宋体" w:hAnsi="宋体" w:eastAsia="宋体" w:cs="宋体"/>
          <w:b w:val="0"/>
          <w:bCs w:val="0"/>
          <w:sz w:val="24"/>
          <w:szCs w:val="24"/>
          <w:lang w:val="en-US" w:eastAsia="zh-CN"/>
        </w:rPr>
        <w:t>，难以被大众所理解。在反馈收集方面，基本是基于直播间互动的形式进行反馈收集，包括交流互动以及问题解决，都是基于直播间的流量决定。</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40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2200" cy="6172200"/>
            <wp:effectExtent l="0" t="0" r="0" b="0"/>
            <wp:docPr id="69" name="图片 69" descr="客服服务及消费者差评集中问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客服服务及消费者差评集中问题"/>
                    <pic:cNvPicPr>
                      <a:picLocks noChangeAspect="1"/>
                    </pic:cNvPicPr>
                  </pic:nvPicPr>
                  <pic:blipFill>
                    <a:blip r:embed="rId28"/>
                    <a:stretch>
                      <a:fillRect/>
                    </a:stretch>
                  </pic:blipFill>
                  <pic:spPr>
                    <a:xfrm>
                      <a:off x="0" y="0"/>
                      <a:ext cx="6172200" cy="617220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图3-6 </w:t>
      </w:r>
      <w:r>
        <w:rPr>
          <w:rFonts w:hint="default" w:ascii="宋体" w:hAnsi="宋体" w:eastAsia="宋体" w:cs="宋体"/>
          <w:b w:val="0"/>
          <w:bCs w:val="0"/>
          <w:sz w:val="24"/>
          <w:szCs w:val="24"/>
          <w:lang w:val="en-US" w:eastAsia="zh-CN"/>
        </w:rPr>
        <w:t>水</w:t>
      </w:r>
      <w:r>
        <w:rPr>
          <w:rFonts w:hint="eastAsia" w:ascii="宋体" w:hAnsi="宋体" w:eastAsia="宋体" w:cs="宋体"/>
          <w:b w:val="0"/>
          <w:bCs w:val="0"/>
          <w:sz w:val="24"/>
          <w:szCs w:val="24"/>
          <w:lang w:val="en-US" w:eastAsia="zh-CN"/>
        </w:rPr>
        <w:t>曜</w:t>
      </w:r>
      <w:r>
        <w:rPr>
          <w:rFonts w:hint="default" w:ascii="宋体" w:hAnsi="宋体" w:eastAsia="宋体" w:cs="宋体"/>
          <w:b w:val="0"/>
          <w:bCs w:val="0"/>
          <w:sz w:val="24"/>
          <w:szCs w:val="24"/>
          <w:lang w:val="en-US" w:eastAsia="zh-CN"/>
        </w:rPr>
        <w:t>日定</w:t>
      </w:r>
      <w:r>
        <w:rPr>
          <w:rFonts w:hint="eastAsia" w:ascii="宋体" w:hAnsi="宋体" w:eastAsia="宋体" w:cs="宋体"/>
          <w:b w:val="0"/>
          <w:bCs w:val="0"/>
          <w:sz w:val="24"/>
          <w:szCs w:val="24"/>
          <w:lang w:val="en-US" w:eastAsia="zh-CN"/>
        </w:rPr>
        <w:t>休</w:t>
      </w:r>
      <w:r>
        <w:rPr>
          <w:rFonts w:hint="default" w:ascii="宋体" w:hAnsi="宋体" w:eastAsia="宋体" w:cs="宋体"/>
          <w:b w:val="0"/>
          <w:bCs w:val="0"/>
          <w:sz w:val="24"/>
          <w:szCs w:val="24"/>
          <w:lang w:val="en-US" w:eastAsia="zh-CN"/>
        </w:rPr>
        <w:t>抖音账号中消费者的</w:t>
      </w:r>
      <w:r>
        <w:rPr>
          <w:rFonts w:hint="eastAsia" w:ascii="宋体" w:hAnsi="宋体" w:eastAsia="宋体" w:cs="宋体"/>
          <w:b w:val="0"/>
          <w:bCs w:val="0"/>
          <w:sz w:val="24"/>
          <w:szCs w:val="24"/>
          <w:lang w:val="en-US" w:eastAsia="zh-CN"/>
        </w:rPr>
        <w:t>不良反馈及客服的基本沟通概览</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（数据来源：水曜日定休抖音店铺）</w:t>
      </w:r>
    </w:p>
    <w:p>
      <w:pPr>
        <w:keepNext w:val="0"/>
        <w:keepLines w:val="0"/>
        <w:pageBreakBefore w:val="0"/>
        <w:widowControl w:val="0"/>
        <w:kinsoku/>
        <w:wordWrap w:val="0"/>
        <w:overflowPunct/>
        <w:topLinePunct w:val="0"/>
        <w:autoSpaceDE/>
        <w:autoSpaceDN/>
        <w:bidi w:val="0"/>
        <w:adjustRightInd/>
        <w:snapToGrid/>
        <w:spacing w:line="240" w:lineRule="auto"/>
        <w:ind w:left="220" w:leftChars="100" w:right="220" w:rightChars="100" w:firstLine="0" w:firstLineChars="0"/>
        <w:jc w:val="center"/>
        <w:textAlignment w:val="auto"/>
        <w:outlineLvl w:val="0"/>
        <w:rPr>
          <w:rFonts w:hint="default" w:ascii="黑体" w:hAnsi="黑体" w:eastAsia="黑体" w:cs="黑体"/>
          <w:b/>
          <w:bCs/>
          <w:sz w:val="32"/>
          <w:szCs w:val="32"/>
          <w:lang w:val="en-US" w:eastAsia="zh-CN" w:bidi="zh-CN"/>
        </w:rPr>
      </w:pPr>
      <w:bookmarkStart w:id="41" w:name="_Toc5773"/>
      <w:r>
        <w:rPr>
          <w:rFonts w:hint="default" w:ascii="黑体" w:hAnsi="黑体" w:eastAsia="黑体" w:cs="黑体"/>
          <w:b/>
          <w:bCs/>
          <w:sz w:val="32"/>
          <w:szCs w:val="32"/>
          <w:lang w:val="en-US" w:eastAsia="zh-CN" w:bidi="zh-CN"/>
        </w:rPr>
        <w:t>第 4 章</w:t>
      </w:r>
      <w:r>
        <w:rPr>
          <w:rFonts w:hint="eastAsia" w:ascii="黑体" w:hAnsi="黑体" w:eastAsia="黑体" w:cs="黑体"/>
          <w:b/>
          <w:bCs/>
          <w:sz w:val="32"/>
          <w:szCs w:val="32"/>
          <w:lang w:val="en-US" w:eastAsia="zh-CN" w:bidi="zh-CN"/>
        </w:rPr>
        <w:t xml:space="preserve"> </w:t>
      </w:r>
      <w:r>
        <w:rPr>
          <w:rFonts w:hint="default" w:ascii="黑体" w:hAnsi="黑体" w:eastAsia="黑体" w:cs="黑体"/>
          <w:b/>
          <w:bCs/>
          <w:sz w:val="32"/>
          <w:szCs w:val="32"/>
          <w:lang w:val="en-US" w:eastAsia="zh-CN" w:bidi="zh-CN"/>
        </w:rPr>
        <w:t xml:space="preserve"> 水曜日定休抖音</w:t>
      </w:r>
      <w:r>
        <w:rPr>
          <w:rFonts w:hint="eastAsia" w:ascii="黑体" w:hAnsi="黑体" w:eastAsia="黑体" w:cs="黑体"/>
          <w:b/>
          <w:bCs/>
          <w:sz w:val="32"/>
          <w:szCs w:val="32"/>
          <w:lang w:val="en-US" w:eastAsia="zh-CN" w:bidi="zh-CN"/>
        </w:rPr>
        <w:t>店铺</w:t>
      </w:r>
      <w:r>
        <w:rPr>
          <w:rFonts w:hint="default" w:ascii="黑体" w:hAnsi="黑体" w:eastAsia="黑体" w:cs="黑体"/>
          <w:b/>
          <w:bCs/>
          <w:sz w:val="32"/>
          <w:szCs w:val="32"/>
          <w:lang w:val="en-US" w:eastAsia="zh-CN" w:bidi="zh-CN"/>
        </w:rPr>
        <w:t>营销策略存在的问题</w:t>
      </w:r>
      <w:bookmarkEnd w:id="41"/>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Times New Roman" w:hAnsi="Times New Roman" w:cs="Times New Roman"/>
          <w:sz w:val="24"/>
          <w:szCs w:val="24"/>
        </w:rPr>
      </w:pPr>
      <w:bookmarkStart w:id="42" w:name="_Toc27637"/>
      <w:r>
        <w:rPr>
          <w:rFonts w:hint="default" w:ascii="黑体" w:hAnsi="黑体" w:eastAsia="黑体" w:cs="黑体"/>
          <w:b/>
          <w:bCs/>
          <w:sz w:val="24"/>
          <w:szCs w:val="24"/>
          <w:lang w:val="en-US" w:eastAsia="zh-CN" w:bidi="zh-CN"/>
        </w:rPr>
        <w:t xml:space="preserve">4.1 </w:t>
      </w:r>
      <w:r>
        <w:rPr>
          <w:rFonts w:hint="eastAsia" w:ascii="黑体" w:hAnsi="黑体" w:eastAsia="黑体" w:cs="黑体"/>
          <w:b/>
          <w:bCs/>
          <w:sz w:val="24"/>
          <w:szCs w:val="24"/>
          <w:lang w:val="en-US" w:eastAsia="zh-CN" w:bidi="zh-CN"/>
        </w:rPr>
        <w:t xml:space="preserve"> 消费者</w:t>
      </w:r>
      <w:r>
        <w:rPr>
          <w:rFonts w:hint="default" w:ascii="黑体" w:hAnsi="黑体" w:eastAsia="黑体" w:cs="黑体"/>
          <w:b/>
          <w:bCs/>
          <w:sz w:val="24"/>
          <w:szCs w:val="24"/>
          <w:lang w:val="en-US" w:eastAsia="zh-CN" w:bidi="zh-CN"/>
        </w:rPr>
        <w:t>方面存在的问题</w:t>
      </w:r>
      <w:bookmarkEnd w:id="42"/>
      <w:r>
        <w:rPr>
          <w:rFonts w:hint="default" w:ascii="黑体" w:hAnsi="黑体" w:eastAsia="黑体" w:cs="黑体"/>
          <w:b/>
          <w:bCs/>
          <w:sz w:val="24"/>
          <w:szCs w:val="24"/>
          <w:lang w:val="en-US" w:eastAsia="zh-CN" w:bidi="zh-CN"/>
        </w:rPr>
        <w:t xml:space="preserve"> </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43" w:name="_Toc6646"/>
      <w:bookmarkStart w:id="44" w:name="_Toc11655"/>
      <w:r>
        <w:rPr>
          <w:rFonts w:hint="default" w:ascii="宋体" w:hAnsi="宋体" w:eastAsia="宋体" w:cs="宋体"/>
          <w:b w:val="0"/>
          <w:bCs w:val="0"/>
          <w:sz w:val="24"/>
          <w:szCs w:val="24"/>
          <w:lang w:val="en-US" w:eastAsia="zh-CN"/>
        </w:rPr>
        <w:t xml:space="preserve">4.1.1 </w:t>
      </w:r>
      <w:r>
        <w:rPr>
          <w:rFonts w:hint="eastAsia" w:ascii="宋体" w:hAnsi="宋体" w:eastAsia="宋体" w:cs="宋体"/>
          <w:b w:val="0"/>
          <w:bCs w:val="0"/>
          <w:sz w:val="24"/>
          <w:szCs w:val="24"/>
          <w:lang w:val="en-US" w:eastAsia="zh-CN"/>
        </w:rPr>
        <w:t>消费者需求</w:t>
      </w:r>
      <w:r>
        <w:rPr>
          <w:rFonts w:hint="default" w:ascii="宋体" w:hAnsi="宋体" w:eastAsia="宋体" w:cs="宋体"/>
          <w:b w:val="0"/>
          <w:bCs w:val="0"/>
          <w:sz w:val="24"/>
          <w:szCs w:val="24"/>
          <w:lang w:val="en-US" w:eastAsia="zh-CN"/>
        </w:rPr>
        <w:t>问题</w:t>
      </w:r>
      <w:bookmarkEnd w:id="43"/>
      <w:bookmarkEnd w:id="44"/>
      <w:r>
        <w:rPr>
          <w:rFonts w:hint="default" w:ascii="宋体" w:hAnsi="宋体" w:eastAsia="宋体" w:cs="宋体"/>
          <w:b w:val="0"/>
          <w:bCs w:val="0"/>
          <w:sz w:val="24"/>
          <w:szCs w:val="24"/>
          <w:lang w:val="en-US" w:eastAsia="zh-CN"/>
        </w:rPr>
        <w:t xml:space="preserve"> </w:t>
      </w:r>
      <w:r>
        <mc:AlternateContent>
          <mc:Choice Requires="wps">
            <w:drawing>
              <wp:anchor distT="0" distB="0" distL="114300" distR="114300" simplePos="0" relativeHeight="251687936"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2"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8544;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MFQ7dkAAAALAQAADwAAAAAAAAABACAAAAAiAAAAZHJzL2Rvd25yZXYueG1s&#10;UEsBAhQAFAAAAAgAh07iQEOSuny+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水曜日定休抖音店铺账号（SyrdxOnline）在消费者需求方面的问题主要集中在内容与目标受众的匹配度、互动与反馈的深度、带货策略的效果以及营销推广的精准度上</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具体问题如下</w:t>
      </w:r>
      <w:r>
        <w:rPr>
          <w:rFonts w:hint="eastAsia" w:ascii="宋体" w:hAnsi="宋体" w:eastAsia="宋体" w:cs="宋体"/>
          <w:b w:val="0"/>
          <w:bCs w:val="0"/>
          <w:sz w:val="24"/>
          <w:szCs w:val="24"/>
          <w:lang w:val="en-US" w:eastAsia="zh-CN"/>
        </w:rPr>
        <w:t>几点所示：</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1.</w:t>
      </w:r>
      <w:r>
        <w:rPr>
          <w:rFonts w:hint="default" w:ascii="宋体" w:hAnsi="宋体" w:eastAsia="宋体" w:cs="宋体"/>
          <w:b w:val="0"/>
          <w:bCs w:val="0"/>
          <w:sz w:val="24"/>
          <w:szCs w:val="24"/>
          <w:lang w:val="en-US" w:eastAsia="zh-CN"/>
        </w:rPr>
        <w:t>目标受众定位：账号简介中提到的“原创潮流品牌”、“关注当代年轻人的生活状</w:t>
      </w:r>
      <w:r>
        <mc:AlternateContent>
          <mc:Choice Requires="wps">
            <w:drawing>
              <wp:anchor distT="0" distB="0" distL="114300" distR="114300" simplePos="0" relativeHeight="251693056" behindDoc="1" locked="0" layoutInCell="1" allowOverlap="1">
                <wp:simplePos x="0" y="0"/>
                <wp:positionH relativeFrom="page">
                  <wp:posOffset>1130300</wp:posOffset>
                </wp:positionH>
                <wp:positionV relativeFrom="page">
                  <wp:posOffset>558800</wp:posOffset>
                </wp:positionV>
                <wp:extent cx="5409565" cy="172720"/>
                <wp:effectExtent l="0" t="0" r="0" b="0"/>
                <wp:wrapNone/>
                <wp:docPr id="36"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pt;height:13.6pt;width:425.95pt;mso-position-horizontal-relative:page;mso-position-vertical-relative:page;z-index:-251623424;mso-width-relative:page;mso-height-relative:page;" filled="f" stroked="f" coordsize="21600,21600" o:gfxdata="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wymC9gAAAALAQAADwAAAAAAAAABACAAAAAiAAAAZHJzL2Rvd25yZXYueG1s&#10;UEsBAhQAFAAAAAgAh07iQCrbLTO/AQAAdQMAAA4AAAAAAAAAAQAgAAAAJw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rFonts w:hint="default" w:ascii="宋体" w:hAnsi="宋体" w:eastAsia="宋体" w:cs="宋体"/>
          <w:b w:val="0"/>
          <w:bCs w:val="0"/>
          <w:sz w:val="24"/>
          <w:szCs w:val="24"/>
          <w:lang w:val="en-US" w:eastAsia="zh-CN"/>
        </w:rPr>
        <w:t>态”、“聆听年轻人的需求”表明，该账号的目标受众主要是年轻人，特别是对潮流文化感兴趣的年轻男性和少年群体。然而，视频简介关键词中男生占比31.2%，少年占比14.4%，家居服占比9.3%</w:t>
      </w:r>
      <w:r>
        <w:rPr>
          <w:rFonts w:hint="eastAsia" w:ascii="宋体" w:hAnsi="宋体" w:eastAsia="宋体" w:cs="宋体"/>
          <w:b w:val="0"/>
          <w:bCs w:val="0"/>
          <w:sz w:val="24"/>
          <w:szCs w:val="24"/>
          <w:lang w:val="en-US" w:eastAsia="zh-CN"/>
        </w:rPr>
        <w:t>（具体数据如图4-1所示）</w:t>
      </w:r>
      <w:r>
        <w:rPr>
          <w:rFonts w:hint="default" w:ascii="宋体" w:hAnsi="宋体" w:eastAsia="宋体" w:cs="宋体"/>
          <w:b w:val="0"/>
          <w:bCs w:val="0"/>
          <w:sz w:val="24"/>
          <w:szCs w:val="24"/>
          <w:lang w:val="en-US" w:eastAsia="zh-CN"/>
        </w:rPr>
        <w:t>，这可能表明账号在内容创作上需要进一步聚焦目标受众，以提高内容的相关性和吸引力。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2200" cy="822960"/>
            <wp:effectExtent l="0" t="0" r="0" b="15240"/>
            <wp:docPr id="2" name="图片 2" descr="论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论文1"/>
                    <pic:cNvPicPr>
                      <a:picLocks noChangeAspect="1"/>
                    </pic:cNvPicPr>
                  </pic:nvPicPr>
                  <pic:blipFill>
                    <a:blip r:embed="rId29"/>
                    <a:stretch>
                      <a:fillRect/>
                    </a:stretch>
                  </pic:blipFill>
                  <pic:spPr>
                    <a:xfrm>
                      <a:off x="0" y="0"/>
                      <a:ext cx="6172200" cy="82296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图4-1 水曜日定休抖音店铺账号简介及视频简介关键词</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2.</w:t>
      </w:r>
      <w:r>
        <w:rPr>
          <w:rFonts w:hint="default" w:ascii="宋体" w:hAnsi="宋体" w:eastAsia="宋体" w:cs="宋体"/>
          <w:b w:val="0"/>
          <w:bCs w:val="0"/>
          <w:sz w:val="24"/>
          <w:szCs w:val="24"/>
          <w:lang w:val="en-US" w:eastAsia="zh-CN"/>
        </w:rPr>
        <w:t>内容与需求匹配：账号发布的视频内容以15秒及15秒以内的短视频为主</w:t>
      </w:r>
      <w:r>
        <w:rPr>
          <w:rFonts w:hint="eastAsia" w:ascii="宋体" w:hAnsi="宋体" w:eastAsia="宋体" w:cs="宋体"/>
          <w:b w:val="0"/>
          <w:bCs w:val="0"/>
          <w:sz w:val="24"/>
          <w:szCs w:val="24"/>
          <w:lang w:val="en-US" w:eastAsia="zh-CN"/>
        </w:rPr>
        <w:t>（具体数据如图4-2所示）</w:t>
      </w:r>
      <w:r>
        <w:rPr>
          <w:rFonts w:hint="default" w:ascii="宋体" w:hAnsi="宋体" w:eastAsia="宋体" w:cs="宋体"/>
          <w:b w:val="0"/>
          <w:bCs w:val="0"/>
          <w:sz w:val="24"/>
          <w:szCs w:val="24"/>
          <w:lang w:val="en-US" w:eastAsia="zh-CN"/>
        </w:rPr>
        <w:t>，这符合抖音平台的用户习惯，便于快速消费和传播。但是，视频内容需要更加精准地匹配目标受众的需求，例如通过市场调研了解年轻人的最新潮流趋势和偏好，以确保内容的时效性和吸引力。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174105" cy="2704465"/>
            <wp:effectExtent l="0" t="0" r="17145" b="635"/>
            <wp:docPr id="20" name="图片 20" descr="论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论文2"/>
                    <pic:cNvPicPr>
                      <a:picLocks noChangeAspect="1"/>
                    </pic:cNvPicPr>
                  </pic:nvPicPr>
                  <pic:blipFill>
                    <a:blip r:embed="rId30"/>
                    <a:stretch>
                      <a:fillRect/>
                    </a:stretch>
                  </pic:blipFill>
                  <pic:spPr>
                    <a:xfrm>
                      <a:off x="0" y="0"/>
                      <a:ext cx="6174105" cy="2704465"/>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图4-2 水曜日定休抖音店铺账号近一年发布视频时长分布</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3.</w:t>
      </w:r>
      <w:r>
        <w:rPr>
          <w:rFonts w:hint="default" w:ascii="宋体" w:hAnsi="宋体" w:eastAsia="宋体" w:cs="宋体"/>
          <w:b w:val="0"/>
          <w:bCs w:val="0"/>
          <w:sz w:val="24"/>
          <w:szCs w:val="24"/>
          <w:lang w:val="en-US" w:eastAsia="zh-CN"/>
        </w:rPr>
        <w:t>互动与反馈：账号拥有8074粉丝团数</w:t>
      </w:r>
      <w:r>
        <w:rPr>
          <w:rFonts w:hint="eastAsia" w:ascii="宋体" w:hAnsi="宋体" w:eastAsia="宋体" w:cs="宋体"/>
          <w:b w:val="0"/>
          <w:bCs w:val="0"/>
          <w:sz w:val="24"/>
          <w:szCs w:val="24"/>
          <w:lang w:val="en-US" w:eastAsia="zh-CN"/>
        </w:rPr>
        <w:t>（具体数据如图4-3所示）</w:t>
      </w:r>
      <w:r>
        <w:rPr>
          <w:rFonts w:hint="default" w:ascii="宋体" w:hAnsi="宋体" w:eastAsia="宋体" w:cs="宋体"/>
          <w:b w:val="0"/>
          <w:bCs w:val="0"/>
          <w:sz w:val="24"/>
          <w:szCs w:val="24"/>
          <w:lang w:val="en-US" w:eastAsia="zh-CN"/>
        </w:rPr>
        <w:t>，表明有一定的粉丝基础和社区活跃度。积极回应用户评论和私信互动，有助于建立良好的粉丝关系，增强粉丝的归属感和忠诚度。然而，账号需要进一步加强与粉丝的互动，收集更多反馈，以便更好地了解消费者需求并调整营销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leftChars="200" w:right="0" w:rightChars="0"/>
        <w:jc w:val="center"/>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723900" cy="552450"/>
            <wp:effectExtent l="0" t="0" r="0" b="0"/>
            <wp:docPr id="22" name="图片 22" descr="论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论文3"/>
                    <pic:cNvPicPr>
                      <a:picLocks noChangeAspect="1"/>
                    </pic:cNvPicPr>
                  </pic:nvPicPr>
                  <pic:blipFill>
                    <a:blip r:embed="rId31"/>
                    <a:stretch>
                      <a:fillRect/>
                    </a:stretch>
                  </pic:blipFill>
                  <pic:spPr>
                    <a:xfrm>
                      <a:off x="0" y="0"/>
                      <a:ext cx="723900" cy="55245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Chars="0"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图4-3 水曜日定休抖音店铺账号粉丝团数</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Chars="0"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4.</w:t>
      </w:r>
      <w:r>
        <w:rPr>
          <w:rFonts w:hint="default" w:ascii="宋体" w:hAnsi="宋体" w:eastAsia="宋体" w:cs="宋体"/>
          <w:b w:val="0"/>
          <w:bCs w:val="0"/>
          <w:sz w:val="24"/>
          <w:szCs w:val="24"/>
          <w:lang w:val="en-US" w:eastAsia="zh-CN"/>
        </w:rPr>
        <w:t>带货策略与效果：账号的带货口碑评分为4.4，</w:t>
      </w:r>
      <w:r>
        <w:rPr>
          <w:rFonts w:hint="eastAsia" w:ascii="宋体" w:hAnsi="宋体" w:eastAsia="宋体" w:cs="宋体"/>
          <w:b w:val="0"/>
          <w:bCs w:val="0"/>
          <w:sz w:val="24"/>
          <w:szCs w:val="24"/>
          <w:lang w:val="en-US" w:eastAsia="zh-CN"/>
        </w:rPr>
        <w:t>粉丝量级</w:t>
      </w:r>
      <w:r>
        <w:rPr>
          <w:rFonts w:hint="default" w:ascii="宋体" w:hAnsi="宋体" w:eastAsia="宋体" w:cs="宋体"/>
          <w:b w:val="0"/>
          <w:bCs w:val="0"/>
          <w:sz w:val="24"/>
          <w:szCs w:val="24"/>
          <w:lang w:val="en-US" w:eastAsia="zh-CN"/>
        </w:rPr>
        <w:t>属于中腰部达人，带货水平</w:t>
      </w:r>
      <w:r>
        <w:rPr>
          <w:rFonts w:hint="eastAsia" w:ascii="宋体" w:hAnsi="宋体" w:eastAsia="宋体" w:cs="宋体"/>
          <w:b w:val="0"/>
          <w:bCs w:val="0"/>
          <w:sz w:val="24"/>
          <w:szCs w:val="24"/>
          <w:lang w:val="en-US" w:eastAsia="zh-CN"/>
        </w:rPr>
        <w:t>属于</w:t>
      </w:r>
      <w:r>
        <w:rPr>
          <w:rFonts w:hint="default" w:ascii="宋体" w:hAnsi="宋体" w:eastAsia="宋体" w:cs="宋体"/>
          <w:b w:val="0"/>
          <w:bCs w:val="0"/>
          <w:sz w:val="24"/>
          <w:szCs w:val="24"/>
          <w:lang w:val="en-US" w:eastAsia="zh-CN"/>
        </w:rPr>
        <w:t>尾部达人</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带货视频数为28条，平均点赞数、评论数、分享数和收藏量均表现不错，</w:t>
      </w:r>
      <w:r>
        <w:rPr>
          <w:rFonts w:hint="eastAsia" w:ascii="宋体" w:hAnsi="宋体" w:eastAsia="宋体" w:cs="宋体"/>
          <w:b w:val="0"/>
          <w:bCs w:val="0"/>
          <w:sz w:val="24"/>
          <w:szCs w:val="24"/>
          <w:lang w:val="en-US" w:eastAsia="zh-CN"/>
        </w:rPr>
        <w:t>分别为1951、428、967和7W（具体数据如图4-4所示）。</w:t>
      </w:r>
      <w:r>
        <w:rPr>
          <w:rFonts w:hint="default" w:ascii="宋体" w:hAnsi="宋体" w:eastAsia="宋体" w:cs="宋体"/>
          <w:b w:val="0"/>
          <w:bCs w:val="0"/>
          <w:sz w:val="24"/>
          <w:szCs w:val="24"/>
          <w:lang w:val="en-US" w:eastAsia="zh-CN"/>
        </w:rPr>
        <w:t>尤其是最多点赞数、评论数和分享数的数据，显示了带货视频的潜力和影响力。然而，带货视频的转化率可能还有提升空间，需要进一步分析数据，优化带货策略。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0" w:rightChars="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drawing>
          <wp:inline distT="0" distB="0" distL="114300" distR="114300">
            <wp:extent cx="6093460" cy="308610"/>
            <wp:effectExtent l="0" t="0" r="2540" b="15240"/>
            <wp:docPr id="23" name="图片 23" descr="论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论文4"/>
                    <pic:cNvPicPr>
                      <a:picLocks noChangeAspect="1"/>
                    </pic:cNvPicPr>
                  </pic:nvPicPr>
                  <pic:blipFill>
                    <a:blip r:embed="rId32"/>
                    <a:stretch>
                      <a:fillRect/>
                    </a:stretch>
                  </pic:blipFill>
                  <pic:spPr>
                    <a:xfrm>
                      <a:off x="0" y="0"/>
                      <a:ext cx="6093460" cy="308610"/>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图4-4 水曜日定休抖音店铺账号带货口碑、粉丝量级、带货水平以及带货视频基本数据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Chars="200" w:right="0" w:right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r>
        <w:rPr>
          <w:rFonts w:hint="default" w:ascii="宋体" w:hAnsi="宋体" w:eastAsia="宋体" w:cs="宋体"/>
          <w:b w:val="0"/>
          <w:bCs w:val="0"/>
          <w:sz w:val="24"/>
          <w:szCs w:val="24"/>
          <w:lang w:val="en-US" w:eastAsia="zh-CN"/>
        </w:rPr>
        <w:t>营销推广与效果：账号通过与抖音达人</w:t>
      </w:r>
      <w:r>
        <w:rPr>
          <w:rFonts w:hint="eastAsia" w:ascii="宋体" w:hAnsi="宋体" w:eastAsia="宋体" w:cs="宋体"/>
          <w:b w:val="0"/>
          <w:bCs w:val="0"/>
          <w:sz w:val="24"/>
          <w:szCs w:val="24"/>
          <w:lang w:val="en-US" w:eastAsia="zh-CN"/>
        </w:rPr>
        <w:t>（水曜日定休）（达人具体数据如图4-5所示）</w:t>
      </w:r>
      <w:r>
        <w:rPr>
          <w:rFonts w:hint="default" w:ascii="宋体" w:hAnsi="宋体" w:eastAsia="宋体" w:cs="宋体"/>
          <w:b w:val="0"/>
          <w:bCs w:val="0"/>
          <w:sz w:val="24"/>
          <w:szCs w:val="24"/>
          <w:lang w:val="en-US" w:eastAsia="zh-CN"/>
        </w:rPr>
        <w:t>合作、举办线上活动等方式，扩大了品牌的</w:t>
      </w:r>
      <w:r>
        <mc:AlternateContent>
          <mc:Choice Requires="wps">
            <w:drawing>
              <wp:anchor distT="0" distB="0" distL="114300" distR="114300" simplePos="0" relativeHeight="251686912"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81"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9568;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CX9UGH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p>
                  </w:txbxContent>
                </v:textbox>
              </v:shape>
            </w:pict>
          </mc:Fallback>
        </mc:AlternateContent>
      </w:r>
      <w:r>
        <w:rPr>
          <w:rFonts w:hint="default" w:ascii="宋体" w:hAnsi="宋体" w:eastAsia="宋体" w:cs="宋体"/>
          <w:b w:val="0"/>
          <w:bCs w:val="0"/>
          <w:sz w:val="24"/>
          <w:szCs w:val="24"/>
          <w:lang w:val="en-US" w:eastAsia="zh-CN"/>
        </w:rPr>
        <w:t>曝光度和影响力。但是，需要进一步分析营销活动的效果，了解哪些活动最受欢迎，哪些内容最能引起目标受众的共鸣，以便更有效地进行资源分配和内容创作。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leftChars="200" w:right="0" w:right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r>
        <w:rPr>
          <w:rFonts w:hint="default" w:ascii="宋体" w:hAnsi="宋体" w:eastAsia="宋体" w:cs="宋体"/>
          <w:b w:val="0"/>
          <w:bCs w:val="0"/>
          <w:sz w:val="24"/>
          <w:szCs w:val="24"/>
          <w:lang w:val="en-US" w:eastAsia="zh-CN"/>
        </w:rPr>
        <w:drawing>
          <wp:inline distT="0" distB="0" distL="114300" distR="114300">
            <wp:extent cx="3219450" cy="3495675"/>
            <wp:effectExtent l="0" t="0" r="0" b="9525"/>
            <wp:docPr id="25" name="图片 25" descr="水曜日定休达人具体数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水曜日定休达人具体数据"/>
                    <pic:cNvPicPr>
                      <a:picLocks noChangeAspect="1"/>
                    </pic:cNvPicPr>
                  </pic:nvPicPr>
                  <pic:blipFill>
                    <a:blip r:embed="rId23"/>
                    <a:stretch>
                      <a:fillRect/>
                    </a:stretch>
                  </pic:blipFill>
                  <pic:spPr>
                    <a:xfrm>
                      <a:off x="0" y="0"/>
                      <a:ext cx="3219450" cy="3495675"/>
                    </a:xfrm>
                    <a:prstGeom prst="rect">
                      <a:avLst/>
                    </a:prstGeom>
                  </pic:spPr>
                </pic:pic>
              </a:graphicData>
            </a:graphic>
          </wp:inline>
        </w:drawing>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4-5 水曜日定休抖音店铺账号相关合作达人简介</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leftChars="200" w:right="0" w:righ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bookmarkStart w:id="45" w:name="_Toc1494"/>
      <w:r>
        <w:rPr>
          <w:rFonts w:hint="default" w:ascii="黑体" w:hAnsi="黑体" w:eastAsia="黑体" w:cs="黑体"/>
          <w:b/>
          <w:bCs/>
          <w:sz w:val="24"/>
          <w:szCs w:val="24"/>
          <w:lang w:val="en-US" w:eastAsia="zh-CN" w:bidi="zh-CN"/>
        </w:rPr>
        <w:t xml:space="preserve">4.2 </w:t>
      </w:r>
      <w:r>
        <w:rPr>
          <w:rFonts w:hint="eastAsia" w:ascii="黑体" w:hAnsi="黑体" w:eastAsia="黑体" w:cs="黑体"/>
          <w:b/>
          <w:bCs/>
          <w:sz w:val="24"/>
          <w:szCs w:val="24"/>
          <w:lang w:val="en-US" w:eastAsia="zh-CN" w:bidi="zh-CN"/>
        </w:rPr>
        <w:t xml:space="preserve"> 成本</w:t>
      </w:r>
      <w:r>
        <w:rPr>
          <w:rFonts w:hint="default" w:ascii="黑体" w:hAnsi="黑体" w:eastAsia="黑体" w:cs="黑体"/>
          <w:b/>
          <w:bCs/>
          <w:sz w:val="24"/>
          <w:szCs w:val="24"/>
          <w:lang w:val="en-US" w:eastAsia="zh-CN" w:bidi="zh-CN"/>
        </w:rPr>
        <w:t>方面存在的问题</w:t>
      </w:r>
      <w:bookmarkEnd w:id="45"/>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46" w:name="_Toc29377"/>
      <w:bookmarkStart w:id="47" w:name="_Toc29528"/>
      <w:r>
        <w:rPr>
          <w:rFonts w:hint="eastAsia" w:ascii="宋体" w:hAnsi="宋体" w:eastAsia="宋体" w:cs="宋体"/>
          <w:b w:val="0"/>
          <w:bCs w:val="0"/>
          <w:sz w:val="24"/>
          <w:szCs w:val="24"/>
          <w:lang w:val="en-US" w:eastAsia="zh-CN"/>
        </w:rPr>
        <w:t>4.2.1 成本问题</w:t>
      </w:r>
      <w:bookmarkEnd w:id="46"/>
      <w:bookmarkEnd w:id="47"/>
      <w:r>
        <w:rPr>
          <w:rFonts w:hint="default" w:ascii="宋体" w:hAnsi="宋体" w:eastAsia="宋体" w:cs="宋体"/>
          <w:b w:val="0"/>
          <w:bCs w:val="0"/>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bookmarkStart w:id="48" w:name="_Toc30326"/>
      <w:r>
        <w:rPr>
          <w:rFonts w:hint="default" w:ascii="宋体" w:hAnsi="宋体" w:eastAsia="宋体" w:cs="宋体"/>
          <w:b w:val="0"/>
          <w:bCs w:val="0"/>
          <w:sz w:val="24"/>
          <w:szCs w:val="24"/>
          <w:lang w:val="en-US" w:eastAsia="zh-CN"/>
        </w:rPr>
        <w:t>根据水曜日定休抖音店铺账号2023.10.2</w:t>
      </w: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-2024.3.05近180天的直播带货趋势</w:t>
      </w:r>
      <w:r>
        <w:rPr>
          <w:rFonts w:hint="eastAsia" w:ascii="宋体" w:hAnsi="宋体" w:eastAsia="宋体" w:cs="宋体"/>
          <w:b w:val="0"/>
          <w:bCs w:val="0"/>
          <w:sz w:val="24"/>
          <w:szCs w:val="24"/>
          <w:lang w:val="en-US" w:eastAsia="zh-CN"/>
        </w:rPr>
        <w:t>数据</w:t>
      </w:r>
      <w:r>
        <w:rPr>
          <w:rFonts w:hint="default" w:ascii="宋体" w:hAnsi="宋体" w:eastAsia="宋体" w:cs="宋体"/>
          <w:b w:val="0"/>
          <w:bCs w:val="0"/>
          <w:sz w:val="24"/>
          <w:szCs w:val="24"/>
          <w:lang w:val="en-US" w:eastAsia="zh-CN"/>
        </w:rPr>
        <w:t>分析</w:t>
      </w:r>
      <w:r>
        <w:rPr>
          <w:rFonts w:hint="eastAsia" w:ascii="宋体" w:hAnsi="宋体" w:eastAsia="宋体" w:cs="宋体"/>
          <w:b w:val="0"/>
          <w:bCs w:val="0"/>
          <w:sz w:val="24"/>
          <w:szCs w:val="24"/>
          <w:lang w:val="en-US" w:eastAsia="zh-CN"/>
        </w:rPr>
        <w:t>（具体数据如图5-1所示）</w:t>
      </w:r>
      <w:r>
        <w:rPr>
          <w:rFonts w:hint="default" w:ascii="宋体" w:hAnsi="宋体" w:eastAsia="宋体" w:cs="宋体"/>
          <w:b w:val="0"/>
          <w:bCs w:val="0"/>
          <w:sz w:val="24"/>
          <w:szCs w:val="24"/>
          <w:lang w:val="en-US" w:eastAsia="zh-CN"/>
        </w:rPr>
        <w:t>，我们可以得出以下关于成本方面存在的问题：</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直播带货成本：直播带货在节假日和双休日的销售额及销量偏高，这表明直播带货是店铺的主要销售手段。然而，直播带货的成本可能相对较高，包括直播设备的投入、直播人员的培训和薪酬、直播过程中的促销活动成本等。店铺需要确保直播带货的投入产出比是合理的，以保证盈利。</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视频销售成本：视频商品数仅为1且销量和销售额较低，这可能意味着视频销售的成本效益不高。店铺需要分析视频销售成本与收益的关系，考虑是否需要调整视频内容策略或优化视频营销渠道，以提高视频销售的效率和效果。</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3.商品成本：消费者购</w:t>
      </w:r>
      <w:r>
        <mc:AlternateContent>
          <mc:Choice Requires="wps">
            <w:drawing>
              <wp:anchor distT="0" distB="0" distL="114300" distR="114300" simplePos="0" relativeHeight="251694080"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50"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22400;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MFQ7dkAAAALAQAADwAAAAAAAAABACAAAAAiAAAAZHJzL2Rvd25yZXYueG1s&#10;UEsBAhQAFAAAAAgAh07iQNbPUMa+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default" w:ascii="宋体" w:hAnsi="宋体" w:eastAsia="宋体" w:cs="宋体"/>
          <w:b w:val="0"/>
          <w:bCs w:val="0"/>
          <w:sz w:val="24"/>
          <w:szCs w:val="24"/>
          <w:lang w:val="en-US" w:eastAsia="zh-CN"/>
        </w:rPr>
        <w:t>买商品价格平均分布为200-333</w:t>
      </w:r>
      <w:r>
        <w:rPr>
          <w:rStyle w:val="16"/>
          <w:rFonts w:hint="default" w:ascii="宋体" w:hAnsi="宋体" w:eastAsia="宋体" w:cs="宋体"/>
          <w:b w:val="0"/>
          <w:bCs w:val="0"/>
          <w:sz w:val="24"/>
          <w:szCs w:val="24"/>
          <w:lang w:val="en-US" w:eastAsia="zh-CN"/>
        </w:rPr>
        <w:footnoteReference w:id="5"/>
      </w:r>
      <w:r>
        <w:rPr>
          <w:rFonts w:hint="default" w:ascii="宋体" w:hAnsi="宋体" w:eastAsia="宋体" w:cs="宋体"/>
          <w:b w:val="0"/>
          <w:bCs w:val="0"/>
          <w:sz w:val="24"/>
          <w:szCs w:val="24"/>
          <w:lang w:val="en-US" w:eastAsia="zh-CN"/>
        </w:rPr>
        <w:t>元，这说明店铺的商品定价策略需要与成本控制相结合。店铺需要确保商品的生产成本、物流成本和运营成本在可控范围内，以保持商品的竞争力和盈利能力。</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4.互动成本：直播销售提供了互动性，但这也可能增加了运营成本，如直播互动环节的策划和执行成本。店铺需要评估直播互动带来的额外价值是否超过了成本，以确保互动策略的有效性。</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5.时间成本：节假日和双休日的销售高峰可能意味着店铺需要在这些时间段内投入更多的人力和物力。店铺需要合理安排资源，确保在高峰期间能够高效运作，同时也要注意员工的休息和福利，避免过度劳累。</w:t>
      </w:r>
    </w:p>
    <w:p>
      <w:pPr>
        <w:pStyle w:val="2"/>
        <w:ind w:left="0" w:leftChars="0" w:firstLine="0" w:firstLineChars="0"/>
        <w:rPr>
          <w:rFonts w:hint="default"/>
          <w:lang w:val="en-US" w:eastAsia="zh-CN"/>
        </w:rPr>
      </w:pPr>
      <w:r>
        <w:rPr>
          <w:rFonts w:hint="default"/>
          <w:lang w:val="en-US" w:eastAsia="zh-CN"/>
        </w:rPr>
        <w:drawing>
          <wp:inline distT="0" distB="0" distL="114300" distR="114300">
            <wp:extent cx="6174740" cy="2630805"/>
            <wp:effectExtent l="0" t="0" r="16510" b="17145"/>
            <wp:docPr id="26" name="图片 26" descr="论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论文5"/>
                    <pic:cNvPicPr>
                      <a:picLocks noChangeAspect="1"/>
                    </pic:cNvPicPr>
                  </pic:nvPicPr>
                  <pic:blipFill>
                    <a:blip r:embed="rId33"/>
                    <a:stretch>
                      <a:fillRect/>
                    </a:stretch>
                  </pic:blipFill>
                  <pic:spPr>
                    <a:xfrm>
                      <a:off x="0" y="0"/>
                      <a:ext cx="6174740" cy="2630805"/>
                    </a:xfrm>
                    <a:prstGeom prst="rect">
                      <a:avLst/>
                    </a:prstGeom>
                  </pic:spPr>
                </pic:pic>
              </a:graphicData>
            </a:graphic>
          </wp:inline>
        </w:drawing>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图5-1 </w:t>
      </w:r>
      <w:r>
        <w:rPr>
          <w:rFonts w:hint="eastAsia" w:ascii="宋体" w:hAnsi="宋体" w:eastAsia="宋体" w:cs="宋体"/>
          <w:b w:val="0"/>
          <w:bCs w:val="0"/>
          <w:sz w:val="24"/>
          <w:szCs w:val="24"/>
          <w:lang w:val="en-US" w:eastAsia="zh-CN"/>
        </w:rPr>
        <w:t>水曜日定休抖音店铺账号</w:t>
      </w:r>
      <w:r>
        <w:rPr>
          <w:rFonts w:hint="default" w:ascii="宋体" w:hAnsi="宋体" w:eastAsia="宋体" w:cs="宋体"/>
          <w:b w:val="0"/>
          <w:bCs w:val="0"/>
          <w:sz w:val="24"/>
          <w:szCs w:val="24"/>
          <w:lang w:val="en-US" w:eastAsia="zh-CN"/>
        </w:rPr>
        <w:t>2023.10.2</w:t>
      </w: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-2024.3.05近180天的直播带货趋势</w:t>
      </w:r>
      <w:r>
        <w:rPr>
          <w:rFonts w:hint="eastAsia" w:ascii="宋体" w:hAnsi="宋体" w:eastAsia="宋体" w:cs="宋体"/>
          <w:b w:val="0"/>
          <w:bCs w:val="0"/>
          <w:sz w:val="24"/>
          <w:szCs w:val="24"/>
          <w:lang w:val="en-US" w:eastAsia="zh-CN"/>
        </w:rPr>
        <w:t>数据</w:t>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lef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黑体" w:hAnsi="黑体" w:eastAsia="黑体" w:cs="黑体"/>
          <w:b/>
          <w:bCs/>
          <w:sz w:val="24"/>
          <w:szCs w:val="24"/>
          <w:lang w:val="en-US" w:eastAsia="zh-CN" w:bidi="zh-CN"/>
        </w:rPr>
      </w:pPr>
      <w:r>
        <w:rPr>
          <w:rFonts w:hint="default" w:ascii="黑体" w:hAnsi="黑体" w:eastAsia="黑体" w:cs="黑体"/>
          <w:b/>
          <w:bCs/>
          <w:sz w:val="24"/>
          <w:szCs w:val="24"/>
          <w:lang w:val="en-US" w:eastAsia="zh-CN" w:bidi="zh-CN"/>
        </w:rPr>
        <w:t xml:space="preserve">4.3 </w:t>
      </w:r>
      <w:r>
        <w:rPr>
          <w:rFonts w:hint="eastAsia" w:ascii="黑体" w:hAnsi="黑体" w:eastAsia="黑体" w:cs="黑体"/>
          <w:b/>
          <w:bCs/>
          <w:sz w:val="24"/>
          <w:szCs w:val="24"/>
          <w:lang w:val="en-US" w:eastAsia="zh-CN" w:bidi="zh-CN"/>
        </w:rPr>
        <w:t xml:space="preserve"> 便利</w:t>
      </w:r>
      <w:r>
        <w:rPr>
          <w:rFonts w:hint="default" w:ascii="黑体" w:hAnsi="黑体" w:eastAsia="黑体" w:cs="黑体"/>
          <w:b/>
          <w:bCs/>
          <w:sz w:val="24"/>
          <w:szCs w:val="24"/>
          <w:lang w:val="en-US" w:eastAsia="zh-CN" w:bidi="zh-CN"/>
        </w:rPr>
        <w:t>方面存在的问题</w:t>
      </w:r>
      <w:bookmarkEnd w:id="48"/>
      <w:r>
        <w:rPr>
          <w:rFonts w:hint="default" w:ascii="黑体" w:hAnsi="黑体" w:eastAsia="黑体" w:cs="黑体"/>
          <w:b/>
          <w:bCs/>
          <w:sz w:val="24"/>
          <w:szCs w:val="24"/>
          <w:lang w:val="en-US" w:eastAsia="zh-CN" w:bidi="zh-CN"/>
        </w:rPr>
        <w:t xml:space="preserve"> </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49" w:name="_Toc1847"/>
      <w:bookmarkStart w:id="50" w:name="_Toc264"/>
      <w:r>
        <w:rPr>
          <w:rFonts w:hint="default" w:ascii="宋体" w:hAnsi="宋体" w:eastAsia="宋体" w:cs="宋体"/>
          <w:b w:val="0"/>
          <w:bCs w:val="0"/>
          <w:sz w:val="24"/>
          <w:szCs w:val="24"/>
          <w:lang w:val="en-US" w:eastAsia="zh-CN"/>
        </w:rPr>
        <w:t>4.3.1 便利问题</w:t>
      </w:r>
      <w:bookmarkEnd w:id="49"/>
      <w:bookmarkEnd w:id="50"/>
      <w:r>
        <w:rPr>
          <w:rFonts w:hint="default" w:ascii="宋体" w:hAnsi="宋体" w:eastAsia="宋体" w:cs="宋体"/>
          <w:b w:val="0"/>
          <w:bCs w:val="0"/>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before="0" w:after="0" w:line="400" w:lineRule="exact"/>
        <w:ind w:firstLine="480" w:firstLineChars="200"/>
        <w:textAlignment w:val="auto"/>
        <w:outlineLvl w:val="1"/>
        <w:rPr>
          <w:rFonts w:hint="default" w:ascii="宋体" w:hAnsi="宋体" w:eastAsia="宋体" w:cs="宋体"/>
          <w:b w:val="0"/>
          <w:bCs w:val="0"/>
          <w:sz w:val="24"/>
          <w:szCs w:val="24"/>
          <w:lang w:val="en-US" w:eastAsia="zh-CN"/>
        </w:rPr>
      </w:pPr>
      <w:bookmarkStart w:id="51" w:name="_Toc22139"/>
      <w:r>
        <w:rPr>
          <w:rFonts w:hint="default" w:ascii="宋体" w:hAnsi="宋体" w:eastAsia="宋体" w:cs="宋体"/>
          <w:b w:val="0"/>
          <w:bCs w:val="0"/>
          <w:sz w:val="24"/>
          <w:szCs w:val="24"/>
          <w:lang w:val="en-US" w:eastAsia="zh-CN"/>
        </w:rPr>
        <w:t>水曜日定休抖音店铺在便利性方面存在的问题可以从以下几个方面进行分析：</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0" w:leftChars="0" w:right="0" w:rightChars="0"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1.</w:t>
      </w:r>
      <w:r>
        <w:rPr>
          <w:rFonts w:hint="default" w:ascii="宋体" w:hAnsi="宋体" w:eastAsia="宋体" w:cs="宋体"/>
          <w:b w:val="0"/>
          <w:bCs w:val="0"/>
          <w:sz w:val="24"/>
          <w:szCs w:val="24"/>
          <w:lang w:val="en-US" w:eastAsia="zh-CN"/>
        </w:rPr>
        <w:t>地区覆盖不均：消费者分布集中在沿海发达城市以及内地发达城市，而台湾以及海南群岛没有消费者分布</w:t>
      </w:r>
      <w:r>
        <w:rPr>
          <w:rFonts w:hint="eastAsia" w:ascii="宋体" w:hAnsi="宋体" w:eastAsia="宋体" w:cs="宋体"/>
          <w:b w:val="0"/>
          <w:bCs w:val="0"/>
          <w:sz w:val="24"/>
          <w:szCs w:val="24"/>
          <w:lang w:val="en-US" w:eastAsia="zh-CN"/>
        </w:rPr>
        <w:t>（具体数据如图6-1所示）</w:t>
      </w:r>
      <w:r>
        <w:rPr>
          <w:rFonts w:hint="default" w:ascii="宋体" w:hAnsi="宋体" w:eastAsia="宋体" w:cs="宋体"/>
          <w:b w:val="0"/>
          <w:bCs w:val="0"/>
          <w:sz w:val="24"/>
          <w:szCs w:val="24"/>
          <w:lang w:val="en-US" w:eastAsia="zh-CN"/>
        </w:rPr>
        <w:t>。这表明店铺在偏远地区的市场渗透不足，可能需要考虑通过物流优化、合作伙伴拓展等方式来解决地理位置不便的问题，以覆盖更广泛的消费者群体。</w:t>
      </w:r>
    </w:p>
    <w:p>
      <w:pPr>
        <w:pStyle w:val="2"/>
        <w:numPr>
          <w:ilvl w:val="0"/>
          <w:numId w:val="0"/>
        </w:numPr>
        <w:ind w:right="0" w:rightChars="0"/>
        <w:rPr>
          <w:rFonts w:hint="default"/>
          <w:lang w:val="en-US" w:eastAsia="zh-CN"/>
        </w:rPr>
      </w:pPr>
      <w:r>
        <w:rPr>
          <w:rFonts w:hint="default"/>
          <w:lang w:val="en-US" w:eastAsia="zh-CN"/>
        </w:rPr>
        <w:drawing>
          <wp:inline distT="0" distB="0" distL="114300" distR="114300">
            <wp:extent cx="6153150" cy="1584960"/>
            <wp:effectExtent l="0" t="0" r="0" b="15240"/>
            <wp:docPr id="28" name="图片 28" descr="论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论文6"/>
                    <pic:cNvPicPr>
                      <a:picLocks noChangeAspect="1"/>
                    </pic:cNvPicPr>
                  </pic:nvPicPr>
                  <pic:blipFill>
                    <a:blip r:embed="rId34"/>
                    <a:stretch>
                      <a:fillRect/>
                    </a:stretch>
                  </pic:blipFill>
                  <pic:spPr>
                    <a:xfrm>
                      <a:off x="0" y="0"/>
                      <a:ext cx="6153150" cy="1584960"/>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图6-1 </w:t>
      </w:r>
      <w:r>
        <w:rPr>
          <w:rFonts w:hint="eastAsia" w:ascii="宋体" w:hAnsi="宋体" w:eastAsia="宋体" w:cs="宋体"/>
          <w:b w:val="0"/>
          <w:bCs w:val="0"/>
          <w:sz w:val="24"/>
          <w:szCs w:val="24"/>
          <w:lang w:val="en-US" w:eastAsia="zh-CN"/>
        </w:rPr>
        <w:t>水曜日定休抖音店铺账号消费者地区分布概览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0" w:leftChars="0" w:right="0" w:rightChars="0"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2.</w:t>
      </w:r>
      <w:r>
        <w:rPr>
          <w:rFonts w:hint="default" w:ascii="宋体" w:hAnsi="宋体" w:eastAsia="宋体" w:cs="宋体"/>
          <w:b w:val="0"/>
          <w:bCs w:val="0"/>
          <w:sz w:val="24"/>
          <w:szCs w:val="24"/>
          <w:lang w:val="en-US" w:eastAsia="zh-CN"/>
        </w:rPr>
        <w:t>城市等级分布不均：消费者主要集中在新一线城市和二线城市，三线城市占比相对较低</w:t>
      </w:r>
      <w:r>
        <w:rPr>
          <w:rFonts w:hint="eastAsia" w:ascii="宋体" w:hAnsi="宋体" w:eastAsia="宋体" w:cs="宋体"/>
          <w:b w:val="0"/>
          <w:bCs w:val="0"/>
          <w:sz w:val="24"/>
          <w:szCs w:val="24"/>
          <w:lang w:val="en-US" w:eastAsia="zh-CN"/>
        </w:rPr>
        <w:t>（具体数据如图6-2所示）</w:t>
      </w:r>
      <w:r>
        <w:rPr>
          <w:rFonts w:hint="default" w:ascii="宋体" w:hAnsi="宋体" w:eastAsia="宋体" w:cs="宋体"/>
          <w:b w:val="0"/>
          <w:bCs w:val="0"/>
          <w:sz w:val="24"/>
          <w:szCs w:val="24"/>
          <w:lang w:val="en-US" w:eastAsia="zh-CN"/>
        </w:rPr>
        <w:t>。这可能意味着店铺在三线及以下城市的市场推广和品牌认知度有待提高。</w:t>
      </w:r>
    </w:p>
    <w:p>
      <w:pPr>
        <w:pStyle w:val="2"/>
        <w:numPr>
          <w:ilvl w:val="0"/>
          <w:numId w:val="0"/>
        </w:numPr>
        <w:ind w:right="0" w:rightChars="0"/>
        <w:rPr>
          <w:rFonts w:hint="default"/>
          <w:lang w:val="en-US" w:eastAsia="zh-CN"/>
        </w:rPr>
      </w:pPr>
      <w:r>
        <w:rPr>
          <w:rFonts w:hint="default"/>
          <w:lang w:val="en-US" w:eastAsia="zh-CN"/>
        </w:rPr>
        <w:drawing>
          <wp:inline distT="0" distB="0" distL="114300" distR="114300">
            <wp:extent cx="6176010" cy="1327150"/>
            <wp:effectExtent l="0" t="0" r="15240" b="6350"/>
            <wp:docPr id="29" name="图片 29" descr="论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论文7"/>
                    <pic:cNvPicPr>
                      <a:picLocks noChangeAspect="1"/>
                    </pic:cNvPicPr>
                  </pic:nvPicPr>
                  <pic:blipFill>
                    <a:blip r:embed="rId35"/>
                    <a:stretch>
                      <a:fillRect/>
                    </a:stretch>
                  </pic:blipFill>
                  <pic:spPr>
                    <a:xfrm>
                      <a:off x="0" y="0"/>
                      <a:ext cx="6176010" cy="1327150"/>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图6-2 </w:t>
      </w:r>
      <w:r>
        <w:rPr>
          <w:rFonts w:hint="eastAsia" w:ascii="宋体" w:hAnsi="宋体" w:eastAsia="宋体" w:cs="宋体"/>
          <w:b w:val="0"/>
          <w:bCs w:val="0"/>
          <w:sz w:val="24"/>
          <w:szCs w:val="24"/>
          <w:lang w:val="en-US" w:eastAsia="zh-CN"/>
        </w:rPr>
        <w:t>水曜日定休抖音店铺账号消费者城市等级分布概览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0" w:leftChars="0" w:right="0" w:rightChars="0"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3.</w:t>
      </w:r>
      <w:r>
        <w:rPr>
          <w:rFonts w:hint="default" w:ascii="宋体" w:hAnsi="宋体" w:eastAsia="宋体" w:cs="宋体"/>
          <w:b w:val="0"/>
          <w:bCs w:val="0"/>
          <w:sz w:val="24"/>
          <w:szCs w:val="24"/>
          <w:lang w:val="en-US" w:eastAsia="zh-CN"/>
        </w:rPr>
        <w:t>流量来源单一：直播推荐/同城汇总引入流量为零</w:t>
      </w:r>
      <w:r>
        <w:rPr>
          <w:rFonts w:hint="eastAsia" w:ascii="宋体" w:hAnsi="宋体" w:eastAsia="宋体" w:cs="宋体"/>
          <w:b w:val="0"/>
          <w:bCs w:val="0"/>
          <w:sz w:val="24"/>
          <w:szCs w:val="24"/>
          <w:lang w:val="en-US" w:eastAsia="zh-CN"/>
        </w:rPr>
        <w:t>（具体数据如图6-3所示）</w:t>
      </w:r>
      <w:r>
        <w:rPr>
          <w:rFonts w:hint="default" w:ascii="宋体" w:hAnsi="宋体" w:eastAsia="宋体" w:cs="宋体"/>
          <w:b w:val="0"/>
          <w:bCs w:val="0"/>
          <w:sz w:val="24"/>
          <w:szCs w:val="24"/>
          <w:lang w:val="en-US" w:eastAsia="zh-CN"/>
        </w:rPr>
        <w:t>，这表明店铺在同城流量获取方面存在不足，可能需要通过优化直播内容、增加互动环节等方式来提高同城用户的参与度和转化率。</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240" w:lineRule="auto"/>
        <w:ind w:leftChars="200" w:right="0" w:rightChars="0"/>
        <w:jc w:val="center"/>
        <w:textAlignment w:val="auto"/>
        <w:outlineLvl w:val="1"/>
      </w:pPr>
      <w:r>
        <w:drawing>
          <wp:inline distT="0" distB="0" distL="114300" distR="114300">
            <wp:extent cx="1314450" cy="933450"/>
            <wp:effectExtent l="0" t="0" r="0" b="0"/>
            <wp:docPr id="30" name="图片 30" descr="论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论文8"/>
                    <pic:cNvPicPr>
                      <a:picLocks noChangeAspect="1"/>
                    </pic:cNvPicPr>
                  </pic:nvPicPr>
                  <pic:blipFill>
                    <a:blip r:embed="rId36"/>
                    <a:stretch>
                      <a:fillRect/>
                    </a:stretch>
                  </pic:blipFill>
                  <pic:spPr>
                    <a:xfrm>
                      <a:off x="0" y="0"/>
                      <a:ext cx="1314450" cy="933450"/>
                    </a:xfrm>
                    <a:prstGeom prst="rect">
                      <a:avLst/>
                    </a:prstGeom>
                  </pic:spPr>
                </pic:pic>
              </a:graphicData>
            </a:graphic>
          </wp:inline>
        </w:drawing>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Chars="200" w:right="0" w:rightChars="0" w:firstLine="480" w:firstLineChars="200"/>
        <w:jc w:val="center"/>
        <w:textAlignment w:val="auto"/>
        <w:outlineLvl w:val="1"/>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图6-3</w:t>
      </w:r>
      <w:r>
        <w:rPr>
          <w:rFonts w:hint="eastAsia" w:ascii="宋体" w:hAnsi="宋体" w:eastAsia="宋体" w:cs="宋体"/>
          <w:b w:val="0"/>
          <w:bCs w:val="0"/>
          <w:sz w:val="24"/>
          <w:szCs w:val="24"/>
          <w:lang w:val="en-US" w:eastAsia="zh-CN"/>
        </w:rPr>
        <w:t>水曜日定休抖音店铺账号直播推荐/同城汇总引入流量数与均值</w:t>
      </w:r>
    </w:p>
    <w:p>
      <w:pPr>
        <w:pStyle w:val="2"/>
        <w:keepNext w:val="0"/>
        <w:keepLines w:val="0"/>
        <w:pageBreakBefore w:val="0"/>
        <w:widowControl w:val="0"/>
        <w:kinsoku/>
        <w:overflowPunct/>
        <w:topLinePunct w:val="0"/>
        <w:bidi w:val="0"/>
        <w:adjustRightInd/>
        <w:snapToGrid/>
        <w:spacing w:line="400" w:lineRule="exact"/>
        <w:ind w:firstLine="480" w:firstLineChars="200"/>
        <w:textAlignment w:val="auto"/>
        <w:rPr>
          <w:rFonts w:hint="eastAsia"/>
          <w:lang w:val="en-US" w:eastAsia="zh-CN"/>
        </w:rPr>
      </w:pPr>
      <w:r>
        <w:rPr>
          <w:rFonts w:hint="eastAsia" w:ascii="宋体" w:hAnsi="宋体" w:eastAsia="宋体" w:cs="宋体"/>
          <w:b w:val="0"/>
          <w:bCs w:val="0"/>
          <w:sz w:val="24"/>
          <w:szCs w:val="24"/>
          <w:lang w:val="en-US" w:eastAsia="zh-CN"/>
        </w:rPr>
        <w:t>（数据来源：抖查查）</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0" w:leftChars="0" w:right="0" w:rightChars="0"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4.</w:t>
      </w:r>
      <w:r>
        <w:rPr>
          <w:rFonts w:hint="default" w:ascii="宋体" w:hAnsi="宋体" w:eastAsia="宋体" w:cs="宋体"/>
          <w:b w:val="0"/>
          <w:bCs w:val="0"/>
          <w:sz w:val="24"/>
          <w:szCs w:val="24"/>
          <w:lang w:val="en-US" w:eastAsia="zh-CN"/>
        </w:rPr>
        <w:t>搜索流量占比低：搜索汇总流量占比仅为3.25%</w:t>
      </w:r>
      <w:r>
        <w:rPr>
          <w:rFonts w:hint="eastAsia" w:ascii="宋体" w:hAnsi="宋体" w:eastAsia="宋体" w:cs="宋体"/>
          <w:b w:val="0"/>
          <w:bCs w:val="0"/>
          <w:sz w:val="24"/>
          <w:szCs w:val="24"/>
          <w:lang w:val="en-US" w:eastAsia="zh-CN"/>
        </w:rPr>
        <w:t>（具体数据如图6-4所示）</w:t>
      </w:r>
      <w:r>
        <w:rPr>
          <w:rFonts w:hint="default" w:ascii="宋体" w:hAnsi="宋体" w:eastAsia="宋体" w:cs="宋体"/>
          <w:b w:val="0"/>
          <w:bCs w:val="0"/>
          <w:sz w:val="24"/>
          <w:szCs w:val="24"/>
          <w:lang w:val="en-US" w:eastAsia="zh-CN"/>
        </w:rPr>
        <w:t>，这可能意味着店铺在搜索引擎优化（SEO</w:t>
      </w:r>
      <w:r>
        <w:rPr>
          <w:rStyle w:val="16"/>
          <w:rFonts w:hint="default" w:ascii="宋体" w:hAnsi="宋体" w:eastAsia="宋体" w:cs="宋体"/>
          <w:b w:val="0"/>
          <w:bCs w:val="0"/>
          <w:sz w:val="24"/>
          <w:szCs w:val="24"/>
          <w:lang w:val="en-US" w:eastAsia="zh-CN"/>
        </w:rPr>
        <w:footnoteReference w:id="6"/>
      </w:r>
      <w:r>
        <w:rPr>
          <w:rFonts w:hint="default" w:ascii="宋体" w:hAnsi="宋体" w:eastAsia="宋体" w:cs="宋体"/>
          <w:b w:val="0"/>
          <w:bCs w:val="0"/>
          <w:sz w:val="24"/>
          <w:szCs w:val="24"/>
          <w:lang w:val="en-US" w:eastAsia="zh-CN"/>
        </w:rPr>
        <w:t>）方面需要加强，以便提高在抖音平台内的搜索排名和曝光率。</w:t>
      </w:r>
    </w:p>
    <w:p>
      <w:pPr>
        <w:pStyle w:val="2"/>
        <w:numPr>
          <w:ilvl w:val="0"/>
          <w:numId w:val="0"/>
        </w:numPr>
        <w:ind w:leftChars="100" w:right="0" w:rightChars="0"/>
        <w:jc w:val="center"/>
        <w:rPr>
          <w:rFonts w:hint="default"/>
          <w:lang w:val="en-US" w:eastAsia="zh-CN"/>
        </w:rPr>
      </w:pPr>
      <w:r>
        <w:rPr>
          <w:rFonts w:hint="default"/>
          <w:lang w:val="en-US" w:eastAsia="zh-CN"/>
        </w:rPr>
        <w:drawing>
          <wp:inline distT="0" distB="0" distL="114300" distR="114300">
            <wp:extent cx="981075" cy="847725"/>
            <wp:effectExtent l="0" t="0" r="9525" b="9525"/>
            <wp:docPr id="31" name="图片 31" descr="论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论文9"/>
                    <pic:cNvPicPr>
                      <a:picLocks noChangeAspect="1"/>
                    </pic:cNvPicPr>
                  </pic:nvPicPr>
                  <pic:blipFill>
                    <a:blip r:embed="rId37"/>
                    <a:stretch>
                      <a:fillRect/>
                    </a:stretch>
                  </pic:blipFill>
                  <pic:spPr>
                    <a:xfrm>
                      <a:off x="0" y="0"/>
                      <a:ext cx="981075" cy="847725"/>
                    </a:xfrm>
                    <a:prstGeom prst="rect">
                      <a:avLst/>
                    </a:prstGeom>
                  </pic:spPr>
                </pic:pic>
              </a:graphicData>
            </a:graphic>
          </wp:inline>
        </w:drawing>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Chars="200" w:right="0" w:rightChars="0" w:firstLine="480" w:firstLineChars="200"/>
        <w:jc w:val="center"/>
        <w:textAlignment w:val="auto"/>
        <w:outlineLvl w:val="1"/>
        <w:rPr>
          <w:rFonts w:hint="eastAsia" w:ascii="宋体" w:hAnsi="宋体" w:eastAsia="宋体" w:cs="宋体"/>
          <w:b w:val="0"/>
          <w:bCs w:val="0"/>
          <w:i w:val="0"/>
          <w:iCs w:val="0"/>
          <w:sz w:val="24"/>
          <w:szCs w:val="24"/>
          <w:lang w:val="en-US" w:eastAsia="zh-CN"/>
        </w:rPr>
      </w:pPr>
      <w:r>
        <w:rPr>
          <w:rFonts w:hint="eastAsia" w:ascii="宋体" w:hAnsi="宋体" w:eastAsia="宋体" w:cs="宋体"/>
          <w:i w:val="0"/>
          <w:iCs w:val="0"/>
          <w:sz w:val="24"/>
          <w:szCs w:val="24"/>
          <w:lang w:val="en-US" w:eastAsia="zh-CN"/>
        </w:rPr>
        <w:t xml:space="preserve">图6-4 </w:t>
      </w:r>
      <w:r>
        <w:rPr>
          <w:rFonts w:hint="eastAsia" w:ascii="宋体" w:hAnsi="宋体" w:eastAsia="宋体" w:cs="宋体"/>
          <w:b w:val="0"/>
          <w:bCs w:val="0"/>
          <w:i w:val="0"/>
          <w:iCs w:val="0"/>
          <w:sz w:val="24"/>
          <w:szCs w:val="24"/>
          <w:lang w:val="en-US" w:eastAsia="zh-CN"/>
        </w:rPr>
        <w:t>水曜日定休抖音店铺账号搜索汇总流量数与均值</w:t>
      </w:r>
    </w:p>
    <w:p>
      <w:pPr>
        <w:pStyle w:val="2"/>
        <w:keepNext w:val="0"/>
        <w:keepLines w:val="0"/>
        <w:pageBreakBefore w:val="0"/>
        <w:widowControl w:val="0"/>
        <w:numPr>
          <w:ilvl w:val="0"/>
          <w:numId w:val="0"/>
        </w:numPr>
        <w:kinsoku/>
        <w:overflowPunct/>
        <w:topLinePunct w:val="0"/>
        <w:bidi w:val="0"/>
        <w:adjustRightInd/>
        <w:snapToGrid/>
        <w:spacing w:line="400" w:lineRule="exact"/>
        <w:ind w:leftChars="100" w:right="0" w:rightChars="0" w:firstLine="480" w:firstLineChars="200"/>
        <w:jc w:val="left"/>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（数据来源：抖查查）</w:t>
      </w:r>
    </w:p>
    <w:p>
      <w:pPr>
        <w:keepNext w:val="0"/>
        <w:keepLines w:val="0"/>
        <w:pageBreakBefore w:val="0"/>
        <w:widowControl w:val="0"/>
        <w:numPr>
          <w:ilvl w:val="0"/>
          <w:numId w:val="0"/>
        </w:numPr>
        <w:kinsoku/>
        <w:wordWrap w:val="0"/>
        <w:overflowPunct/>
        <w:topLinePunct w:val="0"/>
        <w:autoSpaceDE/>
        <w:autoSpaceDN/>
        <w:bidi w:val="0"/>
        <w:adjustRightInd/>
        <w:snapToGrid/>
        <w:spacing w:before="0" w:after="0" w:line="400" w:lineRule="exact"/>
        <w:ind w:left="0" w:leftChars="0" w:right="0" w:rightChars="0" w:firstLine="480" w:firstLineChars="200"/>
        <w:textAlignment w:val="auto"/>
        <w:outlineLvl w:val="1"/>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5.</w:t>
      </w:r>
      <w:r>
        <w:rPr>
          <w:rFonts w:hint="default" w:ascii="宋体" w:hAnsi="宋体" w:eastAsia="宋体" w:cs="宋体"/>
          <w:b w:val="0"/>
          <w:bCs w:val="0"/>
          <w:sz w:val="24"/>
          <w:szCs w:val="24"/>
          <w:lang w:val="en-US" w:eastAsia="zh-CN"/>
        </w:rPr>
        <w:t>直播流量来源有限：直播广场汇总流量占比极低，仅为0.01%</w:t>
      </w:r>
      <w:r>
        <w:rPr>
          <w:rFonts w:hint="eastAsia" w:ascii="宋体" w:hAnsi="宋体" w:eastAsia="宋体" w:cs="宋体"/>
          <w:b w:val="0"/>
          <w:bCs w:val="0"/>
          <w:sz w:val="24"/>
          <w:szCs w:val="24"/>
          <w:lang w:val="en-US" w:eastAsia="zh-CN"/>
        </w:rPr>
        <w:t>（具体数据如图6-5所示）</w:t>
      </w:r>
      <w:r>
        <w:rPr>
          <w:rFonts w:hint="default" w:ascii="宋体" w:hAnsi="宋体" w:eastAsia="宋体" w:cs="宋体"/>
          <w:b w:val="0"/>
          <w:bCs w:val="0"/>
          <w:sz w:val="24"/>
          <w:szCs w:val="24"/>
          <w:lang w:val="en-US" w:eastAsia="zh-CN"/>
        </w:rPr>
        <w:t>，这表明店铺在直播广场的曝光度不足，可能需要通过提高直播内容的质量和互动性来吸引更多观众。</w:t>
      </w:r>
    </w:p>
    <w:p>
      <w:pPr>
        <w:pStyle w:val="2"/>
        <w:numPr>
          <w:ilvl w:val="0"/>
          <w:numId w:val="0"/>
        </w:numPr>
        <w:ind w:leftChars="100" w:right="0" w:rightChars="0"/>
        <w:jc w:val="center"/>
        <w:rPr>
          <w:rFonts w:hint="default"/>
          <w:lang w:val="en-US" w:eastAsia="zh-CN"/>
        </w:rPr>
      </w:pPr>
      <w:r>
        <w:rPr>
          <w:rFonts w:hint="default"/>
          <w:lang w:val="en-US" w:eastAsia="zh-CN"/>
        </w:rPr>
        <w:drawing>
          <wp:inline distT="0" distB="0" distL="114300" distR="114300">
            <wp:extent cx="1123950" cy="847725"/>
            <wp:effectExtent l="0" t="0" r="0" b="9525"/>
            <wp:docPr id="32" name="图片 32" descr="论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论文10"/>
                    <pic:cNvPicPr>
                      <a:picLocks noChangeAspect="1"/>
                    </pic:cNvPicPr>
                  </pic:nvPicPr>
                  <pic:blipFill>
                    <a:blip r:embed="rId38"/>
                    <a:stretch>
                      <a:fillRect/>
                    </a:stretch>
                  </pic:blipFill>
                  <pic:spPr>
                    <a:xfrm>
                      <a:off x="0" y="0"/>
                      <a:ext cx="1123950" cy="84772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leftChars="0" w:right="0" w:rightChars="0" w:firstLine="480" w:firstLineChars="200"/>
        <w:jc w:val="center"/>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sz w:val="24"/>
          <w:szCs w:val="24"/>
          <w:lang w:val="en-US" w:eastAsia="zh-CN"/>
        </w:rPr>
        <w:t xml:space="preserve">图6-5 </w:t>
      </w:r>
      <w:r>
        <w:rPr>
          <w:rFonts w:hint="eastAsia" w:ascii="宋体" w:hAnsi="宋体" w:eastAsia="宋体" w:cs="宋体"/>
          <w:b w:val="0"/>
          <w:bCs w:val="0"/>
          <w:i w:val="0"/>
          <w:iCs w:val="0"/>
          <w:sz w:val="24"/>
          <w:szCs w:val="24"/>
          <w:lang w:val="en-US" w:eastAsia="zh-CN"/>
        </w:rPr>
        <w:t>水曜日定休抖音店铺账号</w:t>
      </w:r>
      <w:r>
        <w:rPr>
          <w:rFonts w:hint="eastAsia" w:ascii="宋体" w:hAnsi="宋体" w:eastAsia="宋体" w:cs="宋体"/>
          <w:b w:val="0"/>
          <w:bCs w:val="0"/>
          <w:sz w:val="24"/>
          <w:szCs w:val="24"/>
          <w:lang w:val="en-US" w:eastAsia="zh-CN"/>
        </w:rPr>
        <w:t>直播广场汇总</w:t>
      </w:r>
      <w:r>
        <w:rPr>
          <w:rFonts w:hint="eastAsia" w:ascii="宋体" w:hAnsi="宋体" w:eastAsia="宋体" w:cs="宋体"/>
          <w:b w:val="0"/>
          <w:bCs w:val="0"/>
          <w:i w:val="0"/>
          <w:iCs w:val="0"/>
          <w:sz w:val="24"/>
          <w:szCs w:val="24"/>
          <w:lang w:val="en-US" w:eastAsia="zh-CN"/>
        </w:rPr>
        <w:t>流量数与均值</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leftChars="0" w:right="0" w:rightChars="0" w:firstLine="480" w:firstLineChars="200"/>
        <w:jc w:val="left"/>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lang w:val="en-US" w:eastAsia="zh-CN"/>
        </w:rPr>
        <w:t>（数据来源：抖查查）</w:t>
      </w:r>
    </w:p>
    <w:p>
      <w:pPr>
        <w:keepNext w:val="0"/>
        <w:keepLines w:val="0"/>
        <w:pageBreakBefore w:val="0"/>
        <w:widowControl w:val="0"/>
        <w:kinsoku/>
        <w:wordWrap w:val="0"/>
        <w:overflowPunct/>
        <w:topLinePunct w:val="0"/>
        <w:autoSpaceDE/>
        <w:autoSpaceDN/>
        <w:bidi w:val="0"/>
        <w:adjustRightInd/>
        <w:snapToGrid/>
        <w:spacing w:before="0" w:beforeLines="100" w:after="0" w:afterLines="50" w:line="240" w:lineRule="auto"/>
        <w:ind w:firstLine="482" w:firstLineChars="200"/>
        <w:textAlignment w:val="auto"/>
        <w:outlineLvl w:val="1"/>
        <w:rPr>
          <w:rFonts w:hint="default" w:ascii="宋体" w:hAnsi="宋体" w:eastAsia="宋体" w:cs="宋体"/>
          <w:sz w:val="24"/>
          <w:szCs w:val="24"/>
        </w:rPr>
      </w:pPr>
      <w:r>
        <w:rPr>
          <w:rFonts w:hint="default" w:ascii="黑体" w:hAnsi="黑体" w:eastAsia="黑体" w:cs="黑体"/>
          <w:b/>
          <w:bCs/>
          <w:sz w:val="24"/>
          <w:szCs w:val="24"/>
          <w:lang w:val="en-US" w:eastAsia="zh-CN" w:bidi="zh-CN"/>
        </w:rPr>
        <w:t xml:space="preserve">4.4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沟通方面存在的问题</w:t>
      </w:r>
      <w:bookmarkEnd w:id="51"/>
      <w:r>
        <w:rPr>
          <w:rFonts w:hint="default" w:ascii="宋体" w:hAnsi="宋体" w:eastAsia="宋体" w:cs="宋体"/>
          <w:sz w:val="24"/>
          <w:szCs w:val="24"/>
        </w:rPr>
        <w:t xml:space="preserve"> </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52" w:name="_Toc17747"/>
      <w:bookmarkStart w:id="53" w:name="_Toc30011"/>
      <w:r>
        <w:rPr>
          <w:rFonts w:hint="default" w:ascii="宋体" w:hAnsi="宋体" w:eastAsia="宋体" w:cs="宋体"/>
          <w:b w:val="0"/>
          <w:bCs w:val="0"/>
          <w:sz w:val="24"/>
          <w:szCs w:val="24"/>
          <w:lang w:val="en-US" w:eastAsia="zh-CN"/>
        </w:rPr>
        <w:t xml:space="preserve">4.4.1 </w:t>
      </w:r>
      <w:r>
        <w:rPr>
          <w:rFonts w:hint="eastAsia" w:ascii="宋体" w:hAnsi="宋体" w:eastAsia="宋体" w:cs="宋体"/>
          <w:b w:val="0"/>
          <w:bCs w:val="0"/>
          <w:sz w:val="24"/>
          <w:szCs w:val="24"/>
          <w:lang w:val="en-US" w:eastAsia="zh-CN"/>
        </w:rPr>
        <w:t>沟通</w:t>
      </w:r>
      <w:r>
        <w:rPr>
          <w:rFonts w:hint="default" w:ascii="宋体" w:hAnsi="宋体" w:eastAsia="宋体" w:cs="宋体"/>
          <w:b w:val="0"/>
          <w:bCs w:val="0"/>
          <w:sz w:val="24"/>
          <w:szCs w:val="24"/>
          <w:lang w:val="en-US" w:eastAsia="zh-CN"/>
        </w:rPr>
        <w:t>问题</w:t>
      </w:r>
      <w:bookmarkEnd w:id="52"/>
      <w:bookmarkEnd w:id="53"/>
      <w:r>
        <w:rPr>
          <w:rFonts w:hint="default" w:ascii="宋体" w:hAnsi="宋体" w:eastAsia="宋体" w:cs="宋体"/>
          <w:b w:val="0"/>
          <w:bCs w:val="0"/>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ind w:left="-110" w:leftChars="-50" w:right="0" w:rightChars="0" w:firstLine="480" w:firstLineChars="200"/>
        <w:jc w:val="left"/>
        <w:textAlignment w:val="auto"/>
        <w:outlineLvl w:val="0"/>
        <w:rPr>
          <w:rFonts w:hint="eastAsia" w:ascii="宋体" w:hAnsi="宋体" w:eastAsia="宋体" w:cs="宋体"/>
          <w:sz w:val="24"/>
          <w:szCs w:val="24"/>
        </w:rPr>
      </w:pPr>
      <w:bookmarkStart w:id="54" w:name="_Toc15067"/>
      <w:r>
        <w:rPr>
          <w:rFonts w:hint="eastAsia" w:ascii="宋体" w:hAnsi="宋体" w:eastAsia="宋体" w:cs="宋体"/>
          <w:sz w:val="24"/>
          <w:szCs w:val="24"/>
        </w:rPr>
        <w:t>水曜日定休抖音店铺在沟通方面存在的问题可以从以下几个方面进行分析：</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110" w:leftChars="-50" w:right="0" w:rightChars="0" w:firstLine="480" w:firstLineChars="200"/>
        <w:jc w:val="left"/>
        <w:textAlignment w:val="auto"/>
        <w:outlineLvl w:val="0"/>
        <w:rPr>
          <w:rFonts w:hint="eastAsia" w:ascii="宋体" w:hAnsi="宋体" w:eastAsia="宋体" w:cs="宋体"/>
          <w:sz w:val="24"/>
          <w:szCs w:val="24"/>
        </w:rPr>
      </w:pPr>
      <w:r>
        <w:rPr>
          <w:rFonts w:hint="eastAsia" w:ascii="宋体" w:hAnsi="宋体" w:eastAsia="宋体" w:cs="宋体"/>
          <w:sz w:val="24"/>
          <w:szCs w:val="24"/>
          <w:lang w:val="zh-CN" w:eastAsia="zh-CN" w:bidi="zh-CN"/>
        </w:rPr>
        <w:t>1.</w:t>
      </w:r>
      <w:r>
        <w:rPr>
          <w:rFonts w:hint="eastAsia" w:ascii="宋体" w:hAnsi="宋体" w:eastAsia="宋体" w:cs="宋体"/>
          <w:sz w:val="24"/>
          <w:szCs w:val="24"/>
        </w:rPr>
        <w:t>沟通态度与偏好影响：店铺的沟通态度和偏好影响主要通过直播时的成交量</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具体数据如图7-1所示</w:t>
      </w:r>
      <w:r>
        <w:rPr>
          <w:rFonts w:hint="eastAsia" w:ascii="宋体" w:hAnsi="宋体" w:eastAsia="宋体" w:cs="宋体"/>
          <w:sz w:val="24"/>
          <w:szCs w:val="24"/>
          <w:lang w:eastAsia="zh-CN"/>
        </w:rPr>
        <w:t>）</w:t>
      </w:r>
      <w:r>
        <w:rPr>
          <w:rFonts w:hint="eastAsia" w:ascii="宋体" w:hAnsi="宋体" w:eastAsia="宋体" w:cs="宋体"/>
          <w:sz w:val="24"/>
          <w:szCs w:val="24"/>
        </w:rPr>
        <w:t>来体现，这表明店铺在直播时的互动和沟通较为成功。然而，店铺需要确保在其他渠道</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如视频带货成交量，该店铺的相关数据也如图7-1所示</w:t>
      </w:r>
      <w:r>
        <w:rPr>
          <w:rFonts w:hint="eastAsia" w:ascii="宋体" w:hAnsi="宋体" w:eastAsia="宋体" w:cs="宋体"/>
          <w:sz w:val="24"/>
          <w:szCs w:val="24"/>
          <w:lang w:eastAsia="zh-CN"/>
        </w:rPr>
        <w:t>）</w:t>
      </w:r>
      <w:r>
        <w:rPr>
          <w:rFonts w:hint="eastAsia" w:ascii="宋体" w:hAnsi="宋体" w:eastAsia="宋体" w:cs="宋体"/>
          <w:sz w:val="24"/>
          <w:szCs w:val="24"/>
        </w:rPr>
        <w:t>也能保持一致的沟通风格和高质量的服务。</w:t>
      </w:r>
    </w:p>
    <w:p>
      <w:pPr>
        <w:pStyle w:val="2"/>
        <w:numPr>
          <w:ilvl w:val="0"/>
          <w:numId w:val="0"/>
        </w:numPr>
        <w:ind w:right="0" w:rightChars="0"/>
        <w:rPr>
          <w:rFonts w:hint="eastAsia" w:eastAsia="仿宋"/>
          <w:lang w:eastAsia="zh-CN"/>
        </w:rPr>
      </w:pPr>
      <w:r>
        <w:rPr>
          <w:rFonts w:hint="eastAsia" w:eastAsia="仿宋"/>
          <w:lang w:eastAsia="zh-CN"/>
        </w:rPr>
        <w:drawing>
          <wp:inline distT="0" distB="0" distL="114300" distR="114300">
            <wp:extent cx="6174105" cy="1395095"/>
            <wp:effectExtent l="0" t="0" r="17145" b="14605"/>
            <wp:docPr id="33" name="图片 33" descr="论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论文11"/>
                    <pic:cNvPicPr>
                      <a:picLocks noChangeAspect="1"/>
                    </pic:cNvPicPr>
                  </pic:nvPicPr>
                  <pic:blipFill>
                    <a:blip r:embed="rId39"/>
                    <a:stretch>
                      <a:fillRect/>
                    </a:stretch>
                  </pic:blipFill>
                  <pic:spPr>
                    <a:xfrm>
                      <a:off x="0" y="0"/>
                      <a:ext cx="6174105" cy="139509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center"/>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sz w:val="24"/>
          <w:szCs w:val="24"/>
          <w:lang w:val="en-US" w:eastAsia="zh-CN"/>
        </w:rPr>
        <w:t xml:space="preserve">图7-1 </w:t>
      </w:r>
      <w:r>
        <w:rPr>
          <w:rFonts w:hint="eastAsia" w:ascii="宋体" w:hAnsi="宋体" w:eastAsia="宋体" w:cs="宋体"/>
          <w:b w:val="0"/>
          <w:bCs w:val="0"/>
          <w:i w:val="0"/>
          <w:iCs w:val="0"/>
          <w:sz w:val="24"/>
          <w:szCs w:val="24"/>
          <w:lang w:val="en-US" w:eastAsia="zh-CN"/>
        </w:rPr>
        <w:t>水曜日定休抖音店铺账号直播带货趋势及视频带货趋势</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0" w:rightChars="0" w:firstLine="480" w:firstLineChars="200"/>
        <w:jc w:val="left"/>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lang w:val="en-US" w:eastAsia="zh-CN"/>
        </w:rPr>
        <w:t>（数据来源：抖查查）</w:t>
      </w:r>
    </w:p>
    <w:p>
      <w:pPr>
        <w:keepNext w:val="0"/>
        <w:keepLines w:val="0"/>
        <w:pageBreakBefore w:val="0"/>
        <w:widowControl w:val="0"/>
        <w:kinsoku/>
        <w:wordWrap w:val="0"/>
        <w:overflowPunct/>
        <w:topLinePunct w:val="0"/>
        <w:autoSpaceDE/>
        <w:autoSpaceDN/>
        <w:bidi w:val="0"/>
        <w:adjustRightInd/>
        <w:snapToGrid/>
        <w:spacing w:line="400" w:lineRule="exact"/>
        <w:ind w:left="-110" w:leftChars="-50" w:right="0" w:rightChars="0" w:firstLine="480" w:firstLineChars="200"/>
        <w:jc w:val="left"/>
        <w:textAlignment w:val="auto"/>
        <w:outlineLvl w:val="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店铺形象与风格理解：店铺形象的树立基于达人（水曜日定休）的影响，风格偏向于小众风，这可能意味着店铺的市场定位较为特殊，需要进一步分析目标消费者群体的偏好和需求，以确保店铺形象与消费者期望相符。</w:t>
      </w:r>
    </w:p>
    <w:p>
      <w:pPr>
        <w:keepNext w:val="0"/>
        <w:keepLines w:val="0"/>
        <w:pageBreakBefore w:val="0"/>
        <w:widowControl w:val="0"/>
        <w:kinsoku/>
        <w:wordWrap w:val="0"/>
        <w:overflowPunct/>
        <w:topLinePunct w:val="0"/>
        <w:autoSpaceDE/>
        <w:autoSpaceDN/>
        <w:bidi w:val="0"/>
        <w:adjustRightInd/>
        <w:snapToGrid/>
        <w:spacing w:line="400" w:lineRule="exact"/>
        <w:ind w:left="-110" w:leftChars="-50" w:right="0" w:rightChars="0" w:firstLine="480" w:firstLineChars="200"/>
        <w:jc w:val="left"/>
        <w:textAlignment w:val="auto"/>
        <w:outlineLvl w:val="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.反馈收集方式单一：</w:t>
      </w:r>
      <w:r>
        <w:rPr>
          <w:rFonts w:hint="eastAsia" w:ascii="宋体" w:hAnsi="宋体" w:eastAsia="宋体" w:cs="宋体"/>
          <w:sz w:val="24"/>
          <w:szCs w:val="24"/>
          <w:lang w:val="en-US" w:eastAsia="zh-CN"/>
        </w:rPr>
        <w:t>从</w:t>
      </w:r>
      <w:r>
        <w:rPr>
          <w:rFonts w:hint="eastAsia" w:ascii="宋体" w:hAnsi="宋体" w:eastAsia="宋体" w:cs="宋体"/>
          <w:b w:val="0"/>
          <w:bCs w:val="0"/>
          <w:sz w:val="24"/>
          <w:szCs w:val="24"/>
          <w:lang w:val="en-US" w:eastAsia="zh-CN"/>
        </w:rPr>
        <w:t>水曜日定休抖音店铺账号的直播趋势分析和视频数据概览、发布时间及视频时长分布的对比（具体数据如图7-2所示）来看，该</w:t>
      </w:r>
      <w:r>
        <w:rPr>
          <w:rFonts w:hint="eastAsia" w:ascii="宋体" w:hAnsi="宋体" w:eastAsia="宋体" w:cs="宋体"/>
          <w:sz w:val="24"/>
          <w:szCs w:val="24"/>
        </w:rPr>
        <w:t>店铺的反馈收集主要基于直播间互动，这可能限制了反馈的多样性和全面性。店铺可以考虑通过其他渠道，如社交媒体、在线调查等，来收集更广泛的消费者反馈。</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6172200" cy="3283585"/>
            <wp:effectExtent l="0" t="0" r="0" b="12065"/>
            <wp:docPr id="35" name="图片 35" descr="论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论文12"/>
                    <pic:cNvPicPr>
                      <a:picLocks noChangeAspect="1"/>
                    </pic:cNvPicPr>
                  </pic:nvPicPr>
                  <pic:blipFill>
                    <a:blip r:embed="rId40"/>
                    <a:stretch>
                      <a:fillRect/>
                    </a:stretch>
                  </pic:blipFill>
                  <pic:spPr>
                    <a:xfrm>
                      <a:off x="0" y="0"/>
                      <a:ext cx="6172200" cy="3283585"/>
                    </a:xfrm>
                    <a:prstGeom prst="rect">
                      <a:avLst/>
                    </a:prstGeom>
                  </pic:spPr>
                </pic:pic>
              </a:graphicData>
            </a:graphic>
          </wp:inline>
        </w:drawing>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bidi="zh-CN"/>
        </w:rPr>
        <w:t xml:space="preserve">图7-2 </w:t>
      </w:r>
      <w:r>
        <w:rPr>
          <w:rFonts w:hint="eastAsia" w:ascii="宋体" w:hAnsi="宋体" w:eastAsia="宋体" w:cs="宋体"/>
          <w:b w:val="0"/>
          <w:bCs w:val="0"/>
          <w:sz w:val="24"/>
          <w:szCs w:val="24"/>
          <w:lang w:val="en-US" w:eastAsia="zh-CN"/>
        </w:rPr>
        <w:t>水曜日定休抖音店铺账号的直播趋势分析和视频数据概览、发布时间及视频时长分布</w:t>
      </w:r>
    </w:p>
    <w:p>
      <w:pPr>
        <w:pStyle w:val="2"/>
        <w:keepNext w:val="0"/>
        <w:keepLines w:val="0"/>
        <w:pageBreakBefore w:val="0"/>
        <w:widowControl w:val="0"/>
        <w:kinsoku/>
        <w:wordWrap/>
        <w:overflowPunct/>
        <w:topLinePunct w:val="0"/>
        <w:autoSpaceDE w:val="0"/>
        <w:autoSpaceDN w:val="0"/>
        <w:bidi w:val="0"/>
        <w:adjustRightInd/>
        <w:snapToGrid/>
        <w:spacing w:line="400" w:lineRule="exact"/>
        <w:ind w:left="0" w:leftChars="0" w:firstLine="480" w:firstLineChars="200"/>
        <w:jc w:val="left"/>
        <w:textAlignment w:val="auto"/>
        <w:rPr>
          <w:rFonts w:hint="default" w:ascii="黑体" w:hAnsi="黑体" w:eastAsia="黑体" w:cs="黑体"/>
          <w:b/>
          <w:bCs/>
          <w:sz w:val="32"/>
          <w:szCs w:val="32"/>
          <w:lang w:val="en-US" w:eastAsia="zh-CN" w:bidi="zh-CN"/>
        </w:rPr>
      </w:pPr>
      <w:r>
        <w:rPr>
          <w:rFonts w:hint="eastAsia" w:ascii="宋体" w:hAnsi="宋体" w:eastAsia="宋体" w:cs="宋体"/>
          <w:b w:val="0"/>
          <w:bCs w:val="0"/>
          <w:sz w:val="24"/>
          <w:szCs w:val="24"/>
          <w:lang w:val="en-US" w:eastAsia="zh-CN"/>
        </w:rPr>
        <w:t>（数据来源：抖查查）</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right="0" w:rightChars="0"/>
        <w:jc w:val="center"/>
        <w:textAlignment w:val="auto"/>
        <w:outlineLvl w:val="0"/>
        <w:rPr>
          <w:rFonts w:hint="default" w:ascii="Times New Roman" w:hAnsi="Times New Roman" w:cs="Times New Roman"/>
          <w:sz w:val="24"/>
          <w:szCs w:val="24"/>
        </w:rPr>
      </w:pPr>
      <w:r>
        <w:rPr>
          <w:rFonts w:hint="default" w:ascii="黑体" w:hAnsi="黑体" w:eastAsia="黑体" w:cs="黑体"/>
          <w:b/>
          <w:bCs/>
          <w:sz w:val="32"/>
          <w:szCs w:val="32"/>
          <w:lang w:val="en-US" w:eastAsia="zh-CN" w:bidi="zh-CN"/>
        </w:rPr>
        <w:t>第 5 章</w:t>
      </w:r>
      <w:r>
        <w:rPr>
          <w:rFonts w:hint="eastAsia" w:ascii="黑体" w:hAnsi="黑体" w:eastAsia="黑体" w:cs="黑体"/>
          <w:b/>
          <w:bCs/>
          <w:sz w:val="32"/>
          <w:szCs w:val="32"/>
          <w:lang w:val="en-US" w:eastAsia="zh-CN" w:bidi="zh-CN"/>
        </w:rPr>
        <w:t xml:space="preserve"> </w:t>
      </w:r>
      <w:r>
        <w:rPr>
          <w:rFonts w:hint="default" w:ascii="黑体" w:hAnsi="黑体" w:eastAsia="黑体" w:cs="黑体"/>
          <w:b/>
          <w:bCs/>
          <w:sz w:val="32"/>
          <w:szCs w:val="32"/>
          <w:lang w:val="en-US" w:eastAsia="zh-CN" w:bidi="zh-CN"/>
        </w:rPr>
        <w:t xml:space="preserve"> 水曜日定休抖音</w:t>
      </w:r>
      <w:r>
        <w:rPr>
          <w:rFonts w:hint="eastAsia" w:ascii="黑体" w:hAnsi="黑体" w:eastAsia="黑体" w:cs="黑体"/>
          <w:b/>
          <w:bCs/>
          <w:sz w:val="32"/>
          <w:szCs w:val="32"/>
          <w:lang w:val="en-US" w:eastAsia="zh-CN" w:bidi="zh-CN"/>
        </w:rPr>
        <w:t>店铺</w:t>
      </w:r>
      <w:r>
        <w:rPr>
          <w:rFonts w:hint="default" w:ascii="黑体" w:hAnsi="黑体" w:eastAsia="黑体" w:cs="黑体"/>
          <w:b/>
          <w:bCs/>
          <w:sz w:val="32"/>
          <w:szCs w:val="32"/>
          <w:lang w:val="en-US" w:eastAsia="zh-CN" w:bidi="zh-CN"/>
        </w:rPr>
        <w:t>营销策略提升建议</w:t>
      </w:r>
      <w:bookmarkEnd w:id="54"/>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50"/>
        <w:ind w:firstLine="482" w:firstLineChars="200"/>
        <w:textAlignment w:val="auto"/>
        <w:outlineLvl w:val="1"/>
        <w:rPr>
          <w:rFonts w:hint="default" w:ascii="黑体" w:hAnsi="黑体" w:eastAsia="黑体" w:cs="黑体"/>
          <w:b/>
          <w:bCs/>
          <w:sz w:val="24"/>
          <w:szCs w:val="24"/>
          <w:lang w:val="en-US" w:eastAsia="zh-CN" w:bidi="zh-CN"/>
        </w:rPr>
      </w:pPr>
      <w:bookmarkStart w:id="55" w:name="_Toc10664"/>
      <w:r>
        <w:rPr>
          <w:rFonts w:hint="default" w:ascii="黑体" w:hAnsi="黑体" w:eastAsia="黑体" w:cs="黑体"/>
          <w:b/>
          <w:bCs/>
          <w:sz w:val="24"/>
          <w:szCs w:val="24"/>
          <w:lang w:val="en-US" w:eastAsia="zh-CN" w:bidi="zh-CN"/>
        </w:rPr>
        <w:t>5.1</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消费者方面提升建议</w:t>
      </w:r>
      <w:bookmarkEnd w:id="55"/>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56" w:name="_Toc11411"/>
      <w:bookmarkStart w:id="57" w:name="_Toc24251"/>
      <w:r>
        <w:rPr>
          <w:rFonts w:hint="default" w:ascii="宋体" w:hAnsi="宋体" w:eastAsia="宋体" w:cs="宋体"/>
          <w:b w:val="0"/>
          <w:bCs w:val="0"/>
          <w:sz w:val="24"/>
          <w:szCs w:val="24"/>
          <w:lang w:val="en-US" w:eastAsia="zh-CN"/>
        </w:rPr>
        <w:t xml:space="preserve">5.1.1 </w:t>
      </w:r>
      <w:bookmarkEnd w:id="56"/>
      <w:bookmarkEnd w:id="57"/>
      <w:r>
        <w:rPr>
          <w:rFonts w:hint="default" w:ascii="宋体" w:hAnsi="宋体" w:eastAsia="宋体" w:cs="宋体"/>
          <w:b w:val="0"/>
          <w:bCs w:val="0"/>
          <w:sz w:val="24"/>
          <w:szCs w:val="24"/>
          <w:lang w:val="en-US" w:eastAsia="zh-CN"/>
        </w:rPr>
        <w:t>目标受众定位</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水曜日定休抖音店铺账号（SyrdxOnline）的简介中明确指出其品牌定位为“原创潮流品牌”，并强调了对当代年轻人生活状态的关注以及对年轻人需求的聆听</w:t>
      </w:r>
      <w:r>
        <w:rPr>
          <w:rStyle w:val="16"/>
          <w:rFonts w:hint="default" w:ascii="宋体" w:hAnsi="宋体" w:eastAsia="宋体" w:cs="宋体"/>
          <w:b w:val="0"/>
          <w:bCs w:val="0"/>
          <w:sz w:val="24"/>
          <w:szCs w:val="24"/>
          <w:lang w:val="en-US" w:eastAsia="zh-CN"/>
        </w:rPr>
        <w:footnoteReference w:id="7"/>
      </w:r>
      <w:r>
        <w:rPr>
          <w:rFonts w:hint="default" w:ascii="宋体" w:hAnsi="宋体" w:eastAsia="宋体" w:cs="宋体"/>
          <w:b w:val="0"/>
          <w:bCs w:val="0"/>
          <w:sz w:val="24"/>
          <w:szCs w:val="24"/>
          <w:lang w:val="en-US" w:eastAsia="zh-CN"/>
        </w:rPr>
        <w:t>。这一品牌定位和市场策略表明，该账号的目标受众主要是年轻人，尤其是那些对潮流文化有着浓厚兴趣的年轻男性和少年群体。这些年轻人通常对时尚有着敏锐的洞察力，追求个性化和与众不同的生活方式，他们希望通过穿着表达自己的个性和态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然而，从视频简介关键词的分析来看，男生占比31.2%，少年占比14.4%，家居服占比9.3%，这些数据可能反映出账号在内容创作上需要进一步聚焦目标受众，以提高内容的相关性和吸引力。具体来说，男生和少年群体是潮流服饰的主要消费者，因此，账号应该更多地关注这一群体的喜好和需求，创作出更多符合他们口味的潮流服饰内容。同时，家居服虽然占比不高，但作为一个细分市场，也有可能成为吸引特定消费者群体的亮点。</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为了更好地满足目标受众的需求，水曜日定休抖音店铺账号可以采取以下措施</w:t>
      </w:r>
      <w:r>
        <w:rPr>
          <w:rStyle w:val="16"/>
          <w:rFonts w:hint="default" w:ascii="宋体" w:hAnsi="宋体" w:eastAsia="宋体" w:cs="宋体"/>
          <w:b w:val="0"/>
          <w:bCs w:val="0"/>
          <w:sz w:val="24"/>
          <w:szCs w:val="24"/>
          <w:lang w:val="en-US" w:eastAsia="zh-CN"/>
        </w:rPr>
        <w:footnoteReference w:id="8"/>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1.深入研究目标受众：通过市场调研和数据分析，深入了解年轻男性和少年群体的潮流趋势、生活方式和消费习惯，以便创作出更符合他们口味的内容。</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.个性化推荐：利用数据分析技术，为不同用户推荐个性化的潮流服饰和内容，提高用户的参与度和满意度。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r>
        <w:rPr>
          <w:rFonts w:hint="default" w:ascii="宋体" w:hAnsi="宋体" w:eastAsia="宋体" w:cs="宋体"/>
          <w:b w:val="0"/>
          <w:bCs w:val="0"/>
          <w:sz w:val="24"/>
          <w:szCs w:val="24"/>
          <w:lang w:val="en-US" w:eastAsia="zh-CN"/>
        </w:rPr>
        <w:t>.合作与联动：与其他潮流品牌或影响力人物合作，通过联动活动扩大品牌影响力，吸引更多年轻人的关注。</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58" w:name="_Toc30267"/>
      <w:bookmarkStart w:id="59" w:name="_Toc31562"/>
      <w:r>
        <w:rPr>
          <w:rFonts w:hint="default" w:ascii="宋体" w:hAnsi="宋体" w:eastAsia="宋体" w:cs="宋体"/>
          <w:b w:val="0"/>
          <w:bCs w:val="0"/>
          <w:sz w:val="24"/>
          <w:szCs w:val="24"/>
          <w:lang w:val="en-US" w:eastAsia="zh-CN"/>
        </w:rPr>
        <w:t xml:space="preserve">5.1.2 </w:t>
      </w:r>
      <w:bookmarkEnd w:id="58"/>
      <w:bookmarkEnd w:id="59"/>
      <w:r>
        <w:rPr>
          <w:rFonts w:hint="default" w:ascii="宋体" w:hAnsi="宋体" w:eastAsia="宋体" w:cs="宋体"/>
          <w:b w:val="0"/>
          <w:bCs w:val="0"/>
          <w:sz w:val="24"/>
          <w:szCs w:val="24"/>
          <w:lang w:val="en-US" w:eastAsia="zh-CN"/>
        </w:rPr>
        <w:t>内容与需求匹配</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水曜日定休抖音店铺账号（SyrdxOnline）发布的视频内容以15秒及15秒以内的短视频为主，这一策略充分考虑了抖音平台用户的消费习惯和内容偏好。短视频的快速消费和传播特性，使得内容能够迅速吸引用户的注意力，并在短时间内产生影响力。这种形式的视频内容非常适合抖音平台的快节奏和碎片化使用场景，能够有效提升用户的观看体验和互动率。</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然而，为了进一步提升视频内容的吸引力和效果，账号需要更加精准地匹配目标受众的需求。这包括对年轻人的最新潮流趋势和偏好的深入研究。通过市场调研，账号可以了解到年轻人对于潮流服饰的最新需求，包括款式、颜色、材质等方面的偏好。同时，也可以了解到年轻人对于视频内容的偏好，比如他们更喜欢哪种风格的视频内容，更倾向于哪种类型的互动方式等。</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为了确保内容的时效性和吸引力，账号可以采取以下措施</w:t>
      </w:r>
      <w:r>
        <w:rPr>
          <w:rStyle w:val="16"/>
          <w:rFonts w:hint="eastAsia" w:ascii="宋体" w:hAnsi="宋体" w:eastAsia="宋体" w:cs="宋体"/>
          <w:b w:val="0"/>
          <w:bCs w:val="0"/>
          <w:sz w:val="24"/>
          <w:szCs w:val="24"/>
          <w:lang w:val="en-US" w:eastAsia="zh-CN"/>
        </w:rPr>
        <w:footnoteReference w:id="9"/>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1.实时跟进潮流趋势：通过关注时尚博主、参加时装周、分析社交媒体上的热门话题等方式，实时了解并跟进年轻人的潮流趋势。</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2.内容多样化：除了潮流服饰，还可以结合年轻人的生活方式、文化活动等内容，制作多样化、有深度的视频内容。</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3.互动与反馈：积极与粉丝互动，通过评论、私信等方式收集粉丝的反馈和建议，根据这些信息调整内容策略。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5.1.3 </w:t>
      </w:r>
      <w:r>
        <w:rPr>
          <w:rFonts w:hint="default" w:ascii="宋体" w:hAnsi="宋体" w:eastAsia="宋体" w:cs="宋体"/>
          <w:b w:val="0"/>
          <w:bCs w:val="0"/>
          <w:sz w:val="24"/>
          <w:szCs w:val="24"/>
          <w:lang w:val="en-US" w:eastAsia="zh-CN"/>
        </w:rPr>
        <w:t>互动与反馈</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SyrdxOnline）拥有8074粉丝团数，这一数字不仅代表了账号的粉丝基础，也反映了社区的活跃度。粉丝团数的积累是品牌与消费者之间建立信任和情感联系的重要指标。积极回应用户评论和私信互动是维护这种联系的关键，它能够帮助店铺建立起良好的粉丝关系，增强粉丝的归属感和忠诚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为了进一步加强与粉丝的互动，店铺可以采取以下措施</w:t>
      </w:r>
      <w:r>
        <w:rPr>
          <w:rStyle w:val="16"/>
          <w:rFonts w:hint="default" w:ascii="宋体" w:hAnsi="宋体" w:eastAsia="宋体" w:cs="宋体"/>
          <w:b w:val="0"/>
          <w:bCs w:val="0"/>
          <w:sz w:val="24"/>
          <w:szCs w:val="24"/>
          <w:lang w:val="en-US" w:eastAsia="zh-CN"/>
        </w:rPr>
        <w:footnoteReference w:id="10"/>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1.定期互动活动：组织定期的互动活动，如问答、投票、挑战等，</w:t>
      </w:r>
      <w:r>
        <mc:AlternateContent>
          <mc:Choice Requires="wps">
            <w:drawing>
              <wp:anchor distT="0" distB="0" distL="114300" distR="114300" simplePos="0" relativeHeight="251684864"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8"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1616;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C5mfPg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default" w:ascii="宋体" w:hAnsi="宋体" w:eastAsia="宋体" w:cs="宋体"/>
          <w:b w:val="0"/>
          <w:bCs w:val="0"/>
          <w:sz w:val="24"/>
          <w:szCs w:val="24"/>
          <w:lang w:val="en-US" w:eastAsia="zh-CN"/>
        </w:rPr>
        <w:t>鼓励粉丝参与，提高粉丝的参与度和活跃度。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2.内容共创：鼓励粉丝参与内容创作，如征集用户穿搭照片、分享使用体验等，让粉丝成为品牌故事的一部分。</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3.个性化服务：根据粉丝的喜好和反馈，提供个性化的推荐和专属优惠，让粉丝感受到被重视和尊重。</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4.反馈机制：建立一个有效的反馈机制，让粉丝能够轻松地提供意见和建议，店铺应定期分析这些反馈，以便更好地了解消费者需求并调整营销策略。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5.社群建设：通过建立官方粉丝群、微信群等，为粉丝提供一个交流和分享的平台，增强粉丝之间的互动和归属感。</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6.直播互动：利用直播的实时互动特性，与粉丝进行面对面的交流，解答疑问，分享新品信息，增强粉丝的参与感。</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5.1.4 </w:t>
      </w:r>
      <w:r>
        <w:rPr>
          <w:rFonts w:hint="default" w:ascii="宋体" w:hAnsi="宋体" w:eastAsia="宋体" w:cs="宋体"/>
          <w:b w:val="0"/>
          <w:bCs w:val="0"/>
          <w:sz w:val="24"/>
          <w:szCs w:val="24"/>
          <w:lang w:val="en-US" w:eastAsia="zh-CN"/>
        </w:rPr>
        <w:t>带货策略与效果</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水曜日定休抖音店铺账号（SyrdxOnline）的带货口碑评分为4.4，这一评分表明账号在抖音平台上的带货能力处于中腰部达人的水平，而带货水平则属于尾部达人。尽管如此，账号已经发布了28条带货视频，这些视频在平均点赞数、评论数、分享数和收藏量方面均表现不错，尤其是最多点赞数、评论数和分享数的数据，显示出带货视频具有较高的潜力和影响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尽管带货视频在互动和传播方面取得了积极的成果，带货视频的转化率可能还有提升空间。为了进一步提高转化率，账号需要进行更深入的数据分析，以便更好地理解消费者的行为和偏好。这包括分析哪些类型的视频内容更受欢迎，哪些时间段发布视频能够吸引更多的观众，以及哪些促销策略能够有效促进销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此外，账号还可以考虑以下策略来优化带货策略</w:t>
      </w:r>
      <w:r>
        <w:rPr>
          <w:rStyle w:val="16"/>
          <w:rFonts w:hint="eastAsia" w:ascii="宋体" w:hAnsi="宋体" w:eastAsia="宋体" w:cs="宋体"/>
          <w:b w:val="0"/>
          <w:bCs w:val="0"/>
          <w:sz w:val="24"/>
          <w:szCs w:val="24"/>
          <w:lang w:val="en-US" w:eastAsia="zh-CN"/>
        </w:rPr>
        <w:footnoteReference w:id="11"/>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1.内容优化：根据数据分析结果，调整视频内容，确保内容更加贴合目标消费者的兴趣和需求，同时提高内容的创意性和吸引力。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2.促销活动：设计更具吸引力的促销活动，如限时折扣、优惠券发放、买一赠一等，以刺激消费者的购买欲望。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3.直播互动：利用直播的实时互动特性，与观众进行更深入的交流，解答疑问，提供个性化推荐，增强观众的购买意愿。</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4.用户反馈：积极收集和分析用户反馈，了解用户对产品和带货视频的真实感受，据此调整产品和营销策略</w:t>
      </w:r>
      <w:r>
        <mc:AlternateContent>
          <mc:Choice Requires="wps">
            <w:drawing>
              <wp:anchor distT="0" distB="0" distL="114300" distR="114300" simplePos="0" relativeHeight="251685888"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9"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0592;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DKRooA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5.合作伙伴：寻找与品牌形象相符的合作伙伴，通过跨界合作或联名活动，扩大品牌影响力，吸引更多潜在消费者。</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5.1.5 </w:t>
      </w:r>
      <w:r>
        <w:rPr>
          <w:rFonts w:hint="default" w:ascii="宋体" w:hAnsi="宋体" w:eastAsia="宋体" w:cs="宋体"/>
          <w:b w:val="0"/>
          <w:bCs w:val="0"/>
          <w:sz w:val="24"/>
          <w:szCs w:val="24"/>
          <w:lang w:val="en-US" w:eastAsia="zh-CN"/>
        </w:rPr>
        <w:t>营销推广与效果</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通过与抖音达人（水曜日定休）的合作以及举办线上活动，成功地扩大了品牌的曝光度和影响力。这种合作模式充分利用了抖音达人的粉丝基础和影响力，通过他们的推荐和分享，将品牌信息传递给更广泛的潜在消费者。同时，线上活动的举办为品牌提供了与消费者互动的机会，增强了品牌的吸引力和用户的参与感。</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然而，为了进一步提升营销活动的效果，账号需要进行深入的数据分析，以了解哪些活动最受欢迎，哪些内容最能引起目标受众的共鸣。这包括对活动的参与度、用户互动数据（如点赞、评论、分享和收藏）进行分析，以及对用户反馈和评论的深入解读。通过这些分析，账号可以识别出哪些活动元素和内容策略最有效，从而为未来的营销活动提供指导。</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此外，账号还应该考虑以下几点来优化营销策略：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1.活动效果评估：定期评估营销活动的效果，包括参与度、转化率和ROI</w:t>
      </w:r>
      <w:r>
        <w:rPr>
          <w:rStyle w:val="16"/>
          <w:rFonts w:hint="default" w:ascii="宋体" w:hAnsi="宋体" w:eastAsia="宋体" w:cs="宋体"/>
          <w:b w:val="0"/>
          <w:bCs w:val="0"/>
          <w:sz w:val="24"/>
          <w:szCs w:val="24"/>
          <w:lang w:val="en-US" w:eastAsia="zh-CN"/>
        </w:rPr>
        <w:footnoteReference w:id="12"/>
      </w:r>
      <w:r>
        <w:rPr>
          <w:rFonts w:hint="default" w:ascii="宋体" w:hAnsi="宋体" w:eastAsia="宋体" w:cs="宋体"/>
          <w:b w:val="0"/>
          <w:bCs w:val="0"/>
          <w:sz w:val="24"/>
          <w:szCs w:val="24"/>
          <w:lang w:val="en-US" w:eastAsia="zh-CN"/>
        </w:rPr>
        <w:t>，以确保资源的高效利用。</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2.内容优化：根据用户反馈和数据分析结果，调整内容策略，确保内容更加贴合目标受众的兴趣和需求。</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3.互动机制：在活动中加入更多的互动元素，如问答、投票、挑战等，以提高用户的参与度和活动的传播力。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4.个性化推广：利用数据分析工具，为不同用户群体提供个性化的推广内容，提高营销活动的针对性和效果。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5.合作伙伴选择：选择与品牌形象和目标受众相匹配的抖音达人进行合作，以提高合作效果和品牌影响力。</w:t>
      </w: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50"/>
        <w:ind w:firstLine="482" w:firstLineChars="200"/>
        <w:textAlignment w:val="auto"/>
        <w:outlineLvl w:val="1"/>
        <w:rPr>
          <w:rFonts w:hint="default" w:ascii="黑体" w:hAnsi="黑体" w:eastAsia="黑体" w:cs="黑体"/>
          <w:b/>
          <w:bCs/>
          <w:sz w:val="24"/>
          <w:szCs w:val="24"/>
          <w:lang w:val="en-US" w:eastAsia="zh-CN" w:bidi="zh-CN"/>
        </w:rPr>
      </w:pPr>
      <w:bookmarkStart w:id="60" w:name="_Toc30830"/>
      <w:r>
        <w:rPr>
          <w:rFonts w:hint="default" w:ascii="黑体" w:hAnsi="黑体" w:eastAsia="黑体" w:cs="黑体"/>
          <w:b/>
          <w:bCs/>
          <w:sz w:val="24"/>
          <w:szCs w:val="24"/>
          <w:lang w:val="en-US" w:eastAsia="zh-CN" w:bidi="zh-CN"/>
        </w:rPr>
        <w:t>5.2</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成本方面提升建议</w:t>
      </w:r>
      <w:bookmarkEnd w:id="60"/>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61" w:name="_Toc13850"/>
      <w:bookmarkStart w:id="62" w:name="_Toc13504"/>
      <w:r>
        <w:rPr>
          <w:rFonts w:hint="eastAsia" w:ascii="宋体" w:hAnsi="宋体" w:eastAsia="宋体" w:cs="宋体"/>
          <w:b w:val="0"/>
          <w:bCs w:val="0"/>
          <w:sz w:val="24"/>
          <w:szCs w:val="24"/>
          <w:lang w:val="en-US" w:eastAsia="zh-CN"/>
        </w:rPr>
        <w:t xml:space="preserve">5.2.1 </w:t>
      </w:r>
      <w:bookmarkEnd w:id="61"/>
      <w:bookmarkEnd w:id="62"/>
      <w:r>
        <w:rPr>
          <w:rFonts w:hint="eastAsia" w:ascii="宋体" w:hAnsi="宋体" w:eastAsia="宋体" w:cs="宋体"/>
          <w:b w:val="0"/>
          <w:bCs w:val="0"/>
          <w:sz w:val="24"/>
          <w:szCs w:val="24"/>
          <w:lang w:val="en-US" w:eastAsia="zh-CN"/>
        </w:rPr>
        <w:t>直播带货成本提升建议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bookmarkStart w:id="63" w:name="_Toc19194"/>
      <w:bookmarkStart w:id="64" w:name="_Toc21910"/>
      <w:r>
        <w:rPr>
          <w:rFonts w:hint="default" w:ascii="宋体" w:hAnsi="宋体" w:eastAsia="宋体" w:cs="宋体"/>
          <w:b w:val="0"/>
          <w:bCs w:val="0"/>
          <w:sz w:val="24"/>
          <w:szCs w:val="24"/>
          <w:lang w:val="en-US" w:eastAsia="zh-CN"/>
        </w:rPr>
        <w:t>直播带货在节假日和双休日的销售额及销量偏高，这一现象凸显了直播带货在水曜日定休抖音店铺账号（SyrdxOnline）中的重要地位。直播带货作为一种新兴的销售模式，通过实时互动和视觉展示，能够有效地吸引消费者的注意力，促进购买决策。特别是在节假日和双休日，消费者有更多的时间和意愿去关注和参与直播活动，这为直播带货提供了良好的销售环境。</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然而，直播带货的成本问题也不容忽视。直播带货的成本主要包括以下几个方面：</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1.直播设备投入：为了保证直播的视觉效果和流畅度，需要投入一定的资金购买高质量的摄像设备、照明设备、音频设备等。</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2.直播人员培训和薪酬：直播团队的成员需要经过专业培训，以确保他们能够有效地与观众互动并推广产品。此外，直播人员的薪酬也是直播成本的一部分。</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3.直播过程中的促销活动成本：为了吸引观众参与和购买，直播过程中可能会进行各种促销活动，如限时折扣、优惠券发放等，这些活动也会产生相应的成本。</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为了确保直播带货的投入产出比是合理的，店铺需要采取以下措施</w:t>
      </w:r>
      <w:r>
        <w:rPr>
          <w:rStyle w:val="16"/>
          <w:rFonts w:hint="default" w:ascii="宋体" w:hAnsi="宋体" w:eastAsia="宋体" w:cs="宋体"/>
          <w:b w:val="0"/>
          <w:bCs w:val="0"/>
          <w:sz w:val="24"/>
          <w:szCs w:val="24"/>
          <w:lang w:val="en-US" w:eastAsia="zh-CN"/>
        </w:rPr>
        <w:footnoteReference w:id="13"/>
      </w:r>
      <w:r>
        <w:rPr>
          <w:rFonts w:hint="default" w:ascii="宋体" w:hAnsi="宋体" w:eastAsia="宋体" w:cs="宋体"/>
          <w:b w:val="0"/>
          <w:bCs w:val="0"/>
          <w:sz w:val="24"/>
          <w:szCs w:val="24"/>
          <w:lang w:val="en-US" w:eastAsia="zh-CN"/>
        </w:rPr>
        <w:t>：</w:t>
      </w:r>
      <w:r>
        <mc:AlternateContent>
          <mc:Choice Requires="wps">
            <w:drawing>
              <wp:anchor distT="0" distB="0" distL="114300" distR="114300" simplePos="0" relativeHeight="251683840"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7"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2640;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YwVDt2QAAAAsBAAAPAAAAAAAAAAEAIAAAACIAAABkcnMvZG93bnJldi54&#10;bWxQSwECFAAUAAAACACHTuJAv20HQsABAAB1AwAADgAAAAAAAAABACAAAAAoAQAAZHJzL2Uyb0Rv&#10;Yy54bWxQSwUGAAAAAAYABgBZAQAAWgU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1.成本控制：合理规划直播带货的成本，避免不必要的开支，确保每一笔投入都能带来相应的回报。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2.效果评估：定期对直播带货的效果进行评估，包括销售额、销量、观众参与度等指标，以便及时调整策略。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3.数据分析：利用数据分析工具，深入分析直播带货的数据，了解哪些时间段、哪些产品、哪些促销策略最有效，从而优化直播内容和策略。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4.资源优化配置：根据直播带货的效果和成本分析结果，优化资源配置，将资源投入到最能产生效益的环节。</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5.长期规划：将直播带货作为长期的销售策略，不断优化直播内容和形式，提高直播带货的可持续性和盈利能力。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eastAsia"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5.2.</w:t>
      </w: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 xml:space="preserve"> </w:t>
      </w:r>
      <w:bookmarkEnd w:id="63"/>
      <w:bookmarkEnd w:id="64"/>
      <w:r>
        <w:rPr>
          <w:rFonts w:hint="default" w:ascii="宋体" w:hAnsi="宋体" w:eastAsia="宋体" w:cs="宋体"/>
          <w:b w:val="0"/>
          <w:bCs w:val="0"/>
          <w:sz w:val="24"/>
          <w:szCs w:val="24"/>
          <w:lang w:val="en-US" w:eastAsia="zh-CN"/>
        </w:rPr>
        <w:t>视频销售成本</w:t>
      </w:r>
      <w:r>
        <w:rPr>
          <w:rFonts w:hint="eastAsia" w:ascii="宋体" w:hAnsi="宋体" w:eastAsia="宋体" w:cs="宋体"/>
          <w:b w:val="0"/>
          <w:bCs w:val="0"/>
          <w:sz w:val="24"/>
          <w:szCs w:val="24"/>
          <w:lang w:val="en-US" w:eastAsia="zh-CN"/>
        </w:rPr>
        <w:t>提升建议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SyrdxOnline）的视频商品数仅为1，且销量和销售额较低，这表明视频销售的成效并不理想。在这种情况下，店铺需要深入分析视频销售的成本与收益之间的关系，以评估视频销售的经济效益。具体来说，店铺应该考虑以下几个方面</w:t>
      </w:r>
      <w:r>
        <w:rPr>
          <w:rStyle w:val="16"/>
          <w:rFonts w:hint="default" w:ascii="宋体" w:hAnsi="宋体" w:eastAsia="宋体" w:cs="宋体"/>
          <w:b w:val="0"/>
          <w:bCs w:val="0"/>
          <w:sz w:val="24"/>
          <w:szCs w:val="24"/>
          <w:lang w:val="en-US" w:eastAsia="zh-CN"/>
        </w:rPr>
        <w:footnoteReference w:id="14"/>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1.成本效益分析：对视频销售的总成本进行详细核算，包括视频制作成本、推广成本、人员成本等。 对比视频销售带来的收益，包括直接销售额、品牌曝光度提升、潜在客户增加等。</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内容策略调整：分析视频内容是否与目标受众的兴趣和需求相匹配，是否能够有效吸引观众的注意力。考虑是否需要调整视频内容，如增加互动性、提高内容质量、优化视频结构等，以提高观众的观看时长和参与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atLeas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营销渠道优化：评估当前视频营销渠道的效果，如是否选择了正确的发布平台、是否利用了有效的推广策略等。探索新的营销渠道，如与其他抖音达人合作、参与抖音平台的官方活动等，以扩大视频的传播范围。</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atLeas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4.数据分析与反馈：利用数据分析工具，追踪视频的观看数据、用户互动数据等，以了解视频的表现和观众的反馈。根据数据分析结果，调整视频内容和营销策略，以提高视频的吸引力和销售转化率。</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atLeas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长期规划与执行：将视频销售作为长期的营销策略，制定详细的执行计划和时间表。定期回顾和评估视频销售的效果，确保策略的持续优化和调整。通过上述措施，水曜日定休抖音店铺账号可以提高视频销售的效率和效果，实现成本效益的最大化。这不仅能够提升店铺的销售业绩，还能够增强品牌的市场竞争力和消费者的忠诚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sz w:val="24"/>
          <w:szCs w:val="24"/>
          <w:lang w:val="en-US"/>
        </w:rPr>
      </w:pPr>
      <w:bookmarkStart w:id="65" w:name="_Toc23449"/>
      <w:bookmarkStart w:id="66" w:name="_Toc6946"/>
      <w:r>
        <w:rPr>
          <w:rFonts w:hint="default" w:ascii="宋体" w:hAnsi="宋体" w:eastAsia="宋体" w:cs="宋体"/>
          <w:b w:val="0"/>
          <w:bCs w:val="0"/>
          <w:sz w:val="24"/>
          <w:szCs w:val="24"/>
          <w:lang w:val="en-US" w:eastAsia="zh-CN"/>
        </w:rPr>
        <w:t>5.2.</w:t>
      </w:r>
      <w:r>
        <w:rPr>
          <w:rFonts w:hint="eastAsia" w:ascii="宋体" w:hAnsi="宋体" w:eastAsia="宋体" w:cs="宋体"/>
          <w:b w:val="0"/>
          <w:bCs w:val="0"/>
          <w:sz w:val="24"/>
          <w:szCs w:val="24"/>
          <w:lang w:val="en-US" w:eastAsia="zh-CN"/>
        </w:rPr>
        <w:t>3</w:t>
      </w:r>
      <w:r>
        <w:rPr>
          <w:rFonts w:hint="default" w:ascii="宋体" w:hAnsi="宋体" w:eastAsia="宋体" w:cs="宋体"/>
          <w:b w:val="0"/>
          <w:bCs w:val="0"/>
          <w:sz w:val="24"/>
          <w:szCs w:val="24"/>
          <w:lang w:val="en-US" w:eastAsia="zh-CN"/>
        </w:rPr>
        <w:t xml:space="preserve"> </w:t>
      </w:r>
      <w:bookmarkEnd w:id="65"/>
      <w:bookmarkEnd w:id="66"/>
      <w:r>
        <w:rPr>
          <w:rFonts w:hint="default" w:ascii="宋体" w:hAnsi="宋体" w:eastAsia="宋体" w:cs="宋体"/>
          <w:b w:val="0"/>
          <w:bCs w:val="0"/>
          <w:sz w:val="24"/>
          <w:szCs w:val="24"/>
          <w:lang w:val="en-US" w:eastAsia="zh-CN"/>
        </w:rPr>
        <w:t>商品成本</w:t>
      </w:r>
      <w:r>
        <w:rPr>
          <w:rFonts w:hint="eastAsia" w:ascii="宋体" w:hAnsi="宋体" w:eastAsia="宋体" w:cs="宋体"/>
          <w:b w:val="0"/>
          <w:bCs w:val="0"/>
          <w:sz w:val="24"/>
          <w:szCs w:val="24"/>
          <w:lang w:val="en-US" w:eastAsia="zh-CN"/>
        </w:rPr>
        <w:t>优化建议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根据所提供的用户画像数据和搜索结果，以下是针对"水曜日定休"抖音店铺的价格竞争策略改进建议：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1.市场定位：明确店铺的市场定位，是追求高端市场还是追求性价比。根据数据显示</w:t>
      </w:r>
      <w:r>
        <w:rPr>
          <w:rStyle w:val="16"/>
          <w:rFonts w:hint="eastAsia" w:ascii="宋体" w:hAnsi="宋体" w:eastAsia="宋体" w:cs="宋体"/>
          <w:b w:val="0"/>
          <w:bCs w:val="0"/>
          <w:sz w:val="24"/>
          <w:szCs w:val="24"/>
          <w:lang w:val="en-US" w:eastAsia="zh-CN"/>
        </w:rPr>
        <w:footnoteReference w:id="15"/>
      </w:r>
      <w:r>
        <w:rPr>
          <w:rFonts w:hint="eastAsia" w:ascii="宋体" w:hAnsi="宋体" w:eastAsia="宋体" w:cs="宋体"/>
          <w:b w:val="0"/>
          <w:bCs w:val="0"/>
          <w:sz w:val="24"/>
          <w:szCs w:val="24"/>
          <w:lang w:val="en-US" w:eastAsia="zh-CN"/>
        </w:rPr>
        <w:t>，店铺的客单价主要集中在0-25</w:t>
      </w:r>
      <w:r>
        <mc:AlternateContent>
          <mc:Choice Requires="wps">
            <w:drawing>
              <wp:anchor distT="0" distB="0" distL="114300" distR="114300" simplePos="0" relativeHeight="251682816"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6"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3664;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DMsn6i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元和50-100元之间，这表明店铺可能在追求中高端市场。店铺需要根据市场定位和目标消费群体，制定合适的定价策略。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2.价格层次：在定价策略上，可以设置不同的价格层次，以满足不同消费者的需求。例如，可以推出一些高价格、高质量的商品，以吸引对品质有更高要求的消费者。</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3.优惠活动：利用抖音平台的营销活动，如限时抢购、满减优惠、优惠券等，以吸引消费者的注意力，提高销量。</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4.成本控制：为了在价格竞争中保持优势，店铺需要控制成本，包括商品成本、物流成本、平台扣点等。可以通过优化供应链、提高物流效率等方式降低成本。</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5.用户反馈：定期收集用户反馈，了解用户对价格的满意度和接受程度，以便及时调整定价策略。</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6.竞品分析：定期进行竞品分析，了解竞争对手的价格策略，以确保店铺的价格具有竞争力。</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7.客户心理：在定价时，可以考虑用户的心理和习惯，例如将价格定在某个心理价位附近，如99元、199元等，让用户感觉到实惠。</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5.2.4 互动成本优化建议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直播销售作为一种新兴的电商模式，其核心优势在于能够提供实时互动，增强消费者的购物体验。这种互动性不仅能够吸引观众的注意力，还能够促进消费者的购买决策。然而，直播互动环节的策划和执行确实会带来额外的成本，包括但不限于：</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1.直播设备投入：为了保证直播的视觉效果和流畅度，需要投入一定的资金购买高质量的摄像设备、照明设备、音频设备等。</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2.直播人员培训和薪酬：直播团队的成员需要经过专业培训，以确保他们能够有效地与观众互动并推广产品。此外，直播人员的薪酬也是直播成本的一部分。</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3.直播过程中的促销活动成本：为了吸引观众参与和购买，直播过程中可能会进行各种促销活动，如限时折扣、优惠券发放等，这些活动也会产生相应的成本。</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为了确保直播互动策略的有效性，店铺需要进行以下评估：</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1.成本效益分析：对直播互动环节的总成本进行详细核算，包括设备投入、人员薪酬、促销活动成本等。</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2.收益评估：对比直播互动带来的额外收益，如销售额的提升、品牌曝光度的增加、潜在客户的增加等。</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3.ROI计算：计算直播互动的投入产出比（ROI），确保额外价值超过了成本，以保证盈利。</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4.市场反馈：收集和分析观众的反馈，了解他们对直播互动的满意度和参与度，以及这些互动是否真正促进了销售</w:t>
      </w:r>
      <w:r>
        <w:rPr>
          <w:rStyle w:val="16"/>
          <w:rFonts w:hint="eastAsia" w:ascii="宋体" w:hAnsi="宋体" w:eastAsia="宋体" w:cs="宋体"/>
          <w:b w:val="0"/>
          <w:bCs w:val="0"/>
          <w:sz w:val="24"/>
          <w:szCs w:val="24"/>
          <w:lang w:val="en-US" w:eastAsia="zh-CN"/>
        </w:rPr>
        <w:footnoteReference w:id="16"/>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5.长期效果：评估直播互动对品牌忠诚度和客户留存率的长期影响，以及这些因素如何转化为长期的销售增长。</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5.2.5 时间成本</w:t>
      </w:r>
      <w:r>
        <mc:AlternateContent>
          <mc:Choice Requires="wps">
            <w:drawing>
              <wp:anchor distT="0" distB="0" distL="114300" distR="114300" simplePos="0" relativeHeight="251680768"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4"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5712;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BrCvy5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优化建议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节假日和双休日的销售高峰是许多店铺业绩增长的关键时期，因为这些时间段通常伴随着消费者购物意愿的提升和购物时间的增加。为了充分利用这一销售机会，店铺需要在人力和物力上做出相应的调整和准备：</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left="0" w:leftChars="0"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bidi="zh-CN"/>
        </w:rPr>
        <w:t>1.</w:t>
      </w:r>
      <w:r>
        <w:rPr>
          <w:rFonts w:hint="default" w:ascii="宋体" w:hAnsi="宋体" w:eastAsia="宋体" w:cs="宋体"/>
          <w:b w:val="0"/>
          <w:bCs w:val="0"/>
          <w:sz w:val="24"/>
          <w:szCs w:val="24"/>
          <w:lang w:val="en-US" w:eastAsia="zh-CN"/>
        </w:rPr>
        <w:t>人力资源规划：在销售高峰期间，店铺可能需要增加临时工或兼职人员来应对顾客流量的增加，确保顾客能够得到及时的服务和帮助。对员工进行额外的培训，确保他们熟悉促销活动、产品知识和客户服务技巧，以便更好地满足顾客需求。实施灵活的轮班制度，确保店铺在高峰期间能够全天候运营，同时考虑到员工的休息时间，避免过度劳累。</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2.物力资源准备：提前增加热销商品的库存，确保在销售高峰期间不会出现缺货的情况。与物流合作伙伴协调，确保商品能够及时补货和配送，特别是在线上销售的情况下，物流效率至关重要。确保店铺的IT</w:t>
      </w:r>
      <w:r>
        <w:rPr>
          <w:rStyle w:val="16"/>
          <w:rFonts w:hint="default" w:ascii="宋体" w:hAnsi="宋体" w:eastAsia="宋体" w:cs="宋体"/>
          <w:b w:val="0"/>
          <w:bCs w:val="0"/>
          <w:sz w:val="24"/>
          <w:szCs w:val="24"/>
          <w:lang w:val="en-US" w:eastAsia="zh-CN"/>
        </w:rPr>
        <w:footnoteReference w:id="17"/>
      </w:r>
      <w:r>
        <w:rPr>
          <w:rFonts w:hint="default" w:ascii="宋体" w:hAnsi="宋体" w:eastAsia="宋体" w:cs="宋体"/>
          <w:b w:val="0"/>
          <w:bCs w:val="0"/>
          <w:sz w:val="24"/>
          <w:szCs w:val="24"/>
          <w:lang w:val="en-US" w:eastAsia="zh-CN"/>
        </w:rPr>
        <w:t>系统和支付系统在高峰期间能够稳定运行，避免技术故障影响销售。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3.营销活动策划：策划吸引人的促销活动，如限时折扣、买赠活动等，以刺激消费者的购买欲望。通过社交媒体、电子邮件营销、户外广告等方式加大宣传力度，吸引更多的顾客到店或在线购买。</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4.顾客体验优化：</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环境布置：优化店铺的购物环境，如增加节日装饰、提供舒适的休息区等，以提升顾客的购物体验。</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顾客服务：提供优质的顾客服务，包括快速响应顾客咨询、提供个性化推荐等，以增强顾客满意度和忠诚度。</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5.员工福利与关怀：</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休息时间：确保员工有足够的休息时间，避免长时间工作导致的疲劳和效率下降。</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福利政策：提供加班补贴、节日福利等，以激励员工在高峰期间的工作表现。</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健康关怀：关注员工的身心健康，提供必要的休息设施和健康支持，如休息室、健康小零食等。</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50" w:line="240" w:lineRule="auto"/>
        <w:ind w:right="0" w:rightChars="0" w:firstLine="482" w:firstLineChars="200"/>
        <w:jc w:val="both"/>
        <w:textAlignment w:val="auto"/>
        <w:outlineLvl w:val="1"/>
        <w:rPr>
          <w:rFonts w:hint="default" w:ascii="黑体" w:hAnsi="黑体" w:eastAsia="黑体" w:cs="黑体"/>
          <w:b/>
          <w:bCs/>
          <w:sz w:val="24"/>
          <w:szCs w:val="24"/>
          <w:lang w:val="en-US" w:eastAsia="zh-CN"/>
        </w:rPr>
      </w:pPr>
      <w:bookmarkStart w:id="67" w:name="_Toc21767"/>
      <w:r>
        <w:rPr>
          <w:rFonts w:hint="default" w:ascii="黑体" w:hAnsi="黑体" w:eastAsia="黑体" w:cs="黑体"/>
          <w:b/>
          <w:bCs/>
          <w:sz w:val="24"/>
          <w:szCs w:val="24"/>
          <w:lang w:val="en-US" w:eastAsia="zh-CN" w:bidi="zh-CN"/>
        </w:rPr>
        <w:t xml:space="preserve">5.3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便利方面提升建议</w:t>
      </w:r>
      <w:bookmarkEnd w:id="67"/>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eastAsia" w:ascii="宋体" w:hAnsi="宋体" w:eastAsia="宋体" w:cs="宋体"/>
          <w:b w:val="0"/>
          <w:bCs w:val="0"/>
          <w:sz w:val="24"/>
          <w:szCs w:val="24"/>
          <w:lang w:val="en-US" w:eastAsia="zh-CN"/>
        </w:rPr>
      </w:pPr>
      <w:bookmarkStart w:id="68" w:name="_Toc22257"/>
      <w:bookmarkStart w:id="69" w:name="_Toc25644"/>
      <w:r>
        <w:rPr>
          <w:rFonts w:hint="default" w:ascii="宋体" w:hAnsi="宋体" w:eastAsia="宋体" w:cs="宋体"/>
          <w:b w:val="0"/>
          <w:bCs w:val="0"/>
          <w:sz w:val="24"/>
          <w:szCs w:val="24"/>
          <w:lang w:val="en-US" w:eastAsia="zh-CN"/>
        </w:rPr>
        <w:t xml:space="preserve">5.3.1 </w:t>
      </w:r>
      <w:bookmarkEnd w:id="68"/>
      <w:bookmarkEnd w:id="69"/>
      <w:r>
        <w:rPr>
          <w:rFonts w:hint="eastAsia" w:ascii="宋体" w:hAnsi="宋体" w:eastAsia="宋体" w:cs="宋体"/>
          <w:b w:val="0"/>
          <w:bCs w:val="0"/>
          <w:sz w:val="24"/>
          <w:szCs w:val="24"/>
          <w:lang w:val="en-US" w:eastAsia="zh-CN"/>
        </w:rPr>
        <w:t>地区覆盖不均方面优化建议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水曜日定休抖音店铺账号在消费者分布上显示出明显的地域集中性，主要集中在沿海发达城市以及内地发达城市，而台湾以及海南群岛没有消费者分布。这一现象可能表明店铺在偏远地区的市场渗透不足，这可能是由于物流配送成本较高、配送时间较长、合作伙伴网络不完善等因素造成的。为了改善这一状况，店铺可以考虑采取以下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1.物流优化：与当地物流服务商建立合作关系，通过批量运输和长期合作协议来降低物流成本。在偏远地区</w:t>
      </w:r>
      <w:r>
        <mc:AlternateContent>
          <mc:Choice Requires="wps">
            <w:drawing>
              <wp:anchor distT="0" distB="0" distL="114300" distR="114300" simplePos="0" relativeHeight="251681792"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5"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4688;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AY1YVZ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r>
        <w:rPr>
          <w:rFonts w:hint="default" w:ascii="宋体" w:hAnsi="宋体" w:eastAsia="宋体" w:cs="宋体"/>
          <w:b w:val="0"/>
          <w:bCs w:val="0"/>
          <w:sz w:val="24"/>
          <w:szCs w:val="24"/>
          <w:lang w:val="en-US" w:eastAsia="zh-CN"/>
        </w:rPr>
        <w:t>设立区域配送中心，缩短配送距离，提高配送效率。利用智能物流系统优化配送路线，减少配送时间，提高配送准确率。</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合作伙伴拓展：与当地商家或分销商合作，利用他们的本地网络和市场知识来推广产品。在偏远地区建立分销网络，通过合作伙伴的门店或销售点来销售产品。与当地合作伙伴共同举办营销活动，提高品牌在当地的知名度和影响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3.市场调研与分析：通过市场调研了解偏远地区消费者的需求和偏好，以便更好地调整产品和服务。利用数据分析工具，分析销售数据和消费者行为，找出潜在的市场机会。</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4.品牌宣传与教育：通过社交媒体、网络广告等方式加大对偏远地区的品牌宣传力度。通过教育消费者了解产品的独特价值和购买渠道，提高消费者的购买意愿。</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5.客户服务与支持：确保偏远地区的消费者也能享受到与发达地区相同的客户服务。建立完善的售后服务体系，确保偏远地区的消费者在购买后也能得到及时的售后支持。</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70" w:name="_Toc3183"/>
      <w:bookmarkStart w:id="71" w:name="_Toc10229"/>
      <w:r>
        <w:rPr>
          <w:rFonts w:hint="default" w:ascii="宋体" w:hAnsi="宋体" w:eastAsia="宋体" w:cs="宋体"/>
          <w:b w:val="0"/>
          <w:bCs w:val="0"/>
          <w:sz w:val="24"/>
          <w:szCs w:val="24"/>
          <w:lang w:val="en-US" w:eastAsia="zh-CN"/>
        </w:rPr>
        <w:t>5.3.2 城市等级分布不均方面优化</w:t>
      </w:r>
      <w:bookmarkEnd w:id="70"/>
      <w:bookmarkEnd w:id="71"/>
      <w:r>
        <w:rPr>
          <w:rFonts w:hint="eastAsia" w:ascii="宋体" w:hAnsi="宋体" w:eastAsia="宋体" w:cs="宋体"/>
          <w:b w:val="0"/>
          <w:bCs w:val="0"/>
          <w:sz w:val="24"/>
          <w:szCs w:val="24"/>
          <w:lang w:val="en-US" w:eastAsia="zh-CN"/>
        </w:rPr>
        <w:t>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在消费者分布上显示出明显的地域集中性，主要集中在新一线城市和二线城市，而三线城市占比相对较低。这一现象可能表明店铺在三线及以下城市的市场推广和品牌认知度有待提高。为了改善这一状况，店铺可以考虑采取以下策略</w:t>
      </w:r>
      <w:r>
        <w:rPr>
          <w:rStyle w:val="16"/>
          <w:rFonts w:hint="default" w:ascii="宋体" w:hAnsi="宋体" w:eastAsia="宋体" w:cs="宋体"/>
          <w:b w:val="0"/>
          <w:bCs w:val="0"/>
          <w:sz w:val="24"/>
          <w:szCs w:val="24"/>
          <w:lang w:val="en-US" w:eastAsia="zh-CN"/>
        </w:rPr>
        <w:footnoteReference w:id="18"/>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1.市场调研与分析：通过市场调研了解三线及以下城市消费者的需求和偏好，以便更好地调整产品和服务。利用数据分析工具，分析销售数据和消费者行为，找出潜在的市场机会。</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2.品牌宣传与教育：通过社交媒体、网络广告等方式加大对三线及以下地区的品牌宣传力度。通过教育消费者了解产品的独特价值和购买渠道，提高消费者的购买意愿。</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合作伙伴拓展：与当地商家或分销商合作，利用他们的本地网络和市场知识来推广产品。在三线及以下地区建立分销网络，通过合作伙伴的门店或销售点来销售产品。与当地合作伙伴共同举办营销活动，提高品牌在当地的知名度和影响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物流优化：与当地物流服务商建立合作关系，通过批量运输和长期合作协议来降低物流成本。在三线及以下地区设立区域配送中心，缩短配送距离，提高配送效率。利用智能物流系统优化配送路线，减少配送时间，提高配送准确率。</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5.客户服务与支持：确保三线及以下地区的消费者也能享受到与发达地区相同的客户服务。建立完善的售后服务体系，确保三线及以下地区的消费者在购买后也能得到及时的售后支持。</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72" w:name="_Toc11779"/>
      <w:bookmarkStart w:id="73" w:name="_Toc27186"/>
      <w:r>
        <w:rPr>
          <w:rFonts w:hint="eastAsia" w:ascii="宋体" w:hAnsi="宋体" w:eastAsia="宋体" w:cs="宋体"/>
          <w:b w:val="0"/>
          <w:bCs w:val="0"/>
          <w:sz w:val="24"/>
          <w:szCs w:val="24"/>
          <w:lang w:val="en-US" w:eastAsia="zh-CN"/>
        </w:rPr>
        <w:t>5.3.3 流量来源单一</w:t>
      </w:r>
      <w:bookmarkEnd w:id="72"/>
      <w:bookmarkEnd w:id="73"/>
      <w:bookmarkStart w:id="74" w:name="_Toc26584"/>
      <w:r>
        <w:rPr>
          <w:rFonts w:hint="eastAsia" w:ascii="宋体" w:hAnsi="宋体" w:eastAsia="宋体" w:cs="宋体"/>
          <w:b w:val="0"/>
          <w:bCs w:val="0"/>
          <w:sz w:val="24"/>
          <w:szCs w:val="24"/>
          <w:lang w:val="en-US" w:eastAsia="zh-CN"/>
        </w:rPr>
        <w:t>方面改进建议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水曜日定休抖音店铺账号在直播推荐/同城汇总引入流量为零，这一现象表明店铺在同城流量获取方面存在明显的不足。为了改善这一状况，店铺可以采取以下策略来提高同城用户的参与度和转化率</w:t>
      </w:r>
      <w:r>
        <w:rPr>
          <w:rStyle w:val="16"/>
          <w:rFonts w:hint="eastAsia" w:ascii="宋体" w:hAnsi="宋体" w:eastAsia="宋体" w:cs="宋体"/>
          <w:b w:val="0"/>
          <w:bCs w:val="0"/>
          <w:sz w:val="24"/>
          <w:szCs w:val="24"/>
          <w:lang w:val="en-US" w:eastAsia="zh-CN"/>
        </w:rPr>
        <w:footnoteReference w:id="19"/>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1.优化直播内容：制作与同城用户生活紧密相关的内容，如本地文化、特色美食、旅游景点等，以吸引同城用户的兴趣。在直播中加入更多互动环节，如问答、投票、抽奖等，提高用户的参与感和直 数。</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增加互动环节：利用直播的实时性，与观众进行即时互动，回答问题、提供个性化建议，增强用户的归属感。鼓励用户在直播中分享自己的观点和经验，如穿搭心得、使用感受等，提高用户的参与度和直播的互动性。</w:t>
      </w:r>
      <w:r>
        <mc:AlternateContent>
          <mc:Choice Requires="wps">
            <w:drawing>
              <wp:anchor distT="0" distB="0" distL="114300" distR="114300" simplePos="0" relativeHeight="251678720"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2"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7760;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YwVDt2QAAAAsBAAAPAAAAAAAAAAEAIAAAACIAAABkcnMvZG93bnJldi54&#10;bWxQSwECFAAUAAAACACHTuJAgsN7lcABAAB1AwAADgAAAAAAAAABACAAAAAoAQAAZHJzL2Uyb0Rv&#10;Yy54bWxQSwUGAAAAAAYABgBZAQAAWgU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3.合作伙伴拓展：与同城的抖音达人合作，通过他们的影响力和粉丝基础来推广直播活动，吸引更多同城用户参与。与本地商家合作，通过联合营销活动来共同吸引同城用户，如提供联名优惠、共同举办活动等。</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4.营销活动策划：策划与同城文化、节日等相关的主题活动，如本地美食节、文化节等，吸引同城用户的关注和参与。提供同城用户专享的优惠和促销活动，如限时折扣、团购优惠等，刺激用户的购买欲望。</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5.数据分析与反馈：实时监控直播数据，如观看人数、互动次数、转化率等，以便及时调整直播策略。收集并分析用户反馈，了解用户的需求和建议，不断优化直播内容和互动环节。</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5.3.4 搜索流量占比低方面改进建议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水曜日定休抖音店铺账号在搜索引擎优化（SEO）方面可能存在的不足，可以通过以下几个方面进行加强，以提高在抖音平台内的搜索排名和曝光率</w:t>
      </w:r>
      <w:r>
        <w:rPr>
          <w:rStyle w:val="16"/>
          <w:rFonts w:hint="eastAsia" w:ascii="宋体" w:hAnsi="宋体" w:eastAsia="宋体" w:cs="宋体"/>
          <w:b w:val="0"/>
          <w:bCs w:val="0"/>
          <w:sz w:val="24"/>
          <w:szCs w:val="24"/>
          <w:lang w:val="en-US" w:eastAsia="zh-CN"/>
        </w:rPr>
        <w:footnoteReference w:id="20"/>
      </w:r>
      <w:r>
        <w:rPr>
          <w:rFonts w:hint="eastAsia"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1.关键词研究与优化：深入分析目标受众的搜索习惯和偏好，选择与店铺商品高度相关的关键词。在视频标题、描述和标签中合理使用这些关键词，确保内容与搜索意图高度匹配。</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2.内容质量与吸引力提升：确保视频内容具有创意、趣味性和独特性，以吸引观众的注意力。优化视频标题，使其具有吸引力并包含关键词，增加视频被推荐的机会。</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3.标签与描述的优化：使用相关的、高质量的标签来描述视频内容，增加视频在抖音推荐系统中的可见度。在视频描述中清晰地传达内容信息，鼓励观众参与互动，如点赞、评论和分享。</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4.推广与社交互动：积极与观众互动，回复评论、参与话题讨论，提升用户的参与度和账号的活跃度。利用抖音以外的平台推广抖音内容，吸引更多新观众。</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5.持续监测与策略调整：利用抖音的数据分析工具来跟踪视频表现，了解哪些内容更受</w:t>
      </w:r>
      <w:r>
        <mc:AlternateContent>
          <mc:Choice Requires="wps">
            <w:drawing>
              <wp:anchor distT="0" distB="0" distL="114300" distR="114300" simplePos="0" relativeHeight="251679744"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3"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6736;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DxHAJ1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rPr>
        <w:t>欢迎。根据数据分析结果，调整关键词、内容和互动策略，以实现更好的SEO效果。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6.利用抖音SEO工具：利用抖音提供的SEO工具，如巨量算数等，来探索热门话题、挑战、流行音乐和事件，并将其融入视频内容中。</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7.合作与联动：与抖音达人合作，通过他们的影响力和粉丝基础来提高视频的曝光率。参与抖音平台的官方活动，利用官方资源提升视频的搜索排名。</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5.3.5 直播流量来源有限方面改进建议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直播广场汇总流量占比极低，仅为0.01%，这一数据反映出水曜日定休抖音店铺账号在直播广场的曝光度不足，这可能是由于多种因素导致的。为了提高直播广场的曝光度，店铺可以采取以下策略</w:t>
      </w:r>
      <w:r>
        <w:rPr>
          <w:rStyle w:val="16"/>
          <w:rFonts w:hint="default" w:ascii="宋体" w:hAnsi="宋体" w:eastAsia="宋体" w:cs="宋体"/>
          <w:b w:val="0"/>
          <w:bCs w:val="0"/>
          <w:sz w:val="24"/>
          <w:szCs w:val="24"/>
          <w:lang w:val="en-US" w:eastAsia="zh-CN"/>
        </w:rPr>
        <w:footnoteReference w:id="21"/>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提高直播内容质量：定期推出创新的直播内容，如主题直播、互动游戏、产品展示等，以吸引观众的注意力。确保直播内容的专业性和高质量，包括清晰的画面、流畅的直播过程和专业的主播表现。提供多样化的直播内容，满足不同观众的兴趣和需求，如时尚搭配、生活方式分享、产品使用教程等。</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增强直播互动性：在直播中积极与观众互动，回答问题、进行投票、举办抽奖等活动，提高观众的参与感。设计有趣的互动环节，如问答、挑战、观众点歌等，增加直播的趣味性和吸引力。鼓励观众提供反馈和建议，根据观众的需求调整直播内容，提升观众满意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3.优化直播时间：选择观众活跃度高的时间段进行直播，如晚上黄金时段，以增加直播的观看人数。建立固定的直播时间表，让观众形成观看习惯，提高直播的稳定性和观众的忠诚度。</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利用抖音平台工具：充分利用抖音平台提供的直播工具和功能，如直播预告、直播标签、直播推广等，提高直播的可见度。利用抖音的数据分析工具，监控直播数据，如观看人数、互动次数、转化率等，及时调整直播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outlineLvl w:val="2"/>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5.合作与联动：与抖音平台上的其他达人合作，通过联合直播或互动活动来共享观众资源，提高直播的曝光率。与其他品牌或商家进行联动，通过跨界合作或联名活动来吸引更多的观众。</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2" w:firstLineChars="200"/>
        <w:jc w:val="both"/>
        <w:textAlignment w:val="auto"/>
        <w:outlineLvl w:val="2"/>
        <w:rPr>
          <w:rFonts w:hint="default" w:ascii="宋体" w:hAnsi="宋体" w:eastAsia="宋体" w:cs="宋体"/>
          <w:sz w:val="24"/>
          <w:szCs w:val="24"/>
        </w:rPr>
      </w:pPr>
      <w:r>
        <w:rPr>
          <w:rFonts w:hint="default" w:ascii="黑体" w:hAnsi="黑体" w:eastAsia="黑体" w:cs="黑体"/>
          <w:b/>
          <w:bCs/>
          <w:sz w:val="24"/>
          <w:szCs w:val="24"/>
          <w:lang w:val="en-US" w:eastAsia="zh-CN" w:bidi="zh-CN"/>
        </w:rPr>
        <w:t xml:space="preserve">5.4 </w:t>
      </w:r>
      <w:r>
        <w:rPr>
          <w:rFonts w:hint="eastAsia" w:ascii="黑体" w:hAnsi="黑体" w:eastAsia="黑体" w:cs="黑体"/>
          <w:b/>
          <w:bCs/>
          <w:sz w:val="24"/>
          <w:szCs w:val="24"/>
          <w:lang w:val="en-US" w:eastAsia="zh-CN" w:bidi="zh-CN"/>
        </w:rPr>
        <w:t xml:space="preserve"> </w:t>
      </w:r>
      <w:r>
        <w:rPr>
          <w:rFonts w:hint="default" w:ascii="黑体" w:hAnsi="黑体" w:eastAsia="黑体" w:cs="黑体"/>
          <w:b/>
          <w:bCs/>
          <w:sz w:val="24"/>
          <w:szCs w:val="24"/>
          <w:lang w:val="en-US" w:eastAsia="zh-CN" w:bidi="zh-CN"/>
        </w:rPr>
        <w:t>沟通方面提升建议</w:t>
      </w:r>
      <w:bookmarkEnd w:id="74"/>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75" w:name="_Toc21911"/>
      <w:bookmarkStart w:id="76" w:name="_Toc18510"/>
      <w:r>
        <w:rPr>
          <w:rFonts w:hint="default" w:ascii="宋体" w:hAnsi="宋体" w:eastAsia="宋体" w:cs="宋体"/>
          <w:b w:val="0"/>
          <w:bCs w:val="0"/>
          <w:sz w:val="24"/>
          <w:szCs w:val="24"/>
          <w:lang w:val="en-US" w:eastAsia="zh-CN"/>
        </w:rPr>
        <w:t xml:space="preserve">5.4.1 </w:t>
      </w:r>
      <w:bookmarkEnd w:id="75"/>
      <w:bookmarkEnd w:id="76"/>
      <w:r>
        <w:rPr>
          <w:rFonts w:hint="eastAsia" w:ascii="宋体" w:hAnsi="宋体" w:eastAsia="宋体" w:cs="宋体"/>
          <w:b w:val="0"/>
          <w:bCs w:val="0"/>
          <w:sz w:val="24"/>
          <w:szCs w:val="24"/>
          <w:lang w:val="en-US" w:eastAsia="zh-CN"/>
        </w:rPr>
        <w:t>沟通态度与偏好影响优化建议</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水曜日定休抖音店铺账号在直播时的沟通态度和偏好影响主要通过直播时的成交量来体现，这说明店铺在直播互动和沟通方面取得了显著成效。直播作为一种实时互动的销售方式，能够迅速吸引观众的注意力，并通过主播与观众的即时交流，建立起信任和情感联系，从而促进销售。这种成功的沟通策略不仅体现在成交量上，还体现在观众的参与度和满意度上。</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为了确保在其他渠道也能保持一致的沟通风格和高质量的服务，店铺可以采取以下措施</w:t>
      </w:r>
      <w:r>
        <w:rPr>
          <w:rStyle w:val="16"/>
          <w:rFonts w:hint="default" w:ascii="宋体" w:hAnsi="宋体" w:eastAsia="宋体" w:cs="宋体"/>
          <w:b w:val="0"/>
          <w:bCs w:val="0"/>
          <w:sz w:val="24"/>
          <w:szCs w:val="24"/>
          <w:lang w:val="en-US" w:eastAsia="zh-CN"/>
        </w:rPr>
        <w:footnoteReference w:id="22"/>
      </w:r>
      <w:r>
        <w:rPr>
          <w:rFonts w:hint="default" w:ascii="宋体" w:hAnsi="宋体" w:eastAsia="宋体" w:cs="宋体"/>
          <w:b w:val="0"/>
          <w:bCs w:val="0"/>
          <w:sz w:val="24"/>
          <w:szCs w:val="24"/>
          <w:lang w:val="en-US" w:eastAsia="zh-CN"/>
        </w:rPr>
        <w:t>：</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统一沟通风格：确保所有渠道的沟通风格与品牌形象保持一致，无论是直播、短视频还是社交媒体，都传达出相同的品牌信息和价值观。制定统一的内容策略，确保在不同渠道发布的内容在风格、语气和信息传递上保持一致。</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2.多渠道互动：在抖音之外的其他社交媒体平台上，如微博、微信等，积极与粉丝互动，回应评论和私信，提供个性化服务。举办线下活动，如品牌见面会、新品发布会等，增强与消费者的面对面交流。</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3.客服团队培训：对客服团队进行培训，确保他们了解店铺的沟通风格和品牌理念，能够在各个渠道提供一致的服务。</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跨渠道协作：建立跨渠道协作机制，确保客服团队在不同渠道间的信息共享和无缝对接。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4.反馈机制：在各个渠道收集消费者反馈，了解消费者的需求和偏好，及时调整沟通策略。根据收集到的反馈，不断优化沟通方式和服务流程，提升消费者体验。</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400" w:lineRule="exact"/>
        <w:ind w:right="0" w:righ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5.技术工具应用：利用数据分析工具，监控不同渠道的沟通效果，根据数据反馈调整沟通策略。</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right="110" w:rightChars="50" w:firstLine="480" w:firstLineChars="200"/>
        <w:jc w:val="both"/>
        <w:textAlignment w:val="auto"/>
        <w:outlineLvl w:val="2"/>
        <w:rPr>
          <w:rFonts w:hint="default" w:ascii="宋体" w:hAnsi="宋体" w:eastAsia="宋体" w:cs="宋体"/>
          <w:b w:val="0"/>
          <w:bCs w:val="0"/>
          <w:sz w:val="24"/>
          <w:szCs w:val="24"/>
          <w:lang w:val="en-US" w:eastAsia="zh-CN"/>
        </w:rPr>
      </w:pPr>
      <w:bookmarkStart w:id="77" w:name="_Toc12655"/>
      <w:bookmarkStart w:id="78" w:name="_Toc5587"/>
      <w:r>
        <w:rPr>
          <w:rFonts w:hint="default" w:ascii="宋体" w:hAnsi="宋体" w:eastAsia="宋体" w:cs="宋体"/>
          <w:b w:val="0"/>
          <w:bCs w:val="0"/>
          <w:sz w:val="24"/>
          <w:szCs w:val="24"/>
          <w:lang w:val="en-US" w:eastAsia="zh-CN"/>
        </w:rPr>
        <w:t xml:space="preserve">5.4.2 </w:t>
      </w:r>
      <w:bookmarkEnd w:id="77"/>
      <w:bookmarkEnd w:id="78"/>
      <w:r>
        <w:rPr>
          <w:rFonts w:hint="default" w:ascii="宋体" w:hAnsi="宋体" w:eastAsia="宋体" w:cs="宋体"/>
          <w:b w:val="0"/>
          <w:bCs w:val="0"/>
          <w:sz w:val="24"/>
          <w:szCs w:val="24"/>
          <w:lang w:val="en-US" w:eastAsia="zh-CN"/>
        </w:rPr>
        <w:t>店铺形象与风格理解</w:t>
      </w:r>
      <w:r>
        <w:rPr>
          <w:rFonts w:hint="eastAsia" w:ascii="宋体" w:hAnsi="宋体" w:eastAsia="宋体" w:cs="宋体"/>
          <w:b w:val="0"/>
          <w:bCs w:val="0"/>
          <w:sz w:val="24"/>
          <w:szCs w:val="24"/>
          <w:lang w:val="en-US" w:eastAsia="zh-CN"/>
        </w:rPr>
        <w:t>提升建议</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水曜日定休抖音店铺账号的店铺形象主要由达人（水曜日定休）的影响力塑造，其风格偏向于小众风。这种市场定位表明店铺专注于特定的消费群体，这些消费者可能对个性化、独特性和创意有较高的追求。为了确保店铺形象与消费者期望相符，店铺可以采</w:t>
      </w:r>
      <w:r>
        <mc:AlternateContent>
          <mc:Choice Requires="wps">
            <w:drawing>
              <wp:anchor distT="0" distB="0" distL="114300" distR="114300" simplePos="0" relativeHeight="251677696"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1"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8784;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jBUO3ZAAAACwEAAA8AAAAAAAAAAQAgAAAAIgAAAGRycy9kb3ducmV2Lnht&#10;bFBLAQIUABQAAAAIAIdO4kBWpIBu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宋体" w:hAnsi="宋体" w:eastAsia="宋体" w:cs="宋体"/>
          <w:b w:val="0"/>
          <w:bCs w:val="0"/>
          <w:sz w:val="24"/>
          <w:szCs w:val="24"/>
          <w:lang w:val="en-US" w:eastAsia="zh-CN" w:bidi="zh-CN"/>
        </w:rPr>
        <w:t>取以下措施：</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1.深入理解目标消费者：市场调研：通过问卷调查、社交媒体分析、消费者访谈等方式，深入了解目标消费者的需求、偏好和购买行为。消费者画像：创建详细的消费者画像，包括年龄、性别、职业、兴趣爱好、购物习惯等，以便更精准地定位目标市场。</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2.内容与风格一致性：确保所有内容，包括直播、短视频、图文等，都与小众风格保持一致，传达出店铺的独特价值和审美。在店铺的视觉设计上，如店铺装修、产品展示、包装设计等，都要体现出小众风格，与品牌形象相匹配。</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3.互动与反馈：建立有效的互动机制，如评论互动、直播互动、用户反馈收集等，以了解消费者对店铺形象的看法和建议。将消费者的反馈应用于产品开发和营销策略中，不断优化店铺形象，以满足消费者的期望。</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4.个性化服务：提供个性化定制服务，如定制产品、专属优惠等，以满足小众消费者对个性化的需求。建立会员制度，为忠实消费者提供专属福利和个性化服务，增强消费者的品牌忠诚度。</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5.品牌故事与价值观传达：通过故事化的营销手段，传达品牌背后的故事和价值观，与消费者建立情感连接。强调品牌所代表的价值观，如创新、独立、品质等，与目标消费者的价值观产生共鸣。</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6.市场趋势适应性：关注市场趋势和消费者行为的变化，及时调整店铺形象和营销策略，以保持品牌的活力和吸引力。</w:t>
      </w:r>
    </w:p>
    <w:p>
      <w:pPr>
        <w:pStyle w:val="2"/>
        <w:rPr>
          <w:rFonts w:hint="default" w:ascii="宋体" w:hAnsi="宋体" w:eastAsia="宋体" w:cs="宋体"/>
          <w:b w:val="0"/>
          <w:bCs w:val="0"/>
          <w:sz w:val="24"/>
          <w:szCs w:val="24"/>
          <w:lang w:val="en-US" w:eastAsia="zh-CN"/>
        </w:rPr>
      </w:pPr>
      <w:r>
        <w:rPr>
          <w:rFonts w:hint="eastAsia" w:ascii="黑体" w:hAnsi="黑体" w:eastAsia="黑体" w:cs="黑体"/>
          <w:b/>
          <w:bCs/>
          <w:sz w:val="32"/>
          <w:szCs w:val="32"/>
          <w:lang w:val="en-US" w:eastAsia="zh-CN" w:bidi="zh-CN"/>
        </w:rPr>
        <w:t xml:space="preserve"> </w:t>
      </w:r>
      <w:r>
        <w:rPr>
          <w:rFonts w:hint="eastAsia" w:ascii="宋体" w:hAnsi="宋体" w:eastAsia="宋体" w:cs="宋体"/>
          <w:b w:val="0"/>
          <w:bCs w:val="0"/>
          <w:sz w:val="24"/>
          <w:szCs w:val="24"/>
          <w:lang w:val="en-US" w:eastAsia="zh-CN" w:bidi="zh-CN"/>
        </w:rPr>
        <w:t>5.4.3 反馈收集方式单一改进建议</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水曜日定休抖音店铺账号在收集消费者反馈方面主要依赖于直播间的互动，这虽然是一种有效的即时反馈方式，但可能无法全面覆盖所有消费者的偏好和需求。为了获得更广泛和深入的消费者反馈，店铺可以考虑以下几种策略：</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1.社交媒体互动：利用抖音及其他社交媒体平台的互动功能，如评论、私信、话题讨论等，来收集消费者的反馈和建议。定期分析社交媒体上的用户生成内容（UGC</w:t>
      </w:r>
      <w:r>
        <w:rPr>
          <w:rStyle w:val="16"/>
          <w:rFonts w:hint="eastAsia" w:ascii="宋体" w:hAnsi="宋体" w:eastAsia="宋体" w:cs="宋体"/>
          <w:b w:val="0"/>
          <w:bCs w:val="0"/>
          <w:sz w:val="24"/>
          <w:szCs w:val="24"/>
          <w:lang w:val="en-US" w:eastAsia="zh-CN" w:bidi="zh-CN"/>
        </w:rPr>
        <w:footnoteReference w:id="23"/>
      </w:r>
      <w:r>
        <w:rPr>
          <w:rFonts w:hint="eastAsia" w:ascii="宋体" w:hAnsi="宋体" w:eastAsia="宋体" w:cs="宋体"/>
          <w:b w:val="0"/>
          <w:bCs w:val="0"/>
          <w:sz w:val="24"/>
          <w:szCs w:val="24"/>
          <w:lang w:val="en-US" w:eastAsia="zh-CN" w:bidi="zh-CN"/>
        </w:rPr>
        <w:t>），如评论、帖子、分享等，以了解消费者对店铺的看法和需求。</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2.在线调查：设计有针对性的在线问卷，涵盖产品满意度、服务体验、购买意向等多个维度，以收集定量数据。提供小礼品或优惠券等激励措施，鼓励消费者参与调查，提高问卷的响应率。</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3.一的用户访谈，深入了解消费者的使用体验和潜在需求。</w:t>
      </w:r>
    </w:p>
    <w:p>
      <w:pPr>
        <w:keepNext w:val="0"/>
        <w:keepLines w:val="0"/>
        <w:pageBreakBefore w:val="0"/>
        <w:widowControl w:val="0"/>
        <w:kinsoku/>
        <w:wordWrap w:val="0"/>
        <w:overflowPunct/>
        <w:topLinePunct w:val="0"/>
        <w:autoSpaceDE/>
        <w:autoSpaceDN/>
        <w:bidi w:val="0"/>
        <w:adjustRightInd/>
        <w:snapToGrid/>
        <w:spacing w:line="400" w:lineRule="exact"/>
        <w:ind w:right="0" w:rightChars="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组织焦点小组讨论，让一群消费者就特定话题进行深入交流，获取更全面的反馈。</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4.数据分析：利用数据分析工具，挖掘消费者的购买行为、浏览习惯等数据，以发现潜在的消费趋势和偏好。通过情感分析工具，了解消费者对店铺和产品的整体情感倾向，以及可能的改进点。</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5.社区建设：在社交媒体上建立品牌社区，鼓励消费者加入并分享他们的体验和建议。定期举办社区活动，如问答竞赛、用户故事征集等，以增强社区的活跃度和参与感。</w:t>
      </w:r>
    </w:p>
    <w:p>
      <w:pPr>
        <w:keepNext w:val="0"/>
        <w:keepLines w:val="0"/>
        <w:pageBreakBefore w:val="0"/>
        <w:widowControl w:val="0"/>
        <w:kinsoku/>
        <w:wordWrap w:val="0"/>
        <w:overflowPunct/>
        <w:topLinePunct w:val="0"/>
        <w:autoSpaceDE/>
        <w:autoSpaceDN/>
        <w:bidi w:val="0"/>
        <w:adjustRightInd/>
        <w:snapToGrid/>
        <w:spacing w:line="400" w:lineRule="exact"/>
        <w:ind w:right="0" w:rightChars="0" w:firstLine="480" w:firstLineChars="200"/>
        <w:jc w:val="both"/>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6.客户服务渠道：鼓励消费者通过客服渠道提供反馈，如电话、邮件、在线聊天等。将客服渠道收集到的反馈作为服务改进的依据，及时调整服务流程和策略。</w:t>
      </w:r>
    </w:p>
    <w:p>
      <w:pPr>
        <w:keepNext w:val="0"/>
        <w:keepLines w:val="0"/>
        <w:pageBreakBefore w:val="0"/>
        <w:widowControl w:val="0"/>
        <w:kinsoku/>
        <w:wordWrap w:val="0"/>
        <w:overflowPunct/>
        <w:topLinePunct w:val="0"/>
        <w:autoSpaceDE/>
        <w:autoSpaceDN/>
        <w:bidi w:val="0"/>
        <w:adjustRightInd/>
        <w:snapToGrid/>
        <w:spacing w:line="400" w:lineRule="exact"/>
        <w:ind w:right="0" w:rightChars="0"/>
        <w:jc w:val="both"/>
        <w:textAlignment w:val="auto"/>
        <w:rPr>
          <w:rFonts w:hint="eastAsia" w:ascii="宋体" w:hAnsi="宋体" w:eastAsia="宋体" w:cs="宋体"/>
          <w:b w:val="0"/>
          <w:bCs w:val="0"/>
          <w:sz w:val="24"/>
          <w:szCs w:val="24"/>
          <w:lang w:val="en-US" w:eastAsia="zh-CN" w:bidi="zh-CN"/>
        </w:rPr>
      </w:pPr>
    </w:p>
    <w:p>
      <w:pPr>
        <w:keepNext w:val="0"/>
        <w:keepLines w:val="0"/>
        <w:pageBreakBefore w:val="0"/>
        <w:widowControl w:val="0"/>
        <w:kinsoku/>
        <w:wordWrap w:val="0"/>
        <w:overflowPunct/>
        <w:topLinePunct w:val="0"/>
        <w:autoSpaceDE/>
        <w:autoSpaceDN/>
        <w:bidi w:val="0"/>
        <w:adjustRightInd/>
        <w:snapToGrid/>
        <w:spacing w:line="360" w:lineRule="auto"/>
        <w:ind w:right="220" w:rightChars="100"/>
        <w:jc w:val="both"/>
        <w:textAlignment w:val="auto"/>
        <w:rPr>
          <w:rFonts w:hint="default" w:ascii="黑体" w:hAnsi="黑体" w:eastAsia="黑体" w:cs="黑体"/>
          <w:b/>
          <w:bCs/>
          <w:sz w:val="32"/>
          <w:szCs w:val="32"/>
          <w:lang w:val="en-US" w:eastAsia="zh-CN" w:bidi="zh-CN"/>
        </w:rPr>
      </w:pPr>
    </w:p>
    <w:p>
      <w:pPr>
        <w:pStyle w:val="2"/>
        <w:rPr>
          <w:rFonts w:hint="default" w:ascii="黑体" w:hAnsi="黑体" w:eastAsia="黑体" w:cs="黑体"/>
          <w:b/>
          <w:bCs/>
          <w:sz w:val="32"/>
          <w:szCs w:val="32"/>
          <w:lang w:val="en-US" w:eastAsia="zh-CN" w:bidi="zh-CN"/>
        </w:rPr>
      </w:pPr>
    </w:p>
    <w:p>
      <w:pPr>
        <w:pStyle w:val="2"/>
        <w:rPr>
          <w:rFonts w:hint="default" w:ascii="黑体" w:hAnsi="黑体" w:eastAsia="黑体" w:cs="黑体"/>
          <w:b/>
          <w:bCs/>
          <w:sz w:val="32"/>
          <w:szCs w:val="32"/>
          <w:lang w:val="en-US" w:eastAsia="zh-CN" w:bidi="zh-CN"/>
        </w:rPr>
      </w:pPr>
    </w:p>
    <w:p>
      <w:pPr>
        <w:pStyle w:val="2"/>
        <w:rPr>
          <w:rFonts w:hint="default" w:ascii="黑体" w:hAnsi="黑体" w:eastAsia="黑体" w:cs="黑体"/>
          <w:b/>
          <w:bCs/>
          <w:sz w:val="32"/>
          <w:szCs w:val="32"/>
          <w:lang w:val="en-US" w:eastAsia="zh-CN" w:bidi="zh-CN"/>
        </w:rPr>
      </w:pPr>
    </w:p>
    <w:p>
      <w:pPr>
        <w:pStyle w:val="2"/>
        <w:rPr>
          <w:rFonts w:hint="default" w:ascii="黑体" w:hAnsi="黑体" w:eastAsia="黑体" w:cs="黑体"/>
          <w:b/>
          <w:bCs/>
          <w:sz w:val="32"/>
          <w:szCs w:val="32"/>
          <w:lang w:val="en-US" w:eastAsia="zh-CN" w:bidi="zh-CN"/>
        </w:rPr>
      </w:pPr>
    </w:p>
    <w:p>
      <w:pPr>
        <w:pStyle w:val="2"/>
        <w:rPr>
          <w:rFonts w:hint="default" w:ascii="黑体" w:hAnsi="黑体" w:eastAsia="黑体" w:cs="黑体"/>
          <w:b/>
          <w:bCs/>
          <w:sz w:val="32"/>
          <w:szCs w:val="32"/>
          <w:lang w:val="en-US" w:eastAsia="zh-CN" w:bidi="zh-CN"/>
        </w:rPr>
      </w:pPr>
      <w:r>
        <mc:AlternateContent>
          <mc:Choice Requires="wps">
            <w:drawing>
              <wp:anchor distT="0" distB="0" distL="114300" distR="114300" simplePos="0" relativeHeight="251676672"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70"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39808;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MFQ7dkAAAALAQAADwAAAAAAAAABACAAAAAiAAAAZHJzL2Rvd25yZXYueG1s&#10;UEsBAhQAFAAAAAgAh07iQCV7+Y6+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宋体" w:eastAsia="宋体"/>
                          <w:sz w:val="21"/>
                          <w:u w:val="single"/>
                        </w:rPr>
                        <w:tab/>
                      </w:r>
                    </w:p>
                  </w:txbxContent>
                </v:textbox>
              </v:shape>
            </w:pict>
          </mc:Fallback>
        </mc:AlternateContent>
      </w:r>
    </w:p>
    <w:p>
      <w:pPr>
        <w:pStyle w:val="18"/>
        <w:numPr>
          <w:ilvl w:val="1"/>
          <w:numId w:val="0"/>
        </w:numPr>
        <w:tabs>
          <w:tab w:val="left" w:pos="1181"/>
        </w:tabs>
        <w:spacing w:before="71" w:after="0" w:line="235" w:lineRule="auto"/>
        <w:ind w:left="1156" w:leftChars="0" w:right="2106" w:rightChars="0" w:hanging="452" w:firstLineChars="0"/>
        <w:jc w:val="center"/>
        <w:outlineLvl w:val="0"/>
        <w:rPr>
          <w:rFonts w:hint="eastAsia" w:ascii="黑体" w:hAnsi="黑体" w:eastAsia="黑体" w:cs="黑体"/>
          <w:b/>
          <w:bCs/>
          <w:sz w:val="32"/>
          <w:szCs w:val="32"/>
          <w:lang w:val="en-US" w:eastAsia="zh-CN" w:bidi="zh-CN"/>
        </w:rPr>
      </w:pPr>
      <w:bookmarkStart w:id="79" w:name="_Toc26404"/>
      <w:r>
        <mc:AlternateContent>
          <mc:Choice Requires="wps">
            <w:drawing>
              <wp:anchor distT="0" distB="0" distL="114300" distR="114300" simplePos="0" relativeHeight="251671552" behindDoc="1" locked="0" layoutInCell="1" allowOverlap="1">
                <wp:simplePos x="0" y="0"/>
                <wp:positionH relativeFrom="page">
                  <wp:posOffset>1130300</wp:posOffset>
                </wp:positionH>
                <wp:positionV relativeFrom="page">
                  <wp:posOffset>557530</wp:posOffset>
                </wp:positionV>
                <wp:extent cx="5409565" cy="172720"/>
                <wp:effectExtent l="0" t="0" r="0" b="0"/>
                <wp:wrapNone/>
                <wp:docPr id="21" name="文本框 234"/>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4" o:spid="_x0000_s1026" o:spt="202" type="#_x0000_t202" style="position:absolute;left:0pt;margin-left:89pt;margin-top:43.9pt;height:13.6pt;width:425.95pt;mso-position-horizontal-relative:page;mso-position-vertical-relative:page;z-index:-251644928;mso-width-relative:page;mso-height-relative:page;" filled="f" stroked="f" coordsize="21600,21600" o:gfxdata="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WTZuPZAAAACwEAAA8AAAAAAAAAAQAgAAAAIgAAAGRycy9kb3ducmV2Lnht&#10;bFBLAQIUABQAAAAIAIdO4kAezQ99vwEAAHUDAAAOAAAAAAAAAAEAIAAAACgBAABkcnMvZTJvRG9j&#10;LnhtbFBLBQYAAAAABgAGAFkBAABZBQ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default" w:ascii="黑体" w:hAnsi="黑体" w:eastAsia="黑体" w:cs="黑体"/>
          <w:b/>
          <w:bCs/>
          <w:sz w:val="32"/>
          <w:szCs w:val="32"/>
          <w:lang w:val="en-US" w:eastAsia="zh-CN" w:bidi="zh-CN"/>
        </w:rPr>
        <w:t>第 6 章</w:t>
      </w:r>
      <w:r>
        <w:rPr>
          <w:rFonts w:hint="eastAsia" w:ascii="黑体" w:hAnsi="黑体" w:eastAsia="黑体" w:cs="黑体"/>
          <w:b/>
          <w:bCs/>
          <w:sz w:val="32"/>
          <w:szCs w:val="32"/>
          <w:lang w:val="en-US" w:eastAsia="zh-CN" w:bidi="zh-CN"/>
        </w:rPr>
        <w:t xml:space="preserve"> </w:t>
      </w:r>
      <w:r>
        <w:rPr>
          <w:rFonts w:hint="default" w:ascii="黑体" w:hAnsi="黑体" w:eastAsia="黑体" w:cs="黑体"/>
          <w:b/>
          <w:bCs/>
          <w:sz w:val="32"/>
          <w:szCs w:val="32"/>
          <w:lang w:val="en-US" w:eastAsia="zh-CN" w:bidi="zh-CN"/>
        </w:rPr>
        <w:t xml:space="preserve"> 结论</w:t>
      </w:r>
      <w:bookmarkEnd w:id="79"/>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50"/>
        <w:ind w:firstLine="482" w:firstLineChars="200"/>
        <w:textAlignment w:val="auto"/>
        <w:outlineLvl w:val="1"/>
        <w:rPr>
          <w:rFonts w:hint="eastAsia" w:ascii="黑体" w:hAnsi="黑体" w:eastAsia="黑体" w:cs="黑体"/>
          <w:b w:val="0"/>
          <w:bCs w:val="0"/>
          <w:sz w:val="24"/>
          <w:szCs w:val="24"/>
          <w:lang w:val="en-US" w:eastAsia="zh-CN" w:bidi="zh-CN"/>
        </w:rPr>
      </w:pPr>
      <w:bookmarkStart w:id="80" w:name="_Toc29136"/>
      <w:r>
        <w:rPr>
          <w:rFonts w:hint="eastAsia" w:ascii="黑体" w:hAnsi="黑体" w:eastAsia="黑体" w:cs="黑体"/>
          <w:b/>
          <w:bCs/>
          <w:sz w:val="24"/>
          <w:szCs w:val="24"/>
          <w:lang w:val="en-US" w:eastAsia="zh-CN" w:bidi="zh-CN"/>
        </w:rPr>
        <w:t>6.1  结论</w:t>
      </w:r>
      <w:bookmarkEnd w:id="80"/>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在当今数字化营销的大背景下，抖音作为一个流行且富有影响力的社交媒体平台，对于抖音店铺的营销策略的研究显得尤为重要。本文的研究工作针对抖音店铺营销策略进行了一项初步的探讨，意在理解这一新兴营销渠道下的营销策略，以帮助抖音店铺更好地适应市场变化，提升营销效果。</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在本文的研究中，我们首先分析了抖音店铺的用户画像，了解目标顾客群体的特征，包括年龄、性别、地域分布等。这些信息为制定更加精准和个性化的营销策略奠定了基础。随后，我们针对抖音店铺的产品分类问题进行了深入研究，提出了一些优化建议，以确保产品分类清晰，能够更好地满足不同顾客的需求。</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在定价策略方面，我们分析了抖音店铺的客单价分布，以及不同价格区间内的商品销售情况，进而提出了一些定价策略改进的建议。通过这些改进，可以使得抖音店铺的价格更具竞争力，同时确保盈利空间。</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此外，本文还关注了抖音店铺的宣传产品价值问题，提出了一些创新的宣传策略，以提升顾客对商品价值的认知，增强顾客的购买意愿。</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在顾客沟通优化方面，本文提供了一些有效的沟通方法和策略，以提升顾客满意度和忠诚度。通过这些方法和策略，可以建立起更加稳定的客户关系，并促进品牌的长期发展。</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最后，本文的研究工作还提供了一些针对客户成本问题的优化和分析建议。通过这些方法和建议，可以更好地理解和控制顾客的总拥有成本，从而提高顾客满意度和购买转化率。</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综上所述，本文的研究工作虽然是一项初步的探讨，但它为抖音店铺在营销策略制定方面提供了具有实际意义的方法和分析建议，为未来的营销实践提供了参考和指导。随着抖音平台的不断发展和变化，抖音店铺的营销策略也需要不断更新和完善，以适应市场的变化和顾客的需求。</w:t>
      </w: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firstLine="480" w:firstLineChars="200"/>
        <w:textAlignment w:val="auto"/>
        <w:rPr>
          <w:rFonts w:hint="eastAsia" w:ascii="宋体" w:hAnsi="宋体" w:eastAsia="宋体" w:cs="宋体"/>
          <w:b w:val="0"/>
          <w:bCs w:val="0"/>
          <w:sz w:val="24"/>
          <w:szCs w:val="24"/>
          <w:lang w:val="en-US" w:eastAsia="zh-CN" w:bidi="zh-CN"/>
        </w:rPr>
      </w:pPr>
    </w:p>
    <w:p>
      <w:pPr>
        <w:pStyle w:val="2"/>
        <w:keepNext w:val="0"/>
        <w:keepLines w:val="0"/>
        <w:pageBreakBefore w:val="0"/>
        <w:widowControl w:val="0"/>
        <w:kinsoku/>
        <w:wordWrap/>
        <w:overflowPunct/>
        <w:topLinePunct w:val="0"/>
        <w:autoSpaceDE w:val="0"/>
        <w:autoSpaceDN w:val="0"/>
        <w:bidi w:val="0"/>
        <w:adjustRightInd/>
        <w:snapToGrid/>
        <w:spacing w:before="0" w:after="0" w:line="400" w:lineRule="exact"/>
        <w:ind w:left="0" w:leftChars="0" w:firstLine="0" w:firstLineChars="0"/>
        <w:textAlignment w:val="auto"/>
        <w:rPr>
          <w:rFonts w:hint="eastAsia" w:ascii="宋体" w:hAnsi="宋体" w:eastAsia="宋体" w:cs="宋体"/>
          <w:b w:val="0"/>
          <w:bCs w:val="0"/>
          <w:sz w:val="24"/>
          <w:szCs w:val="24"/>
          <w:lang w:val="en-US" w:eastAsia="zh-CN" w:bidi="zh-CN"/>
        </w:rPr>
      </w:pPr>
    </w:p>
    <w:p>
      <w:pPr>
        <w:keepNext w:val="0"/>
        <w:keepLines w:val="0"/>
        <w:pageBreakBefore w:val="0"/>
        <w:widowControl w:val="0"/>
        <w:kinsoku/>
        <w:wordWrap w:val="0"/>
        <w:overflowPunct/>
        <w:topLinePunct w:val="0"/>
        <w:autoSpaceDE/>
        <w:autoSpaceDN/>
        <w:bidi w:val="0"/>
        <w:adjustRightInd/>
        <w:snapToGrid/>
        <w:spacing w:before="0" w:beforeLines="100" w:after="0" w:afterLines="100" w:line="240" w:lineRule="auto"/>
        <w:ind w:firstLine="440" w:firstLineChars="200"/>
        <w:jc w:val="left"/>
        <w:textAlignment w:val="auto"/>
        <w:outlineLvl w:val="0"/>
        <w:rPr>
          <w:rFonts w:hint="eastAsia" w:ascii="黑体" w:hAnsi="黑体" w:eastAsia="黑体" w:cs="黑体"/>
          <w:b/>
          <w:bCs/>
          <w:sz w:val="28"/>
          <w:szCs w:val="28"/>
          <w:lang w:val="en-US" w:eastAsia="zh-CN" w:bidi="zh-CN"/>
        </w:rPr>
      </w:pPr>
      <w:bookmarkStart w:id="81" w:name="_Toc30686"/>
      <w:r>
        <mc:AlternateContent>
          <mc:Choice Requires="wps">
            <w:drawing>
              <wp:anchor distT="0" distB="0" distL="114300" distR="114300" simplePos="0" relativeHeight="251670528" behindDoc="1" locked="0" layoutInCell="1" allowOverlap="1">
                <wp:simplePos x="0" y="0"/>
                <wp:positionH relativeFrom="page">
                  <wp:posOffset>1130300</wp:posOffset>
                </wp:positionH>
                <wp:positionV relativeFrom="page">
                  <wp:posOffset>567055</wp:posOffset>
                </wp:positionV>
                <wp:extent cx="5409565" cy="172720"/>
                <wp:effectExtent l="0" t="0" r="0" b="0"/>
                <wp:wrapNone/>
                <wp:docPr id="19" name="文本框 232"/>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2" o:spid="_x0000_s1026" o:spt="202" type="#_x0000_t202" style="position:absolute;left:0pt;margin-left:89pt;margin-top:44.65pt;height:13.6pt;width:425.95pt;mso-position-horizontal-relative:page;mso-position-vertical-relative:page;z-index:-251645952;mso-width-relative:page;mso-height-relative:page;" filled="f" stroked="f" coordsize="21600,21600" o:gfxdata="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MFQ7dkAAAALAQAADwAAAAAAAAABACAAAAAiAAAAZHJzL2Rvd25yZXYueG1s&#10;UEsBAhQAFAAAAAgAh07iQN+bcNm+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黑体" w:hAnsi="黑体" w:eastAsia="黑体" w:cs="黑体"/>
          <w:b/>
          <w:bCs/>
          <w:sz w:val="28"/>
          <w:szCs w:val="28"/>
          <w:lang w:val="en-US" w:eastAsia="zh-CN" w:bidi="zh-CN"/>
        </w:rPr>
        <w:t>参考文献</w:t>
      </w:r>
      <w:bookmarkEnd w:id="81"/>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[1]</w:t>
      </w:r>
      <w:r>
        <w:rPr>
          <w:rFonts w:hint="default" w:ascii="Times New Roman" w:hAnsi="Times New Roman" w:cs="Times New Roman"/>
          <w:spacing w:val="-3"/>
          <w:sz w:val="24"/>
        </w:rPr>
        <w:t>Zhanqiao</w:t>
      </w:r>
      <w:r>
        <w:rPr>
          <w:rFonts w:hint="default" w:ascii="Times New Roman" w:hAnsi="Times New Roman" w:cs="Times New Roman"/>
          <w:spacing w:val="-3"/>
          <w:sz w:val="24"/>
          <w:lang w:val="en-US" w:eastAsia="zh-CN"/>
        </w:rPr>
        <w:t xml:space="preserve"> </w:t>
      </w:r>
      <w:r>
        <w:rPr>
          <w:rFonts w:hint="default" w:ascii="Times New Roman" w:hAnsi="Times New Roman" w:cs="Times New Roman"/>
          <w:spacing w:val="-3"/>
          <w:sz w:val="24"/>
        </w:rPr>
        <w:t>Hu,Chen</w:t>
      </w:r>
      <w:r>
        <w:rPr>
          <w:rFonts w:hint="default" w:ascii="Times New Roman" w:hAnsi="Times New Roman" w:cs="Times New Roman"/>
          <w:spacing w:val="-3"/>
          <w:sz w:val="24"/>
          <w:lang w:val="en-US" w:eastAsia="zh-CN"/>
        </w:rPr>
        <w:t xml:space="preserve"> </w:t>
      </w:r>
      <w:r>
        <w:rPr>
          <w:rFonts w:hint="default" w:ascii="Times New Roman" w:hAnsi="Times New Roman" w:cs="Times New Roman"/>
          <w:spacing w:val="-3"/>
          <w:sz w:val="24"/>
        </w:rPr>
        <w:t>Wang,Zishuo Xu.Integrated marketing communication and new mediastrategy for the domestic industry based on 4P and</w:t>
      </w:r>
      <w:r>
        <w:rPr>
          <w:rFonts w:hint="default" w:ascii="Times New Roman" w:hAnsi="Times New Roman" w:cs="Times New Roman"/>
          <w:spacing w:val="-3"/>
          <w:sz w:val="24"/>
          <w:lang w:val="en-US" w:eastAsia="zh-CN"/>
        </w:rPr>
        <w:t xml:space="preserve"> </w:t>
      </w:r>
      <w:r>
        <w:rPr>
          <w:rFonts w:hint="default" w:ascii="Times New Roman" w:hAnsi="Times New Roman" w:cs="Times New Roman"/>
          <w:spacing w:val="-3"/>
          <w:sz w:val="24"/>
        </w:rPr>
        <w:t xml:space="preserve">4C theory[J].The Frontiers of Society,Science and Technology,2023,5(5):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[2]</w:t>
      </w:r>
      <w:r>
        <w:rPr>
          <w:rFonts w:hint="default" w:ascii="Times New Roman" w:hAnsi="Times New Roman" w:cs="Times New Roman"/>
          <w:spacing w:val="-3"/>
          <w:sz w:val="24"/>
        </w:rPr>
        <w:t>Xu Jingyi.Research on Film Short Video Marketing Strategy from the Perspective of theNew Marketing Theory of 4C[J].SHS Web of Conferences,2023,155</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[3]</w:t>
      </w:r>
      <w:r>
        <w:rPr>
          <w:rFonts w:hint="default" w:ascii="Times New Roman" w:hAnsi="Times New Roman" w:cs="Times New Roman"/>
          <w:spacing w:val="-3"/>
          <w:sz w:val="24"/>
        </w:rPr>
        <w:t>Song Ruixuan,Lu Haijun.Business Model Analysis of Community E-commerce Platform Based on New 4c Theory:Take Xiaohongshu as an Example[A].2021:</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[4]</w:t>
      </w:r>
      <w:r>
        <w:rPr>
          <w:rFonts w:hint="default" w:ascii="Times New Roman" w:hAnsi="Times New Roman" w:cs="Times New Roman"/>
          <w:spacing w:val="-3"/>
          <w:sz w:val="24"/>
        </w:rPr>
        <w:t xml:space="preserve">Lai Chunling.Analysis on the Marketing Strategy of Fast Fashion Brand Zara Based on4c Theory[A].2020: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[5]</w:t>
      </w:r>
      <w:r>
        <w:rPr>
          <w:rFonts w:hint="default" w:ascii="Times New Roman" w:hAnsi="Times New Roman" w:cs="Times New Roman"/>
          <w:spacing w:val="-3"/>
          <w:sz w:val="24"/>
        </w:rPr>
        <w:t>Yang Li.Keynes Meets Adam Smith: the Different Behaviors of Manufacturers under theTwo Theories When Supply Exceeds Demand from the Perspective of 4p and 4c[A].2020:</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0" w:leftChars="0" w:right="0" w:rightChars="0" w:firstLine="468" w:firstLine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[6]</w:t>
      </w:r>
      <w:r>
        <w:rPr>
          <w:rFonts w:hint="default" w:ascii="Times New Roman" w:hAnsi="Times New Roman" w:cs="Times New Roman"/>
          <w:spacing w:val="-3"/>
          <w:sz w:val="24"/>
        </w:rPr>
        <w:t xml:space="preserve">李星橙,杨冬.新4C理论的社区团购营销策略[J].市场瞭望,2023,(05):19-21.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[7]</w:t>
      </w:r>
      <w:r>
        <w:rPr>
          <w:rFonts w:hint="default" w:ascii="Times New Roman" w:hAnsi="Times New Roman" w:cs="Times New Roman"/>
          <w:spacing w:val="-3"/>
          <w:sz w:val="24"/>
        </w:rPr>
        <w:t>周敏,侯光文.基于4C理论的在线教育公司精准营销策略分析[J].营销界,2023,(18):128-130.</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lang w:val="en-US" w:eastAsia="zh-CN"/>
        </w:rPr>
        <w:t>[8]</w:t>
      </w:r>
      <w:r>
        <w:rPr>
          <w:rFonts w:hint="default" w:ascii="Times New Roman" w:hAnsi="Times New Roman" w:cs="Times New Roman"/>
          <w:spacing w:val="-3"/>
          <w:sz w:val="24"/>
        </w:rPr>
        <w:t>陈玉晗.基于4C理论分析《声入人心》第一季的营销策略[J].新媒体研究,2023,9(02):43-47.</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0" w:leftChars="0" w:right="0" w:rightChars="0" w:firstLine="468" w:firstLine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[9]张亮,李宇.4C理论视角下新能源汽车营销策略探讨[J].武汉商学院学报,2023,37(03):37-41.</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0" w:leftChars="0" w:right="0" w:rightChars="0" w:firstLine="468" w:firstLine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[10]卢友东.基于4C理论的跨境电商独立站精准营销策略研究[J].福建轻纺,2023,(11):38-42.</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948" w:leftChars="218" w:right="0" w:rightChars="0" w:hanging="468" w:hanging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[11]伍莹.基于4C理论的厦门SM购物中心营销策略研究[D].导师：张世新.兰州理工大学,2022.</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948" w:leftChars="218" w:right="0" w:rightChars="0" w:hanging="468" w:hanging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 xml:space="preserve">[12]张天虎.基于4C理论的冀云新闻客户端营销策略研究[D].导师：韩利红;商棠.河北科技大学,2022.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714" w:leftChars="218" w:right="0" w:rightChars="0" w:hanging="234" w:hangingChars="1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 xml:space="preserve">[13]何胜.信用卡业务新规下基于4C理论的联名信用卡营销对策[J].现代营销(下旬刊),2022, </w:t>
      </w:r>
      <w:r>
        <w:rPr>
          <w:rFonts w:hint="eastAsia" w:ascii="Times New Roman" w:hAnsi="Times New Roman" w:cs="Times New Roman"/>
          <w:spacing w:val="-3"/>
          <w:sz w:val="24"/>
          <w:lang w:val="en-US" w:eastAsia="zh-CN"/>
        </w:rPr>
        <w:t xml:space="preserve"> </w:t>
      </w:r>
      <w:r>
        <w:rPr>
          <w:rFonts w:hint="default" w:ascii="Times New Roman" w:hAnsi="Times New Roman" w:cs="Times New Roman"/>
          <w:spacing w:val="-3"/>
          <w:sz w:val="24"/>
        </w:rPr>
        <w:t xml:space="preserve">(10):26-28.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948" w:leftChars="218" w:right="0" w:rightChars="0" w:hanging="468" w:hangingChars="200"/>
        <w:jc w:val="left"/>
        <w:textAlignment w:val="auto"/>
        <w:rPr>
          <w:rFonts w:hint="default" w:ascii="Times New Roman" w:hAnsi="Times New Roman" w:cs="Times New Roman"/>
          <w:spacing w:val="-3"/>
          <w:sz w:val="24"/>
        </w:rPr>
      </w:pPr>
      <w:r>
        <w:rPr>
          <w:rFonts w:hint="default" w:ascii="Times New Roman" w:hAnsi="Times New Roman" w:cs="Times New Roman"/>
          <w:spacing w:val="-3"/>
          <w:sz w:val="24"/>
        </w:rPr>
        <w:t xml:space="preserve">[14]陈昆.基于4C营销理论的L市邮政公司代理金融业务营销策略优化研究[D].导师：徐永辉.青岛大学,2022.    </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948" w:leftChars="218" w:right="0" w:rightChars="0" w:hanging="468" w:hangingChars="200"/>
        <w:jc w:val="left"/>
        <w:textAlignment w:val="auto"/>
        <w:rPr>
          <w:rFonts w:hint="default" w:ascii="Times New Roman" w:hAnsi="Times New Roman" w:cs="Times New Roman"/>
          <w:spacing w:val="-3"/>
          <w:sz w:val="24"/>
          <w:lang w:val="en-US" w:eastAsia="zh-CN"/>
        </w:rPr>
      </w:pPr>
      <w:r>
        <w:rPr>
          <w:rFonts w:hint="default" w:ascii="Times New Roman" w:hAnsi="Times New Roman" w:cs="Times New Roman"/>
          <w:spacing w:val="-3"/>
          <w:sz w:val="24"/>
        </w:rPr>
        <w:t>[15]王伟强,谢冬兴.基于4P与4C理论的珠三角绿道体育休闲产品营销策略[J].体育科技,2022,43(04):87-90+93.</w:t>
      </w:r>
    </w:p>
    <w:p>
      <w:pPr>
        <w:pStyle w:val="2"/>
        <w:ind w:firstLine="468" w:firstLineChars="200"/>
        <w:rPr>
          <w:rFonts w:hint="eastAsia" w:ascii="Times New Roman" w:hAnsi="Times New Roman" w:eastAsia="宋体" w:cs="Times New Roman"/>
          <w:spacing w:val="-3"/>
          <w:sz w:val="24"/>
          <w:szCs w:val="22"/>
          <w:lang w:val="en-US" w:eastAsia="zh-CN" w:bidi="zh-CN"/>
        </w:rPr>
      </w:pPr>
      <w:r>
        <w:rPr>
          <w:rFonts w:hint="default" w:ascii="Times New Roman" w:hAnsi="Times New Roman" w:eastAsia="宋体" w:cs="Times New Roman"/>
          <w:spacing w:val="-3"/>
          <w:sz w:val="24"/>
          <w:szCs w:val="22"/>
          <w:lang w:val="zh-CN" w:eastAsia="zh-CN" w:bidi="zh-CN"/>
        </w:rPr>
        <w:t>[1</w:t>
      </w:r>
      <w:r>
        <w:rPr>
          <w:rFonts w:hint="eastAsia" w:ascii="Times New Roman" w:hAnsi="Times New Roman" w:eastAsia="宋体" w:cs="Times New Roman"/>
          <w:spacing w:val="-3"/>
          <w:sz w:val="24"/>
          <w:szCs w:val="22"/>
          <w:lang w:val="en-US" w:eastAsia="zh-CN" w:bidi="zh-CN"/>
        </w:rPr>
        <w:t>6</w:t>
      </w:r>
      <w:r>
        <w:rPr>
          <w:rFonts w:hint="default" w:ascii="Times New Roman" w:hAnsi="Times New Roman" w:eastAsia="宋体" w:cs="Times New Roman"/>
          <w:spacing w:val="-3"/>
          <w:sz w:val="24"/>
          <w:szCs w:val="22"/>
          <w:lang w:val="zh-CN" w:eastAsia="zh-CN" w:bidi="zh-CN"/>
        </w:rPr>
        <w:t>]马涛.全域流量新组合，激发协同效应[J].国际品牌观察,2022,(06):61-63.</w:t>
      </w:r>
    </w:p>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left="0" w:leftChars="0" w:right="0" w:rightChars="0" w:firstLine="468" w:firstLineChars="200"/>
        <w:jc w:val="left"/>
        <w:textAlignment w:val="auto"/>
        <w:rPr>
          <w:rFonts w:hint="eastAsia" w:ascii="Times New Roman" w:hAnsi="Times New Roman" w:cs="Times New Roman"/>
          <w:spacing w:val="-3"/>
          <w:sz w:val="24"/>
          <w:lang w:val="en-US" w:eastAsia="zh-CN"/>
        </w:rPr>
      </w:pPr>
      <w:r>
        <w:rPr>
          <w:rFonts w:hint="default" w:ascii="Times New Roman" w:hAnsi="Times New Roman" w:cs="Times New Roman"/>
          <w:spacing w:val="-3"/>
          <w:sz w:val="24"/>
        </w:rPr>
        <w:t>[1</w:t>
      </w:r>
      <w:r>
        <w:rPr>
          <w:rFonts w:hint="eastAsia" w:ascii="Times New Roman" w:hAnsi="Times New Roman" w:cs="Times New Roman"/>
          <w:spacing w:val="-3"/>
          <w:sz w:val="24"/>
          <w:lang w:val="en-US" w:eastAsia="zh-CN"/>
        </w:rPr>
        <w:t>7</w:t>
      </w:r>
      <w:r>
        <w:rPr>
          <w:rFonts w:hint="default" w:ascii="Times New Roman" w:hAnsi="Times New Roman" w:cs="Times New Roman"/>
          <w:spacing w:val="-3"/>
          <w:sz w:val="24"/>
        </w:rPr>
        <w:t>]吴益丹.破解流量密码提升新媒体主持人直播力[J].中国广播电视学刊,2024,(03):94-97.</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outlineLvl w:val="0"/>
        <w:rPr>
          <w:rFonts w:hint="eastAsia" w:ascii="黑体" w:hAnsi="黑体" w:eastAsia="黑体" w:cs="黑体"/>
          <w:b/>
          <w:bCs/>
          <w:sz w:val="32"/>
          <w:szCs w:val="32"/>
          <w:lang w:val="en-US" w:eastAsia="zh-CN"/>
        </w:rPr>
      </w:pPr>
      <w:bookmarkStart w:id="82" w:name="_Toc21981"/>
      <w:bookmarkStart w:id="83" w:name="_Toc19891"/>
      <w:bookmarkStart w:id="84" w:name="_Toc30725"/>
      <w:r>
        <mc:AlternateContent>
          <mc:Choice Requires="wps">
            <w:drawing>
              <wp:anchor distT="0" distB="0" distL="114300" distR="114300" simplePos="0" relativeHeight="251669504" behindDoc="1" locked="0" layoutInCell="1" allowOverlap="1">
                <wp:simplePos x="0" y="0"/>
                <wp:positionH relativeFrom="page">
                  <wp:posOffset>1130300</wp:posOffset>
                </wp:positionH>
                <wp:positionV relativeFrom="page">
                  <wp:posOffset>557530</wp:posOffset>
                </wp:positionV>
                <wp:extent cx="5409565" cy="172720"/>
                <wp:effectExtent l="0" t="0" r="0" b="0"/>
                <wp:wrapNone/>
                <wp:docPr id="18" name="文本框 231"/>
                <wp:cNvGraphicFramePr/>
                <a:graphic xmlns:a="http://schemas.openxmlformats.org/drawingml/2006/main">
                  <a:graphicData uri="http://schemas.microsoft.com/office/word/2010/wordprocessingShape">
                    <wps:wsp>
                      <wps:cNvSpPr txBox="1"/>
                      <wps:spPr>
                        <a:xfrm>
                          <a:off x="0" y="0"/>
                          <a:ext cx="5409565" cy="172720"/>
                        </a:xfrm>
                        <a:prstGeom prst="rect">
                          <a:avLst/>
                        </a:prstGeom>
                        <a:noFill/>
                        <a:ln>
                          <a:noFill/>
                        </a:ln>
                      </wps:spPr>
                      <wps:txbx>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wps:txbx>
                      <wps:bodyPr lIns="0" tIns="0" rIns="0" bIns="0" upright="1"/>
                    </wps:wsp>
                  </a:graphicData>
                </a:graphic>
              </wp:anchor>
            </w:drawing>
          </mc:Choice>
          <mc:Fallback>
            <w:pict>
              <v:shape id="文本框 231" o:spid="_x0000_s1026" o:spt="202" type="#_x0000_t202" style="position:absolute;left:0pt;margin-left:89pt;margin-top:43.9pt;height:13.6pt;width:425.95pt;mso-position-horizontal-relative:page;mso-position-vertical-relative:page;z-index:-251646976;mso-width-relative:page;mso-height-relative:page;" filled="f" stroked="f" coordsize="21600,21600" o:gfxdata="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5ZNm49kAAAALAQAADwAAAAAAAAABACAAAAAiAAAAZHJzL2Rvd25yZXYueG1s&#10;UEsBAhQAFAAAAAgAh07iQHfrKfG+AQAAdQMAAA4AAAAAAAAAAQAgAAAAKAEAAGRycy9lMm9Eb2Mu&#10;eG1sUEsFBgAAAAAGAAYAWQEAAFgFAAAAAA==&#10;">
                <v:fill on="f" focussize="0,0"/>
                <v:stroke on="f"/>
                <v:imagedata o:title=""/>
                <o:lock v:ext="edit" aspectratio="f"/>
                <v:textbox inset="0mm,0mm,0mm,0mm">
                  <w:txbxContent>
                    <w:p>
                      <w:pPr>
                        <w:tabs>
                          <w:tab w:val="left" w:pos="2395"/>
                          <w:tab w:val="left" w:pos="8498"/>
                        </w:tabs>
                        <w:spacing w:before="0" w:line="265" w:lineRule="exact"/>
                        <w:ind w:left="20" w:right="0" w:firstLine="0"/>
                        <w:jc w:val="left"/>
                        <w:rPr>
                          <w:rFonts w:hint="eastAsia" w:ascii="宋体" w:eastAsia="宋体"/>
                          <w:sz w:val="21"/>
                        </w:rPr>
                      </w:pPr>
                      <w:r>
                        <w:rPr>
                          <w:rFonts w:ascii="Times New Roman" w:eastAsia="Times New Roman"/>
                          <w:w w:val="99"/>
                          <w:sz w:val="21"/>
                          <w:u w:val="single"/>
                        </w:rPr>
                        <w:t xml:space="preserve"> </w:t>
                      </w:r>
                      <w:r>
                        <w:rPr>
                          <w:rFonts w:hint="eastAsia" w:ascii="宋体" w:eastAsia="宋体"/>
                          <w:sz w:val="21"/>
                          <w:u w:val="single"/>
                        </w:rPr>
                        <w:tab/>
                      </w:r>
                    </w:p>
                  </w:txbxContent>
                </v:textbox>
              </v:shape>
            </w:pict>
          </mc:Fallback>
        </mc:AlternateContent>
      </w:r>
      <w:r>
        <w:rPr>
          <w:rFonts w:hint="eastAsia" w:ascii="黑体" w:hAnsi="黑体" w:eastAsia="黑体" w:cs="黑体"/>
          <w:b/>
          <w:bCs/>
          <w:sz w:val="32"/>
          <w:szCs w:val="32"/>
          <w:lang w:val="en-US" w:eastAsia="zh-CN"/>
        </w:rPr>
        <w:t>附    录</w:t>
      </w:r>
      <w:bookmarkEnd w:id="82"/>
      <w:bookmarkEnd w:id="83"/>
      <w:bookmarkEnd w:id="84"/>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bidi="zh-CN"/>
        </w:rPr>
        <w:t>①</w:t>
      </w:r>
      <w:r>
        <w:rPr>
          <w:rFonts w:hint="eastAsia" w:ascii="宋体" w:hAnsi="宋体" w:eastAsia="宋体" w:cs="宋体"/>
          <w:b w:val="0"/>
          <w:bCs w:val="0"/>
          <w:sz w:val="24"/>
          <w:szCs w:val="24"/>
          <w:lang w:val="en-US" w:eastAsia="zh-CN"/>
        </w:rPr>
        <w:t>“FACT+S全域经营方法论</w:t>
      </w:r>
      <w:r>
        <w:rPr>
          <w:rFonts w:hint="default"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是一种帮助商家实现生意增长的经营策略，共四个赛道：Field（阵地自营）、Alliance（达人矩阵）、Campaign（主题活动）、Top KOL（头部大V）。S代表搜索。</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②ocpm是Optimized Cost Per Millen的缩写，中文名称是目标转化出价，是一种以转化效果为目的的计费模型。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③罗伯特．劳特朋（Robert F.Lauterborn)，营销理论专家，整合营销传播理论的奠基人之一。现为美国北卡罗来纳大学教堂山分校詹姆斯．L·爵士教席广告学教授。</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④Z 世代（ GenerationZ ，简称 GenZ )，是欧美的流行用语之一，泛指在1995-2009年间出生的人，统指受到互联网、即时通信、智能设备等科技产品影响很大的一代人。</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⑤小众是指一种穿搭风格或服饰品牌，被少数人所接受和追捧，不属于主流的时尚趋势。这些服饰可能具有独特的设计、特殊的剪裁或者特殊的材质，能够展现穿着者的品味和个性。</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随着时间的推移，一些曾经小众的风格或品牌可能会逐渐变得流行，而一些新兴的小众风格或品牌也可能会不断涌现。对于追求独特和个性化的人来说，小众服饰可能是一种很好的选择。</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⑥ SEO是搜索引擎优化（Search Engine Optimization）的缩写，是一种通过提高网站在搜索引擎中的排名，从而增加网站流量的技术。</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⑦在电商领域：指投入回报比率，例如投入100元的广告费用，带来1个订单，那么ROI为1%</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⑧ https://www.douchacha.com/person/detail/105172129816407/video</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⑨IT系统是一个综合性的术语，用来描述一系列相互关联的软件、硬件、网络和数据管理组件，旨在支持和管理组织的信息技术需求。</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⑩UGC是互联网术语，全称为User Generated Content，也就是用户生成内容，即用户原创内容，是伴随着以提倡个性化为主要特点的Web2.0概念而兴起的，也可叫做UCC1。简单来说，UGC就是用户生产的内容，可以是文字、图片、音频、视频等多种形式，如用户在社交平台上发布的动态、评论、文章，以及用户在视频平台上发布的视频等都属于UGC23。UGC具有零门槛、互动性强、数量大等特点</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00" w:lineRule="exact"/>
        <w:ind w:leftChars="0" w:right="0" w:righ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⑪</w:t>
      </w:r>
      <w:r>
        <w:rPr>
          <w:rFonts w:hint="eastAsia" w:ascii="宋体" w:hAnsi="宋体" w:eastAsia="宋体" w:cs="宋体"/>
          <w:sz w:val="24"/>
          <w:szCs w:val="24"/>
          <w:lang w:val="en-US" w:eastAsia="zh-CN"/>
        </w:rPr>
        <w:t>商品平均单价*每一顾客平均购买商品个数=平均客单价</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both"/>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bookmarkStart w:id="85" w:name="_GoBack"/>
      <w:bookmarkEnd w:id="85"/>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center"/>
        <w:textAlignment w:val="auto"/>
        <w:rPr>
          <w:rFonts w:hint="eastAsia" w:ascii="黑体" w:hAnsi="黑体" w:eastAsia="黑体" w:cs="黑体"/>
          <w:b/>
          <w:bCs/>
          <w:sz w:val="32"/>
          <w:szCs w:val="32"/>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leftChars="0" w:right="0" w:rightChars="0"/>
        <w:jc w:val="both"/>
        <w:textAlignment w:val="auto"/>
        <w:rPr>
          <w:rFonts w:hint="eastAsia" w:ascii="黑体" w:hAnsi="黑体" w:eastAsia="黑体" w:cs="黑体"/>
          <w:b/>
          <w:bCs/>
          <w:sz w:val="32"/>
          <w:szCs w:val="32"/>
          <w:lang w:val="en-US" w:eastAsia="zh-CN"/>
        </w:rPr>
      </w:pPr>
    </w:p>
    <w:p>
      <w:pPr>
        <w:pStyle w:val="3"/>
        <w:spacing w:before="219" w:line="415" w:lineRule="auto"/>
        <w:ind w:right="738"/>
        <w:rPr>
          <w:rFonts w:hint="default" w:eastAsia="仿宋"/>
          <w:lang w:val="en-US" w:eastAsia="zh-CN"/>
        </w:rPr>
      </w:pPr>
    </w:p>
    <w:sectPr>
      <w:headerReference r:id="rId11" w:type="default"/>
      <w:footerReference r:id="rId12" w:type="default"/>
      <w:footnotePr>
        <w:numFmt w:val="decimalEnclosedCircleChinese"/>
      </w:footnotePr>
      <w:pgSz w:w="11910" w:h="16840"/>
      <w:pgMar w:top="1120" w:right="1040" w:bottom="1420" w:left="1140" w:header="938" w:footer="1235"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ql5uc8AAAAFAQAA&#10;DwAAAAAAAAABACAAAAAiAAAAZHJzL2Rvd25yZXYueG1sUEsBAhQAFAAAAAgAh07iQGxL+7XpAQAA&#10;yQMAAA4AAAAAAAAAAQAgAAAAHgEAAGRycy9lMm9Eb2MueG1sUEsFBgAAAAAGAAYAWQEAAHkFAAAA&#10;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63830" cy="139700"/>
              <wp:effectExtent l="0" t="0" r="0" b="0"/>
              <wp:wrapNone/>
              <wp:docPr id="44" name="文本框 25"/>
              <wp:cNvGraphicFramePr/>
              <a:graphic xmlns:a="http://schemas.openxmlformats.org/drawingml/2006/main">
                <a:graphicData uri="http://schemas.microsoft.com/office/word/2010/wordprocessingShape">
                  <wps:wsp>
                    <wps:cNvSpPr txBox="1"/>
                    <wps:spPr>
                      <a:xfrm>
                        <a:off x="0" y="0"/>
                        <a:ext cx="16383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vert="horz" lIns="0" tIns="0" rIns="0" bIns="0" anchor="t" anchorCtr="0" upright="1"/>
                  </wps:wsp>
                </a:graphicData>
              </a:graphic>
            </wp:anchor>
          </w:drawing>
        </mc:Choice>
        <mc:Fallback>
          <w:pict>
            <v:shape id="文本框 25" o:spid="_x0000_s1026" o:spt="202" type="#_x0000_t202" style="position:absolute;left:0pt;margin-top:0pt;height:11pt;width:12.9pt;mso-position-horizontal:center;mso-position-horizontal-relative:margin;z-index:251666432;mso-width-relative:page;mso-height-relative:page;" filled="f" stroked="f" coordsize="21600,21600" o:gfxdata="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g19xvTAAAAAwEAAA8AAAAAAAAAAQAgAAAAIgAAAGRy&#10;cy9kb3ducmV2LnhtbFBLAQIUABQAAAAIAIdO4kAnzISG0QEAAJgDAAAOAAAAAAAAAAEAIAAAACIB&#10;AABkcnMvZTJvRG9jLnhtbFBLBQYAAAAABgAGAFkBAABl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63830" cy="139700"/>
              <wp:effectExtent l="0" t="0" r="0" b="0"/>
              <wp:wrapNone/>
              <wp:docPr id="43" name="文本框 23"/>
              <wp:cNvGraphicFramePr/>
              <a:graphic xmlns:a="http://schemas.openxmlformats.org/drawingml/2006/main">
                <a:graphicData uri="http://schemas.microsoft.com/office/word/2010/wordprocessingShape">
                  <wps:wsp>
                    <wps:cNvSpPr txBox="1"/>
                    <wps:spPr>
                      <a:xfrm>
                        <a:off x="0" y="0"/>
                        <a:ext cx="16383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vert="horz" lIns="0" tIns="0" rIns="0" bIns="0" anchor="t" anchorCtr="0" upright="1"/>
                  </wps:wsp>
                </a:graphicData>
              </a:graphic>
            </wp:anchor>
          </w:drawing>
        </mc:Choice>
        <mc:Fallback>
          <w:pict>
            <v:shape id="文本框 23" o:spid="_x0000_s1026" o:spt="202" type="#_x0000_t202" style="position:absolute;left:0pt;margin-top:0pt;height:11pt;width:12.9pt;mso-position-horizontal:center;mso-position-horizontal-relative:margin;z-index:251665408;mso-width-relative:page;mso-height-relative:page;" filled="f" stroked="f" coordsize="21600,21600" o:gfxdata="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CDX3G9MAAAADAQAADwAAAAAAAAABACAAAAAiAAAAZHJz&#10;L2Rvd25yZXYueG1sUEsBAhQAFAAAAAgAh07iQA8kDLLQAQAAmAMAAA4AAAAAAAAAAQAgAAAAIgEA&#10;AGRycy9lMm9Eb2MueG1sUEsFBgAAAAAGAAYAWQEAAGQFA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63830" cy="139700"/>
              <wp:effectExtent l="0" t="0" r="0" b="0"/>
              <wp:wrapNone/>
              <wp:docPr id="87" name="文本框 23"/>
              <wp:cNvGraphicFramePr/>
              <a:graphic xmlns:a="http://schemas.openxmlformats.org/drawingml/2006/main">
                <a:graphicData uri="http://schemas.microsoft.com/office/word/2010/wordprocessingShape">
                  <wps:wsp>
                    <wps:cNvSpPr txBox="1"/>
                    <wps:spPr>
                      <a:xfrm>
                        <a:off x="0" y="0"/>
                        <a:ext cx="16383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vert="horz" lIns="0" tIns="0" rIns="0" bIns="0" anchor="t" anchorCtr="0" upright="1"/>
                  </wps:wsp>
                </a:graphicData>
              </a:graphic>
            </wp:anchor>
          </w:drawing>
        </mc:Choice>
        <mc:Fallback>
          <w:pict>
            <v:shape id="文本框 23" o:spid="_x0000_s1026" o:spt="202" type="#_x0000_t202" style="position:absolute;left:0pt;margin-top:0pt;height:11pt;width:12.9pt;mso-position-horizontal:center;mso-position-horizontal-relative:margin;z-index:251672576;mso-width-relative:page;mso-height-relative:page;" filled="f" stroked="f" coordsize="21600,21600" o:gfxdata="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&#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g19xvTAAAAAwEAAA8AAAAAAAAAAQAgAAAAIgAAAGRy&#10;cy9kb3ducmV2LnhtbFBLAQIUABQAAAAIAIdO4kCTvq8+0QEAAJgDAAAOAAAAAAAAAAEAIAAAACIB&#10;AABkcnMvZTJvRG9jLnhtbFBLBQYAAAAABgAGAFkBAABl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238125" cy="157480"/>
              <wp:effectExtent l="0" t="0" r="0" b="0"/>
              <wp:wrapNone/>
              <wp:docPr id="45" name="文本框 27"/>
              <wp:cNvGraphicFramePr/>
              <a:graphic xmlns:a="http://schemas.openxmlformats.org/drawingml/2006/main">
                <a:graphicData uri="http://schemas.microsoft.com/office/word/2010/wordprocessingShape">
                  <wps:wsp>
                    <wps:cNvSpPr txBox="1"/>
                    <wps:spPr>
                      <a:xfrm>
                        <a:off x="0" y="0"/>
                        <a:ext cx="238125" cy="157480"/>
                      </a:xfrm>
                      <a:prstGeom prst="rect">
                        <a:avLst/>
                      </a:prstGeom>
                      <a:noFill/>
                      <a:ln w="9525">
                        <a:noFill/>
                      </a:ln>
                    </wps:spPr>
                    <wps:txbx>
                      <w:txbxContent>
                        <w:p>
                          <w:pPr>
                            <w:pStyle w:val="10"/>
                            <w:keepNext w:val="0"/>
                            <w:keepLines w:val="0"/>
                            <w:pageBreakBefore w:val="0"/>
                            <w:widowControl w:val="0"/>
                            <w:kinsoku/>
                            <w:wordWrap/>
                            <w:overflowPunct/>
                            <w:topLinePunct w:val="0"/>
                            <w:bidi w:val="0"/>
                            <w:adjustRightInd/>
                            <w:snapToGrid w:val="0"/>
                            <w:textAlignment w:val="auto"/>
                          </w:pPr>
                          <w:r>
                            <w:fldChar w:fldCharType="begin"/>
                          </w:r>
                          <w:r>
                            <w:instrText xml:space="preserve"> PAGE  \* MERGEFORMAT </w:instrText>
                          </w:r>
                          <w:r>
                            <w:fldChar w:fldCharType="separate"/>
                          </w:r>
                          <w:r>
                            <w:t>1</w:t>
                          </w:r>
                          <w:r>
                            <w:fldChar w:fldCharType="end"/>
                          </w:r>
                        </w:p>
                      </w:txbxContent>
                    </wps:txbx>
                    <wps:bodyPr vert="horz" wrap="square" lIns="0" tIns="0" rIns="0" bIns="0" anchor="t" anchorCtr="0" upright="0">
                      <a:noAutofit/>
                    </wps:bodyPr>
                  </wps:wsp>
                </a:graphicData>
              </a:graphic>
            </wp:anchor>
          </w:drawing>
        </mc:Choice>
        <mc:Fallback>
          <w:pict>
            <v:shape id="文本框 27" o:spid="_x0000_s1026" o:spt="202" type="#_x0000_t202" style="position:absolute;left:0pt;margin-top:0pt;height:12.4pt;width:18.75pt;mso-position-horizontal:center;mso-position-horizontal-relative:margin;z-index:251667456;mso-width-relative:page;mso-height-relative:page;" filled="f" stroked="f" coordsize="21600,21600" o:gfxdata="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DBW&#10;O9QAAAADAQAADwAAAAAAAAABACAAAAAiAAAAZHJzL2Rvd25yZXYueG1sUEsBAhQAFAAAAAgAh07i&#10;QCtybg3tAQAAyQMAAA4AAAAAAAAAAQAgAAAAIwEAAGRycy9lMm9Eb2MueG1sUEsFBgAAAAAGAAYA&#10;WQEAAIIFAAAAAA==&#10;">
              <v:fill on="f" focussize="0,0"/>
              <v:stroke on="f"/>
              <v:imagedata o:title=""/>
              <o:lock v:ext="edit" aspectratio="f"/>
              <v:textbox inset="0mm,0mm,0mm,0mm">
                <w:txbxContent>
                  <w:p>
                    <w:pPr>
                      <w:pStyle w:val="10"/>
                      <w:keepNext w:val="0"/>
                      <w:keepLines w:val="0"/>
                      <w:pageBreakBefore w:val="0"/>
                      <w:widowControl w:val="0"/>
                      <w:kinsoku/>
                      <w:wordWrap/>
                      <w:overflowPunct/>
                      <w:topLinePunct w:val="0"/>
                      <w:bidi w:val="0"/>
                      <w:adjustRightInd/>
                      <w:snapToGrid w:val="0"/>
                      <w:textAlignment w:val="auto"/>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8">
    <w:p>
      <w:pPr>
        <w:spacing w:before="0" w:after="0" w:line="240" w:lineRule="auto"/>
      </w:pPr>
      <w:r>
        <w:separator/>
      </w:r>
    </w:p>
  </w:footnote>
  <w:footnote w:type="continuationSeparator" w:id="49">
    <w:p>
      <w:pPr>
        <w:spacing w:before="0" w:after="0" w:line="240" w:lineRule="auto"/>
      </w:pPr>
      <w:r>
        <w:continuationSeparator/>
      </w:r>
    </w:p>
  </w:footnote>
  <w:footnote w:id="0">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是一种帮助商家实现生意增长的经营策略，共四个赛道：Field（阵地自营）、Alliance（达人矩阵）、Campaign（主题活动）、Top KOL（头部大V）。S代表搜索</w:t>
      </w:r>
    </w:p>
  </w:footnote>
  <w:footnote w:id="1">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ocpm是Optimized Cost Per Millen的缩写，中文名称是目标转化出价，是一种以转化效果为目的的计费模型</w:t>
      </w:r>
    </w:p>
  </w:footnote>
  <w:footnote w:id="2">
    <w:p>
      <w:pPr>
        <w:pStyle w:val="12"/>
        <w:keepNext w:val="0"/>
        <w:keepLines w:val="0"/>
        <w:pageBreakBefore w:val="0"/>
        <w:widowControl w:val="0"/>
        <w:kinsoku/>
        <w:wordWrap w:val="0"/>
        <w:overflowPunct/>
        <w:topLinePunct/>
        <w:autoSpaceDE/>
        <w:autoSpaceDN/>
        <w:bidi w:val="0"/>
        <w:adjustRightInd/>
        <w:snapToGrid w:val="0"/>
        <w:textAlignment w:val="auto"/>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罗伯特．劳特朋（Robert F.Lauterborn)，营销理论专家，整合营销传播理论的奠基人之一。现为美国北卡罗来纳大学教堂山分校詹姆斯．L·爵士教席广告学教授。</w:t>
      </w:r>
    </w:p>
  </w:footnote>
  <w:footnote w:id="3">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lang w:val="en-US" w:eastAsia="zh-CN"/>
        </w:rPr>
        <w:t>Z 世代（ GenerationZ ，简称 GenZ )，是欧美的流行用语之一，泛指在1995-2009年间出生的人，统指受到互联网、即时通信、智能设备等科技产品影响很大的一代人</w:t>
      </w:r>
    </w:p>
  </w:footnote>
  <w:footnote w:id="4">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小众是指一种穿搭风格或服饰品牌，被少数人所接受和追捧，不属于主流的时尚趋势。这些服饰可能具有独特的设计、特殊的剪裁或者特殊的材质，能够展现穿着者的品味和个性。</w:t>
      </w:r>
    </w:p>
    <w:p>
      <w:pPr>
        <w:pStyle w:val="12"/>
        <w:snapToGrid w:val="0"/>
        <w:rPr>
          <w:rFonts w:hint="eastAsia" w:ascii="宋体" w:hAnsi="宋体" w:eastAsia="宋体" w:cs="宋体"/>
        </w:rPr>
      </w:pPr>
      <w:r>
        <w:rPr>
          <w:rFonts w:hint="eastAsia" w:ascii="宋体" w:hAnsi="宋体" w:eastAsia="宋体" w:cs="宋体"/>
        </w:rPr>
        <w:t>随着时间的推移，一些曾经小众的风格或品牌可能会逐渐变得流行，而一些新兴的小众风格或品牌也可能会不断涌现。对于追求独特和个性化的人来说，小众服饰可能是一种很好的选择。</w:t>
      </w:r>
    </w:p>
  </w:footnote>
  <w:footnote w:id="5">
    <w:p>
      <w:pPr>
        <w:pStyle w:val="12"/>
        <w:snapToGrid w:val="0"/>
        <w:rPr>
          <w:rFonts w:hint="default" w:eastAsia="仿宋"/>
          <w:lang w:val="en-US" w:eastAsia="zh-CN"/>
        </w:rPr>
      </w:pPr>
      <w:r>
        <w:rPr>
          <w:rStyle w:val="16"/>
        </w:rPr>
        <w:footnoteRef/>
      </w:r>
      <w:r>
        <w:t xml:space="preserve"> </w:t>
      </w:r>
      <w:r>
        <w:rPr>
          <w:rFonts w:hint="eastAsia" w:ascii="宋体" w:hAnsi="宋体" w:eastAsia="宋体" w:cs="宋体"/>
          <w:lang w:val="en-US" w:eastAsia="zh-CN"/>
        </w:rPr>
        <w:t>商品平均单价*每一顾客平均购买商品个数=平均客单价</w:t>
      </w:r>
    </w:p>
  </w:footnote>
  <w:footnote w:id="6">
    <w:p>
      <w:pPr>
        <w:pStyle w:val="12"/>
        <w:snapToGrid w:val="0"/>
        <w:rPr>
          <w:rFonts w:hint="eastAsia" w:ascii="宋体" w:hAnsi="宋体" w:eastAsia="宋体" w:cs="宋体"/>
        </w:rPr>
      </w:pPr>
      <w:r>
        <w:rPr>
          <w:rStyle w:val="16"/>
          <w:rFonts w:hint="eastAsia" w:ascii="宋体" w:hAnsi="宋体" w:eastAsia="宋体" w:cs="宋体"/>
          <w:sz w:val="18"/>
          <w:szCs w:val="18"/>
        </w:rPr>
        <w:footnoteRef/>
      </w:r>
      <w:r>
        <w:rPr>
          <w:rFonts w:hint="eastAsia" w:ascii="宋体" w:hAnsi="宋体" w:eastAsia="宋体" w:cs="宋体"/>
          <w:sz w:val="18"/>
          <w:szCs w:val="18"/>
        </w:rPr>
        <w:t xml:space="preserve"> </w:t>
      </w:r>
      <w:r>
        <w:rPr>
          <w:rFonts w:hint="eastAsia" w:ascii="宋体" w:hAnsi="宋体" w:eastAsia="宋体" w:cs="宋体"/>
        </w:rPr>
        <w:t>SEO是搜索引擎优化（Search Engine Optimization）的缩写，是一种通过提高网站在搜索引擎中的排名，从而增加网站流量的技术</w:t>
      </w:r>
    </w:p>
  </w:footnote>
  <w:footnote w:id="7">
    <w:p>
      <w:pPr>
        <w:pStyle w:val="12"/>
        <w:snapToGrid w:val="0"/>
        <w:rPr>
          <w:rFonts w:hint="eastAsia" w:ascii="宋体" w:hAnsi="宋体" w:eastAsia="宋体" w:cs="宋体"/>
          <w:sz w:val="18"/>
          <w:szCs w:val="18"/>
        </w:rPr>
      </w:pPr>
      <w:r>
        <w:rPr>
          <w:rStyle w:val="16"/>
          <w:rFonts w:hint="eastAsia" w:ascii="宋体" w:hAnsi="宋体" w:eastAsia="宋体" w:cs="宋体"/>
          <w:sz w:val="18"/>
          <w:szCs w:val="18"/>
        </w:rPr>
        <w:footnoteRef/>
      </w:r>
      <w:r>
        <w:rPr>
          <w:rFonts w:hint="eastAsia" w:ascii="宋体" w:hAnsi="宋体" w:eastAsia="宋体" w:cs="宋体"/>
          <w:sz w:val="18"/>
          <w:szCs w:val="18"/>
        </w:rPr>
        <w:t xml:space="preserve"> </w:t>
      </w:r>
      <w:r>
        <w:rPr>
          <w:rFonts w:hint="eastAsia" w:ascii="宋体" w:hAnsi="宋体" w:eastAsia="宋体" w:cs="宋体"/>
          <w:spacing w:val="-3"/>
          <w:sz w:val="18"/>
          <w:szCs w:val="18"/>
        </w:rPr>
        <w:t>Zhanqiao</w:t>
      </w:r>
      <w:r>
        <w:rPr>
          <w:rFonts w:hint="eastAsia" w:ascii="宋体" w:hAnsi="宋体" w:eastAsia="宋体" w:cs="宋体"/>
          <w:spacing w:val="-3"/>
          <w:sz w:val="18"/>
          <w:szCs w:val="18"/>
          <w:lang w:val="en-US" w:eastAsia="zh-CN"/>
        </w:rPr>
        <w:t xml:space="preserve"> </w:t>
      </w:r>
      <w:r>
        <w:rPr>
          <w:rFonts w:hint="eastAsia" w:ascii="宋体" w:hAnsi="宋体" w:eastAsia="宋体" w:cs="宋体"/>
          <w:spacing w:val="-3"/>
          <w:sz w:val="18"/>
          <w:szCs w:val="18"/>
        </w:rPr>
        <w:t>Hu,Chen</w:t>
      </w:r>
      <w:r>
        <w:rPr>
          <w:rFonts w:hint="eastAsia" w:ascii="宋体" w:hAnsi="宋体" w:eastAsia="宋体" w:cs="宋体"/>
          <w:spacing w:val="-3"/>
          <w:sz w:val="18"/>
          <w:szCs w:val="18"/>
          <w:lang w:val="en-US" w:eastAsia="zh-CN"/>
        </w:rPr>
        <w:t xml:space="preserve"> </w:t>
      </w:r>
      <w:r>
        <w:rPr>
          <w:rFonts w:hint="eastAsia" w:ascii="宋体" w:hAnsi="宋体" w:eastAsia="宋体" w:cs="宋体"/>
          <w:spacing w:val="-3"/>
          <w:sz w:val="18"/>
          <w:szCs w:val="18"/>
        </w:rPr>
        <w:t>Wang,Zishuo Xu.Integrated marketing communication and new mediastrategy for the domestic industry based on 4P and</w:t>
      </w:r>
      <w:r>
        <w:rPr>
          <w:rFonts w:hint="eastAsia" w:ascii="宋体" w:hAnsi="宋体" w:eastAsia="宋体" w:cs="宋体"/>
          <w:spacing w:val="-3"/>
          <w:sz w:val="18"/>
          <w:szCs w:val="18"/>
          <w:lang w:val="en-US" w:eastAsia="zh-CN"/>
        </w:rPr>
        <w:t xml:space="preserve"> </w:t>
      </w:r>
      <w:r>
        <w:rPr>
          <w:rFonts w:hint="eastAsia" w:ascii="宋体" w:hAnsi="宋体" w:eastAsia="宋体" w:cs="宋体"/>
          <w:spacing w:val="-3"/>
          <w:sz w:val="18"/>
          <w:szCs w:val="18"/>
        </w:rPr>
        <w:t>4C theory[J].The Frontiers of Society,Science and Technology,2023,5(5):</w:t>
      </w:r>
    </w:p>
  </w:footnote>
  <w:footnote w:id="8">
    <w:p>
      <w:pPr>
        <w:pStyle w:val="12"/>
        <w:snapToGrid w:val="0"/>
        <w:rPr>
          <w:rFonts w:hint="eastAsia" w:ascii="宋体" w:hAnsi="宋体" w:eastAsia="宋体" w:cs="宋体"/>
          <w:sz w:val="18"/>
          <w:szCs w:val="18"/>
        </w:rPr>
      </w:pPr>
      <w:r>
        <w:rPr>
          <w:rStyle w:val="16"/>
          <w:rFonts w:hint="eastAsia" w:ascii="宋体" w:hAnsi="宋体" w:eastAsia="宋体" w:cs="宋体"/>
          <w:sz w:val="18"/>
          <w:szCs w:val="18"/>
        </w:rPr>
        <w:footnoteRef/>
      </w:r>
      <w:r>
        <w:rPr>
          <w:rFonts w:hint="eastAsia" w:ascii="宋体" w:hAnsi="宋体" w:eastAsia="宋体" w:cs="宋体"/>
          <w:sz w:val="18"/>
          <w:szCs w:val="18"/>
        </w:rPr>
        <w:t xml:space="preserve"> </w:t>
      </w:r>
      <w:r>
        <w:rPr>
          <w:rFonts w:hint="eastAsia" w:ascii="宋体" w:hAnsi="宋体" w:eastAsia="宋体" w:cs="宋体"/>
          <w:spacing w:val="-3"/>
          <w:sz w:val="18"/>
          <w:szCs w:val="18"/>
        </w:rPr>
        <w:t>陈昆.基于4C营销理论的L市邮政公司代理金融业务营销策略优化研究[D].导师：徐永辉.青岛大学,2022.</w:t>
      </w:r>
    </w:p>
  </w:footnote>
  <w:footnote w:id="9">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right="0" w:rightChars="0"/>
        <w:jc w:val="left"/>
        <w:textAlignment w:val="auto"/>
        <w:rPr>
          <w:rFonts w:hint="eastAsia" w:ascii="宋体" w:hAnsi="宋体" w:eastAsia="宋体" w:cs="宋体"/>
          <w:spacing w:val="-3"/>
          <w:sz w:val="18"/>
          <w:szCs w:val="18"/>
        </w:rPr>
      </w:pPr>
      <w:r>
        <w:rPr>
          <w:rStyle w:val="16"/>
          <w:rFonts w:hint="eastAsia" w:ascii="宋体" w:hAnsi="宋体" w:eastAsia="宋体" w:cs="宋体"/>
          <w:sz w:val="18"/>
          <w:szCs w:val="18"/>
        </w:rPr>
        <w:footnoteRef/>
      </w:r>
      <w:r>
        <w:rPr>
          <w:rFonts w:hint="eastAsia" w:ascii="宋体" w:hAnsi="宋体" w:eastAsia="宋体" w:cs="宋体"/>
          <w:sz w:val="18"/>
          <w:szCs w:val="18"/>
        </w:rPr>
        <w:t xml:space="preserve"> </w:t>
      </w:r>
      <w:r>
        <w:rPr>
          <w:rFonts w:hint="eastAsia" w:ascii="宋体" w:hAnsi="宋体" w:eastAsia="宋体" w:cs="宋体"/>
          <w:spacing w:val="-3"/>
          <w:sz w:val="18"/>
          <w:szCs w:val="18"/>
        </w:rPr>
        <w:t>陈玉晗.基于4C理论分析《声入人心》第一季的营销策略[J].新媒体研究,2023,9(02):43-47.</w:t>
      </w:r>
    </w:p>
    <w:p>
      <w:pPr>
        <w:pStyle w:val="12"/>
        <w:snapToGrid w:val="0"/>
      </w:pPr>
    </w:p>
  </w:footnote>
  <w:footnote w:id="10">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spacing w:val="-3"/>
          <w:sz w:val="18"/>
          <w:szCs w:val="18"/>
        </w:rPr>
        <w:t>李星橙,杨冬.新4C理论的社区团购营销策略[J].市场瞭望,2023,(05):19-21.</w:t>
      </w:r>
    </w:p>
  </w:footnote>
  <w:footnote w:id="11">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spacing w:val="-3"/>
          <w:sz w:val="18"/>
          <w:szCs w:val="18"/>
        </w:rPr>
        <w:t xml:space="preserve">张天虎.基于4C理论的冀云新闻客户端营销策略研究[D].导师：韩利红;商棠.河北科技大学,2022.  </w:t>
      </w:r>
    </w:p>
  </w:footnote>
  <w:footnote w:id="12">
    <w:p>
      <w:pPr>
        <w:pStyle w:val="12"/>
        <w:snapToGrid w:val="0"/>
        <w:rPr>
          <w:rFonts w:hint="eastAsia" w:ascii="宋体" w:hAnsi="宋体" w:eastAsia="宋体" w:cs="宋体"/>
          <w:lang w:val="en-US" w:eastAsia="zh-CN"/>
        </w:rPr>
      </w:pPr>
      <w:r>
        <w:rPr>
          <w:rStyle w:val="16"/>
          <w:rFonts w:hint="eastAsia" w:ascii="宋体" w:hAnsi="宋体" w:eastAsia="宋体" w:cs="宋体"/>
        </w:rPr>
        <w:footnoteRef/>
      </w:r>
      <w:r>
        <w:rPr>
          <w:rFonts w:hint="eastAsia" w:ascii="宋体" w:hAnsi="宋体" w:eastAsia="宋体" w:cs="宋体"/>
        </w:rPr>
        <w:t xml:space="preserve"> 在电商领域：指投入回报比率，例如投入100元的广告费用，带来1个订单，那么ROI为1%</w:t>
      </w:r>
    </w:p>
  </w:footnote>
  <w:footnote w:id="13">
    <w:p>
      <w:pPr>
        <w:pStyle w:val="18"/>
        <w:keepNext w:val="0"/>
        <w:keepLines w:val="0"/>
        <w:pageBreakBefore w:val="0"/>
        <w:widowControl w:val="0"/>
        <w:numPr>
          <w:ilvl w:val="1"/>
          <w:numId w:val="0"/>
        </w:numPr>
        <w:tabs>
          <w:tab w:val="left" w:pos="1181"/>
        </w:tabs>
        <w:kinsoku/>
        <w:wordWrap w:val="0"/>
        <w:overflowPunct/>
        <w:topLinePunct/>
        <w:autoSpaceDE/>
        <w:autoSpaceDN/>
        <w:bidi w:val="0"/>
        <w:adjustRightInd/>
        <w:snapToGrid/>
        <w:spacing w:before="0" w:after="0" w:line="320" w:lineRule="exact"/>
        <w:ind w:right="0" w:rightChars="0"/>
        <w:jc w:val="left"/>
        <w:textAlignment w:val="auto"/>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spacing w:val="-3"/>
          <w:sz w:val="18"/>
          <w:szCs w:val="18"/>
        </w:rPr>
        <w:t>伍莹.基于4C理论的厦门SM购物中心营销策略研究[D].导师：张世新.兰州理工大学,2022.</w:t>
      </w:r>
    </w:p>
  </w:footnote>
  <w:footnote w:id="14">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spacing w:val="-3"/>
          <w:sz w:val="18"/>
          <w:szCs w:val="18"/>
        </w:rPr>
        <w:t>Xu Jingyi.Research on Film Short Video Marketing Strategy from the Perspective of theNew Marketing Theory of 4C[J].SHS Web of Conferences,2023,155</w:t>
      </w:r>
    </w:p>
  </w:footnote>
  <w:footnote w:id="15">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https://www.douchacha.com/person/detail/105172129816407/video</w:t>
      </w:r>
    </w:p>
  </w:footnote>
  <w:footnote w:id="16">
    <w:p>
      <w:pPr>
        <w:pStyle w:val="12"/>
        <w:snapToGrid w:val="0"/>
        <w:rPr>
          <w:rFonts w:hint="eastAsia" w:ascii="宋体" w:hAnsi="宋体" w:eastAsia="宋体" w:cs="宋体"/>
          <w:sz w:val="18"/>
          <w:szCs w:val="18"/>
        </w:rPr>
      </w:pPr>
      <w:r>
        <w:rPr>
          <w:rStyle w:val="16"/>
          <w:rFonts w:hint="eastAsia" w:ascii="宋体" w:hAnsi="宋体" w:eastAsia="宋体" w:cs="宋体"/>
        </w:rPr>
        <w:footnoteRef/>
      </w:r>
      <w:r>
        <w:rPr>
          <w:rFonts w:hint="eastAsia" w:ascii="宋体" w:hAnsi="宋体" w:eastAsia="宋体" w:cs="宋体"/>
        </w:rPr>
        <w:t xml:space="preserve"> </w:t>
      </w:r>
      <w:r>
        <w:rPr>
          <w:rFonts w:hint="eastAsia" w:ascii="宋体" w:hAnsi="宋体" w:eastAsia="宋体" w:cs="宋体"/>
          <w:spacing w:val="-3"/>
          <w:sz w:val="18"/>
          <w:szCs w:val="18"/>
        </w:rPr>
        <w:t>卢友东.基于4C理论的跨境电商独立站精准营销策略研究[J].福建轻纺,2023,(11):38-42.</w:t>
      </w:r>
    </w:p>
  </w:footnote>
  <w:footnote w:id="17">
    <w:p>
      <w:pPr>
        <w:pStyle w:val="12"/>
        <w:snapToGrid w:val="0"/>
        <w:rPr>
          <w:rFonts w:hint="eastAsia" w:ascii="宋体" w:hAnsi="宋体" w:eastAsia="宋体" w:cs="宋体"/>
          <w:lang w:eastAsia="zh-CN"/>
        </w:rPr>
      </w:pPr>
      <w:r>
        <w:rPr>
          <w:rStyle w:val="16"/>
          <w:rFonts w:hint="eastAsia" w:ascii="宋体" w:hAnsi="宋体" w:eastAsia="宋体" w:cs="宋体"/>
        </w:rPr>
        <w:footnoteRef/>
      </w:r>
      <w:r>
        <w:rPr>
          <w:rFonts w:hint="eastAsia" w:ascii="宋体" w:hAnsi="宋体" w:eastAsia="宋体" w:cs="宋体"/>
        </w:rPr>
        <w:t xml:space="preserve"> IT系统是一个综合性的术语，用来描述一系列相互关联的软件、硬件、网络和数据管理组件，旨在支持和管理组织的信息技术需求</w:t>
      </w:r>
      <w:r>
        <w:rPr>
          <w:rFonts w:hint="eastAsia" w:ascii="宋体" w:hAnsi="宋体" w:eastAsia="宋体" w:cs="宋体"/>
          <w:lang w:eastAsia="zh-CN"/>
        </w:rPr>
        <w:t>。</w:t>
      </w:r>
    </w:p>
  </w:footnote>
  <w:footnote w:id="18">
    <w:p>
      <w:pPr>
        <w:pStyle w:val="12"/>
        <w:snapToGrid w:val="0"/>
      </w:pPr>
      <w:r>
        <w:rPr>
          <w:rStyle w:val="16"/>
        </w:rPr>
        <w:footnoteRef/>
      </w:r>
      <w:r>
        <w:t xml:space="preserve"> </w:t>
      </w:r>
      <w:r>
        <w:rPr>
          <w:rFonts w:hint="eastAsia" w:ascii="宋体" w:hAnsi="宋体" w:eastAsia="宋体" w:cs="宋体"/>
          <w:spacing w:val="-3"/>
          <w:sz w:val="18"/>
          <w:szCs w:val="18"/>
        </w:rPr>
        <w:t>Yang Li.Keynes Meets Adam Smith: the Different Behaviors of Manufacturers under theTwo Theories When Supply Exceeds Demand from the Perspective of 4p and 4c[A].2020:</w:t>
      </w:r>
    </w:p>
  </w:footnote>
  <w:footnote w:id="19">
    <w:p>
      <w:pPr>
        <w:pStyle w:val="12"/>
        <w:snapToGrid w:val="0"/>
      </w:pPr>
      <w:r>
        <w:rPr>
          <w:rStyle w:val="16"/>
        </w:rPr>
        <w:footnoteRef/>
      </w:r>
      <w:r>
        <w:t xml:space="preserve"> </w:t>
      </w:r>
      <w:r>
        <w:rPr>
          <w:rFonts w:hint="eastAsia" w:ascii="宋体" w:hAnsi="宋体" w:eastAsia="宋体" w:cs="宋体"/>
          <w:spacing w:val="-3"/>
          <w:sz w:val="18"/>
          <w:szCs w:val="18"/>
        </w:rPr>
        <w:t>Xu Jingyi.Research on Film Short Video Marketing Strategy from the Perspective of theNew Marketing Theory of 4C[J].SHS Web of Conferences,2023,155</w:t>
      </w:r>
    </w:p>
  </w:footnote>
  <w:footnote w:id="20">
    <w:p>
      <w:pPr>
        <w:pStyle w:val="12"/>
        <w:snapToGrid w:val="0"/>
        <w:rPr>
          <w:rFonts w:hint="eastAsia" w:ascii="宋体" w:hAnsi="宋体" w:eastAsia="宋体" w:cs="宋体"/>
          <w:sz w:val="18"/>
          <w:szCs w:val="18"/>
        </w:rPr>
      </w:pPr>
      <w:r>
        <w:rPr>
          <w:rStyle w:val="16"/>
        </w:rPr>
        <w:footnoteRef/>
      </w:r>
      <w:r>
        <w:t xml:space="preserve"> </w:t>
      </w:r>
      <w:r>
        <w:rPr>
          <w:rFonts w:hint="eastAsia" w:ascii="宋体" w:hAnsi="宋体" w:eastAsia="宋体" w:cs="宋体"/>
          <w:spacing w:val="-3"/>
          <w:sz w:val="18"/>
          <w:szCs w:val="18"/>
          <w:lang w:val="zh-CN" w:eastAsia="zh-CN" w:bidi="zh-CN"/>
        </w:rPr>
        <w:t>马涛.全域流量新组合，激发协同效应[J].国际品牌观察,2022,(06):61-63.</w:t>
      </w:r>
    </w:p>
  </w:footnote>
  <w:footnote w:id="21">
    <w:p>
      <w:pPr>
        <w:pStyle w:val="12"/>
        <w:snapToGrid w:val="0"/>
        <w:rPr>
          <w:rFonts w:hint="eastAsia" w:ascii="宋体" w:hAnsi="宋体" w:eastAsia="宋体" w:cs="宋体"/>
        </w:rPr>
      </w:pPr>
      <w:r>
        <w:rPr>
          <w:rStyle w:val="16"/>
          <w:rFonts w:hint="eastAsia" w:ascii="宋体" w:hAnsi="宋体" w:eastAsia="宋体" w:cs="宋体"/>
        </w:rPr>
        <w:footnoteRef/>
      </w:r>
      <w:r>
        <w:rPr>
          <w:rFonts w:hint="eastAsia" w:ascii="宋体" w:hAnsi="宋体" w:eastAsia="宋体" w:cs="宋体"/>
        </w:rPr>
        <w:t xml:space="preserve"> </w:t>
      </w:r>
      <w:r>
        <w:rPr>
          <w:rFonts w:hint="default" w:ascii="Times New Roman" w:hAnsi="Times New Roman" w:eastAsia="宋体" w:cs="Times New Roman"/>
          <w:spacing w:val="-3"/>
          <w:sz w:val="18"/>
          <w:szCs w:val="18"/>
          <w:lang w:val="zh-CN" w:eastAsia="zh-CN" w:bidi="zh-CN"/>
        </w:rPr>
        <w:t>马涛.全域流量新组合，激发协同效应[J].国际品牌观察,2022,(06):61-63.</w:t>
      </w:r>
    </w:p>
  </w:footnote>
  <w:footnote w:id="22">
    <w:p>
      <w:pPr>
        <w:pStyle w:val="12"/>
        <w:snapToGrid w:val="0"/>
      </w:pPr>
      <w:r>
        <w:rPr>
          <w:rStyle w:val="16"/>
        </w:rPr>
        <w:footnoteRef/>
      </w:r>
      <w:r>
        <w:t xml:space="preserve"> </w:t>
      </w:r>
      <w:r>
        <w:rPr>
          <w:rFonts w:hint="default" w:ascii="Times New Roman" w:hAnsi="Times New Roman" w:eastAsia="宋体" w:cs="Times New Roman"/>
          <w:spacing w:val="-3"/>
          <w:sz w:val="18"/>
          <w:szCs w:val="18"/>
          <w:lang w:val="zh-CN" w:eastAsia="zh-CN" w:bidi="zh-CN"/>
        </w:rPr>
        <w:t>马涛.全域流量新组合，激发协同效应[J].国际品牌观察,2022,(06):61-63.</w:t>
      </w:r>
    </w:p>
  </w:footnote>
  <w:footnote w:id="23">
    <w:p>
      <w:pPr>
        <w:pStyle w:val="2"/>
        <w:keepNext w:val="0"/>
        <w:keepLines w:val="0"/>
        <w:pageBreakBefore w:val="0"/>
        <w:widowControl w:val="0"/>
        <w:numPr>
          <w:ilvl w:val="0"/>
          <w:numId w:val="0"/>
        </w:numPr>
        <w:kinsoku/>
        <w:wordWrap w:val="0"/>
        <w:overflowPunct/>
        <w:topLinePunct/>
        <w:autoSpaceDE/>
        <w:autoSpaceDN/>
        <w:bidi w:val="0"/>
        <w:adjustRightInd/>
        <w:snapToGrid/>
        <w:spacing w:before="0" w:after="0" w:line="240" w:lineRule="auto"/>
        <w:ind w:leftChars="0" w:right="0" w:rightChars="0"/>
        <w:jc w:val="both"/>
        <w:textAlignment w:val="auto"/>
        <w:rPr>
          <w:rFonts w:hint="default" w:ascii="宋体" w:hAnsi="宋体" w:eastAsia="宋体"/>
          <w:spacing w:val="-6"/>
          <w:position w:val="8"/>
          <w:sz w:val="24"/>
          <w:lang w:val="en-US" w:eastAsia="zh-CN"/>
        </w:rPr>
      </w:pPr>
      <w:r>
        <w:rPr>
          <w:rStyle w:val="16"/>
        </w:rPr>
        <w:footnoteRef/>
      </w:r>
      <w:r>
        <w:t xml:space="preserve"> </w:t>
      </w:r>
      <w:r>
        <w:rPr>
          <w:rFonts w:hint="default" w:ascii="宋体" w:hAnsi="宋体" w:eastAsia="宋体"/>
          <w:spacing w:val="-6"/>
          <w:position w:val="8"/>
          <w:sz w:val="18"/>
          <w:szCs w:val="18"/>
          <w:lang w:val="en-US" w:eastAsia="zh-CN"/>
        </w:rPr>
        <w:t>UGC是互联网术语，全称为User Generated Content，也就是用户生成内容，即用户原创内容，是伴随着以提倡个性化为主要特点的Web2.0概念而兴起的，也可叫做UCC1。简单来说，UGC就是用户生产的内容，可以是文字、图片、音频、视频等多种形式，如用户在社交平台上发布的动态、评论、文章，以及用户在视频平台上发布的视频等都属于UGC23。UGC具有零门槛、互动性强、数量大等特点</w:t>
      </w:r>
    </w:p>
    <w:p>
      <w:pPr>
        <w:pStyle w:val="12"/>
        <w:snapToGrid w:val="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1143000</wp:posOffset>
              </wp:positionH>
              <wp:positionV relativeFrom="page">
                <wp:posOffset>717550</wp:posOffset>
              </wp:positionV>
              <wp:extent cx="5274310" cy="0"/>
              <wp:effectExtent l="0" t="4445" r="0" b="5080"/>
              <wp:wrapNone/>
              <wp:docPr id="42" name="直线 17"/>
              <wp:cNvGraphicFramePr/>
              <a:graphic xmlns:a="http://schemas.openxmlformats.org/drawingml/2006/main">
                <a:graphicData uri="http://schemas.microsoft.com/office/word/2010/wordprocessingShape">
                  <wps:wsp>
                    <wps:cNvCnPr/>
                    <wps:spPr>
                      <a:xfrm>
                        <a:off x="0" y="0"/>
                        <a:ext cx="527431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7" o:spid="_x0000_s1026" o:spt="20" style="position:absolute;left:0pt;margin-left:90pt;margin-top:56.5pt;height:0pt;width:415.3pt;mso-position-horizontal-relative:page;mso-position-vertical-relative:page;z-index:-251656192;mso-width-relative:page;mso-height-relative:page;" filled="f" stroked="t" coordsize="21600,21600" o:gfxdata="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aJkHNQA&#10;AAAMAQAADwAAAAAAAAABACAAAAAiAAAAZHJzL2Rvd25yZXYueG1sUEsBAhQAFAAAAAgAh07iQE+7&#10;vVLqAQAA3QMAAA4AAAAAAAAAAQAgAAAAIwEAAGRycy9lMm9Eb2MueG1sUEsFBgAAAAAGAAYAWQEA&#10;AH8FAAAAAA==&#10;">
              <v:fill on="f" focussize="0,0"/>
              <v:stroke weight="0.72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numFmt w:val="decimalEnclosedCircleChinese"/>
    <w:footnote w:id="48"/>
    <w:footnote w:id="49"/>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3Zjk5N2MwMGQ1ZThhZmY2MmU4MjYyNTRlMTdlOTEifQ=="/>
  </w:docVars>
  <w:rsids>
    <w:rsidRoot w:val="00000000"/>
    <w:rsid w:val="04BD5EA2"/>
    <w:rsid w:val="099714C9"/>
    <w:rsid w:val="1B78031D"/>
    <w:rsid w:val="2AF65873"/>
    <w:rsid w:val="2C120B2A"/>
    <w:rsid w:val="2C2A1DD3"/>
    <w:rsid w:val="4E9F3B59"/>
    <w:rsid w:val="636652DC"/>
    <w:rsid w:val="645409AB"/>
    <w:rsid w:val="73E337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4">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qFormat/>
    <w:uiPriority w:val="1"/>
    <w:rPr>
      <w:rFonts w:ascii="仿宋" w:hAnsi="仿宋" w:eastAsia="仿宋" w:cs="仿宋"/>
      <w:sz w:val="28"/>
      <w:szCs w:val="28"/>
      <w:lang w:val="zh-CN" w:eastAsia="zh-CN" w:bidi="zh-CN"/>
    </w:rPr>
  </w:style>
  <w:style w:type="paragraph" w:styleId="8">
    <w:name w:val="annotation text"/>
    <w:basedOn w:val="1"/>
    <w:qFormat/>
    <w:uiPriority w:val="0"/>
    <w:pPr>
      <w:jc w:val="left"/>
    </w:pPr>
  </w:style>
  <w:style w:type="paragraph" w:styleId="9">
    <w:name w:val="toc 3"/>
    <w:basedOn w:val="1"/>
    <w:next w:val="1"/>
    <w:autoRedefine/>
    <w:qFormat/>
    <w:uiPriority w:val="0"/>
    <w:pPr>
      <w:ind w:left="840" w:leftChars="400"/>
    </w:p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toc 1"/>
    <w:basedOn w:val="1"/>
    <w:next w:val="1"/>
    <w:autoRedefine/>
    <w:qFormat/>
    <w:uiPriority w:val="0"/>
  </w:style>
  <w:style w:type="paragraph" w:styleId="12">
    <w:name w:val="footnote text"/>
    <w:basedOn w:val="1"/>
    <w:autoRedefine/>
    <w:qFormat/>
    <w:uiPriority w:val="0"/>
    <w:pPr>
      <w:snapToGrid w:val="0"/>
      <w:jc w:val="left"/>
    </w:pPr>
    <w:rPr>
      <w:sz w:val="18"/>
    </w:rPr>
  </w:style>
  <w:style w:type="paragraph" w:styleId="13">
    <w:name w:val="toc 2"/>
    <w:basedOn w:val="1"/>
    <w:next w:val="1"/>
    <w:autoRedefine/>
    <w:qFormat/>
    <w:uiPriority w:val="0"/>
    <w:pPr>
      <w:ind w:left="420" w:leftChars="200"/>
    </w:pPr>
  </w:style>
  <w:style w:type="character" w:styleId="16">
    <w:name w:val="footnote reference"/>
    <w:basedOn w:val="15"/>
    <w:uiPriority w:val="0"/>
    <w:rPr>
      <w:vertAlign w:val="superscript"/>
    </w:rPr>
  </w:style>
  <w:style w:type="table" w:customStyle="1" w:styleId="17">
    <w:name w:val="Table Normal"/>
    <w:autoRedefine/>
    <w:semiHidden/>
    <w:unhideWhenUsed/>
    <w:qFormat/>
    <w:uiPriority w:val="2"/>
    <w:tblPr>
      <w:tblCellMar>
        <w:top w:w="0" w:type="dxa"/>
        <w:left w:w="0" w:type="dxa"/>
        <w:bottom w:w="0" w:type="dxa"/>
        <w:right w:w="0" w:type="dxa"/>
      </w:tblCellMar>
    </w:tblPr>
  </w:style>
  <w:style w:type="paragraph" w:styleId="18">
    <w:name w:val="List Paragraph"/>
    <w:basedOn w:val="1"/>
    <w:autoRedefine/>
    <w:qFormat/>
    <w:uiPriority w:val="1"/>
    <w:pPr>
      <w:ind w:left="568" w:hanging="242"/>
    </w:pPr>
    <w:rPr>
      <w:rFonts w:ascii="宋体" w:hAnsi="宋体" w:eastAsia="宋体" w:cs="宋体"/>
      <w:lang w:val="zh-CN" w:eastAsia="zh-CN" w:bidi="zh-CN"/>
    </w:rPr>
  </w:style>
  <w:style w:type="paragraph" w:customStyle="1" w:styleId="19">
    <w:name w:val="Table Paragraph"/>
    <w:basedOn w:val="1"/>
    <w:autoRedefine/>
    <w:qFormat/>
    <w:uiPriority w:val="1"/>
    <w:pPr>
      <w:spacing w:before="45"/>
      <w:jc w:val="center"/>
    </w:pPr>
    <w:rPr>
      <w:rFonts w:ascii="Times New Roman" w:hAnsi="Times New Roman" w:eastAsia="Times New Roman" w:cs="Times New Roman"/>
      <w:lang w:val="zh-CN" w:eastAsia="zh-CN" w:bidi="zh-CN"/>
    </w:rPr>
  </w:style>
  <w:style w:type="paragraph" w:customStyle="1" w:styleId="20">
    <w:name w:val="WPSOffice手动目录 1"/>
    <w:autoRedefine/>
    <w:qFormat/>
    <w:uiPriority w:val="0"/>
    <w:pPr>
      <w:ind w:leftChars="0"/>
    </w:pPr>
    <w:rPr>
      <w:rFonts w:asciiTheme="minorHAnsi" w:hAnsiTheme="minorHAnsi" w:eastAsiaTheme="minorHAnsi" w:cstheme="minorBidi"/>
      <w:sz w:val="20"/>
      <w:szCs w:val="20"/>
    </w:rPr>
  </w:style>
  <w:style w:type="paragraph" w:customStyle="1" w:styleId="21">
    <w:name w:val="WPSOffice手动目录 2"/>
    <w:autoRedefine/>
    <w:qFormat/>
    <w:uiPriority w:val="0"/>
    <w:pPr>
      <w:ind w:leftChars="200"/>
    </w:pPr>
    <w:rPr>
      <w:rFonts w:asciiTheme="minorHAnsi" w:hAnsiTheme="minorHAnsi" w:eastAsiaTheme="minorHAnsi" w:cstheme="minorBidi"/>
      <w:sz w:val="20"/>
      <w:szCs w:val="20"/>
    </w:rPr>
  </w:style>
  <w:style w:type="paragraph" w:customStyle="1" w:styleId="22">
    <w:name w:val="WPSOffice手动目录 3"/>
    <w:autoRedefine/>
    <w:qFormat/>
    <w:uiPriority w:val="0"/>
    <w:pPr>
      <w:ind w:leftChars="40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2" Type="http://schemas.openxmlformats.org/officeDocument/2006/relationships/fontTable" Target="fontTable.xml"/><Relationship Id="rId41" Type="http://schemas.openxmlformats.org/officeDocument/2006/relationships/customXml" Target="../customXml/item1.xml"/><Relationship Id="rId40" Type="http://schemas.openxmlformats.org/officeDocument/2006/relationships/image" Target="media/image27.jpeg"/><Relationship Id="rId4" Type="http://schemas.openxmlformats.org/officeDocument/2006/relationships/endnotes" Target="endnotes.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jpeg"/><Relationship Id="rId33" Type="http://schemas.openxmlformats.org/officeDocument/2006/relationships/image" Target="media/image20.png"/><Relationship Id="rId32" Type="http://schemas.openxmlformats.org/officeDocument/2006/relationships/image" Target="media/image19.jpe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notes" Target="footnotes.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TotalTime>647</TotalTime>
  <ScaleCrop>false</ScaleCrop>
  <LinksUpToDate>false</LinksUpToDate>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2024-04-10T12:09:00Z</dcterms:created>
  <dc:creator>Windows 用户</dc:creator>
  <cp:lastModifiedBy>$</cp:lastModifiedBy>
  <dcterms:modified xsi:type="dcterms:W3CDTF">2024-04-25T02:58:32Z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2023-10-20T00:00:00Z</vt:filetime>
  </property>
  <property fmtid="{D5CDD505-2E9C-101B-9397-08002B2CF9AE}" pid="3" name="Creator">
    <vt:lpwstr>WPS 文字</vt:lpwstr>
  </property>
  <property fmtid="{D5CDD505-2E9C-101B-9397-08002B2CF9AE}" pid="4" name="LastSaved">
    <vt:filetime>2024-04-10T00:00:00Z</vt:filetime>
  </property>
  <property fmtid="{D5CDD505-2E9C-101B-9397-08002B2CF9AE}" pid="5" name="KSOProductBuildVer">
    <vt:lpwstr>2052-12.1.0.16729</vt:lpwstr>
  </property>
  <property fmtid="{D5CDD505-2E9C-101B-9397-08002B2CF9AE}" pid="6" name="ICV">
    <vt:lpwstr>2CB65BF309E64A4C909642CE285FF733_13</vt:lpwstr>
  </property>
</Properties>
</file>