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544C7" w:rsidRDefault="008F0AE4" w:rsidP="008544C7">
      <w:pPr>
        <w:shd w:val="clear" w:color="auto" w:fill="FFFFFF"/>
        <w:rPr>
          <w:rFonts w:ascii="Calibri" w:hAnsi="Calibri"/>
          <w:color w:val="333333"/>
          <w:sz w:val="18"/>
          <w:szCs w:val="18"/>
        </w:rPr>
      </w:pPr>
      <w:r>
        <w:rPr>
          <w:rFonts w:ascii="Calibri" w:hAnsi="Calibri"/>
          <w:b/>
          <w:bCs/>
          <w:color w:val="333333"/>
          <w:sz w:val="18"/>
          <w:szCs w:val="18"/>
        </w:rPr>
        <w:t>高频可变衰减器</w:t>
      </w:r>
      <w:r w:rsidR="008544C7">
        <w:rPr>
          <w:rFonts w:ascii="Calibri" w:hAnsi="Calibri"/>
          <w:b/>
          <w:bCs/>
          <w:color w:val="333333"/>
          <w:sz w:val="18"/>
          <w:szCs w:val="18"/>
        </w:rPr>
        <w:t>市场</w:t>
      </w:r>
      <w:r w:rsidR="008544C7">
        <w:rPr>
          <w:rFonts w:hint="eastAsia"/>
          <w:b/>
          <w:bCs/>
          <w:color w:val="333333"/>
          <w:sz w:val="18"/>
          <w:szCs w:val="18"/>
        </w:rPr>
        <w:t>报告主要研究：</w:t>
      </w:r>
    </w:p>
    <w:p w:rsidR="008544C7" w:rsidRDefault="008F0AE4" w:rsidP="008544C7">
      <w:pPr>
        <w:shd w:val="clear" w:color="auto" w:fill="FFFFFF"/>
        <w:rPr>
          <w:rFonts w:ascii="Calibri" w:hAnsi="Calibri"/>
          <w:color w:val="333333"/>
          <w:sz w:val="18"/>
          <w:szCs w:val="18"/>
        </w:rPr>
      </w:pPr>
      <w:r>
        <w:rPr>
          <w:rFonts w:ascii="Calibri" w:hAnsi="Calibri"/>
          <w:color w:val="333333"/>
          <w:sz w:val="18"/>
          <w:szCs w:val="18"/>
        </w:rPr>
        <w:t>高频可变衰减器</w:t>
      </w:r>
      <w:r w:rsidR="008544C7">
        <w:rPr>
          <w:rFonts w:ascii="Calibri" w:hAnsi="Calibri"/>
          <w:color w:val="333333"/>
          <w:sz w:val="18"/>
          <w:szCs w:val="18"/>
        </w:rPr>
        <w:t>市场规模：</w:t>
      </w:r>
      <w:r w:rsidR="008544C7">
        <w:rPr>
          <w:rFonts w:ascii="Calibri" w:hAnsi="Calibri"/>
          <w:color w:val="333333"/>
          <w:sz w:val="18"/>
          <w:szCs w:val="18"/>
        </w:rPr>
        <w:t xml:space="preserve"> </w:t>
      </w:r>
      <w:r w:rsidR="008544C7">
        <w:rPr>
          <w:rFonts w:ascii="Calibri" w:hAnsi="Calibri"/>
          <w:color w:val="333333"/>
          <w:sz w:val="18"/>
          <w:szCs w:val="18"/>
        </w:rPr>
        <w:t>产能、产量、销售、产值、价格、成本、利润等</w:t>
      </w:r>
    </w:p>
    <w:p w:rsidR="00D07273" w:rsidRDefault="008F0AE4" w:rsidP="00D07273">
      <w:pPr>
        <w:shd w:val="clear" w:color="auto" w:fill="FFFFFF"/>
        <w:rPr>
          <w:rFonts w:ascii="Calibri" w:hAnsi="Calibri" w:hint="eastAsia"/>
          <w:color w:val="333333"/>
          <w:sz w:val="18"/>
          <w:szCs w:val="18"/>
        </w:rPr>
      </w:pPr>
      <w:r>
        <w:rPr>
          <w:rFonts w:ascii="Calibri" w:hAnsi="Calibri"/>
          <w:color w:val="333333"/>
          <w:sz w:val="18"/>
          <w:szCs w:val="18"/>
        </w:rPr>
        <w:t>高频可变衰减器</w:t>
      </w:r>
      <w:r w:rsidR="008544C7">
        <w:rPr>
          <w:rFonts w:ascii="Calibri" w:hAnsi="Calibri"/>
          <w:color w:val="333333"/>
          <w:sz w:val="18"/>
          <w:szCs w:val="18"/>
        </w:rPr>
        <w:t>行业竞争分析：原材料、市场应用、产品种类、市场需求、市场供给，下游市场分析、供应链分析、主要企业情况、市场份额、并购、扩张等</w:t>
      </w:r>
    </w:p>
    <w:p w:rsidR="00D07273" w:rsidRDefault="00D07273" w:rsidP="00D07273">
      <w:pPr>
        <w:shd w:val="clear" w:color="auto" w:fill="FFFFFF"/>
        <w:rPr>
          <w:rFonts w:ascii="Calibri" w:hAnsi="Calibri" w:hint="eastAsia"/>
          <w:color w:val="333333"/>
          <w:sz w:val="18"/>
          <w:szCs w:val="18"/>
        </w:rPr>
      </w:pPr>
    </w:p>
    <w:p w:rsidR="008F0AE4" w:rsidRPr="008F0AE4" w:rsidRDefault="008F0AE4" w:rsidP="008F0AE4">
      <w:pPr>
        <w:shd w:val="clear" w:color="auto" w:fill="FFFFFF"/>
      </w:pPr>
      <w:r w:rsidRPr="008F0AE4">
        <w:rPr>
          <w:rFonts w:hint="eastAsia"/>
        </w:rPr>
        <w:t>高频可变衰减器是一种手动可调的射频无源器件，设计用于在</w:t>
      </w:r>
      <w:r w:rsidRPr="008F0AE4">
        <w:rPr>
          <w:rFonts w:hint="eastAsia"/>
        </w:rPr>
        <w:t>0-1000MHz</w:t>
      </w:r>
      <w:r w:rsidRPr="008F0AE4">
        <w:rPr>
          <w:rFonts w:hint="eastAsia"/>
        </w:rPr>
        <w:t>的频率范围内工作，具有小体积、大衰减量变化范围、反射系数小、插损性小、碳膜均匀性一致性好等特点。</w:t>
      </w:r>
    </w:p>
    <w:p w:rsidR="008F0AE4" w:rsidRPr="008F0AE4" w:rsidRDefault="008F0AE4" w:rsidP="008F0AE4">
      <w:pPr>
        <w:shd w:val="clear" w:color="auto" w:fill="FFFFFF"/>
        <w:rPr>
          <w:rFonts w:hint="eastAsia"/>
        </w:rPr>
      </w:pPr>
      <w:r w:rsidRPr="008F0AE4">
        <w:rPr>
          <w:rFonts w:hint="eastAsia"/>
        </w:rPr>
        <w:t>2023</w:t>
      </w:r>
      <w:r w:rsidRPr="008F0AE4">
        <w:rPr>
          <w:rFonts w:hint="eastAsia"/>
        </w:rPr>
        <w:t>年全球高频可变衰减器市场规模大约为</w:t>
      </w:r>
      <w:r w:rsidRPr="008F0AE4">
        <w:rPr>
          <w:rFonts w:hint="eastAsia"/>
        </w:rPr>
        <w:t>20</w:t>
      </w:r>
      <w:r w:rsidRPr="008F0AE4">
        <w:rPr>
          <w:rFonts w:hint="eastAsia"/>
        </w:rPr>
        <w:t>亿元（人民币），预计</w:t>
      </w:r>
      <w:r w:rsidRPr="008F0AE4">
        <w:rPr>
          <w:rFonts w:hint="eastAsia"/>
        </w:rPr>
        <w:t>2030</w:t>
      </w:r>
      <w:r w:rsidRPr="008F0AE4">
        <w:rPr>
          <w:rFonts w:hint="eastAsia"/>
        </w:rPr>
        <w:t>年将达到</w:t>
      </w:r>
      <w:r w:rsidRPr="008F0AE4">
        <w:rPr>
          <w:rFonts w:hint="eastAsia"/>
        </w:rPr>
        <w:t>27</w:t>
      </w:r>
      <w:r w:rsidRPr="008F0AE4">
        <w:rPr>
          <w:rFonts w:hint="eastAsia"/>
        </w:rPr>
        <w:t>亿元，</w:t>
      </w:r>
      <w:r w:rsidRPr="008F0AE4">
        <w:rPr>
          <w:rFonts w:hint="eastAsia"/>
        </w:rPr>
        <w:t>2024-2030</w:t>
      </w:r>
      <w:r w:rsidRPr="008F0AE4">
        <w:rPr>
          <w:rFonts w:hint="eastAsia"/>
        </w:rPr>
        <w:t>期间年复合增长率（</w:t>
      </w:r>
      <w:r w:rsidRPr="008F0AE4">
        <w:rPr>
          <w:rFonts w:hint="eastAsia"/>
        </w:rPr>
        <w:t>CAGR</w:t>
      </w:r>
      <w:r w:rsidRPr="008F0AE4">
        <w:rPr>
          <w:rFonts w:hint="eastAsia"/>
        </w:rPr>
        <w:t>）为</w:t>
      </w:r>
      <w:r w:rsidRPr="008F0AE4">
        <w:rPr>
          <w:rFonts w:hint="eastAsia"/>
        </w:rPr>
        <w:t>3.7%</w:t>
      </w:r>
      <w:r w:rsidRPr="008F0AE4">
        <w:rPr>
          <w:rFonts w:hint="eastAsia"/>
        </w:rPr>
        <w:t>。</w:t>
      </w:r>
    </w:p>
    <w:p w:rsidR="008F0AE4" w:rsidRPr="008F0AE4" w:rsidRDefault="008F0AE4" w:rsidP="008F0AE4">
      <w:pPr>
        <w:shd w:val="clear" w:color="auto" w:fill="FFFFFF"/>
        <w:rPr>
          <w:rFonts w:hint="eastAsia"/>
        </w:rPr>
      </w:pPr>
      <w:r w:rsidRPr="008F0AE4">
        <w:rPr>
          <w:rFonts w:hint="eastAsia"/>
        </w:rPr>
        <w:t>全球高频可变衰减器核心厂商包括</w:t>
      </w:r>
      <w:r w:rsidRPr="008F0AE4">
        <w:rPr>
          <w:rFonts w:hint="eastAsia"/>
        </w:rPr>
        <w:t>Skyworks</w:t>
      </w:r>
      <w:r w:rsidRPr="008F0AE4">
        <w:rPr>
          <w:rFonts w:hint="eastAsia"/>
        </w:rPr>
        <w:t>，</w:t>
      </w:r>
      <w:r w:rsidRPr="008F0AE4">
        <w:rPr>
          <w:rFonts w:hint="eastAsia"/>
        </w:rPr>
        <w:t>Analog Devices</w:t>
      </w:r>
      <w:r w:rsidRPr="008F0AE4">
        <w:rPr>
          <w:rFonts w:hint="eastAsia"/>
        </w:rPr>
        <w:t>，</w:t>
      </w:r>
      <w:r w:rsidRPr="008F0AE4">
        <w:rPr>
          <w:rFonts w:hint="eastAsia"/>
        </w:rPr>
        <w:t>Infineon</w:t>
      </w:r>
      <w:r w:rsidRPr="008F0AE4">
        <w:rPr>
          <w:rFonts w:hint="eastAsia"/>
        </w:rPr>
        <w:t>，</w:t>
      </w:r>
      <w:r w:rsidRPr="008F0AE4">
        <w:rPr>
          <w:rFonts w:hint="eastAsia"/>
        </w:rPr>
        <w:t>Qorvo</w:t>
      </w:r>
      <w:r w:rsidRPr="008F0AE4">
        <w:rPr>
          <w:rFonts w:hint="eastAsia"/>
        </w:rPr>
        <w:t>和</w:t>
      </w:r>
      <w:r w:rsidRPr="008F0AE4">
        <w:rPr>
          <w:rFonts w:hint="eastAsia"/>
        </w:rPr>
        <w:t>Broadcom In</w:t>
      </w:r>
      <w:r w:rsidRPr="008F0AE4">
        <w:rPr>
          <w:rFonts w:hint="eastAsia"/>
        </w:rPr>
        <w:t>等，前五大厂商占有全球大约</w:t>
      </w:r>
      <w:r w:rsidRPr="008F0AE4">
        <w:rPr>
          <w:rFonts w:hint="eastAsia"/>
        </w:rPr>
        <w:t>50%</w:t>
      </w:r>
      <w:r w:rsidRPr="008F0AE4">
        <w:rPr>
          <w:rFonts w:hint="eastAsia"/>
        </w:rPr>
        <w:t>的份额。</w:t>
      </w:r>
    </w:p>
    <w:p w:rsidR="00D07273" w:rsidRDefault="00D07273" w:rsidP="00D07273">
      <w:pPr>
        <w:shd w:val="clear" w:color="auto" w:fill="FFFFFF"/>
        <w:rPr>
          <w:rFonts w:hint="eastAsia"/>
        </w:rPr>
      </w:pPr>
      <w:r w:rsidRPr="00D07273">
        <w:rPr>
          <w:rFonts w:hint="eastAsia"/>
        </w:rPr>
        <w:t>（</w:t>
      </w:r>
      <w:r w:rsidRPr="00D07273">
        <w:rPr>
          <w:rFonts w:hint="eastAsia"/>
        </w:rPr>
        <w:t>Win Market Research</w:t>
      </w:r>
      <w:r w:rsidRPr="00D07273">
        <w:rPr>
          <w:rFonts w:hint="eastAsia"/>
        </w:rPr>
        <w:t>）辰宇信息</w:t>
      </w:r>
    </w:p>
    <w:p w:rsidR="000B429F" w:rsidRDefault="00D07273" w:rsidP="00D07273">
      <w:pPr>
        <w:shd w:val="clear" w:color="auto" w:fill="FFFFFF"/>
      </w:pPr>
      <w:r>
        <w:rPr>
          <w:rFonts w:hint="eastAsia"/>
        </w:rPr>
        <w:t>报告</w:t>
      </w:r>
      <w:r w:rsidR="005141CD">
        <w:t>分析</w:t>
      </w:r>
      <w:r w:rsidR="008F0AE4">
        <w:rPr>
          <w:rFonts w:hint="eastAsia"/>
        </w:rPr>
        <w:t>高频可变衰减器</w:t>
      </w:r>
      <w:r w:rsidR="005141CD">
        <w:t>行业竞争格局，包括全球市场主要厂商竞争格局和中国本土市场主要厂商竞争格局，重点分析全球主要厂商</w:t>
      </w:r>
      <w:r w:rsidR="008F0AE4">
        <w:rPr>
          <w:rFonts w:hint="eastAsia"/>
        </w:rPr>
        <w:t>高频可变衰减器</w:t>
      </w:r>
      <w:r w:rsidR="005141CD">
        <w:t>产能、销量、收入、价格和市场份额，全球</w:t>
      </w:r>
      <w:r w:rsidR="008F0AE4">
        <w:rPr>
          <w:rFonts w:hint="eastAsia"/>
        </w:rPr>
        <w:t>高频可变衰减器</w:t>
      </w:r>
      <w:r w:rsidR="005141CD">
        <w:t>产地分布情况、中国</w:t>
      </w:r>
      <w:r w:rsidR="008F0AE4">
        <w:rPr>
          <w:rFonts w:hint="eastAsia"/>
        </w:rPr>
        <w:t>高频可变衰减器</w:t>
      </w:r>
      <w:r w:rsidR="005141CD">
        <w:t>进出口情况以及行业并购情况等。</w:t>
      </w:r>
      <w:r w:rsidR="005141CD">
        <w:rPr>
          <w:rFonts w:hint="eastAsia"/>
        </w:rPr>
        <w:t>针对</w:t>
      </w:r>
      <w:r w:rsidR="008F0AE4">
        <w:rPr>
          <w:rFonts w:hint="eastAsia"/>
        </w:rPr>
        <w:t>高频可变衰减器</w:t>
      </w:r>
      <w:r w:rsidR="005141CD">
        <w:rPr>
          <w:rFonts w:hint="eastAsia"/>
        </w:rPr>
        <w:t>行业产品分类、应用、行业政策、产业链、生产模式、销售模式、行业发展有利因素、不利因素和进入壁垒也做了详细分析。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b/>
          <w:szCs w:val="24"/>
        </w:rPr>
      </w:pPr>
      <w:r>
        <w:rPr>
          <w:rFonts w:hint="eastAsia"/>
          <w:b/>
          <w:szCs w:val="24"/>
        </w:rPr>
        <w:t>全球及中国主要厂商包括：</w:t>
      </w:r>
    </w:p>
    <w:p w:rsidR="008F0AE4" w:rsidRPr="008F0AE4" w:rsidRDefault="008F0AE4" w:rsidP="008F0AE4">
      <w:pPr>
        <w:pStyle w:val="a5"/>
        <w:spacing w:before="240" w:after="240" w:line="420" w:lineRule="atLeast"/>
        <w:rPr>
          <w:rFonts w:ascii="Helvetica" w:eastAsia="Helvetica" w:hAnsi="Helvetica" w:cs="Helvetica"/>
          <w:color w:val="333333"/>
          <w:sz w:val="19"/>
          <w:szCs w:val="19"/>
        </w:rPr>
      </w:pPr>
      <w:r w:rsidRPr="008F0AE4">
        <w:rPr>
          <w:rFonts w:ascii="Helvetica" w:eastAsia="Helvetica" w:hAnsi="Helvetica" w:cs="Helvetica"/>
          <w:color w:val="333333"/>
          <w:sz w:val="19"/>
          <w:szCs w:val="19"/>
        </w:rPr>
        <w:t xml:space="preserve">    Skyworks</w:t>
      </w:r>
    </w:p>
    <w:p w:rsidR="008F0AE4" w:rsidRPr="008F0AE4" w:rsidRDefault="008F0AE4" w:rsidP="008F0AE4">
      <w:pPr>
        <w:pStyle w:val="a5"/>
        <w:spacing w:before="240" w:after="240" w:line="420" w:lineRule="atLeast"/>
        <w:rPr>
          <w:rFonts w:ascii="Helvetica" w:eastAsia="Helvetica" w:hAnsi="Helvetica" w:cs="Helvetica"/>
          <w:color w:val="333333"/>
          <w:sz w:val="19"/>
          <w:szCs w:val="19"/>
        </w:rPr>
      </w:pPr>
      <w:r w:rsidRPr="008F0AE4">
        <w:rPr>
          <w:rFonts w:ascii="Helvetica" w:eastAsia="Helvetica" w:hAnsi="Helvetica" w:cs="Helvetica"/>
          <w:color w:val="333333"/>
          <w:sz w:val="19"/>
          <w:szCs w:val="19"/>
        </w:rPr>
        <w:t xml:space="preserve">    Analog Devices</w:t>
      </w:r>
    </w:p>
    <w:p w:rsidR="008F0AE4" w:rsidRPr="008F0AE4" w:rsidRDefault="008F0AE4" w:rsidP="008F0AE4">
      <w:pPr>
        <w:pStyle w:val="a5"/>
        <w:spacing w:before="240" w:after="240" w:line="420" w:lineRule="atLeast"/>
        <w:rPr>
          <w:rFonts w:ascii="Helvetica" w:eastAsia="Helvetica" w:hAnsi="Helvetica" w:cs="Helvetica"/>
          <w:color w:val="333333"/>
          <w:sz w:val="19"/>
          <w:szCs w:val="19"/>
        </w:rPr>
      </w:pPr>
      <w:r w:rsidRPr="008F0AE4">
        <w:rPr>
          <w:rFonts w:ascii="Helvetica" w:eastAsia="Helvetica" w:hAnsi="Helvetica" w:cs="Helvetica"/>
          <w:color w:val="333333"/>
          <w:sz w:val="19"/>
          <w:szCs w:val="19"/>
        </w:rPr>
        <w:t xml:space="preserve">    Infineon</w:t>
      </w:r>
    </w:p>
    <w:p w:rsidR="008F0AE4" w:rsidRPr="008F0AE4" w:rsidRDefault="008F0AE4" w:rsidP="008F0AE4">
      <w:pPr>
        <w:pStyle w:val="a5"/>
        <w:spacing w:before="240" w:after="240" w:line="420" w:lineRule="atLeast"/>
        <w:rPr>
          <w:rFonts w:ascii="Helvetica" w:eastAsia="Helvetica" w:hAnsi="Helvetica" w:cs="Helvetica"/>
          <w:color w:val="333333"/>
          <w:sz w:val="19"/>
          <w:szCs w:val="19"/>
        </w:rPr>
      </w:pPr>
      <w:r w:rsidRPr="008F0AE4">
        <w:rPr>
          <w:rFonts w:ascii="Helvetica" w:eastAsia="Helvetica" w:hAnsi="Helvetica" w:cs="Helvetica"/>
          <w:color w:val="333333"/>
          <w:sz w:val="19"/>
          <w:szCs w:val="19"/>
        </w:rPr>
        <w:t xml:space="preserve">    Qorvo</w:t>
      </w:r>
    </w:p>
    <w:p w:rsidR="008F0AE4" w:rsidRPr="008F0AE4" w:rsidRDefault="008F0AE4" w:rsidP="008F0AE4">
      <w:pPr>
        <w:pStyle w:val="a5"/>
        <w:spacing w:before="240" w:after="240" w:line="420" w:lineRule="atLeast"/>
        <w:rPr>
          <w:rFonts w:ascii="Helvetica" w:eastAsia="Helvetica" w:hAnsi="Helvetica" w:cs="Helvetica"/>
          <w:color w:val="333333"/>
          <w:sz w:val="19"/>
          <w:szCs w:val="19"/>
        </w:rPr>
      </w:pPr>
      <w:r w:rsidRPr="008F0AE4">
        <w:rPr>
          <w:rFonts w:ascii="Helvetica" w:eastAsia="Helvetica" w:hAnsi="Helvetica" w:cs="Helvetica"/>
          <w:color w:val="333333"/>
          <w:sz w:val="19"/>
          <w:szCs w:val="19"/>
        </w:rPr>
        <w:t xml:space="preserve">    Broadcom Inc</w:t>
      </w:r>
    </w:p>
    <w:p w:rsidR="008F0AE4" w:rsidRPr="008F0AE4" w:rsidRDefault="008F0AE4" w:rsidP="008F0AE4">
      <w:pPr>
        <w:pStyle w:val="a5"/>
        <w:spacing w:before="240" w:after="240" w:line="420" w:lineRule="atLeast"/>
        <w:rPr>
          <w:rFonts w:ascii="Helvetica" w:eastAsia="Helvetica" w:hAnsi="Helvetica" w:cs="Helvetica"/>
          <w:color w:val="333333"/>
          <w:sz w:val="19"/>
          <w:szCs w:val="19"/>
        </w:rPr>
      </w:pPr>
      <w:r w:rsidRPr="008F0AE4">
        <w:rPr>
          <w:rFonts w:ascii="Helvetica" w:eastAsia="Helvetica" w:hAnsi="Helvetica" w:cs="Helvetica"/>
          <w:color w:val="333333"/>
          <w:sz w:val="19"/>
          <w:szCs w:val="19"/>
        </w:rPr>
        <w:t xml:space="preserve">    Narda-MITEQ</w:t>
      </w:r>
    </w:p>
    <w:p w:rsidR="008F0AE4" w:rsidRPr="008F0AE4" w:rsidRDefault="008F0AE4" w:rsidP="008F0AE4">
      <w:pPr>
        <w:pStyle w:val="a5"/>
        <w:spacing w:before="240" w:after="240" w:line="420" w:lineRule="atLeast"/>
        <w:rPr>
          <w:rFonts w:ascii="Helvetica" w:eastAsia="Helvetica" w:hAnsi="Helvetica" w:cs="Helvetica"/>
          <w:color w:val="333333"/>
          <w:sz w:val="19"/>
          <w:szCs w:val="19"/>
        </w:rPr>
      </w:pPr>
      <w:r w:rsidRPr="008F0AE4">
        <w:rPr>
          <w:rFonts w:ascii="Helvetica" w:eastAsia="Helvetica" w:hAnsi="Helvetica" w:cs="Helvetica"/>
          <w:color w:val="333333"/>
          <w:sz w:val="19"/>
          <w:szCs w:val="19"/>
        </w:rPr>
        <w:t xml:space="preserve">    MACOM Technology Solutions</w:t>
      </w:r>
    </w:p>
    <w:p w:rsidR="008F0AE4" w:rsidRPr="008F0AE4" w:rsidRDefault="008F0AE4" w:rsidP="008F0AE4">
      <w:pPr>
        <w:pStyle w:val="a5"/>
        <w:spacing w:before="240" w:after="240" w:line="420" w:lineRule="atLeast"/>
        <w:rPr>
          <w:rFonts w:ascii="Helvetica" w:eastAsia="Helvetica" w:hAnsi="Helvetica" w:cs="Helvetica"/>
          <w:color w:val="333333"/>
          <w:sz w:val="19"/>
          <w:szCs w:val="19"/>
        </w:rPr>
      </w:pPr>
      <w:r w:rsidRPr="008F0AE4">
        <w:rPr>
          <w:rFonts w:ascii="Helvetica" w:eastAsia="Helvetica" w:hAnsi="Helvetica" w:cs="Helvetica"/>
          <w:color w:val="333333"/>
          <w:sz w:val="19"/>
          <w:szCs w:val="19"/>
        </w:rPr>
        <w:t xml:space="preserve">    Murata</w:t>
      </w:r>
    </w:p>
    <w:p w:rsidR="008F0AE4" w:rsidRPr="008F0AE4" w:rsidRDefault="008F0AE4" w:rsidP="008F0AE4">
      <w:pPr>
        <w:pStyle w:val="a5"/>
        <w:spacing w:before="240" w:after="240" w:line="420" w:lineRule="atLeast"/>
        <w:rPr>
          <w:rFonts w:ascii="Helvetica" w:eastAsia="Helvetica" w:hAnsi="Helvetica" w:cs="Helvetica"/>
          <w:color w:val="333333"/>
          <w:sz w:val="19"/>
          <w:szCs w:val="19"/>
        </w:rPr>
      </w:pPr>
      <w:r w:rsidRPr="008F0AE4">
        <w:rPr>
          <w:rFonts w:ascii="Helvetica" w:eastAsia="Helvetica" w:hAnsi="Helvetica" w:cs="Helvetica"/>
          <w:color w:val="333333"/>
          <w:sz w:val="19"/>
          <w:szCs w:val="19"/>
        </w:rPr>
        <w:t xml:space="preserve">    Renesas</w:t>
      </w:r>
    </w:p>
    <w:p w:rsidR="008F0AE4" w:rsidRPr="008F0AE4" w:rsidRDefault="008F0AE4" w:rsidP="008F0AE4">
      <w:pPr>
        <w:pStyle w:val="a5"/>
        <w:spacing w:before="240" w:after="240" w:line="420" w:lineRule="atLeast"/>
        <w:rPr>
          <w:rFonts w:ascii="Helvetica" w:eastAsia="Helvetica" w:hAnsi="Helvetica" w:cs="Helvetica"/>
          <w:color w:val="333333"/>
          <w:sz w:val="19"/>
          <w:szCs w:val="19"/>
        </w:rPr>
      </w:pPr>
      <w:r w:rsidRPr="008F0AE4">
        <w:rPr>
          <w:rFonts w:ascii="Helvetica" w:eastAsia="Helvetica" w:hAnsi="Helvetica" w:cs="Helvetica"/>
          <w:color w:val="333333"/>
          <w:sz w:val="19"/>
          <w:szCs w:val="19"/>
        </w:rPr>
        <w:t xml:space="preserve">    Pasternack</w:t>
      </w:r>
    </w:p>
    <w:p w:rsidR="008F0AE4" w:rsidRPr="008F0AE4" w:rsidRDefault="008F0AE4" w:rsidP="008F0AE4">
      <w:pPr>
        <w:pStyle w:val="a5"/>
        <w:spacing w:before="240" w:after="240" w:line="420" w:lineRule="atLeast"/>
        <w:rPr>
          <w:rFonts w:ascii="Helvetica" w:eastAsia="Helvetica" w:hAnsi="Helvetica" w:cs="Helvetica"/>
          <w:color w:val="333333"/>
          <w:sz w:val="19"/>
          <w:szCs w:val="19"/>
        </w:rPr>
      </w:pPr>
      <w:r w:rsidRPr="008F0AE4">
        <w:rPr>
          <w:rFonts w:ascii="Helvetica" w:eastAsia="Helvetica" w:hAnsi="Helvetica" w:cs="Helvetica"/>
          <w:color w:val="333333"/>
          <w:sz w:val="19"/>
          <w:szCs w:val="19"/>
        </w:rPr>
        <w:t xml:space="preserve">    Keysight</w:t>
      </w:r>
    </w:p>
    <w:p w:rsidR="008F0AE4" w:rsidRPr="008F0AE4" w:rsidRDefault="008F0AE4" w:rsidP="008F0AE4">
      <w:pPr>
        <w:pStyle w:val="a5"/>
        <w:spacing w:before="240" w:after="240" w:line="420" w:lineRule="atLeast"/>
        <w:rPr>
          <w:rFonts w:ascii="Helvetica" w:eastAsia="Helvetica" w:hAnsi="Helvetica" w:cs="Helvetica"/>
          <w:color w:val="333333"/>
          <w:sz w:val="19"/>
          <w:szCs w:val="19"/>
        </w:rPr>
      </w:pPr>
      <w:r w:rsidRPr="008F0AE4">
        <w:rPr>
          <w:rFonts w:ascii="Helvetica" w:eastAsia="Helvetica" w:hAnsi="Helvetica" w:cs="Helvetica"/>
          <w:color w:val="333333"/>
          <w:sz w:val="19"/>
          <w:szCs w:val="19"/>
        </w:rPr>
        <w:lastRenderedPageBreak/>
        <w:t xml:space="preserve">    Adaura Technologies</w:t>
      </w:r>
    </w:p>
    <w:p w:rsidR="008F0AE4" w:rsidRPr="008F0AE4" w:rsidRDefault="008F0AE4" w:rsidP="008F0AE4">
      <w:pPr>
        <w:pStyle w:val="a5"/>
        <w:spacing w:before="240" w:after="240" w:line="420" w:lineRule="atLeast"/>
        <w:rPr>
          <w:rFonts w:ascii="Helvetica" w:eastAsia="Helvetica" w:hAnsi="Helvetica" w:cs="Helvetica"/>
          <w:color w:val="333333"/>
          <w:sz w:val="19"/>
          <w:szCs w:val="19"/>
        </w:rPr>
      </w:pPr>
      <w:r w:rsidRPr="008F0AE4">
        <w:rPr>
          <w:rFonts w:ascii="Helvetica" w:eastAsia="Helvetica" w:hAnsi="Helvetica" w:cs="Helvetica"/>
          <w:color w:val="333333"/>
          <w:sz w:val="19"/>
          <w:szCs w:val="19"/>
        </w:rPr>
        <w:t xml:space="preserve">    Shenzhen Teleworld Microwave</w:t>
      </w:r>
    </w:p>
    <w:p w:rsidR="008F0AE4" w:rsidRPr="008F0AE4" w:rsidRDefault="008F0AE4" w:rsidP="008F0AE4">
      <w:pPr>
        <w:pStyle w:val="a5"/>
        <w:spacing w:before="240" w:after="240" w:line="420" w:lineRule="atLeast"/>
        <w:rPr>
          <w:rFonts w:ascii="Helvetica" w:eastAsia="Helvetica" w:hAnsi="Helvetica" w:cs="Helvetica"/>
          <w:color w:val="333333"/>
          <w:sz w:val="19"/>
          <w:szCs w:val="19"/>
        </w:rPr>
      </w:pPr>
      <w:r w:rsidRPr="008F0AE4">
        <w:rPr>
          <w:rFonts w:ascii="Helvetica" w:eastAsia="Helvetica" w:hAnsi="Helvetica" w:cs="Helvetica"/>
          <w:color w:val="333333"/>
          <w:sz w:val="19"/>
          <w:szCs w:val="19"/>
        </w:rPr>
        <w:t xml:space="preserve">    Stack Electronics Co</w:t>
      </w:r>
    </w:p>
    <w:p w:rsidR="008F0AE4" w:rsidRPr="008F0AE4" w:rsidRDefault="008F0AE4" w:rsidP="008F0AE4">
      <w:pPr>
        <w:pStyle w:val="a5"/>
        <w:spacing w:before="240" w:after="240" w:line="420" w:lineRule="atLeast"/>
        <w:rPr>
          <w:rFonts w:ascii="Helvetica" w:eastAsia="Helvetica" w:hAnsi="Helvetica" w:cs="Helvetica"/>
          <w:b/>
          <w:color w:val="333333"/>
          <w:sz w:val="19"/>
          <w:szCs w:val="19"/>
        </w:rPr>
      </w:pPr>
      <w:r w:rsidRPr="008F0AE4">
        <w:rPr>
          <w:rFonts w:ascii="Helvetica" w:eastAsia="Helvetica" w:hAnsi="Helvetica" w:cs="Helvetica"/>
          <w:b/>
          <w:color w:val="333333"/>
          <w:sz w:val="19"/>
          <w:szCs w:val="19"/>
        </w:rPr>
        <w:t>按照不同产品类型，包括如下几个类别：</w:t>
      </w:r>
    </w:p>
    <w:p w:rsidR="008F0AE4" w:rsidRPr="008F0AE4" w:rsidRDefault="008F0AE4" w:rsidP="008F0AE4">
      <w:pPr>
        <w:pStyle w:val="a5"/>
        <w:spacing w:before="240" w:after="240" w:line="420" w:lineRule="atLeast"/>
        <w:rPr>
          <w:rFonts w:ascii="Helvetica" w:eastAsia="Helvetica" w:hAnsi="Helvetica" w:cs="Helvetica"/>
          <w:color w:val="333333"/>
          <w:sz w:val="19"/>
          <w:szCs w:val="19"/>
        </w:rPr>
      </w:pPr>
      <w:r w:rsidRPr="008F0AE4">
        <w:rPr>
          <w:rFonts w:ascii="Helvetica" w:eastAsia="Helvetica" w:hAnsi="Helvetica" w:cs="Helvetica"/>
          <w:color w:val="333333"/>
          <w:sz w:val="19"/>
          <w:szCs w:val="19"/>
        </w:rPr>
        <w:t xml:space="preserve">    步进衰减器</w:t>
      </w:r>
    </w:p>
    <w:p w:rsidR="008F0AE4" w:rsidRPr="008F0AE4" w:rsidRDefault="008F0AE4" w:rsidP="008F0AE4">
      <w:pPr>
        <w:pStyle w:val="a5"/>
        <w:spacing w:before="240" w:after="240" w:line="420" w:lineRule="atLeast"/>
        <w:rPr>
          <w:rFonts w:ascii="Helvetica" w:eastAsia="Helvetica" w:hAnsi="Helvetica" w:cs="Helvetica"/>
          <w:color w:val="333333"/>
          <w:sz w:val="19"/>
          <w:szCs w:val="19"/>
        </w:rPr>
      </w:pPr>
      <w:r w:rsidRPr="008F0AE4">
        <w:rPr>
          <w:rFonts w:ascii="Helvetica" w:eastAsia="Helvetica" w:hAnsi="Helvetica" w:cs="Helvetica"/>
          <w:color w:val="333333"/>
          <w:sz w:val="19"/>
          <w:szCs w:val="19"/>
        </w:rPr>
        <w:t xml:space="preserve">    连续衰减器</w:t>
      </w:r>
    </w:p>
    <w:p w:rsidR="008F0AE4" w:rsidRPr="008F0AE4" w:rsidRDefault="008F0AE4" w:rsidP="008F0AE4">
      <w:pPr>
        <w:pStyle w:val="a5"/>
        <w:spacing w:before="240" w:after="240" w:line="420" w:lineRule="atLeast"/>
        <w:rPr>
          <w:rFonts w:ascii="Helvetica" w:eastAsia="Helvetica" w:hAnsi="Helvetica" w:cs="Helvetica"/>
          <w:b/>
          <w:color w:val="333333"/>
          <w:sz w:val="19"/>
          <w:szCs w:val="19"/>
        </w:rPr>
      </w:pPr>
      <w:r w:rsidRPr="008F0AE4">
        <w:rPr>
          <w:rFonts w:ascii="Helvetica" w:eastAsia="Helvetica" w:hAnsi="Helvetica" w:cs="Helvetica"/>
          <w:b/>
          <w:color w:val="333333"/>
          <w:sz w:val="19"/>
          <w:szCs w:val="19"/>
        </w:rPr>
        <w:t>按照不同应用，主要包括如下几个方面：</w:t>
      </w:r>
    </w:p>
    <w:p w:rsidR="008F0AE4" w:rsidRPr="008F0AE4" w:rsidRDefault="008F0AE4" w:rsidP="008F0AE4">
      <w:pPr>
        <w:pStyle w:val="a5"/>
        <w:spacing w:before="240" w:after="240" w:line="420" w:lineRule="atLeast"/>
        <w:rPr>
          <w:rFonts w:ascii="Helvetica" w:eastAsia="Helvetica" w:hAnsi="Helvetica" w:cs="Helvetica"/>
          <w:color w:val="333333"/>
          <w:sz w:val="19"/>
          <w:szCs w:val="19"/>
        </w:rPr>
      </w:pPr>
      <w:r w:rsidRPr="008F0AE4">
        <w:rPr>
          <w:rFonts w:ascii="Helvetica" w:eastAsia="Helvetica" w:hAnsi="Helvetica" w:cs="Helvetica"/>
          <w:color w:val="333333"/>
          <w:sz w:val="19"/>
          <w:szCs w:val="19"/>
        </w:rPr>
        <w:t xml:space="preserve">    军队</w:t>
      </w:r>
    </w:p>
    <w:p w:rsidR="008F0AE4" w:rsidRPr="008F0AE4" w:rsidRDefault="008F0AE4" w:rsidP="008F0AE4">
      <w:pPr>
        <w:pStyle w:val="a5"/>
        <w:spacing w:before="240" w:after="240" w:line="420" w:lineRule="atLeast"/>
        <w:rPr>
          <w:rFonts w:ascii="Helvetica" w:eastAsia="Helvetica" w:hAnsi="Helvetica" w:cs="Helvetica"/>
          <w:color w:val="333333"/>
          <w:sz w:val="19"/>
          <w:szCs w:val="19"/>
        </w:rPr>
      </w:pPr>
      <w:r w:rsidRPr="008F0AE4">
        <w:rPr>
          <w:rFonts w:ascii="Helvetica" w:eastAsia="Helvetica" w:hAnsi="Helvetica" w:cs="Helvetica"/>
          <w:color w:val="333333"/>
          <w:sz w:val="19"/>
          <w:szCs w:val="19"/>
        </w:rPr>
        <w:t xml:space="preserve">    通讯</w:t>
      </w:r>
    </w:p>
    <w:p w:rsidR="008F0AE4" w:rsidRPr="008F0AE4" w:rsidRDefault="008F0AE4" w:rsidP="008F0AE4">
      <w:pPr>
        <w:pStyle w:val="a5"/>
        <w:spacing w:before="240" w:after="240" w:line="420" w:lineRule="atLeast"/>
        <w:rPr>
          <w:rFonts w:ascii="Helvetica" w:eastAsia="Helvetica" w:hAnsi="Helvetica" w:cs="Helvetica"/>
          <w:color w:val="333333"/>
          <w:sz w:val="19"/>
          <w:szCs w:val="19"/>
        </w:rPr>
      </w:pPr>
      <w:r w:rsidRPr="008F0AE4">
        <w:rPr>
          <w:rFonts w:ascii="Helvetica" w:eastAsia="Helvetica" w:hAnsi="Helvetica" w:cs="Helvetica"/>
          <w:color w:val="333333"/>
          <w:sz w:val="19"/>
          <w:szCs w:val="19"/>
        </w:rPr>
        <w:t xml:space="preserve">    电信</w:t>
      </w:r>
    </w:p>
    <w:p w:rsidR="008F0AE4" w:rsidRPr="008F0AE4" w:rsidRDefault="008F0AE4" w:rsidP="008F0AE4">
      <w:pPr>
        <w:pStyle w:val="a5"/>
        <w:spacing w:before="240" w:after="240" w:line="420" w:lineRule="atLeast"/>
        <w:rPr>
          <w:rFonts w:ascii="Helvetica" w:eastAsia="Helvetica" w:hAnsi="Helvetica" w:cs="Helvetica"/>
          <w:color w:val="333333"/>
          <w:sz w:val="19"/>
          <w:szCs w:val="19"/>
        </w:rPr>
      </w:pPr>
      <w:r w:rsidRPr="008F0AE4">
        <w:rPr>
          <w:rFonts w:ascii="Helvetica" w:eastAsia="Helvetica" w:hAnsi="Helvetica" w:cs="Helvetica"/>
          <w:color w:val="333333"/>
          <w:sz w:val="19"/>
          <w:szCs w:val="19"/>
        </w:rPr>
        <w:t xml:space="preserve">    射频</w:t>
      </w:r>
    </w:p>
    <w:p w:rsidR="008F0AE4" w:rsidRPr="008F0AE4" w:rsidRDefault="008F0AE4" w:rsidP="008F0AE4">
      <w:pPr>
        <w:pStyle w:val="a5"/>
        <w:spacing w:before="240" w:after="240" w:line="420" w:lineRule="atLeast"/>
        <w:rPr>
          <w:rFonts w:ascii="Helvetica" w:eastAsia="Helvetica" w:hAnsi="Helvetica" w:cs="Helvetica"/>
          <w:color w:val="333333"/>
          <w:sz w:val="19"/>
          <w:szCs w:val="19"/>
        </w:rPr>
      </w:pPr>
      <w:r w:rsidRPr="008F0AE4">
        <w:rPr>
          <w:rFonts w:ascii="Helvetica" w:eastAsia="Helvetica" w:hAnsi="Helvetica" w:cs="Helvetica"/>
          <w:color w:val="333333"/>
          <w:sz w:val="19"/>
          <w:szCs w:val="19"/>
        </w:rPr>
        <w:t xml:space="preserve">    其他</w:t>
      </w:r>
    </w:p>
    <w:p w:rsidR="000B429F" w:rsidRDefault="005141CD" w:rsidP="00D07273">
      <w:pPr>
        <w:pStyle w:val="a5"/>
        <w:widowControl/>
        <w:spacing w:before="240" w:after="240" w:line="420" w:lineRule="atLeast"/>
        <w:rPr>
          <w:b/>
          <w:szCs w:val="24"/>
        </w:rPr>
      </w:pPr>
      <w:r>
        <w:rPr>
          <w:b/>
          <w:szCs w:val="24"/>
        </w:rPr>
        <w:t>报告包含的主要地区和国家：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ind w:firstLineChars="200" w:firstLine="420"/>
        <w:jc w:val="both"/>
        <w:rPr>
          <w:rFonts w:cstheme="minorBidi"/>
          <w:kern w:val="2"/>
          <w:sz w:val="21"/>
        </w:rPr>
      </w:pPr>
      <w:r>
        <w:rPr>
          <w:rFonts w:cstheme="minorBidi"/>
          <w:kern w:val="2"/>
          <w:sz w:val="21"/>
        </w:rPr>
        <w:t>北美（美国和加拿大）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ind w:firstLineChars="200" w:firstLine="420"/>
        <w:jc w:val="both"/>
        <w:rPr>
          <w:rFonts w:cstheme="minorBidi"/>
          <w:kern w:val="2"/>
          <w:sz w:val="21"/>
        </w:rPr>
      </w:pPr>
      <w:r>
        <w:rPr>
          <w:rFonts w:cstheme="minorBidi"/>
          <w:kern w:val="2"/>
          <w:sz w:val="21"/>
        </w:rPr>
        <w:t>欧洲（德国、英国、法国、意大利和其他欧洲国家）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ind w:firstLineChars="200" w:firstLine="420"/>
        <w:jc w:val="both"/>
        <w:rPr>
          <w:rFonts w:cstheme="minorBidi"/>
          <w:kern w:val="2"/>
          <w:sz w:val="21"/>
        </w:rPr>
      </w:pPr>
      <w:r>
        <w:rPr>
          <w:rFonts w:cstheme="minorBidi"/>
          <w:kern w:val="2"/>
          <w:sz w:val="21"/>
        </w:rPr>
        <w:t>亚太（中国、日本、韩国、中国台湾地区、东南亚、印度等）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ind w:firstLineChars="200" w:firstLine="420"/>
        <w:jc w:val="both"/>
        <w:rPr>
          <w:rFonts w:cstheme="minorBidi"/>
          <w:kern w:val="2"/>
          <w:sz w:val="21"/>
        </w:rPr>
      </w:pPr>
      <w:r>
        <w:rPr>
          <w:rFonts w:cstheme="minorBidi"/>
          <w:kern w:val="2"/>
          <w:sz w:val="21"/>
        </w:rPr>
        <w:t>拉美（墨西哥和巴西等）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ind w:firstLineChars="200" w:firstLine="420"/>
        <w:jc w:val="both"/>
        <w:rPr>
          <w:rFonts w:cstheme="minorBidi"/>
          <w:kern w:val="2"/>
          <w:sz w:val="21"/>
        </w:rPr>
      </w:pPr>
      <w:r>
        <w:rPr>
          <w:rFonts w:cstheme="minorBidi"/>
          <w:kern w:val="2"/>
          <w:sz w:val="21"/>
        </w:rPr>
        <w:t>中东及非洲地区（土耳其和沙特等）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b/>
          <w:szCs w:val="24"/>
        </w:rPr>
      </w:pPr>
      <w:r>
        <w:rPr>
          <w:rFonts w:hint="eastAsia"/>
          <w:b/>
          <w:szCs w:val="24"/>
        </w:rPr>
        <w:t>报告正文共</w:t>
      </w:r>
      <w:r>
        <w:rPr>
          <w:rFonts w:hint="eastAsia"/>
          <w:b/>
          <w:szCs w:val="24"/>
        </w:rPr>
        <w:t>11</w:t>
      </w:r>
      <w:r>
        <w:rPr>
          <w:rFonts w:hint="eastAsia"/>
          <w:b/>
          <w:szCs w:val="24"/>
        </w:rPr>
        <w:t>章，各章节主要内容如下：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第1章：报告统计范围、产品细分、下游应用领域，以及行业发展总体概况、有利和不利因素、进入壁垒等；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第2章：全球市场供需情况、中国地区供需情况，包括主要地区</w:t>
      </w:r>
      <w:r w:rsidR="008F0AE4">
        <w:rPr>
          <w:rFonts w:ascii="Helvetica" w:eastAsia="宋体" w:hAnsi="Helvetica" w:cs="Helvetica" w:hint="eastAsia"/>
          <w:color w:val="333333"/>
          <w:sz w:val="19"/>
          <w:szCs w:val="19"/>
        </w:rPr>
        <w:t>高频可变衰减器</w:t>
      </w:r>
      <w:r>
        <w:rPr>
          <w:rFonts w:ascii="Helvetica" w:eastAsia="Helvetica" w:hAnsi="Helvetica" w:cs="Helvetica"/>
          <w:color w:val="333333"/>
          <w:sz w:val="19"/>
          <w:szCs w:val="19"/>
        </w:rPr>
        <w:t>产量、销量、收入、价格及市场份额等；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第3章：全球主要地区和国家，</w:t>
      </w:r>
      <w:r w:rsidR="008F0AE4">
        <w:rPr>
          <w:rFonts w:ascii="Helvetica" w:eastAsia="宋体" w:hAnsi="Helvetica" w:cs="Helvetica" w:hint="eastAsia"/>
          <w:color w:val="333333"/>
          <w:sz w:val="19"/>
          <w:szCs w:val="19"/>
        </w:rPr>
        <w:t>高频可变衰减器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销量和销售收入，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2019-2023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，及预测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2024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到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2030</w:t>
      </w:r>
      <w:r>
        <w:rPr>
          <w:rFonts w:ascii="Helvetica" w:eastAsia="Helvetica" w:hAnsi="Helvetica" w:cs="Helvetica"/>
          <w:color w:val="333333"/>
          <w:sz w:val="19"/>
          <w:szCs w:val="19"/>
        </w:rPr>
        <w:t>；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第4章：行业竞争格局分析，包括全球市场企业排名及市场份额、中国市场企业排名和份额、主要厂商</w:t>
      </w:r>
      <w:r w:rsidR="008F0AE4">
        <w:rPr>
          <w:rFonts w:ascii="Helvetica" w:eastAsia="宋体" w:hAnsi="Helvetica" w:cs="Helvetica" w:hint="eastAsia"/>
          <w:color w:val="333333"/>
          <w:sz w:val="19"/>
          <w:szCs w:val="19"/>
        </w:rPr>
        <w:t>高频可变衰减器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销量、收入、价格和市场份额等；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第5章：全球市场不同类型</w:t>
      </w:r>
      <w:r w:rsidR="008F0AE4">
        <w:rPr>
          <w:rFonts w:ascii="Helvetica" w:eastAsia="宋体" w:hAnsi="Helvetica" w:cs="Helvetica" w:hint="eastAsia"/>
          <w:color w:val="333333"/>
          <w:sz w:val="19"/>
          <w:szCs w:val="19"/>
        </w:rPr>
        <w:t>高频可变衰减器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销量、收入、价格及份额等；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第6章：全球市场不同应用</w:t>
      </w:r>
      <w:r w:rsidR="008F0AE4">
        <w:rPr>
          <w:rFonts w:ascii="Helvetica" w:eastAsia="宋体" w:hAnsi="Helvetica" w:cs="Helvetica" w:hint="eastAsia"/>
          <w:color w:val="333333"/>
          <w:sz w:val="19"/>
          <w:szCs w:val="19"/>
        </w:rPr>
        <w:t>高频可变衰减器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销量、收入、价格及份额等；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第7章：行业发展环境分析，包括政策、增长驱动因素、技术趋势、营销等；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第8章：行业供应链分析，包括产业链、主要原料供应情况、下游应用情况、行业采购模式、生产模式、销售模式及销售渠道等；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第9章：全球市场</w:t>
      </w:r>
      <w:r w:rsidR="008F0AE4">
        <w:rPr>
          <w:rFonts w:ascii="Helvetica" w:eastAsia="宋体" w:hAnsi="Helvetica" w:cs="Helvetica" w:hint="eastAsia"/>
          <w:color w:val="333333"/>
          <w:sz w:val="19"/>
          <w:szCs w:val="19"/>
        </w:rPr>
        <w:t>高频可变衰减器</w:t>
      </w:r>
      <w:r>
        <w:rPr>
          <w:rFonts w:ascii="Helvetica" w:eastAsia="Helvetica" w:hAnsi="Helvetica" w:cs="Helvetica"/>
          <w:color w:val="333333"/>
          <w:sz w:val="19"/>
          <w:szCs w:val="19"/>
        </w:rPr>
        <w:t>主要厂商基本情况介绍，包括公司简介、</w:t>
      </w:r>
      <w:r w:rsidR="008F0AE4">
        <w:rPr>
          <w:rFonts w:ascii="Helvetica" w:eastAsia="宋体" w:hAnsi="Helvetica" w:cs="Helvetica" w:hint="eastAsia"/>
          <w:color w:val="333333"/>
          <w:sz w:val="19"/>
          <w:szCs w:val="19"/>
        </w:rPr>
        <w:t>高频可变衰减器</w:t>
      </w:r>
      <w:r>
        <w:rPr>
          <w:rFonts w:ascii="Helvetica" w:eastAsia="Helvetica" w:hAnsi="Helvetica" w:cs="Helvetica"/>
          <w:color w:val="333333"/>
          <w:sz w:val="19"/>
          <w:szCs w:val="19"/>
        </w:rPr>
        <w:t>产品规格型号、销量、价格、收入及公司最新动态等；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第10章：中国市场</w:t>
      </w:r>
      <w:r w:rsidR="008F0AE4">
        <w:rPr>
          <w:rFonts w:ascii="Helvetica" w:eastAsia="宋体" w:hAnsi="Helvetica" w:cs="Helvetica" w:hint="eastAsia"/>
          <w:color w:val="333333"/>
          <w:sz w:val="19"/>
          <w:szCs w:val="19"/>
        </w:rPr>
        <w:t>高频可变衰减器</w:t>
      </w:r>
      <w:r>
        <w:rPr>
          <w:rFonts w:ascii="Helvetica" w:eastAsia="Helvetica" w:hAnsi="Helvetica" w:cs="Helvetica"/>
          <w:color w:val="333333"/>
          <w:sz w:val="19"/>
          <w:szCs w:val="19"/>
        </w:rPr>
        <w:t>进出口情况分析；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Helvetica" w:eastAsia="宋体" w:hAnsi="Helvetica" w:cs="Helvetica"/>
          <w:color w:val="333333"/>
          <w:sz w:val="19"/>
          <w:szCs w:val="19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第11章：中国市场</w:t>
      </w:r>
      <w:r w:rsidR="008F0AE4">
        <w:rPr>
          <w:rFonts w:ascii="Helvetica" w:eastAsia="宋体" w:hAnsi="Helvetica" w:cs="Helvetica" w:hint="eastAsia"/>
          <w:color w:val="333333"/>
          <w:sz w:val="19"/>
          <w:szCs w:val="19"/>
        </w:rPr>
        <w:t>高频可变衰减器</w:t>
      </w:r>
      <w:r>
        <w:rPr>
          <w:rFonts w:ascii="Helvetica" w:eastAsia="Helvetica" w:hAnsi="Helvetica" w:cs="Helvetica"/>
          <w:color w:val="333333"/>
          <w:sz w:val="19"/>
          <w:szCs w:val="19"/>
        </w:rPr>
        <w:t>主要生产和消费地区分布</w:t>
      </w:r>
      <w:r>
        <w:rPr>
          <w:rFonts w:ascii="Helvetica" w:eastAsia="宋体" w:hAnsi="Helvetica" w:cs="Helvetica" w:hint="eastAsia"/>
          <w:color w:val="333333"/>
          <w:sz w:val="19"/>
          <w:szCs w:val="19"/>
        </w:rPr>
        <w:t>。</w:t>
      </w:r>
    </w:p>
    <w:p w:rsidR="00B15258" w:rsidRPr="00C725DF" w:rsidRDefault="00B15258" w:rsidP="00B15258">
      <w:pPr>
        <w:rPr>
          <w:b/>
        </w:rPr>
      </w:pPr>
      <w:r w:rsidRPr="00C725DF">
        <w:rPr>
          <w:rFonts w:hint="eastAsia"/>
          <w:b/>
        </w:rPr>
        <w:t>内容选自《辰宇信息咨询</w:t>
      </w:r>
      <w:r w:rsidRPr="00C725DF">
        <w:rPr>
          <w:rFonts w:hint="eastAsia"/>
          <w:b/>
        </w:rPr>
        <w:t xml:space="preserve"> /</w:t>
      </w:r>
      <w:r w:rsidRPr="00C725DF">
        <w:rPr>
          <w:rFonts w:hint="eastAsia"/>
          <w:b/>
        </w:rPr>
        <w:t>全球及中国</w:t>
      </w:r>
      <w:r w:rsidR="008F0AE4">
        <w:rPr>
          <w:rFonts w:hint="eastAsia"/>
          <w:b/>
          <w:bCs/>
        </w:rPr>
        <w:t>高频可变衰减器</w:t>
      </w:r>
      <w:r w:rsidRPr="00C725DF">
        <w:rPr>
          <w:rFonts w:hint="eastAsia"/>
          <w:b/>
        </w:rPr>
        <w:t>行业研究及十</w:t>
      </w:r>
      <w:r w:rsidR="004857F7">
        <w:rPr>
          <w:rFonts w:hint="eastAsia"/>
          <w:b/>
        </w:rPr>
        <w:t>五</w:t>
      </w:r>
      <w:r w:rsidRPr="00C725DF">
        <w:rPr>
          <w:rFonts w:hint="eastAsia"/>
          <w:b/>
        </w:rPr>
        <w:t>五规划分析报告》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b/>
          <w:szCs w:val="24"/>
        </w:rPr>
      </w:pPr>
      <w:r>
        <w:rPr>
          <w:rFonts w:hint="eastAsia"/>
          <w:b/>
          <w:szCs w:val="24"/>
        </w:rPr>
        <w:t>报告内容</w:t>
      </w:r>
      <w:r>
        <w:rPr>
          <w:b/>
          <w:szCs w:val="24"/>
        </w:rPr>
        <w:t>目录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b/>
          <w:szCs w:val="24"/>
        </w:rPr>
      </w:pPr>
      <w:r>
        <w:rPr>
          <w:rFonts w:hint="eastAsia"/>
          <w:b/>
          <w:szCs w:val="24"/>
        </w:rPr>
        <w:t xml:space="preserve">1 </w:t>
      </w:r>
      <w:r w:rsidR="008F0AE4">
        <w:rPr>
          <w:rFonts w:hint="eastAsia"/>
          <w:b/>
          <w:szCs w:val="24"/>
        </w:rPr>
        <w:t>高频可变衰减器</w:t>
      </w:r>
      <w:r>
        <w:rPr>
          <w:rFonts w:hint="eastAsia"/>
          <w:b/>
          <w:szCs w:val="24"/>
        </w:rPr>
        <w:t>市场概述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 xml:space="preserve">    1.1 </w:t>
      </w:r>
      <w:r w:rsidR="008F0AE4">
        <w:rPr>
          <w:rFonts w:ascii="Helvetica" w:eastAsia="宋体" w:hAnsi="Helvetica" w:cs="Helvetica" w:hint="eastAsia"/>
          <w:color w:val="333333"/>
          <w:sz w:val="19"/>
          <w:szCs w:val="19"/>
        </w:rPr>
        <w:t>高频可变衰减器</w:t>
      </w:r>
      <w:r>
        <w:rPr>
          <w:rFonts w:ascii="Helvetica" w:eastAsia="Helvetica" w:hAnsi="Helvetica" w:cs="Helvetica"/>
          <w:color w:val="333333"/>
          <w:sz w:val="19"/>
          <w:szCs w:val="19"/>
        </w:rPr>
        <w:t>行业概述及统计范围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1.2 按照不同类型，</w:t>
      </w:r>
      <w:r w:rsidR="008F0AE4">
        <w:rPr>
          <w:rFonts w:ascii="Helvetica" w:eastAsia="宋体" w:hAnsi="Helvetica" w:cs="Helvetica" w:hint="eastAsia"/>
          <w:color w:val="333333"/>
          <w:sz w:val="19"/>
          <w:szCs w:val="19"/>
        </w:rPr>
        <w:t>高频可变衰减器</w:t>
      </w:r>
      <w:r>
        <w:rPr>
          <w:rFonts w:ascii="Helvetica" w:eastAsia="Helvetica" w:hAnsi="Helvetica" w:cs="Helvetica"/>
          <w:color w:val="333333"/>
          <w:sz w:val="19"/>
          <w:szCs w:val="19"/>
        </w:rPr>
        <w:t>主要可以分为如下几个类别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1.2.1 不同类型</w:t>
      </w:r>
      <w:r w:rsidR="008F0AE4">
        <w:rPr>
          <w:rFonts w:ascii="Helvetica" w:eastAsia="宋体" w:hAnsi="Helvetica" w:cs="Helvetica" w:hint="eastAsia"/>
          <w:color w:val="333333"/>
          <w:sz w:val="19"/>
          <w:szCs w:val="19"/>
        </w:rPr>
        <w:t>高频可变衰减器</w:t>
      </w:r>
      <w:r>
        <w:rPr>
          <w:rFonts w:ascii="Helvetica" w:eastAsia="Helvetica" w:hAnsi="Helvetica" w:cs="Helvetica"/>
          <w:color w:val="333333"/>
          <w:sz w:val="19"/>
          <w:szCs w:val="19"/>
        </w:rPr>
        <w:t>增长趋势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 VS 2023 VS 2030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1.3 从不同</w:t>
      </w:r>
      <w:r>
        <w:rPr>
          <w:rFonts w:ascii="Helvetica" w:eastAsia="宋体" w:hAnsi="Helvetica" w:cs="Helvetica" w:hint="eastAsia"/>
          <w:color w:val="333333"/>
          <w:sz w:val="19"/>
          <w:szCs w:val="19"/>
        </w:rPr>
        <w:t>尺寸或应用</w:t>
      </w:r>
      <w:r>
        <w:rPr>
          <w:rFonts w:ascii="Helvetica" w:eastAsia="Helvetica" w:hAnsi="Helvetica" w:cs="Helvetica"/>
          <w:color w:val="333333"/>
          <w:sz w:val="19"/>
          <w:szCs w:val="19"/>
        </w:rPr>
        <w:t>，</w:t>
      </w:r>
      <w:r w:rsidR="008F0AE4">
        <w:rPr>
          <w:rFonts w:ascii="Helvetica" w:eastAsia="宋体" w:hAnsi="Helvetica" w:cs="Helvetica" w:hint="eastAsia"/>
          <w:color w:val="333333"/>
          <w:sz w:val="19"/>
          <w:szCs w:val="19"/>
        </w:rPr>
        <w:t>高频可变衰减器</w:t>
      </w:r>
      <w:r>
        <w:rPr>
          <w:rFonts w:ascii="Helvetica" w:eastAsia="Helvetica" w:hAnsi="Helvetica" w:cs="Helvetica"/>
          <w:color w:val="333333"/>
          <w:sz w:val="19"/>
          <w:szCs w:val="19"/>
        </w:rPr>
        <w:t>主要包括如下几个方面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1.3.1 不同</w:t>
      </w:r>
      <w:r>
        <w:rPr>
          <w:rFonts w:ascii="Helvetica" w:eastAsia="宋体" w:hAnsi="Helvetica" w:cs="Helvetica" w:hint="eastAsia"/>
          <w:color w:val="333333"/>
          <w:sz w:val="19"/>
          <w:szCs w:val="19"/>
        </w:rPr>
        <w:t>尺寸或应用</w:t>
      </w:r>
      <w:r w:rsidR="008F0AE4">
        <w:rPr>
          <w:rFonts w:ascii="Helvetica" w:eastAsia="宋体" w:hAnsi="Helvetica" w:cs="Helvetica" w:hint="eastAsia"/>
          <w:color w:val="333333"/>
          <w:sz w:val="19"/>
          <w:szCs w:val="19"/>
        </w:rPr>
        <w:t>高频可变衰减器</w:t>
      </w:r>
      <w:r>
        <w:rPr>
          <w:rFonts w:ascii="Helvetica" w:eastAsia="Helvetica" w:hAnsi="Helvetica" w:cs="Helvetica"/>
          <w:color w:val="333333"/>
          <w:sz w:val="19"/>
          <w:szCs w:val="19"/>
        </w:rPr>
        <w:t>增长趋势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 VS 2023 VS 2030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1.4 行业发展现状分析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 xml:space="preserve">        1.4.1 </w:t>
      </w:r>
      <w:r w:rsidR="008F0AE4">
        <w:rPr>
          <w:rFonts w:ascii="Helvetica" w:eastAsia="宋体" w:hAnsi="Helvetica" w:cs="Helvetica" w:hint="eastAsia"/>
          <w:color w:val="333333"/>
          <w:sz w:val="19"/>
          <w:szCs w:val="19"/>
        </w:rPr>
        <w:t>高频可变衰减器</w:t>
      </w:r>
      <w:r>
        <w:rPr>
          <w:rFonts w:ascii="Helvetica" w:eastAsia="Helvetica" w:hAnsi="Helvetica" w:cs="Helvetica"/>
          <w:color w:val="333333"/>
          <w:sz w:val="19"/>
          <w:szCs w:val="19"/>
        </w:rPr>
        <w:t>行业发展总体概况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 xml:space="preserve">        1.4.2 </w:t>
      </w:r>
      <w:r w:rsidR="008F0AE4">
        <w:rPr>
          <w:rFonts w:ascii="Helvetica" w:eastAsia="宋体" w:hAnsi="Helvetica" w:cs="Helvetica" w:hint="eastAsia"/>
          <w:color w:val="333333"/>
          <w:sz w:val="19"/>
          <w:szCs w:val="19"/>
        </w:rPr>
        <w:t>高频可变衰减器</w:t>
      </w:r>
      <w:r>
        <w:rPr>
          <w:rFonts w:ascii="Helvetica" w:eastAsia="Helvetica" w:hAnsi="Helvetica" w:cs="Helvetica"/>
          <w:color w:val="333333"/>
          <w:sz w:val="19"/>
          <w:szCs w:val="19"/>
        </w:rPr>
        <w:t>行业发展主要特点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 xml:space="preserve">        1.4.3 </w:t>
      </w:r>
      <w:r w:rsidR="008F0AE4">
        <w:rPr>
          <w:rFonts w:ascii="Helvetica" w:eastAsia="宋体" w:hAnsi="Helvetica" w:cs="Helvetica" w:hint="eastAsia"/>
          <w:color w:val="333333"/>
          <w:sz w:val="19"/>
          <w:szCs w:val="19"/>
        </w:rPr>
        <w:t>高频可变衰减器</w:t>
      </w:r>
      <w:r>
        <w:rPr>
          <w:rFonts w:ascii="Helvetica" w:eastAsia="Helvetica" w:hAnsi="Helvetica" w:cs="Helvetica"/>
          <w:color w:val="333333"/>
          <w:sz w:val="19"/>
          <w:szCs w:val="19"/>
        </w:rPr>
        <w:t>行业发展影响因素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1.4.4 进入行业壁垒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b/>
          <w:szCs w:val="24"/>
        </w:rPr>
      </w:pPr>
      <w:r>
        <w:rPr>
          <w:b/>
          <w:szCs w:val="24"/>
        </w:rPr>
        <w:t xml:space="preserve">2 </w:t>
      </w:r>
      <w:r>
        <w:rPr>
          <w:b/>
          <w:szCs w:val="24"/>
        </w:rPr>
        <w:t>行业发展现状及</w:t>
      </w:r>
      <w:r>
        <w:rPr>
          <w:b/>
          <w:szCs w:val="24"/>
        </w:rPr>
        <w:t>“</w:t>
      </w:r>
      <w:r>
        <w:rPr>
          <w:b/>
          <w:szCs w:val="24"/>
        </w:rPr>
        <w:t>十四五</w:t>
      </w:r>
      <w:r>
        <w:rPr>
          <w:b/>
          <w:szCs w:val="24"/>
        </w:rPr>
        <w:t>”</w:t>
      </w:r>
      <w:r>
        <w:rPr>
          <w:b/>
          <w:szCs w:val="24"/>
        </w:rPr>
        <w:t>前景预测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2.1 全球</w:t>
      </w:r>
      <w:r w:rsidR="008F0AE4">
        <w:rPr>
          <w:rFonts w:ascii="Helvetica" w:eastAsia="宋体" w:hAnsi="Helvetica" w:cs="Helvetica" w:hint="eastAsia"/>
          <w:color w:val="333333"/>
          <w:sz w:val="19"/>
          <w:szCs w:val="19"/>
        </w:rPr>
        <w:t>高频可变衰减器</w:t>
      </w:r>
      <w:r>
        <w:rPr>
          <w:rFonts w:ascii="Helvetica" w:eastAsia="Helvetica" w:hAnsi="Helvetica" w:cs="Helvetica"/>
          <w:color w:val="333333"/>
          <w:sz w:val="19"/>
          <w:szCs w:val="19"/>
        </w:rPr>
        <w:t>供需现状及预测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2019-2030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2.1.1 全球</w:t>
      </w:r>
      <w:r w:rsidR="008F0AE4">
        <w:rPr>
          <w:rFonts w:ascii="Helvetica" w:eastAsia="宋体" w:hAnsi="Helvetica" w:cs="Helvetica" w:hint="eastAsia"/>
          <w:color w:val="333333"/>
          <w:sz w:val="19"/>
          <w:szCs w:val="19"/>
        </w:rPr>
        <w:t>高频可变衰减器</w:t>
      </w:r>
      <w:r>
        <w:rPr>
          <w:rFonts w:ascii="Helvetica" w:eastAsia="Helvetica" w:hAnsi="Helvetica" w:cs="Helvetica"/>
          <w:color w:val="333333"/>
          <w:sz w:val="19"/>
          <w:szCs w:val="19"/>
        </w:rPr>
        <w:t>产能、产量、产能利用率及发展趋势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2019-2030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2.1.2 全球</w:t>
      </w:r>
      <w:r w:rsidR="008F0AE4">
        <w:rPr>
          <w:rFonts w:ascii="Helvetica" w:eastAsia="宋体" w:hAnsi="Helvetica" w:cs="Helvetica" w:hint="eastAsia"/>
          <w:color w:val="333333"/>
          <w:sz w:val="19"/>
          <w:szCs w:val="19"/>
        </w:rPr>
        <w:t>高频可变衰减器</w:t>
      </w:r>
      <w:r>
        <w:rPr>
          <w:rFonts w:ascii="Helvetica" w:eastAsia="Helvetica" w:hAnsi="Helvetica" w:cs="Helvetica"/>
          <w:color w:val="333333"/>
          <w:sz w:val="19"/>
          <w:szCs w:val="19"/>
        </w:rPr>
        <w:t>产量、需求量及发展趋势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2019-2030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2.1.3 全球主要地区</w:t>
      </w:r>
      <w:r w:rsidR="008F0AE4">
        <w:rPr>
          <w:rFonts w:ascii="Helvetica" w:eastAsia="宋体" w:hAnsi="Helvetica" w:cs="Helvetica" w:hint="eastAsia"/>
          <w:color w:val="333333"/>
          <w:sz w:val="19"/>
          <w:szCs w:val="19"/>
        </w:rPr>
        <w:t>高频可变衰减器</w:t>
      </w:r>
      <w:r>
        <w:rPr>
          <w:rFonts w:ascii="Helvetica" w:eastAsia="Helvetica" w:hAnsi="Helvetica" w:cs="Helvetica"/>
          <w:color w:val="333333"/>
          <w:sz w:val="19"/>
          <w:szCs w:val="19"/>
        </w:rPr>
        <w:t>产量及发展趋势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2019-2030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2.2 中国</w:t>
      </w:r>
      <w:r w:rsidR="008F0AE4">
        <w:rPr>
          <w:rFonts w:ascii="Helvetica" w:eastAsia="宋体" w:hAnsi="Helvetica" w:cs="Helvetica" w:hint="eastAsia"/>
          <w:color w:val="333333"/>
          <w:sz w:val="19"/>
          <w:szCs w:val="19"/>
        </w:rPr>
        <w:t>高频可变衰减器</w:t>
      </w:r>
      <w:r>
        <w:rPr>
          <w:rFonts w:ascii="Helvetica" w:eastAsia="Helvetica" w:hAnsi="Helvetica" w:cs="Helvetica"/>
          <w:color w:val="333333"/>
          <w:sz w:val="19"/>
          <w:szCs w:val="19"/>
        </w:rPr>
        <w:t>供需现状及预测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2019-2030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2.2.1 中国</w:t>
      </w:r>
      <w:r w:rsidR="008F0AE4">
        <w:rPr>
          <w:rFonts w:ascii="Helvetica" w:eastAsia="宋体" w:hAnsi="Helvetica" w:cs="Helvetica" w:hint="eastAsia"/>
          <w:color w:val="333333"/>
          <w:sz w:val="19"/>
          <w:szCs w:val="19"/>
        </w:rPr>
        <w:t>高频可变衰减器</w:t>
      </w:r>
      <w:r>
        <w:rPr>
          <w:rFonts w:ascii="Helvetica" w:eastAsia="Helvetica" w:hAnsi="Helvetica" w:cs="Helvetica"/>
          <w:color w:val="333333"/>
          <w:sz w:val="19"/>
          <w:szCs w:val="19"/>
        </w:rPr>
        <w:t>产能、产量、产能利用率及发展趋势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2019-2030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2.2.2 中国</w:t>
      </w:r>
      <w:r w:rsidR="008F0AE4">
        <w:rPr>
          <w:rFonts w:ascii="Helvetica" w:eastAsia="宋体" w:hAnsi="Helvetica" w:cs="Helvetica" w:hint="eastAsia"/>
          <w:color w:val="333333"/>
          <w:sz w:val="19"/>
          <w:szCs w:val="19"/>
        </w:rPr>
        <w:t>高频可变衰减器</w:t>
      </w:r>
      <w:r>
        <w:rPr>
          <w:rFonts w:ascii="Helvetica" w:eastAsia="Helvetica" w:hAnsi="Helvetica" w:cs="Helvetica"/>
          <w:color w:val="333333"/>
          <w:sz w:val="19"/>
          <w:szCs w:val="19"/>
        </w:rPr>
        <w:t>产量、市场需求量及发展趋势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2019-2030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2.2.3 中国</w:t>
      </w:r>
      <w:r w:rsidR="008F0AE4">
        <w:rPr>
          <w:rFonts w:ascii="Helvetica" w:eastAsia="宋体" w:hAnsi="Helvetica" w:cs="Helvetica" w:hint="eastAsia"/>
          <w:color w:val="333333"/>
          <w:sz w:val="19"/>
          <w:szCs w:val="19"/>
        </w:rPr>
        <w:t>高频可变衰减器</w:t>
      </w:r>
      <w:r>
        <w:rPr>
          <w:rFonts w:ascii="Helvetica" w:eastAsia="Helvetica" w:hAnsi="Helvetica" w:cs="Helvetica"/>
          <w:color w:val="333333"/>
          <w:sz w:val="19"/>
          <w:szCs w:val="19"/>
        </w:rPr>
        <w:t>产能和产量占全球的比重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2019-2030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2.3 全球</w:t>
      </w:r>
      <w:r w:rsidR="008F0AE4">
        <w:rPr>
          <w:rFonts w:ascii="Helvetica" w:eastAsia="宋体" w:hAnsi="Helvetica" w:cs="Helvetica" w:hint="eastAsia"/>
          <w:color w:val="333333"/>
          <w:sz w:val="19"/>
          <w:szCs w:val="19"/>
        </w:rPr>
        <w:t>高频可变衰减器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销量及收入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2019-2030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2.3.1 全球市场</w:t>
      </w:r>
      <w:r w:rsidR="008F0AE4">
        <w:rPr>
          <w:rFonts w:ascii="Helvetica" w:eastAsia="宋体" w:hAnsi="Helvetica" w:cs="Helvetica" w:hint="eastAsia"/>
          <w:color w:val="333333"/>
          <w:sz w:val="19"/>
          <w:szCs w:val="19"/>
        </w:rPr>
        <w:t>高频可变衰减器</w:t>
      </w:r>
      <w:r>
        <w:rPr>
          <w:rFonts w:ascii="Helvetica" w:eastAsia="Helvetica" w:hAnsi="Helvetica" w:cs="Helvetica"/>
          <w:color w:val="333333"/>
          <w:sz w:val="19"/>
          <w:szCs w:val="19"/>
        </w:rPr>
        <w:t>收入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2019-2030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2.3.2 全球市场</w:t>
      </w:r>
      <w:r w:rsidR="008F0AE4">
        <w:rPr>
          <w:rFonts w:ascii="Helvetica" w:eastAsia="宋体" w:hAnsi="Helvetica" w:cs="Helvetica" w:hint="eastAsia"/>
          <w:color w:val="333333"/>
          <w:sz w:val="19"/>
          <w:szCs w:val="19"/>
        </w:rPr>
        <w:t>高频可变衰减器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2019-2030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2.3.3 全球市场</w:t>
      </w:r>
      <w:r w:rsidR="008F0AE4">
        <w:rPr>
          <w:rFonts w:ascii="Helvetica" w:eastAsia="宋体" w:hAnsi="Helvetica" w:cs="Helvetica" w:hint="eastAsia"/>
          <w:color w:val="333333"/>
          <w:sz w:val="19"/>
          <w:szCs w:val="19"/>
        </w:rPr>
        <w:t>高频可变衰减器</w:t>
      </w:r>
      <w:r>
        <w:rPr>
          <w:rFonts w:ascii="Helvetica" w:eastAsia="Helvetica" w:hAnsi="Helvetica" w:cs="Helvetica"/>
          <w:color w:val="333333"/>
          <w:sz w:val="19"/>
          <w:szCs w:val="19"/>
        </w:rPr>
        <w:t>价格趋势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2019-2030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2.4 中国</w:t>
      </w:r>
      <w:r w:rsidR="008F0AE4">
        <w:rPr>
          <w:rFonts w:ascii="Helvetica" w:eastAsia="宋体" w:hAnsi="Helvetica" w:cs="Helvetica" w:hint="eastAsia"/>
          <w:color w:val="333333"/>
          <w:sz w:val="19"/>
          <w:szCs w:val="19"/>
        </w:rPr>
        <w:t>高频可变衰减器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销量及收入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2019-2030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2.4.1 中国市场</w:t>
      </w:r>
      <w:r w:rsidR="008F0AE4">
        <w:rPr>
          <w:rFonts w:ascii="Helvetica" w:eastAsia="宋体" w:hAnsi="Helvetica" w:cs="Helvetica" w:hint="eastAsia"/>
          <w:color w:val="333333"/>
          <w:sz w:val="19"/>
          <w:szCs w:val="19"/>
        </w:rPr>
        <w:t>高频可变衰减器</w:t>
      </w:r>
      <w:r>
        <w:rPr>
          <w:rFonts w:ascii="Helvetica" w:eastAsia="Helvetica" w:hAnsi="Helvetica" w:cs="Helvetica"/>
          <w:color w:val="333333"/>
          <w:sz w:val="19"/>
          <w:szCs w:val="19"/>
        </w:rPr>
        <w:t>收入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2019-2030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2.4.2 中国市场</w:t>
      </w:r>
      <w:r w:rsidR="008F0AE4">
        <w:rPr>
          <w:rFonts w:ascii="Helvetica" w:eastAsia="宋体" w:hAnsi="Helvetica" w:cs="Helvetica" w:hint="eastAsia"/>
          <w:color w:val="333333"/>
          <w:sz w:val="19"/>
          <w:szCs w:val="19"/>
        </w:rPr>
        <w:t>高频可变衰减器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2019-2030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2.4.3 中国市场</w:t>
      </w:r>
      <w:r w:rsidR="008F0AE4">
        <w:rPr>
          <w:rFonts w:ascii="Helvetica" w:eastAsia="宋体" w:hAnsi="Helvetica" w:cs="Helvetica" w:hint="eastAsia"/>
          <w:color w:val="333333"/>
          <w:sz w:val="19"/>
          <w:szCs w:val="19"/>
        </w:rPr>
        <w:t>高频可变衰减器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销量和收入占全球的比重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b/>
          <w:szCs w:val="24"/>
        </w:rPr>
      </w:pPr>
      <w:r>
        <w:rPr>
          <w:b/>
          <w:szCs w:val="24"/>
        </w:rPr>
        <w:t xml:space="preserve">3 </w:t>
      </w:r>
      <w:r>
        <w:rPr>
          <w:b/>
          <w:szCs w:val="24"/>
        </w:rPr>
        <w:t>全球</w:t>
      </w:r>
      <w:r w:rsidR="008F0AE4">
        <w:rPr>
          <w:rFonts w:hint="eastAsia"/>
          <w:b/>
          <w:szCs w:val="24"/>
        </w:rPr>
        <w:t>高频可变衰减器</w:t>
      </w:r>
      <w:r>
        <w:rPr>
          <w:b/>
          <w:szCs w:val="24"/>
        </w:rPr>
        <w:t>主要地区分析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3.1 全球主要地区</w:t>
      </w:r>
      <w:r w:rsidR="008F0AE4">
        <w:rPr>
          <w:rFonts w:ascii="Helvetica" w:eastAsia="宋体" w:hAnsi="Helvetica" w:cs="Helvetica" w:hint="eastAsia"/>
          <w:color w:val="333333"/>
          <w:sz w:val="19"/>
          <w:szCs w:val="19"/>
        </w:rPr>
        <w:t>高频可变衰减器</w:t>
      </w:r>
      <w:r>
        <w:rPr>
          <w:rFonts w:ascii="Helvetica" w:eastAsia="Helvetica" w:hAnsi="Helvetica" w:cs="Helvetica"/>
          <w:color w:val="333333"/>
          <w:sz w:val="19"/>
          <w:szCs w:val="19"/>
        </w:rPr>
        <w:t>市场规模分析：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 VS 2023 VS 2030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3.1.1 全球主要地区</w:t>
      </w:r>
      <w:r w:rsidR="008F0AE4">
        <w:rPr>
          <w:rFonts w:ascii="Helvetica" w:eastAsia="宋体" w:hAnsi="Helvetica" w:cs="Helvetica" w:hint="eastAsia"/>
          <w:color w:val="333333"/>
          <w:sz w:val="19"/>
          <w:szCs w:val="19"/>
        </w:rPr>
        <w:t>高频可变衰减器</w:t>
      </w:r>
      <w:r>
        <w:rPr>
          <w:rFonts w:ascii="Helvetica" w:eastAsia="Helvetica" w:hAnsi="Helvetica" w:cs="Helvetica"/>
          <w:color w:val="333333"/>
          <w:sz w:val="19"/>
          <w:szCs w:val="19"/>
        </w:rPr>
        <w:t>销售收入及市场份额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2019-2024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年）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3.1.2 全球主要地区</w:t>
      </w:r>
      <w:r w:rsidR="008F0AE4">
        <w:rPr>
          <w:rFonts w:ascii="Helvetica" w:eastAsia="宋体" w:hAnsi="Helvetica" w:cs="Helvetica" w:hint="eastAsia"/>
          <w:color w:val="333333"/>
          <w:sz w:val="19"/>
          <w:szCs w:val="19"/>
        </w:rPr>
        <w:t>高频可变衰减器</w:t>
      </w:r>
      <w:r>
        <w:rPr>
          <w:rFonts w:ascii="Helvetica" w:eastAsia="Helvetica" w:hAnsi="Helvetica" w:cs="Helvetica"/>
          <w:color w:val="333333"/>
          <w:sz w:val="19"/>
          <w:szCs w:val="19"/>
        </w:rPr>
        <w:t>销售收入预测（</w:t>
      </w:r>
      <w:r w:rsidR="00316DFB">
        <w:rPr>
          <w:rFonts w:ascii="Helvetica" w:eastAsia="Helvetica" w:hAnsi="Helvetica" w:cs="Helvetica"/>
          <w:color w:val="333333"/>
          <w:sz w:val="19"/>
          <w:szCs w:val="19"/>
        </w:rPr>
        <w:t>2024-2029</w:t>
      </w:r>
      <w:r>
        <w:rPr>
          <w:rFonts w:ascii="Helvetica" w:eastAsia="Helvetica" w:hAnsi="Helvetica" w:cs="Helvetica"/>
          <w:color w:val="333333"/>
          <w:sz w:val="19"/>
          <w:szCs w:val="19"/>
        </w:rPr>
        <w:t>年）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3.2 全球主要地区</w:t>
      </w:r>
      <w:r w:rsidR="008F0AE4">
        <w:rPr>
          <w:rFonts w:ascii="Helvetica" w:eastAsia="宋体" w:hAnsi="Helvetica" w:cs="Helvetica" w:hint="eastAsia"/>
          <w:color w:val="333333"/>
          <w:sz w:val="19"/>
          <w:szCs w:val="19"/>
        </w:rPr>
        <w:t>高频可变衰减器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销量分析：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 VS 2023 VS 2030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3.2.1 全球主要地区</w:t>
      </w:r>
      <w:r w:rsidR="008F0AE4">
        <w:rPr>
          <w:rFonts w:ascii="Helvetica" w:eastAsia="宋体" w:hAnsi="Helvetica" w:cs="Helvetica" w:hint="eastAsia"/>
          <w:color w:val="333333"/>
          <w:sz w:val="19"/>
          <w:szCs w:val="19"/>
        </w:rPr>
        <w:t>高频可变衰减器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销量及市场份额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2019-2024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年）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3.2.2 全球主要地区</w:t>
      </w:r>
      <w:r w:rsidR="008F0AE4">
        <w:rPr>
          <w:rFonts w:ascii="Helvetica" w:eastAsia="宋体" w:hAnsi="Helvetica" w:cs="Helvetica" w:hint="eastAsia"/>
          <w:color w:val="333333"/>
          <w:sz w:val="19"/>
          <w:szCs w:val="19"/>
        </w:rPr>
        <w:t>高频可变衰减器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销量及市场份额预测（</w:t>
      </w:r>
      <w:r w:rsidR="00316DFB">
        <w:rPr>
          <w:rFonts w:ascii="Helvetica" w:eastAsia="Helvetica" w:hAnsi="Helvetica" w:cs="Helvetica"/>
          <w:color w:val="333333"/>
          <w:sz w:val="19"/>
          <w:szCs w:val="19"/>
        </w:rPr>
        <w:t>2024-2029</w:t>
      </w:r>
      <w:r>
        <w:rPr>
          <w:rFonts w:ascii="Helvetica" w:eastAsia="Helvetica" w:hAnsi="Helvetica" w:cs="Helvetic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3.3 北美（美国和加拿大）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3.3.1 北美（美国和加拿大）</w:t>
      </w:r>
      <w:r w:rsidR="008F0AE4">
        <w:rPr>
          <w:rFonts w:ascii="Helvetica" w:eastAsia="宋体" w:hAnsi="Helvetica" w:cs="Helvetica" w:hint="eastAsia"/>
          <w:color w:val="333333"/>
          <w:sz w:val="19"/>
          <w:szCs w:val="19"/>
        </w:rPr>
        <w:t>高频可变衰减器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2019-2030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3.3.2 北美（美国和加拿大）</w:t>
      </w:r>
      <w:r w:rsidR="008F0AE4">
        <w:rPr>
          <w:rFonts w:ascii="Helvetica" w:eastAsia="宋体" w:hAnsi="Helvetica" w:cs="Helvetica" w:hint="eastAsia"/>
          <w:color w:val="333333"/>
          <w:sz w:val="19"/>
          <w:szCs w:val="19"/>
        </w:rPr>
        <w:t>高频可变衰减器</w:t>
      </w:r>
      <w:r>
        <w:rPr>
          <w:rFonts w:ascii="Helvetica" w:eastAsia="Helvetica" w:hAnsi="Helvetica" w:cs="Helvetica"/>
          <w:color w:val="333333"/>
          <w:sz w:val="19"/>
          <w:szCs w:val="19"/>
        </w:rPr>
        <w:t>收入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2019-2030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3.4 欧洲（德国、英国、法国和意大利等国家）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3.4.1 欧洲（德国、英国、法国和意大利等国家）</w:t>
      </w:r>
      <w:r w:rsidR="008F0AE4">
        <w:rPr>
          <w:rFonts w:ascii="Helvetica" w:eastAsia="宋体" w:hAnsi="Helvetica" w:cs="Helvetica" w:hint="eastAsia"/>
          <w:color w:val="333333"/>
          <w:sz w:val="19"/>
          <w:szCs w:val="19"/>
        </w:rPr>
        <w:t>高频可变衰减器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2019-2030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3.4.2 欧洲（德国、英国、法国和意大利等国家）</w:t>
      </w:r>
      <w:r w:rsidR="008F0AE4">
        <w:rPr>
          <w:rFonts w:ascii="Helvetica" w:eastAsia="宋体" w:hAnsi="Helvetica" w:cs="Helvetica" w:hint="eastAsia"/>
          <w:color w:val="333333"/>
          <w:sz w:val="19"/>
          <w:szCs w:val="19"/>
        </w:rPr>
        <w:t>高频可变衰减器</w:t>
      </w:r>
      <w:r>
        <w:rPr>
          <w:rFonts w:ascii="Helvetica" w:eastAsia="Helvetica" w:hAnsi="Helvetica" w:cs="Helvetica"/>
          <w:color w:val="333333"/>
          <w:sz w:val="19"/>
          <w:szCs w:val="19"/>
        </w:rPr>
        <w:t>收入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2019-2030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3.5 亚太地区（中国、日本、韩国、中国台湾、印度和东南亚等）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3.5.1 亚太（中国、日本、韩国、中国台湾、印度和东南亚等）</w:t>
      </w:r>
      <w:r w:rsidR="008F0AE4">
        <w:rPr>
          <w:rFonts w:ascii="Helvetica" w:eastAsia="宋体" w:hAnsi="Helvetica" w:cs="Helvetica" w:hint="eastAsia"/>
          <w:color w:val="333333"/>
          <w:sz w:val="19"/>
          <w:szCs w:val="19"/>
        </w:rPr>
        <w:t>高频可变衰减器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2019-2030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3.5.2 亚太（中国、日本、韩国、中国台湾、印度和东南亚等）</w:t>
      </w:r>
      <w:r w:rsidR="008F0AE4">
        <w:rPr>
          <w:rFonts w:ascii="Helvetica" w:eastAsia="宋体" w:hAnsi="Helvetica" w:cs="Helvetica" w:hint="eastAsia"/>
          <w:color w:val="333333"/>
          <w:sz w:val="19"/>
          <w:szCs w:val="19"/>
        </w:rPr>
        <w:t>高频可变衰减器</w:t>
      </w:r>
      <w:r>
        <w:rPr>
          <w:rFonts w:ascii="Helvetica" w:eastAsia="Helvetica" w:hAnsi="Helvetica" w:cs="Helvetica"/>
          <w:color w:val="333333"/>
          <w:sz w:val="19"/>
          <w:szCs w:val="19"/>
        </w:rPr>
        <w:t>收入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2019-2030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3.6 拉美地区（墨西哥、巴西等国家）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3.6.1 拉美地区（墨西哥、巴西等国家）</w:t>
      </w:r>
      <w:r w:rsidR="008F0AE4">
        <w:rPr>
          <w:rFonts w:ascii="Helvetica" w:eastAsia="宋体" w:hAnsi="Helvetica" w:cs="Helvetica" w:hint="eastAsia"/>
          <w:color w:val="333333"/>
          <w:sz w:val="19"/>
          <w:szCs w:val="19"/>
        </w:rPr>
        <w:t>高频可变衰减器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2019-2030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3.6.2 拉美地区（墨西哥、巴西等国家）</w:t>
      </w:r>
      <w:r w:rsidR="008F0AE4">
        <w:rPr>
          <w:rFonts w:ascii="Helvetica" w:eastAsia="宋体" w:hAnsi="Helvetica" w:cs="Helvetica" w:hint="eastAsia"/>
          <w:color w:val="333333"/>
          <w:sz w:val="19"/>
          <w:szCs w:val="19"/>
        </w:rPr>
        <w:t>高频可变衰减器</w:t>
      </w:r>
      <w:r>
        <w:rPr>
          <w:rFonts w:ascii="Helvetica" w:eastAsia="Helvetica" w:hAnsi="Helvetica" w:cs="Helvetica"/>
          <w:color w:val="333333"/>
          <w:sz w:val="19"/>
          <w:szCs w:val="19"/>
        </w:rPr>
        <w:t>收入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2019-2030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3.7 中东及非洲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3.7.1 中东及非洲（土耳其、沙特等国家）</w:t>
      </w:r>
      <w:r w:rsidR="008F0AE4">
        <w:rPr>
          <w:rFonts w:ascii="Helvetica" w:eastAsia="宋体" w:hAnsi="Helvetica" w:cs="Helvetica" w:hint="eastAsia"/>
          <w:color w:val="333333"/>
          <w:sz w:val="19"/>
          <w:szCs w:val="19"/>
        </w:rPr>
        <w:t>高频可变衰减器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2019-2030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3.7.2 中东及非洲（土耳其、沙特等国家）</w:t>
      </w:r>
      <w:r w:rsidR="008F0AE4">
        <w:rPr>
          <w:rFonts w:ascii="Helvetica" w:eastAsia="宋体" w:hAnsi="Helvetica" w:cs="Helvetica" w:hint="eastAsia"/>
          <w:color w:val="333333"/>
          <w:sz w:val="19"/>
          <w:szCs w:val="19"/>
        </w:rPr>
        <w:t>高频可变衰减器</w:t>
      </w:r>
      <w:r>
        <w:rPr>
          <w:rFonts w:ascii="Helvetica" w:eastAsia="Helvetica" w:hAnsi="Helvetica" w:cs="Helvetica"/>
          <w:color w:val="333333"/>
          <w:sz w:val="19"/>
          <w:szCs w:val="19"/>
        </w:rPr>
        <w:t>收入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2019-2030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b/>
          <w:szCs w:val="24"/>
        </w:rPr>
      </w:pPr>
      <w:r>
        <w:rPr>
          <w:b/>
          <w:szCs w:val="24"/>
        </w:rPr>
        <w:t xml:space="preserve">4 </w:t>
      </w:r>
      <w:r>
        <w:rPr>
          <w:b/>
          <w:szCs w:val="24"/>
        </w:rPr>
        <w:t>行业竞争格局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4.1 全球市场竞争格局分析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4.1.1 全球市场主要厂商</w:t>
      </w:r>
      <w:r w:rsidR="008F0AE4">
        <w:rPr>
          <w:rFonts w:ascii="Helvetica" w:eastAsia="宋体" w:hAnsi="Helvetica" w:cs="Helvetica" w:hint="eastAsia"/>
          <w:color w:val="333333"/>
          <w:sz w:val="19"/>
          <w:szCs w:val="19"/>
        </w:rPr>
        <w:t>高频可变衰减器</w:t>
      </w:r>
      <w:r>
        <w:rPr>
          <w:rFonts w:ascii="Helvetica" w:eastAsia="Helvetica" w:hAnsi="Helvetica" w:cs="Helvetica"/>
          <w:color w:val="333333"/>
          <w:sz w:val="19"/>
          <w:szCs w:val="19"/>
        </w:rPr>
        <w:t>产能市场份额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4.1.2 全球市场主要厂商</w:t>
      </w:r>
      <w:r w:rsidR="008F0AE4">
        <w:rPr>
          <w:rFonts w:ascii="Helvetica" w:eastAsia="宋体" w:hAnsi="Helvetica" w:cs="Helvetica" w:hint="eastAsia"/>
          <w:color w:val="333333"/>
          <w:sz w:val="19"/>
          <w:szCs w:val="19"/>
        </w:rPr>
        <w:t>高频可变衰减器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2019-2024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4.1.3 全球市场主要厂商</w:t>
      </w:r>
      <w:r w:rsidR="008F0AE4">
        <w:rPr>
          <w:rFonts w:ascii="Helvetica" w:eastAsia="宋体" w:hAnsi="Helvetica" w:cs="Helvetica" w:hint="eastAsia"/>
          <w:color w:val="333333"/>
          <w:sz w:val="19"/>
          <w:szCs w:val="19"/>
        </w:rPr>
        <w:t>高频可变衰减器</w:t>
      </w:r>
      <w:r>
        <w:rPr>
          <w:rFonts w:ascii="Helvetica" w:eastAsia="Helvetica" w:hAnsi="Helvetica" w:cs="Helvetica"/>
          <w:color w:val="333333"/>
          <w:sz w:val="19"/>
          <w:szCs w:val="19"/>
        </w:rPr>
        <w:t>销售收入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2019-2024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4.1.4 全球市场主要厂商</w:t>
      </w:r>
      <w:r w:rsidR="008F0AE4">
        <w:rPr>
          <w:rFonts w:ascii="Helvetica" w:eastAsia="宋体" w:hAnsi="Helvetica" w:cs="Helvetica" w:hint="eastAsia"/>
          <w:color w:val="333333"/>
          <w:sz w:val="19"/>
          <w:szCs w:val="19"/>
        </w:rPr>
        <w:t>高频可变衰减器</w:t>
      </w:r>
      <w:r>
        <w:rPr>
          <w:rFonts w:ascii="Helvetica" w:eastAsia="Helvetica" w:hAnsi="Helvetica" w:cs="Helvetica"/>
          <w:color w:val="333333"/>
          <w:sz w:val="19"/>
          <w:szCs w:val="19"/>
        </w:rPr>
        <w:t>销售价格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2019-2024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4.1.5 2021年全球主要生产商</w:t>
      </w:r>
      <w:r w:rsidR="008F0AE4">
        <w:rPr>
          <w:rFonts w:ascii="Helvetica" w:eastAsia="宋体" w:hAnsi="Helvetica" w:cs="Helvetica" w:hint="eastAsia"/>
          <w:color w:val="333333"/>
          <w:sz w:val="19"/>
          <w:szCs w:val="19"/>
        </w:rPr>
        <w:t>高频可变衰减器</w:t>
      </w:r>
      <w:r>
        <w:rPr>
          <w:rFonts w:ascii="Helvetica" w:eastAsia="Helvetica" w:hAnsi="Helvetica" w:cs="Helvetica"/>
          <w:color w:val="333333"/>
          <w:sz w:val="19"/>
          <w:szCs w:val="19"/>
        </w:rPr>
        <w:t>收入排名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4.2 中国市场竞争格局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4.2.1 中国市场主要厂商</w:t>
      </w:r>
      <w:r w:rsidR="008F0AE4">
        <w:rPr>
          <w:rFonts w:ascii="Helvetica" w:eastAsia="宋体" w:hAnsi="Helvetica" w:cs="Helvetica" w:hint="eastAsia"/>
          <w:color w:val="333333"/>
          <w:sz w:val="19"/>
          <w:szCs w:val="19"/>
        </w:rPr>
        <w:t>高频可变衰减器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2019-2024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4.2.2 中国市场主要厂商</w:t>
      </w:r>
      <w:r w:rsidR="008F0AE4">
        <w:rPr>
          <w:rFonts w:ascii="Helvetica" w:eastAsia="宋体" w:hAnsi="Helvetica" w:cs="Helvetica" w:hint="eastAsia"/>
          <w:color w:val="333333"/>
          <w:sz w:val="19"/>
          <w:szCs w:val="19"/>
        </w:rPr>
        <w:t>高频可变衰减器</w:t>
      </w:r>
      <w:r>
        <w:rPr>
          <w:rFonts w:ascii="Helvetica" w:eastAsia="Helvetica" w:hAnsi="Helvetica" w:cs="Helvetica"/>
          <w:color w:val="333333"/>
          <w:sz w:val="19"/>
          <w:szCs w:val="19"/>
        </w:rPr>
        <w:t>销售收入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2019-2024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4.2.3 中国市场主要厂商</w:t>
      </w:r>
      <w:r w:rsidR="008F0AE4">
        <w:rPr>
          <w:rFonts w:ascii="Helvetica" w:eastAsia="宋体" w:hAnsi="Helvetica" w:cs="Helvetica" w:hint="eastAsia"/>
          <w:color w:val="333333"/>
          <w:sz w:val="19"/>
          <w:szCs w:val="19"/>
        </w:rPr>
        <w:t>高频可变衰减器</w:t>
      </w:r>
      <w:r>
        <w:rPr>
          <w:rFonts w:ascii="Helvetica" w:eastAsia="Helvetica" w:hAnsi="Helvetica" w:cs="Helvetica"/>
          <w:color w:val="333333"/>
          <w:sz w:val="19"/>
          <w:szCs w:val="19"/>
        </w:rPr>
        <w:t>销售价格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2019-2024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4.2.4 2021年中国主要生产商</w:t>
      </w:r>
      <w:r w:rsidR="008F0AE4">
        <w:rPr>
          <w:rFonts w:ascii="Helvetica" w:eastAsia="宋体" w:hAnsi="Helvetica" w:cs="Helvetica" w:hint="eastAsia"/>
          <w:color w:val="333333"/>
          <w:sz w:val="19"/>
          <w:szCs w:val="19"/>
        </w:rPr>
        <w:t>高频可变衰减器</w:t>
      </w:r>
      <w:r>
        <w:rPr>
          <w:rFonts w:ascii="Helvetica" w:eastAsia="Helvetica" w:hAnsi="Helvetica" w:cs="Helvetica"/>
          <w:color w:val="333333"/>
          <w:sz w:val="19"/>
          <w:szCs w:val="19"/>
        </w:rPr>
        <w:t>收入排名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4.3 全球主要厂商</w:t>
      </w:r>
      <w:r w:rsidR="008F0AE4">
        <w:rPr>
          <w:rFonts w:ascii="Helvetica" w:eastAsia="宋体" w:hAnsi="Helvetica" w:cs="Helvetica" w:hint="eastAsia"/>
          <w:color w:val="333333"/>
          <w:sz w:val="19"/>
          <w:szCs w:val="19"/>
        </w:rPr>
        <w:t>高频可变衰减器</w:t>
      </w:r>
      <w:r>
        <w:rPr>
          <w:rFonts w:ascii="Helvetica" w:eastAsia="Helvetica" w:hAnsi="Helvetica" w:cs="Helvetica"/>
          <w:color w:val="333333"/>
          <w:sz w:val="19"/>
          <w:szCs w:val="19"/>
        </w:rPr>
        <w:t>产地分布及商业化日期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4.4 全球主要厂商</w:t>
      </w:r>
      <w:r w:rsidR="008F0AE4">
        <w:rPr>
          <w:rFonts w:ascii="Helvetica" w:eastAsia="宋体" w:hAnsi="Helvetica" w:cs="Helvetica" w:hint="eastAsia"/>
          <w:color w:val="333333"/>
          <w:sz w:val="19"/>
          <w:szCs w:val="19"/>
        </w:rPr>
        <w:t>高频可变衰减器</w:t>
      </w:r>
      <w:r>
        <w:rPr>
          <w:rFonts w:ascii="Helvetica" w:eastAsia="Helvetica" w:hAnsi="Helvetica" w:cs="Helvetica"/>
          <w:color w:val="333333"/>
          <w:sz w:val="19"/>
          <w:szCs w:val="19"/>
        </w:rPr>
        <w:t>产品类型列表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 xml:space="preserve">    4.5 </w:t>
      </w:r>
      <w:r w:rsidR="008F0AE4">
        <w:rPr>
          <w:rFonts w:ascii="Helvetica" w:eastAsia="宋体" w:hAnsi="Helvetica" w:cs="Helvetica" w:hint="eastAsia"/>
          <w:color w:val="333333"/>
          <w:sz w:val="19"/>
          <w:szCs w:val="19"/>
        </w:rPr>
        <w:t>高频可变衰减器</w:t>
      </w:r>
      <w:r>
        <w:rPr>
          <w:rFonts w:ascii="Helvetica" w:eastAsia="Helvetica" w:hAnsi="Helvetica" w:cs="Helvetica"/>
          <w:color w:val="333333"/>
          <w:sz w:val="19"/>
          <w:szCs w:val="19"/>
        </w:rPr>
        <w:t>行业集中度、竞争程度分析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 xml:space="preserve">        4.5.1 </w:t>
      </w:r>
      <w:r w:rsidR="008F0AE4">
        <w:rPr>
          <w:rFonts w:ascii="Helvetica" w:eastAsia="宋体" w:hAnsi="Helvetica" w:cs="Helvetica" w:hint="eastAsia"/>
          <w:color w:val="333333"/>
          <w:sz w:val="19"/>
          <w:szCs w:val="19"/>
        </w:rPr>
        <w:t>高频可变衰减器</w:t>
      </w:r>
      <w:r>
        <w:rPr>
          <w:rFonts w:ascii="Helvetica" w:eastAsia="Helvetica" w:hAnsi="Helvetica" w:cs="Helvetica"/>
          <w:color w:val="333333"/>
          <w:sz w:val="19"/>
          <w:szCs w:val="19"/>
        </w:rPr>
        <w:t>行业集中度分析：全球头部厂商份额（Top 5）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4.5.2 全球</w:t>
      </w:r>
      <w:r w:rsidR="008F0AE4">
        <w:rPr>
          <w:rFonts w:ascii="Helvetica" w:eastAsia="宋体" w:hAnsi="Helvetica" w:cs="Helvetica" w:hint="eastAsia"/>
          <w:color w:val="333333"/>
          <w:sz w:val="19"/>
          <w:szCs w:val="19"/>
        </w:rPr>
        <w:t>高频可变衰减器</w:t>
      </w:r>
      <w:r>
        <w:rPr>
          <w:rFonts w:ascii="Helvetica" w:eastAsia="Helvetica" w:hAnsi="Helvetica" w:cs="Helvetica"/>
          <w:color w:val="333333"/>
          <w:sz w:val="19"/>
          <w:szCs w:val="19"/>
        </w:rPr>
        <w:t>第一梯队、第二梯队和第三梯队生产商（品牌）及市场份额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b/>
          <w:szCs w:val="24"/>
        </w:rPr>
      </w:pPr>
      <w:r>
        <w:rPr>
          <w:b/>
          <w:szCs w:val="24"/>
        </w:rPr>
        <w:t xml:space="preserve">5 </w:t>
      </w:r>
      <w:r>
        <w:rPr>
          <w:b/>
          <w:szCs w:val="24"/>
        </w:rPr>
        <w:t>不同类型</w:t>
      </w:r>
      <w:r w:rsidR="008F0AE4">
        <w:rPr>
          <w:rFonts w:hint="eastAsia"/>
          <w:b/>
          <w:szCs w:val="24"/>
        </w:rPr>
        <w:t>高频可变衰减器</w:t>
      </w:r>
      <w:r>
        <w:rPr>
          <w:b/>
          <w:szCs w:val="24"/>
        </w:rPr>
        <w:t>分析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5.1 全球市场不同类型</w:t>
      </w:r>
      <w:r w:rsidR="008F0AE4">
        <w:rPr>
          <w:rFonts w:ascii="Helvetica" w:eastAsia="宋体" w:hAnsi="Helvetica" w:cs="Helvetica" w:hint="eastAsia"/>
          <w:color w:val="333333"/>
          <w:sz w:val="19"/>
          <w:szCs w:val="19"/>
        </w:rPr>
        <w:t>高频可变衰减器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2019-2030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5.1.1 全球市场不同类型</w:t>
      </w:r>
      <w:r w:rsidR="008F0AE4">
        <w:rPr>
          <w:rFonts w:ascii="Helvetica" w:eastAsia="宋体" w:hAnsi="Helvetica" w:cs="Helvetica" w:hint="eastAsia"/>
          <w:color w:val="333333"/>
          <w:sz w:val="19"/>
          <w:szCs w:val="19"/>
        </w:rPr>
        <w:t>高频可变衰减器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销量及市场份额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2019-2024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5.1.2 全球市场不同类型</w:t>
      </w:r>
      <w:r w:rsidR="008F0AE4">
        <w:rPr>
          <w:rFonts w:ascii="Helvetica" w:eastAsia="宋体" w:hAnsi="Helvetica" w:cs="Helvetica" w:hint="eastAsia"/>
          <w:color w:val="333333"/>
          <w:sz w:val="19"/>
          <w:szCs w:val="19"/>
        </w:rPr>
        <w:t>高频可变衰减器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销量预测（</w:t>
      </w:r>
      <w:r w:rsidR="00316DFB">
        <w:rPr>
          <w:rFonts w:ascii="Helvetica" w:eastAsia="Helvetica" w:hAnsi="Helvetica" w:cs="Helvetica"/>
          <w:color w:val="333333"/>
          <w:sz w:val="19"/>
          <w:szCs w:val="19"/>
        </w:rPr>
        <w:t>2024-2029</w:t>
      </w:r>
      <w:r>
        <w:rPr>
          <w:rFonts w:ascii="Helvetica" w:eastAsia="Helvetica" w:hAnsi="Helvetica" w:cs="Helvetic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5.2 全球市场不同类型</w:t>
      </w:r>
      <w:r w:rsidR="008F0AE4">
        <w:rPr>
          <w:rFonts w:ascii="Helvetica" w:eastAsia="宋体" w:hAnsi="Helvetica" w:cs="Helvetica" w:hint="eastAsia"/>
          <w:color w:val="333333"/>
          <w:sz w:val="19"/>
          <w:szCs w:val="19"/>
        </w:rPr>
        <w:t>高频可变衰减器</w:t>
      </w:r>
      <w:r>
        <w:rPr>
          <w:rFonts w:ascii="Helvetica" w:eastAsia="Helvetica" w:hAnsi="Helvetica" w:cs="Helvetica"/>
          <w:color w:val="333333"/>
          <w:sz w:val="19"/>
          <w:szCs w:val="19"/>
        </w:rPr>
        <w:t>收入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2019-2030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5.2.1 全球市场不同类型</w:t>
      </w:r>
      <w:r w:rsidR="008F0AE4">
        <w:rPr>
          <w:rFonts w:ascii="Helvetica" w:eastAsia="宋体" w:hAnsi="Helvetica" w:cs="Helvetica" w:hint="eastAsia"/>
          <w:color w:val="333333"/>
          <w:sz w:val="19"/>
          <w:szCs w:val="19"/>
        </w:rPr>
        <w:t>高频可变衰减器</w:t>
      </w:r>
      <w:r>
        <w:rPr>
          <w:rFonts w:ascii="Helvetica" w:eastAsia="Helvetica" w:hAnsi="Helvetica" w:cs="Helvetica"/>
          <w:color w:val="333333"/>
          <w:sz w:val="19"/>
          <w:szCs w:val="19"/>
        </w:rPr>
        <w:t>收入及市场份额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2019-2024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5.2.2 全球市场不同类型</w:t>
      </w:r>
      <w:r w:rsidR="008F0AE4">
        <w:rPr>
          <w:rFonts w:ascii="Helvetica" w:eastAsia="宋体" w:hAnsi="Helvetica" w:cs="Helvetica" w:hint="eastAsia"/>
          <w:color w:val="333333"/>
          <w:sz w:val="19"/>
          <w:szCs w:val="19"/>
        </w:rPr>
        <w:t>高频可变衰减器</w:t>
      </w:r>
      <w:r>
        <w:rPr>
          <w:rFonts w:ascii="Helvetica" w:eastAsia="Helvetica" w:hAnsi="Helvetica" w:cs="Helvetica"/>
          <w:color w:val="333333"/>
          <w:sz w:val="19"/>
          <w:szCs w:val="19"/>
        </w:rPr>
        <w:t>收入预测（</w:t>
      </w:r>
      <w:r w:rsidR="00316DFB">
        <w:rPr>
          <w:rFonts w:ascii="Helvetica" w:eastAsia="Helvetica" w:hAnsi="Helvetica" w:cs="Helvetica"/>
          <w:color w:val="333333"/>
          <w:sz w:val="19"/>
          <w:szCs w:val="19"/>
        </w:rPr>
        <w:t>2024-2029</w:t>
      </w:r>
      <w:r>
        <w:rPr>
          <w:rFonts w:ascii="Helvetica" w:eastAsia="Helvetica" w:hAnsi="Helvetica" w:cs="Helvetic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5.3 全球市场不同类型</w:t>
      </w:r>
      <w:r w:rsidR="008F0AE4">
        <w:rPr>
          <w:rFonts w:ascii="Helvetica" w:eastAsia="宋体" w:hAnsi="Helvetica" w:cs="Helvetica" w:hint="eastAsia"/>
          <w:color w:val="333333"/>
          <w:sz w:val="19"/>
          <w:szCs w:val="19"/>
        </w:rPr>
        <w:t>高频可变衰减器</w:t>
      </w:r>
      <w:r>
        <w:rPr>
          <w:rFonts w:ascii="Helvetica" w:eastAsia="Helvetica" w:hAnsi="Helvetica" w:cs="Helvetica"/>
          <w:color w:val="333333"/>
          <w:sz w:val="19"/>
          <w:szCs w:val="19"/>
        </w:rPr>
        <w:t>价格走势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2019-2030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5.4 中国市场不同类型</w:t>
      </w:r>
      <w:r w:rsidR="008F0AE4">
        <w:rPr>
          <w:rFonts w:ascii="Helvetica" w:eastAsia="宋体" w:hAnsi="Helvetica" w:cs="Helvetica" w:hint="eastAsia"/>
          <w:color w:val="333333"/>
          <w:sz w:val="19"/>
          <w:szCs w:val="19"/>
        </w:rPr>
        <w:t>高频可变衰减器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2019-2030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5.4.1 中国市场不同类型</w:t>
      </w:r>
      <w:r w:rsidR="008F0AE4">
        <w:rPr>
          <w:rFonts w:ascii="Helvetica" w:eastAsia="宋体" w:hAnsi="Helvetica" w:cs="Helvetica" w:hint="eastAsia"/>
          <w:color w:val="333333"/>
          <w:sz w:val="19"/>
          <w:szCs w:val="19"/>
        </w:rPr>
        <w:t>高频可变衰减器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销量及市场份额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2019-2024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5.4.2 中国市场不同类型</w:t>
      </w:r>
      <w:r w:rsidR="008F0AE4">
        <w:rPr>
          <w:rFonts w:ascii="Helvetica" w:eastAsia="宋体" w:hAnsi="Helvetica" w:cs="Helvetica" w:hint="eastAsia"/>
          <w:color w:val="333333"/>
          <w:sz w:val="19"/>
          <w:szCs w:val="19"/>
        </w:rPr>
        <w:t>高频可变衰减器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销量预测（</w:t>
      </w:r>
      <w:r w:rsidR="00316DFB">
        <w:rPr>
          <w:rFonts w:ascii="Helvetica" w:eastAsia="Helvetica" w:hAnsi="Helvetica" w:cs="Helvetica"/>
          <w:color w:val="333333"/>
          <w:sz w:val="19"/>
          <w:szCs w:val="19"/>
        </w:rPr>
        <w:t>2024-2029</w:t>
      </w:r>
      <w:r>
        <w:rPr>
          <w:rFonts w:ascii="Helvetica" w:eastAsia="Helvetica" w:hAnsi="Helvetica" w:cs="Helvetic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5.5 中国市场不同类型</w:t>
      </w:r>
      <w:r w:rsidR="008F0AE4">
        <w:rPr>
          <w:rFonts w:ascii="Helvetica" w:eastAsia="宋体" w:hAnsi="Helvetica" w:cs="Helvetica" w:hint="eastAsia"/>
          <w:color w:val="333333"/>
          <w:sz w:val="19"/>
          <w:szCs w:val="19"/>
        </w:rPr>
        <w:t>高频可变衰减器</w:t>
      </w:r>
      <w:r>
        <w:rPr>
          <w:rFonts w:ascii="Helvetica" w:eastAsia="Helvetica" w:hAnsi="Helvetica" w:cs="Helvetica"/>
          <w:color w:val="333333"/>
          <w:sz w:val="19"/>
          <w:szCs w:val="19"/>
        </w:rPr>
        <w:t>收入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2019-2030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5.5.1 中国市场不同类型</w:t>
      </w:r>
      <w:r w:rsidR="008F0AE4">
        <w:rPr>
          <w:rFonts w:ascii="Helvetica" w:eastAsia="宋体" w:hAnsi="Helvetica" w:cs="Helvetica" w:hint="eastAsia"/>
          <w:color w:val="333333"/>
          <w:sz w:val="19"/>
          <w:szCs w:val="19"/>
        </w:rPr>
        <w:t>高频可变衰减器</w:t>
      </w:r>
      <w:r>
        <w:rPr>
          <w:rFonts w:ascii="Helvetica" w:eastAsia="Helvetica" w:hAnsi="Helvetica" w:cs="Helvetica"/>
          <w:color w:val="333333"/>
          <w:sz w:val="19"/>
          <w:szCs w:val="19"/>
        </w:rPr>
        <w:t>收入及市场份额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2019-2024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5.5.2 中国市场不同类型</w:t>
      </w:r>
      <w:r w:rsidR="008F0AE4">
        <w:rPr>
          <w:rFonts w:ascii="Helvetica" w:eastAsia="宋体" w:hAnsi="Helvetica" w:cs="Helvetica" w:hint="eastAsia"/>
          <w:color w:val="333333"/>
          <w:sz w:val="19"/>
          <w:szCs w:val="19"/>
        </w:rPr>
        <w:t>高频可变衰减器</w:t>
      </w:r>
      <w:r>
        <w:rPr>
          <w:rFonts w:ascii="Helvetica" w:eastAsia="Helvetica" w:hAnsi="Helvetica" w:cs="Helvetica"/>
          <w:color w:val="333333"/>
          <w:sz w:val="19"/>
          <w:szCs w:val="19"/>
        </w:rPr>
        <w:t>收入预测（</w:t>
      </w:r>
      <w:r w:rsidR="00316DFB">
        <w:rPr>
          <w:rFonts w:ascii="Helvetica" w:eastAsia="Helvetica" w:hAnsi="Helvetica" w:cs="Helvetica"/>
          <w:color w:val="333333"/>
          <w:sz w:val="19"/>
          <w:szCs w:val="19"/>
        </w:rPr>
        <w:t>2024-2029</w:t>
      </w:r>
      <w:r>
        <w:rPr>
          <w:rFonts w:ascii="Helvetica" w:eastAsia="Helvetica" w:hAnsi="Helvetica" w:cs="Helvetic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b/>
          <w:szCs w:val="24"/>
        </w:rPr>
      </w:pPr>
      <w:r>
        <w:rPr>
          <w:b/>
          <w:szCs w:val="24"/>
        </w:rPr>
        <w:t xml:space="preserve">6 </w:t>
      </w:r>
      <w:r>
        <w:rPr>
          <w:b/>
          <w:szCs w:val="24"/>
        </w:rPr>
        <w:t>不同</w:t>
      </w:r>
      <w:r>
        <w:rPr>
          <w:rFonts w:hint="eastAsia"/>
          <w:b/>
          <w:szCs w:val="24"/>
        </w:rPr>
        <w:t>应用</w:t>
      </w:r>
      <w:r w:rsidR="008F0AE4">
        <w:rPr>
          <w:rFonts w:hint="eastAsia"/>
          <w:b/>
          <w:szCs w:val="24"/>
        </w:rPr>
        <w:t>高频可变衰减器</w:t>
      </w:r>
      <w:r>
        <w:rPr>
          <w:b/>
          <w:szCs w:val="24"/>
        </w:rPr>
        <w:t>分析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6.1 全球市场不同</w:t>
      </w:r>
      <w:r>
        <w:rPr>
          <w:rFonts w:ascii="Helvetica" w:eastAsia="宋体" w:hAnsi="Helvetica" w:cs="Helvetica" w:hint="eastAsia"/>
          <w:color w:val="333333"/>
          <w:sz w:val="19"/>
          <w:szCs w:val="19"/>
        </w:rPr>
        <w:t>应用</w:t>
      </w:r>
      <w:r w:rsidR="008F0AE4">
        <w:rPr>
          <w:rFonts w:ascii="Helvetica" w:eastAsia="宋体" w:hAnsi="Helvetica" w:cs="Helvetica" w:hint="eastAsia"/>
          <w:color w:val="333333"/>
          <w:sz w:val="19"/>
          <w:szCs w:val="19"/>
        </w:rPr>
        <w:t>高频可变衰减器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2019-2030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6.1.1 全球市场不同</w:t>
      </w:r>
      <w:r>
        <w:rPr>
          <w:rFonts w:ascii="Helvetica" w:eastAsia="宋体" w:hAnsi="Helvetica" w:cs="Helvetica" w:hint="eastAsia"/>
          <w:color w:val="333333"/>
          <w:sz w:val="19"/>
          <w:szCs w:val="19"/>
        </w:rPr>
        <w:t>应用</w:t>
      </w:r>
      <w:r w:rsidR="008F0AE4">
        <w:rPr>
          <w:rFonts w:ascii="Helvetica" w:eastAsia="宋体" w:hAnsi="Helvetica" w:cs="Helvetica" w:hint="eastAsia"/>
          <w:color w:val="333333"/>
          <w:sz w:val="19"/>
          <w:szCs w:val="19"/>
        </w:rPr>
        <w:t>高频可变衰减器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销量及市场份额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2019-2024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6.1.2 全球市场不同</w:t>
      </w:r>
      <w:r>
        <w:rPr>
          <w:rFonts w:ascii="Helvetica" w:eastAsia="宋体" w:hAnsi="Helvetica" w:cs="Helvetica" w:hint="eastAsia"/>
          <w:color w:val="333333"/>
          <w:sz w:val="19"/>
          <w:szCs w:val="19"/>
        </w:rPr>
        <w:t>应用</w:t>
      </w:r>
      <w:r w:rsidR="008F0AE4">
        <w:rPr>
          <w:rFonts w:ascii="Helvetica" w:eastAsia="宋体" w:hAnsi="Helvetica" w:cs="Helvetica" w:hint="eastAsia"/>
          <w:color w:val="333333"/>
          <w:sz w:val="19"/>
          <w:szCs w:val="19"/>
        </w:rPr>
        <w:t>高频可变衰减器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销量预测（</w:t>
      </w:r>
      <w:r w:rsidR="00316DFB">
        <w:rPr>
          <w:rFonts w:ascii="Helvetica" w:eastAsia="Helvetica" w:hAnsi="Helvetica" w:cs="Helvetica"/>
          <w:color w:val="333333"/>
          <w:sz w:val="19"/>
          <w:szCs w:val="19"/>
        </w:rPr>
        <w:t>2024-2029</w:t>
      </w:r>
      <w:r>
        <w:rPr>
          <w:rFonts w:ascii="Helvetica" w:eastAsia="Helvetica" w:hAnsi="Helvetica" w:cs="Helvetic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6.2 全球市场不同</w:t>
      </w:r>
      <w:r>
        <w:rPr>
          <w:rFonts w:ascii="Helvetica" w:eastAsia="宋体" w:hAnsi="Helvetica" w:cs="Helvetica" w:hint="eastAsia"/>
          <w:color w:val="333333"/>
          <w:sz w:val="19"/>
          <w:szCs w:val="19"/>
        </w:rPr>
        <w:t>应用</w:t>
      </w:r>
      <w:r w:rsidR="008F0AE4">
        <w:rPr>
          <w:rFonts w:ascii="Helvetica" w:eastAsia="宋体" w:hAnsi="Helvetica" w:cs="Helvetica" w:hint="eastAsia"/>
          <w:color w:val="333333"/>
          <w:sz w:val="19"/>
          <w:szCs w:val="19"/>
        </w:rPr>
        <w:t>高频可变衰减器</w:t>
      </w:r>
      <w:r>
        <w:rPr>
          <w:rFonts w:ascii="Helvetica" w:eastAsia="Helvetica" w:hAnsi="Helvetica" w:cs="Helvetica"/>
          <w:color w:val="333333"/>
          <w:sz w:val="19"/>
          <w:szCs w:val="19"/>
        </w:rPr>
        <w:t>收入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2019-2030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6.2.1 全球市场不同</w:t>
      </w:r>
      <w:r>
        <w:rPr>
          <w:rFonts w:ascii="Helvetica" w:eastAsia="宋体" w:hAnsi="Helvetica" w:cs="Helvetica" w:hint="eastAsia"/>
          <w:color w:val="333333"/>
          <w:sz w:val="19"/>
          <w:szCs w:val="19"/>
        </w:rPr>
        <w:t>应用</w:t>
      </w:r>
      <w:r w:rsidR="008F0AE4">
        <w:rPr>
          <w:rFonts w:ascii="Helvetica" w:eastAsia="宋体" w:hAnsi="Helvetica" w:cs="Helvetica" w:hint="eastAsia"/>
          <w:color w:val="333333"/>
          <w:sz w:val="19"/>
          <w:szCs w:val="19"/>
        </w:rPr>
        <w:t>高频可变衰减器</w:t>
      </w:r>
      <w:r>
        <w:rPr>
          <w:rFonts w:ascii="Helvetica" w:eastAsia="Helvetica" w:hAnsi="Helvetica" w:cs="Helvetica"/>
          <w:color w:val="333333"/>
          <w:sz w:val="19"/>
          <w:szCs w:val="19"/>
        </w:rPr>
        <w:t>收入及市场份额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2019-2024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6.2.2 全球市场不同</w:t>
      </w:r>
      <w:r>
        <w:rPr>
          <w:rFonts w:ascii="Helvetica" w:eastAsia="宋体" w:hAnsi="Helvetica" w:cs="Helvetica" w:hint="eastAsia"/>
          <w:color w:val="333333"/>
          <w:sz w:val="19"/>
          <w:szCs w:val="19"/>
        </w:rPr>
        <w:t>应用</w:t>
      </w:r>
      <w:r w:rsidR="008F0AE4">
        <w:rPr>
          <w:rFonts w:ascii="Helvetica" w:eastAsia="宋体" w:hAnsi="Helvetica" w:cs="Helvetica" w:hint="eastAsia"/>
          <w:color w:val="333333"/>
          <w:sz w:val="19"/>
          <w:szCs w:val="19"/>
        </w:rPr>
        <w:t>高频可变衰减器</w:t>
      </w:r>
      <w:r>
        <w:rPr>
          <w:rFonts w:ascii="Helvetica" w:eastAsia="Helvetica" w:hAnsi="Helvetica" w:cs="Helvetica"/>
          <w:color w:val="333333"/>
          <w:sz w:val="19"/>
          <w:szCs w:val="19"/>
        </w:rPr>
        <w:t>收入预测（</w:t>
      </w:r>
      <w:r w:rsidR="00316DFB">
        <w:rPr>
          <w:rFonts w:ascii="Helvetica" w:eastAsia="Helvetica" w:hAnsi="Helvetica" w:cs="Helvetica"/>
          <w:color w:val="333333"/>
          <w:sz w:val="19"/>
          <w:szCs w:val="19"/>
        </w:rPr>
        <w:t>2024-2029</w:t>
      </w:r>
      <w:r>
        <w:rPr>
          <w:rFonts w:ascii="Helvetica" w:eastAsia="Helvetica" w:hAnsi="Helvetica" w:cs="Helvetic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6.3 全球市场不同</w:t>
      </w:r>
      <w:r>
        <w:rPr>
          <w:rFonts w:ascii="Helvetica" w:eastAsia="宋体" w:hAnsi="Helvetica" w:cs="Helvetica" w:hint="eastAsia"/>
          <w:color w:val="333333"/>
          <w:sz w:val="19"/>
          <w:szCs w:val="19"/>
        </w:rPr>
        <w:t>应用</w:t>
      </w:r>
      <w:r w:rsidR="008F0AE4">
        <w:rPr>
          <w:rFonts w:ascii="Helvetica" w:eastAsia="宋体" w:hAnsi="Helvetica" w:cs="Helvetica" w:hint="eastAsia"/>
          <w:color w:val="333333"/>
          <w:sz w:val="19"/>
          <w:szCs w:val="19"/>
        </w:rPr>
        <w:t>高频可变衰减器</w:t>
      </w:r>
      <w:r>
        <w:rPr>
          <w:rFonts w:ascii="Helvetica" w:eastAsia="Helvetica" w:hAnsi="Helvetica" w:cs="Helvetica"/>
          <w:color w:val="333333"/>
          <w:sz w:val="19"/>
          <w:szCs w:val="19"/>
        </w:rPr>
        <w:t>价格走势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2019-2030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6.4 中国市场不同</w:t>
      </w:r>
      <w:r>
        <w:rPr>
          <w:rFonts w:ascii="Helvetica" w:eastAsia="宋体" w:hAnsi="Helvetica" w:cs="Helvetica" w:hint="eastAsia"/>
          <w:color w:val="333333"/>
          <w:sz w:val="19"/>
          <w:szCs w:val="19"/>
        </w:rPr>
        <w:t>应用</w:t>
      </w:r>
      <w:r w:rsidR="008F0AE4">
        <w:rPr>
          <w:rFonts w:ascii="Helvetica" w:eastAsia="宋体" w:hAnsi="Helvetica" w:cs="Helvetica" w:hint="eastAsia"/>
          <w:color w:val="333333"/>
          <w:sz w:val="19"/>
          <w:szCs w:val="19"/>
        </w:rPr>
        <w:t>高频可变衰减器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2019-2030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6.4.1 中国市场不同</w:t>
      </w:r>
      <w:r>
        <w:rPr>
          <w:rFonts w:ascii="Helvetica" w:eastAsia="宋体" w:hAnsi="Helvetica" w:cs="Helvetica" w:hint="eastAsia"/>
          <w:color w:val="333333"/>
          <w:sz w:val="19"/>
          <w:szCs w:val="19"/>
        </w:rPr>
        <w:t>应用</w:t>
      </w:r>
      <w:r w:rsidR="008F0AE4">
        <w:rPr>
          <w:rFonts w:ascii="Helvetica" w:eastAsia="宋体" w:hAnsi="Helvetica" w:cs="Helvetica" w:hint="eastAsia"/>
          <w:color w:val="333333"/>
          <w:sz w:val="19"/>
          <w:szCs w:val="19"/>
        </w:rPr>
        <w:t>高频可变衰减器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销量及市场份额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2019-2024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6.4.2 中国市场不同</w:t>
      </w:r>
      <w:r>
        <w:rPr>
          <w:rFonts w:ascii="Helvetica" w:eastAsia="宋体" w:hAnsi="Helvetica" w:cs="Helvetica" w:hint="eastAsia"/>
          <w:color w:val="333333"/>
          <w:sz w:val="19"/>
          <w:szCs w:val="19"/>
        </w:rPr>
        <w:t>应用</w:t>
      </w:r>
      <w:r w:rsidR="008F0AE4">
        <w:rPr>
          <w:rFonts w:ascii="Helvetica" w:eastAsia="宋体" w:hAnsi="Helvetica" w:cs="Helvetica" w:hint="eastAsia"/>
          <w:color w:val="333333"/>
          <w:sz w:val="19"/>
          <w:szCs w:val="19"/>
        </w:rPr>
        <w:t>高频可变衰减器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销量预测（</w:t>
      </w:r>
      <w:r w:rsidR="00316DFB">
        <w:rPr>
          <w:rFonts w:ascii="Helvetica" w:eastAsia="Helvetica" w:hAnsi="Helvetica" w:cs="Helvetica"/>
          <w:color w:val="333333"/>
          <w:sz w:val="19"/>
          <w:szCs w:val="19"/>
        </w:rPr>
        <w:t>2024-2029</w:t>
      </w:r>
      <w:r>
        <w:rPr>
          <w:rFonts w:ascii="Helvetica" w:eastAsia="Helvetica" w:hAnsi="Helvetica" w:cs="Helvetic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6.5 中国市场不同</w:t>
      </w:r>
      <w:r>
        <w:rPr>
          <w:rFonts w:ascii="Helvetica" w:eastAsia="宋体" w:hAnsi="Helvetica" w:cs="Helvetica" w:hint="eastAsia"/>
          <w:color w:val="333333"/>
          <w:sz w:val="19"/>
          <w:szCs w:val="19"/>
        </w:rPr>
        <w:t>应用</w:t>
      </w:r>
      <w:r w:rsidR="008F0AE4">
        <w:rPr>
          <w:rFonts w:ascii="Helvetica" w:eastAsia="宋体" w:hAnsi="Helvetica" w:cs="Helvetica" w:hint="eastAsia"/>
          <w:color w:val="333333"/>
          <w:sz w:val="19"/>
          <w:szCs w:val="19"/>
        </w:rPr>
        <w:t>高频可变衰减器</w:t>
      </w:r>
      <w:r>
        <w:rPr>
          <w:rFonts w:ascii="Helvetica" w:eastAsia="Helvetica" w:hAnsi="Helvetica" w:cs="Helvetica"/>
          <w:color w:val="333333"/>
          <w:sz w:val="19"/>
          <w:szCs w:val="19"/>
        </w:rPr>
        <w:t>收入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2019-2030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6.5.1 中国市场不同</w:t>
      </w:r>
      <w:r>
        <w:rPr>
          <w:rFonts w:ascii="Helvetica" w:eastAsia="宋体" w:hAnsi="Helvetica" w:cs="Helvetica" w:hint="eastAsia"/>
          <w:color w:val="333333"/>
          <w:sz w:val="19"/>
          <w:szCs w:val="19"/>
        </w:rPr>
        <w:t>应用</w:t>
      </w:r>
      <w:r w:rsidR="008F0AE4">
        <w:rPr>
          <w:rFonts w:ascii="Helvetica" w:eastAsia="宋体" w:hAnsi="Helvetica" w:cs="Helvetica" w:hint="eastAsia"/>
          <w:color w:val="333333"/>
          <w:sz w:val="19"/>
          <w:szCs w:val="19"/>
        </w:rPr>
        <w:t>高频可变衰减器</w:t>
      </w:r>
      <w:r>
        <w:rPr>
          <w:rFonts w:ascii="Helvetica" w:eastAsia="Helvetica" w:hAnsi="Helvetica" w:cs="Helvetica"/>
          <w:color w:val="333333"/>
          <w:sz w:val="19"/>
          <w:szCs w:val="19"/>
        </w:rPr>
        <w:t>收入及市场份额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2019-2024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6.5.2 中国市场不同</w:t>
      </w:r>
      <w:r>
        <w:rPr>
          <w:rFonts w:ascii="Helvetica" w:eastAsia="宋体" w:hAnsi="Helvetica" w:cs="Helvetica" w:hint="eastAsia"/>
          <w:color w:val="333333"/>
          <w:sz w:val="19"/>
          <w:szCs w:val="19"/>
        </w:rPr>
        <w:t>应用</w:t>
      </w:r>
      <w:r w:rsidR="008F0AE4">
        <w:rPr>
          <w:rFonts w:ascii="Helvetica" w:eastAsia="宋体" w:hAnsi="Helvetica" w:cs="Helvetica" w:hint="eastAsia"/>
          <w:color w:val="333333"/>
          <w:sz w:val="19"/>
          <w:szCs w:val="19"/>
        </w:rPr>
        <w:t>高频可变衰减器</w:t>
      </w:r>
      <w:r>
        <w:rPr>
          <w:rFonts w:ascii="Helvetica" w:eastAsia="Helvetica" w:hAnsi="Helvetica" w:cs="Helvetica"/>
          <w:color w:val="333333"/>
          <w:sz w:val="19"/>
          <w:szCs w:val="19"/>
        </w:rPr>
        <w:t>收入预测（</w:t>
      </w:r>
      <w:r w:rsidR="00316DFB">
        <w:rPr>
          <w:rFonts w:ascii="Helvetica" w:eastAsia="Helvetica" w:hAnsi="Helvetica" w:cs="Helvetica"/>
          <w:color w:val="333333"/>
          <w:sz w:val="19"/>
          <w:szCs w:val="19"/>
        </w:rPr>
        <w:t>2024-2029</w:t>
      </w:r>
      <w:r>
        <w:rPr>
          <w:rFonts w:ascii="Helvetica" w:eastAsia="Helvetica" w:hAnsi="Helvetica" w:cs="Helvetic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b/>
          <w:szCs w:val="24"/>
        </w:rPr>
      </w:pPr>
      <w:r>
        <w:rPr>
          <w:b/>
          <w:szCs w:val="24"/>
        </w:rPr>
        <w:t xml:space="preserve">7 </w:t>
      </w:r>
      <w:r>
        <w:rPr>
          <w:b/>
          <w:szCs w:val="24"/>
        </w:rPr>
        <w:t>行业发展环境分析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 xml:space="preserve">    7.1 </w:t>
      </w:r>
      <w:r w:rsidR="008F0AE4">
        <w:rPr>
          <w:rFonts w:ascii="Helvetica" w:eastAsia="宋体" w:hAnsi="Helvetica" w:cs="Helvetica" w:hint="eastAsia"/>
          <w:color w:val="333333"/>
          <w:sz w:val="19"/>
          <w:szCs w:val="19"/>
        </w:rPr>
        <w:t>高频可变衰减器</w:t>
      </w:r>
      <w:r>
        <w:rPr>
          <w:rFonts w:ascii="Helvetica" w:eastAsia="Helvetica" w:hAnsi="Helvetica" w:cs="Helvetica"/>
          <w:color w:val="333333"/>
          <w:sz w:val="19"/>
          <w:szCs w:val="19"/>
        </w:rPr>
        <w:t>行业发展趋势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 xml:space="preserve">    7.2 </w:t>
      </w:r>
      <w:r w:rsidR="008F0AE4">
        <w:rPr>
          <w:rFonts w:ascii="Helvetica" w:eastAsia="宋体" w:hAnsi="Helvetica" w:cs="Helvetica" w:hint="eastAsia"/>
          <w:color w:val="333333"/>
          <w:sz w:val="19"/>
          <w:szCs w:val="19"/>
        </w:rPr>
        <w:t>高频可变衰减器</w:t>
      </w:r>
      <w:r>
        <w:rPr>
          <w:rFonts w:ascii="Helvetica" w:eastAsia="Helvetica" w:hAnsi="Helvetica" w:cs="Helvetica"/>
          <w:color w:val="333333"/>
          <w:sz w:val="19"/>
          <w:szCs w:val="19"/>
        </w:rPr>
        <w:t>行业主要驱动因素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 xml:space="preserve">    7.3 </w:t>
      </w:r>
      <w:r w:rsidR="008F0AE4">
        <w:rPr>
          <w:rFonts w:ascii="Helvetica" w:eastAsia="宋体" w:hAnsi="Helvetica" w:cs="Helvetica" w:hint="eastAsia"/>
          <w:color w:val="333333"/>
          <w:sz w:val="19"/>
          <w:szCs w:val="19"/>
        </w:rPr>
        <w:t>高频可变衰减器</w:t>
      </w:r>
      <w:r>
        <w:rPr>
          <w:rFonts w:ascii="Helvetica" w:eastAsia="Helvetica" w:hAnsi="Helvetica" w:cs="Helvetica"/>
          <w:color w:val="333333"/>
          <w:sz w:val="19"/>
          <w:szCs w:val="19"/>
        </w:rPr>
        <w:t>中国企业SWOT分析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7.4 中国</w:t>
      </w:r>
      <w:r w:rsidR="008F0AE4">
        <w:rPr>
          <w:rFonts w:ascii="Helvetica" w:eastAsia="宋体" w:hAnsi="Helvetica" w:cs="Helvetica" w:hint="eastAsia"/>
          <w:color w:val="333333"/>
          <w:sz w:val="19"/>
          <w:szCs w:val="19"/>
        </w:rPr>
        <w:t>高频可变衰减器</w:t>
      </w:r>
      <w:r>
        <w:rPr>
          <w:rFonts w:ascii="Helvetica" w:eastAsia="Helvetica" w:hAnsi="Helvetica" w:cs="Helvetica"/>
          <w:color w:val="333333"/>
          <w:sz w:val="19"/>
          <w:szCs w:val="19"/>
        </w:rPr>
        <w:t>行业政策环境分析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7.4.1 行业主管部门及监管体制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7.4.2 行业相关政策动向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7.4.3 行业相关规划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b/>
          <w:szCs w:val="24"/>
        </w:rPr>
      </w:pPr>
      <w:r>
        <w:rPr>
          <w:b/>
          <w:szCs w:val="24"/>
        </w:rPr>
        <w:t xml:space="preserve">8 </w:t>
      </w:r>
      <w:r>
        <w:rPr>
          <w:b/>
          <w:szCs w:val="24"/>
        </w:rPr>
        <w:t>行业供应链分析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8.1 全球产业链趋势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 xml:space="preserve">    8.2 </w:t>
      </w:r>
      <w:r w:rsidR="008F0AE4">
        <w:rPr>
          <w:rFonts w:ascii="Helvetica" w:eastAsia="宋体" w:hAnsi="Helvetica" w:cs="Helvetica" w:hint="eastAsia"/>
          <w:color w:val="333333"/>
          <w:sz w:val="19"/>
          <w:szCs w:val="19"/>
        </w:rPr>
        <w:t>高频可变衰减器</w:t>
      </w:r>
      <w:r>
        <w:rPr>
          <w:rFonts w:ascii="Helvetica" w:eastAsia="Helvetica" w:hAnsi="Helvetica" w:cs="Helvetica"/>
          <w:color w:val="333333"/>
          <w:sz w:val="19"/>
          <w:szCs w:val="19"/>
        </w:rPr>
        <w:t>行业产业链简介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 xml:space="preserve">        8.2.1 </w:t>
      </w:r>
      <w:r w:rsidR="008F0AE4">
        <w:rPr>
          <w:rFonts w:ascii="Helvetica" w:eastAsia="宋体" w:hAnsi="Helvetica" w:cs="Helvetica" w:hint="eastAsia"/>
          <w:color w:val="333333"/>
          <w:sz w:val="19"/>
          <w:szCs w:val="19"/>
        </w:rPr>
        <w:t>高频可变衰减器</w:t>
      </w:r>
      <w:r>
        <w:rPr>
          <w:rFonts w:ascii="Helvetica" w:eastAsia="Helvetica" w:hAnsi="Helvetica" w:cs="Helvetica"/>
          <w:color w:val="333333"/>
          <w:sz w:val="19"/>
          <w:szCs w:val="19"/>
        </w:rPr>
        <w:t>行业供应链分析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 xml:space="preserve">        8.2.2 </w:t>
      </w:r>
      <w:r w:rsidR="008F0AE4">
        <w:rPr>
          <w:rFonts w:ascii="Helvetica" w:eastAsia="宋体" w:hAnsi="Helvetica" w:cs="Helvetica" w:hint="eastAsia"/>
          <w:color w:val="333333"/>
          <w:sz w:val="19"/>
          <w:szCs w:val="19"/>
        </w:rPr>
        <w:t>高频可变衰减器</w:t>
      </w:r>
      <w:r>
        <w:rPr>
          <w:rFonts w:ascii="Helvetica" w:eastAsia="Helvetica" w:hAnsi="Helvetica" w:cs="Helvetica"/>
          <w:color w:val="333333"/>
          <w:sz w:val="19"/>
          <w:szCs w:val="19"/>
        </w:rPr>
        <w:t>主要原料及供应情况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 xml:space="preserve">        8.2.3 </w:t>
      </w:r>
      <w:r w:rsidR="008F0AE4">
        <w:rPr>
          <w:rFonts w:ascii="Helvetica" w:eastAsia="宋体" w:hAnsi="Helvetica" w:cs="Helvetica" w:hint="eastAsia"/>
          <w:color w:val="333333"/>
          <w:sz w:val="19"/>
          <w:szCs w:val="19"/>
        </w:rPr>
        <w:t>高频可变衰减器</w:t>
      </w:r>
      <w:r>
        <w:rPr>
          <w:rFonts w:ascii="Helvetica" w:eastAsia="Helvetica" w:hAnsi="Helvetica" w:cs="Helvetica"/>
          <w:color w:val="333333"/>
          <w:sz w:val="19"/>
          <w:szCs w:val="19"/>
        </w:rPr>
        <w:t>行业主要下游客户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 xml:space="preserve">    8.3 </w:t>
      </w:r>
      <w:r w:rsidR="008F0AE4">
        <w:rPr>
          <w:rFonts w:ascii="Helvetica" w:eastAsia="宋体" w:hAnsi="Helvetica" w:cs="Helvetica" w:hint="eastAsia"/>
          <w:color w:val="333333"/>
          <w:sz w:val="19"/>
          <w:szCs w:val="19"/>
        </w:rPr>
        <w:t>高频可变衰减器</w:t>
      </w:r>
      <w:r>
        <w:rPr>
          <w:rFonts w:ascii="Helvetica" w:eastAsia="Helvetica" w:hAnsi="Helvetica" w:cs="Helvetica"/>
          <w:color w:val="333333"/>
          <w:sz w:val="19"/>
          <w:szCs w:val="19"/>
        </w:rPr>
        <w:t>行业采购模式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 xml:space="preserve">    8.4 </w:t>
      </w:r>
      <w:r w:rsidR="008F0AE4">
        <w:rPr>
          <w:rFonts w:ascii="Helvetica" w:eastAsia="宋体" w:hAnsi="Helvetica" w:cs="Helvetica" w:hint="eastAsia"/>
          <w:color w:val="333333"/>
          <w:sz w:val="19"/>
          <w:szCs w:val="19"/>
        </w:rPr>
        <w:t>高频可变衰减器</w:t>
      </w:r>
      <w:r>
        <w:rPr>
          <w:rFonts w:ascii="Helvetica" w:eastAsia="Helvetica" w:hAnsi="Helvetica" w:cs="Helvetica"/>
          <w:color w:val="333333"/>
          <w:sz w:val="19"/>
          <w:szCs w:val="19"/>
        </w:rPr>
        <w:t>行业生产模式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 xml:space="preserve">    8.5 </w:t>
      </w:r>
      <w:r w:rsidR="008F0AE4">
        <w:rPr>
          <w:rFonts w:ascii="Helvetica" w:eastAsia="宋体" w:hAnsi="Helvetica" w:cs="Helvetica" w:hint="eastAsia"/>
          <w:color w:val="333333"/>
          <w:sz w:val="19"/>
          <w:szCs w:val="19"/>
        </w:rPr>
        <w:t>高频可变衰减器</w:t>
      </w:r>
      <w:r>
        <w:rPr>
          <w:rFonts w:ascii="Helvetica" w:eastAsia="Helvetica" w:hAnsi="Helvetica" w:cs="Helvetica"/>
          <w:color w:val="333333"/>
          <w:sz w:val="19"/>
          <w:szCs w:val="19"/>
        </w:rPr>
        <w:t>行业销售模式及销售渠道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b/>
          <w:szCs w:val="24"/>
        </w:rPr>
      </w:pPr>
      <w:r>
        <w:rPr>
          <w:b/>
          <w:szCs w:val="24"/>
        </w:rPr>
        <w:t xml:space="preserve">9 </w:t>
      </w:r>
      <w:r>
        <w:rPr>
          <w:b/>
          <w:szCs w:val="24"/>
        </w:rPr>
        <w:t>全球市场主要</w:t>
      </w:r>
      <w:r w:rsidR="008F0AE4">
        <w:rPr>
          <w:rFonts w:hint="eastAsia"/>
          <w:b/>
          <w:szCs w:val="24"/>
        </w:rPr>
        <w:t>高频可变衰减器</w:t>
      </w:r>
      <w:r>
        <w:rPr>
          <w:b/>
          <w:szCs w:val="24"/>
        </w:rPr>
        <w:t>厂商简介</w:t>
      </w:r>
    </w:p>
    <w:p w:rsidR="00743420" w:rsidRPr="00743420" w:rsidRDefault="00743420" w:rsidP="00743420">
      <w:pPr>
        <w:pStyle w:val="a5"/>
        <w:spacing w:beforeAutospacing="0" w:afterAutospacing="0"/>
        <w:jc w:val="both"/>
        <w:rPr>
          <w:rFonts w:ascii="Helvetica" w:hAnsi="Helvetica" w:cs="Helvetica"/>
          <w:color w:val="333333"/>
          <w:sz w:val="19"/>
          <w:szCs w:val="19"/>
        </w:rPr>
      </w:pPr>
      <w:r w:rsidRPr="00743420">
        <w:rPr>
          <w:rFonts w:ascii="Helvetica" w:hAnsi="Helvetica" w:cs="Helvetica" w:hint="eastAsia"/>
          <w:color w:val="333333"/>
          <w:sz w:val="19"/>
          <w:szCs w:val="19"/>
        </w:rPr>
        <w:t>企业一</w:t>
      </w:r>
      <w:r w:rsidRPr="00743420">
        <w:rPr>
          <w:rFonts w:ascii="Helvetica" w:hAnsi="Helvetica" w:cs="Helvetica"/>
          <w:color w:val="333333"/>
          <w:sz w:val="19"/>
          <w:szCs w:val="19"/>
        </w:rPr>
        <w:tab/>
      </w:r>
    </w:p>
    <w:p w:rsidR="00743420" w:rsidRPr="00743420" w:rsidRDefault="00743420" w:rsidP="00743420">
      <w:pPr>
        <w:pStyle w:val="a5"/>
        <w:spacing w:beforeAutospacing="0" w:afterAutospacing="0"/>
        <w:jc w:val="both"/>
        <w:rPr>
          <w:rFonts w:ascii="Helvetica" w:hAnsi="Helvetica" w:cs="Helvetica"/>
          <w:color w:val="333333"/>
          <w:sz w:val="19"/>
          <w:szCs w:val="19"/>
        </w:rPr>
      </w:pPr>
      <w:r w:rsidRPr="00743420">
        <w:rPr>
          <w:rFonts w:ascii="Helvetica" w:hAnsi="Helvetica" w:cs="Helvetica" w:hint="eastAsia"/>
          <w:color w:val="333333"/>
          <w:sz w:val="19"/>
          <w:szCs w:val="19"/>
        </w:rPr>
        <w:t>企业一公司信息、</w:t>
      </w:r>
      <w:r w:rsidR="008F0AE4">
        <w:rPr>
          <w:rFonts w:ascii="Helvetica" w:hAnsi="Helvetica" w:cs="Helvetica" w:hint="eastAsia"/>
          <w:color w:val="333333"/>
          <w:sz w:val="19"/>
          <w:szCs w:val="19"/>
        </w:rPr>
        <w:t>高频可变衰减器</w:t>
      </w:r>
      <w:r w:rsidRPr="00743420">
        <w:rPr>
          <w:rFonts w:ascii="Helvetica" w:hAnsi="Helvetica" w:cs="Helvetica" w:hint="eastAsia"/>
          <w:color w:val="333333"/>
          <w:sz w:val="19"/>
          <w:szCs w:val="19"/>
        </w:rPr>
        <w:t>生产基地、销售区域、竞争对手及市场地位</w:t>
      </w:r>
      <w:r w:rsidRPr="00743420">
        <w:rPr>
          <w:rFonts w:ascii="Helvetica" w:hAnsi="Helvetica" w:cs="Helvetica" w:hint="eastAsia"/>
          <w:color w:val="333333"/>
          <w:sz w:val="19"/>
          <w:szCs w:val="19"/>
        </w:rPr>
        <w:tab/>
      </w:r>
    </w:p>
    <w:p w:rsidR="00743420" w:rsidRPr="00743420" w:rsidRDefault="00743420" w:rsidP="00743420">
      <w:pPr>
        <w:pStyle w:val="a5"/>
        <w:spacing w:beforeAutospacing="0" w:afterAutospacing="0"/>
        <w:jc w:val="both"/>
        <w:rPr>
          <w:rFonts w:ascii="Helvetica" w:hAnsi="Helvetica" w:cs="Helvetica"/>
          <w:color w:val="333333"/>
          <w:sz w:val="19"/>
          <w:szCs w:val="19"/>
        </w:rPr>
      </w:pPr>
      <w:r w:rsidRPr="00743420">
        <w:rPr>
          <w:rFonts w:ascii="Helvetica" w:hAnsi="Helvetica" w:cs="Helvetica" w:hint="eastAsia"/>
          <w:color w:val="333333"/>
          <w:sz w:val="19"/>
          <w:szCs w:val="19"/>
        </w:rPr>
        <w:t>企业一</w:t>
      </w:r>
      <w:r w:rsidR="008F0AE4">
        <w:rPr>
          <w:rFonts w:ascii="Helvetica" w:hAnsi="Helvetica" w:cs="Helvetica" w:hint="eastAsia"/>
          <w:color w:val="333333"/>
          <w:sz w:val="19"/>
          <w:szCs w:val="19"/>
        </w:rPr>
        <w:t>高频可变衰减器</w:t>
      </w:r>
      <w:r w:rsidRPr="00743420">
        <w:rPr>
          <w:rFonts w:ascii="Helvetica" w:hAnsi="Helvetica" w:cs="Helvetica" w:hint="eastAsia"/>
          <w:color w:val="333333"/>
          <w:sz w:val="19"/>
          <w:szCs w:val="19"/>
        </w:rPr>
        <w:t>产品规格、参数及市场应用</w:t>
      </w:r>
      <w:r w:rsidRPr="00743420">
        <w:rPr>
          <w:rFonts w:ascii="Helvetica" w:hAnsi="Helvetica" w:cs="Helvetica" w:hint="eastAsia"/>
          <w:color w:val="333333"/>
          <w:sz w:val="19"/>
          <w:szCs w:val="19"/>
        </w:rPr>
        <w:tab/>
      </w:r>
    </w:p>
    <w:p w:rsidR="00743420" w:rsidRPr="00743420" w:rsidRDefault="00743420" w:rsidP="00743420">
      <w:pPr>
        <w:pStyle w:val="a5"/>
        <w:spacing w:beforeAutospacing="0" w:afterAutospacing="0"/>
        <w:jc w:val="both"/>
        <w:rPr>
          <w:rFonts w:ascii="Helvetica" w:hAnsi="Helvetica" w:cs="Helvetica"/>
          <w:color w:val="333333"/>
          <w:sz w:val="19"/>
          <w:szCs w:val="19"/>
        </w:rPr>
      </w:pPr>
      <w:r w:rsidRPr="00743420">
        <w:rPr>
          <w:rFonts w:ascii="Helvetica" w:hAnsi="Helvetica" w:cs="Helvetica" w:hint="eastAsia"/>
          <w:color w:val="333333"/>
          <w:sz w:val="19"/>
          <w:szCs w:val="19"/>
        </w:rPr>
        <w:t>企业一</w:t>
      </w:r>
      <w:r w:rsidR="008F0AE4">
        <w:rPr>
          <w:rFonts w:ascii="Helvetica" w:hAnsi="Helvetica" w:cs="Helvetica" w:hint="eastAsia"/>
          <w:color w:val="333333"/>
          <w:sz w:val="19"/>
          <w:szCs w:val="19"/>
        </w:rPr>
        <w:t>高频可变衰减器</w:t>
      </w:r>
      <w:r w:rsidRPr="00743420">
        <w:rPr>
          <w:rFonts w:ascii="Helvetica" w:hAnsi="Helvetica" w:cs="Helvetica" w:hint="eastAsia"/>
          <w:color w:val="333333"/>
          <w:sz w:val="19"/>
          <w:szCs w:val="19"/>
        </w:rPr>
        <w:t>销量、收入、价格及毛利率（</w:t>
      </w:r>
      <w:r w:rsidRPr="00743420">
        <w:rPr>
          <w:rFonts w:ascii="Helvetica" w:hAnsi="Helvetica" w:cs="Helvetica" w:hint="eastAsia"/>
          <w:color w:val="333333"/>
          <w:sz w:val="19"/>
          <w:szCs w:val="19"/>
        </w:rPr>
        <w:t>2019-2024</w:t>
      </w:r>
      <w:r w:rsidRPr="00743420">
        <w:rPr>
          <w:rFonts w:ascii="Helvetica" w:hAnsi="Helvetica" w:cs="Helvetica" w:hint="eastAsia"/>
          <w:color w:val="333333"/>
          <w:sz w:val="19"/>
          <w:szCs w:val="19"/>
        </w:rPr>
        <w:t>）</w:t>
      </w:r>
      <w:r w:rsidRPr="00743420">
        <w:rPr>
          <w:rFonts w:ascii="Helvetica" w:hAnsi="Helvetica" w:cs="Helvetica" w:hint="eastAsia"/>
          <w:color w:val="333333"/>
          <w:sz w:val="19"/>
          <w:szCs w:val="19"/>
        </w:rPr>
        <w:tab/>
      </w:r>
    </w:p>
    <w:p w:rsidR="00743420" w:rsidRPr="00743420" w:rsidRDefault="00743420" w:rsidP="00743420">
      <w:pPr>
        <w:pStyle w:val="a5"/>
        <w:spacing w:beforeAutospacing="0" w:afterAutospacing="0"/>
        <w:jc w:val="both"/>
        <w:rPr>
          <w:rFonts w:ascii="Helvetica" w:hAnsi="Helvetica" w:cs="Helvetica"/>
          <w:color w:val="333333"/>
          <w:sz w:val="19"/>
          <w:szCs w:val="19"/>
        </w:rPr>
      </w:pPr>
      <w:r w:rsidRPr="00743420">
        <w:rPr>
          <w:rFonts w:ascii="Helvetica" w:hAnsi="Helvetica" w:cs="Helvetica" w:hint="eastAsia"/>
          <w:color w:val="333333"/>
          <w:sz w:val="19"/>
          <w:szCs w:val="19"/>
        </w:rPr>
        <w:t>企业一公司简介及主要业务</w:t>
      </w:r>
      <w:r w:rsidRPr="00743420">
        <w:rPr>
          <w:rFonts w:ascii="Helvetica" w:hAnsi="Helvetica" w:cs="Helvetica" w:hint="eastAsia"/>
          <w:color w:val="333333"/>
          <w:sz w:val="19"/>
          <w:szCs w:val="19"/>
        </w:rPr>
        <w:tab/>
      </w:r>
    </w:p>
    <w:p w:rsidR="00743420" w:rsidRPr="00743420" w:rsidRDefault="00743420" w:rsidP="00743420">
      <w:pPr>
        <w:pStyle w:val="a5"/>
        <w:spacing w:beforeAutospacing="0" w:afterAutospacing="0"/>
        <w:jc w:val="both"/>
        <w:rPr>
          <w:rFonts w:ascii="Helvetica" w:hAnsi="Helvetica" w:cs="Helvetica"/>
          <w:color w:val="333333"/>
          <w:sz w:val="19"/>
          <w:szCs w:val="19"/>
        </w:rPr>
      </w:pPr>
      <w:r w:rsidRPr="00743420">
        <w:rPr>
          <w:rFonts w:ascii="Helvetica" w:hAnsi="Helvetica" w:cs="Helvetica" w:hint="eastAsia"/>
          <w:color w:val="333333"/>
          <w:sz w:val="19"/>
          <w:szCs w:val="19"/>
        </w:rPr>
        <w:t>企业一企业最新动态</w:t>
      </w:r>
      <w:r w:rsidRPr="00743420">
        <w:rPr>
          <w:rFonts w:ascii="Helvetica" w:hAnsi="Helvetica" w:cs="Helvetica" w:hint="eastAsia"/>
          <w:color w:val="333333"/>
          <w:sz w:val="19"/>
          <w:szCs w:val="19"/>
        </w:rPr>
        <w:tab/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b/>
          <w:szCs w:val="24"/>
        </w:rPr>
      </w:pPr>
      <w:r>
        <w:rPr>
          <w:b/>
          <w:szCs w:val="24"/>
        </w:rPr>
        <w:t xml:space="preserve">10 </w:t>
      </w:r>
      <w:r>
        <w:rPr>
          <w:b/>
          <w:szCs w:val="24"/>
        </w:rPr>
        <w:t>中国市场</w:t>
      </w:r>
      <w:r w:rsidR="008F0AE4">
        <w:rPr>
          <w:rFonts w:hint="eastAsia"/>
          <w:b/>
          <w:szCs w:val="24"/>
        </w:rPr>
        <w:t>高频可变衰减器</w:t>
      </w:r>
      <w:r>
        <w:rPr>
          <w:b/>
          <w:szCs w:val="24"/>
        </w:rPr>
        <w:t>产量、销量、进出口分析及未来趋势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10.1 中国市场</w:t>
      </w:r>
      <w:r w:rsidR="008F0AE4">
        <w:rPr>
          <w:rFonts w:ascii="Helvetica" w:eastAsia="宋体" w:hAnsi="Helvetica" w:cs="Helvetica" w:hint="eastAsia"/>
          <w:color w:val="333333"/>
          <w:sz w:val="19"/>
          <w:szCs w:val="19"/>
        </w:rPr>
        <w:t>高频可变衰减器</w:t>
      </w:r>
      <w:r>
        <w:rPr>
          <w:rFonts w:ascii="Helvetica" w:eastAsia="Helvetica" w:hAnsi="Helvetica" w:cs="Helvetica"/>
          <w:color w:val="333333"/>
          <w:sz w:val="19"/>
          <w:szCs w:val="19"/>
        </w:rPr>
        <w:t>产量、销量、进出口分析及未来趋势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2019-2030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10.2 中国市场</w:t>
      </w:r>
      <w:r w:rsidR="008F0AE4">
        <w:rPr>
          <w:rFonts w:ascii="Helvetica" w:eastAsia="宋体" w:hAnsi="Helvetica" w:cs="Helvetica" w:hint="eastAsia"/>
          <w:color w:val="333333"/>
          <w:sz w:val="19"/>
          <w:szCs w:val="19"/>
        </w:rPr>
        <w:t>高频可变衰减器</w:t>
      </w:r>
      <w:r>
        <w:rPr>
          <w:rFonts w:ascii="Helvetica" w:eastAsia="Helvetica" w:hAnsi="Helvetica" w:cs="Helvetica"/>
          <w:color w:val="333333"/>
          <w:sz w:val="19"/>
          <w:szCs w:val="19"/>
        </w:rPr>
        <w:t>进出口贸易趋势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10.3 中国市场</w:t>
      </w:r>
      <w:r w:rsidR="008F0AE4">
        <w:rPr>
          <w:rFonts w:ascii="Helvetica" w:eastAsia="宋体" w:hAnsi="Helvetica" w:cs="Helvetica" w:hint="eastAsia"/>
          <w:color w:val="333333"/>
          <w:sz w:val="19"/>
          <w:szCs w:val="19"/>
        </w:rPr>
        <w:t>高频可变衰减器</w:t>
      </w:r>
      <w:r>
        <w:rPr>
          <w:rFonts w:ascii="Helvetica" w:eastAsia="Helvetica" w:hAnsi="Helvetica" w:cs="Helvetica"/>
          <w:color w:val="333333"/>
          <w:sz w:val="19"/>
          <w:szCs w:val="19"/>
        </w:rPr>
        <w:t>主要进口来源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10.4 中国市场</w:t>
      </w:r>
      <w:r w:rsidR="008F0AE4">
        <w:rPr>
          <w:rFonts w:ascii="Helvetica" w:eastAsia="宋体" w:hAnsi="Helvetica" w:cs="Helvetica" w:hint="eastAsia"/>
          <w:color w:val="333333"/>
          <w:sz w:val="19"/>
          <w:szCs w:val="19"/>
        </w:rPr>
        <w:t>高频可变衰减器</w:t>
      </w:r>
      <w:r>
        <w:rPr>
          <w:rFonts w:ascii="Helvetica" w:eastAsia="Helvetica" w:hAnsi="Helvetica" w:cs="Helvetica"/>
          <w:color w:val="333333"/>
          <w:sz w:val="19"/>
          <w:szCs w:val="19"/>
        </w:rPr>
        <w:t>主要出口目的地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b/>
          <w:szCs w:val="24"/>
        </w:rPr>
      </w:pPr>
      <w:r>
        <w:rPr>
          <w:b/>
          <w:szCs w:val="24"/>
        </w:rPr>
        <w:t xml:space="preserve">11 </w:t>
      </w:r>
      <w:r>
        <w:rPr>
          <w:b/>
          <w:szCs w:val="24"/>
        </w:rPr>
        <w:t>中国市场</w:t>
      </w:r>
      <w:r w:rsidR="008F0AE4">
        <w:rPr>
          <w:rFonts w:hint="eastAsia"/>
          <w:b/>
          <w:szCs w:val="24"/>
        </w:rPr>
        <w:t>高频可变衰减器</w:t>
      </w:r>
      <w:r>
        <w:rPr>
          <w:b/>
          <w:szCs w:val="24"/>
        </w:rPr>
        <w:t>主要地区分布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11.1 中国</w:t>
      </w:r>
      <w:r w:rsidR="008F0AE4">
        <w:rPr>
          <w:rFonts w:ascii="Helvetica" w:eastAsia="宋体" w:hAnsi="Helvetica" w:cs="Helvetica" w:hint="eastAsia"/>
          <w:color w:val="333333"/>
          <w:sz w:val="19"/>
          <w:szCs w:val="19"/>
        </w:rPr>
        <w:t>高频可变衰减器</w:t>
      </w:r>
      <w:r>
        <w:rPr>
          <w:rFonts w:ascii="Helvetica" w:eastAsia="Helvetica" w:hAnsi="Helvetica" w:cs="Helvetica"/>
          <w:color w:val="333333"/>
          <w:sz w:val="19"/>
          <w:szCs w:val="19"/>
        </w:rPr>
        <w:t>生产地区分布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11.2 中国</w:t>
      </w:r>
      <w:r w:rsidR="008F0AE4">
        <w:rPr>
          <w:rFonts w:ascii="Helvetica" w:eastAsia="宋体" w:hAnsi="Helvetica" w:cs="Helvetica" w:hint="eastAsia"/>
          <w:color w:val="333333"/>
          <w:sz w:val="19"/>
          <w:szCs w:val="19"/>
        </w:rPr>
        <w:t>高频可变衰减器</w:t>
      </w:r>
      <w:r>
        <w:rPr>
          <w:rFonts w:ascii="Helvetica" w:eastAsia="Helvetica" w:hAnsi="Helvetica" w:cs="Helvetica"/>
          <w:color w:val="333333"/>
          <w:sz w:val="19"/>
          <w:szCs w:val="19"/>
        </w:rPr>
        <w:t>消费地区分布</w:t>
      </w:r>
    </w:p>
    <w:p w:rsidR="000B429F" w:rsidRDefault="005141CD">
      <w:pPr>
        <w:rPr>
          <w:b/>
        </w:rPr>
      </w:pPr>
      <w:r>
        <w:rPr>
          <w:rFonts w:hint="eastAsia"/>
          <w:b/>
        </w:rPr>
        <w:t>▲资料来源：更多资料请参考发布的《全球及中国</w:t>
      </w:r>
      <w:r w:rsidR="008F0AE4">
        <w:rPr>
          <w:rFonts w:hint="eastAsia"/>
          <w:b/>
          <w:bCs/>
        </w:rPr>
        <w:t>高频可变衰减器</w:t>
      </w:r>
      <w:r>
        <w:rPr>
          <w:rFonts w:hint="eastAsia"/>
          <w:b/>
        </w:rPr>
        <w:t>行业研究及十</w:t>
      </w:r>
      <w:r w:rsidR="004857F7">
        <w:rPr>
          <w:rFonts w:hint="eastAsia"/>
          <w:b/>
        </w:rPr>
        <w:t>五</w:t>
      </w:r>
      <w:r>
        <w:rPr>
          <w:rFonts w:hint="eastAsia"/>
          <w:b/>
        </w:rPr>
        <w:t>五规划分析报告》</w:t>
      </w:r>
    </w:p>
    <w:p w:rsidR="000B429F" w:rsidRDefault="005141CD">
      <w:r>
        <w:rPr>
          <w:rFonts w:hint="eastAsia"/>
        </w:rPr>
        <w:t>同时，</w:t>
      </w:r>
      <w:r w:rsidR="00D07273" w:rsidRPr="00D07273">
        <w:rPr>
          <w:rFonts w:hint="eastAsia"/>
          <w:b/>
        </w:rPr>
        <w:t>辰宇信息咨询</w:t>
      </w:r>
      <w:r w:rsidR="00D07273" w:rsidRPr="00D07273">
        <w:rPr>
          <w:rFonts w:hint="eastAsia"/>
        </w:rPr>
        <w:t>提供专业市场研究报告、定制研究、管理咨询、</w:t>
      </w:r>
      <w:r w:rsidR="00D07273" w:rsidRPr="00D07273">
        <w:rPr>
          <w:rFonts w:hint="eastAsia"/>
        </w:rPr>
        <w:t>IPO</w:t>
      </w:r>
      <w:r w:rsidR="00D07273" w:rsidRPr="00D07273">
        <w:rPr>
          <w:rFonts w:hint="eastAsia"/>
        </w:rPr>
        <w:t>咨询、产业链等分析报告，涵盖化工材料、机械设备、医疗设备及耗材、电子半导体、软件、包装、网络及通信、汽车交通、医疗护理、原料药品及保健品等</w:t>
      </w:r>
      <w:r w:rsidR="00D07273" w:rsidRPr="00D07273">
        <w:rPr>
          <w:rFonts w:hint="eastAsia"/>
        </w:rPr>
        <w:t>30</w:t>
      </w:r>
      <w:r w:rsidR="00D07273" w:rsidRPr="00D07273">
        <w:rPr>
          <w:rFonts w:hint="eastAsia"/>
        </w:rPr>
        <w:t>多个行业。</w:t>
      </w:r>
      <w:r w:rsidR="00D07273">
        <w:rPr>
          <w:rFonts w:hint="eastAsia"/>
        </w:rPr>
        <w:t>（</w:t>
      </w:r>
      <w:r w:rsidR="00D07273" w:rsidRPr="00D07273">
        <w:rPr>
          <w:rFonts w:hint="eastAsia"/>
        </w:rPr>
        <w:t>制造业单项冠军申请和专精特新“小巨人”</w:t>
      </w:r>
      <w:r w:rsidR="00D07273">
        <w:rPr>
          <w:rFonts w:hint="eastAsia"/>
        </w:rPr>
        <w:t>等</w:t>
      </w:r>
      <w:r w:rsidR="00D07273" w:rsidRPr="00D07273">
        <w:rPr>
          <w:rFonts w:hint="eastAsia"/>
        </w:rPr>
        <w:t>项目申请的企业市占率服务。</w:t>
      </w:r>
      <w:r w:rsidR="00D07273">
        <w:rPr>
          <w:rFonts w:hint="eastAsia"/>
        </w:rPr>
        <w:t>）</w:t>
      </w:r>
    </w:p>
    <w:sectPr w:rsidR="000B429F" w:rsidSect="000B429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75989" w:rsidRDefault="00975989" w:rsidP="00316DFB">
      <w:r>
        <w:separator/>
      </w:r>
    </w:p>
  </w:endnote>
  <w:endnote w:type="continuationSeparator" w:id="0">
    <w:p w:rsidR="00975989" w:rsidRDefault="00975989" w:rsidP="00316DF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icrosoft YaHei UI">
    <w:altName w:val="微软雅黑"/>
    <w:charset w:val="86"/>
    <w:family w:val="swiss"/>
    <w:pitch w:val="variable"/>
    <w:sig w:usb0="00000000" w:usb1="28CF3C50" w:usb2="00000016" w:usb3="00000000" w:csb0="0004001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75989" w:rsidRDefault="00975989" w:rsidP="00316DFB">
      <w:r>
        <w:separator/>
      </w:r>
    </w:p>
  </w:footnote>
  <w:footnote w:type="continuationSeparator" w:id="0">
    <w:p w:rsidR="00975989" w:rsidRDefault="00975989" w:rsidP="00316DF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noPunctuationKerning/>
  <w:characterSpacingControl w:val="compressPunctuation"/>
  <w:savePreviewPicture/>
  <w:hdrShapeDefaults>
    <o:shapedefaults v:ext="edit" spidmax="542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docVars>
    <w:docVar w:name="commondata" w:val="eyJoZGlkIjoiN2YzNjBkOTgyNWQ1YTMxYzM3MzMwNWFiODNmOWIzYWMifQ=="/>
  </w:docVars>
  <w:rsids>
    <w:rsidRoot w:val="00CE23FD"/>
    <w:rsid w:val="00007E76"/>
    <w:rsid w:val="00013678"/>
    <w:rsid w:val="00036AFB"/>
    <w:rsid w:val="000714FC"/>
    <w:rsid w:val="00090EF7"/>
    <w:rsid w:val="000947CC"/>
    <w:rsid w:val="000B429F"/>
    <w:rsid w:val="000B7EC1"/>
    <w:rsid w:val="000D0E8B"/>
    <w:rsid w:val="000E00F4"/>
    <w:rsid w:val="000F5347"/>
    <w:rsid w:val="001162CA"/>
    <w:rsid w:val="00122D94"/>
    <w:rsid w:val="00160D57"/>
    <w:rsid w:val="0016528F"/>
    <w:rsid w:val="00174AFE"/>
    <w:rsid w:val="00177BC6"/>
    <w:rsid w:val="001830D9"/>
    <w:rsid w:val="00191133"/>
    <w:rsid w:val="00194515"/>
    <w:rsid w:val="001A1682"/>
    <w:rsid w:val="0026732A"/>
    <w:rsid w:val="00273E74"/>
    <w:rsid w:val="002C4FB4"/>
    <w:rsid w:val="002D1BF8"/>
    <w:rsid w:val="002D3366"/>
    <w:rsid w:val="002E60F0"/>
    <w:rsid w:val="002F2AAF"/>
    <w:rsid w:val="00316DFB"/>
    <w:rsid w:val="00362568"/>
    <w:rsid w:val="0037039B"/>
    <w:rsid w:val="00387ABE"/>
    <w:rsid w:val="003C30BB"/>
    <w:rsid w:val="003C713C"/>
    <w:rsid w:val="003D1808"/>
    <w:rsid w:val="003D4BE0"/>
    <w:rsid w:val="003E5578"/>
    <w:rsid w:val="003F1699"/>
    <w:rsid w:val="003F2E19"/>
    <w:rsid w:val="003F6501"/>
    <w:rsid w:val="004225AE"/>
    <w:rsid w:val="00430D2E"/>
    <w:rsid w:val="00445880"/>
    <w:rsid w:val="00453BD0"/>
    <w:rsid w:val="00480A5B"/>
    <w:rsid w:val="00483C79"/>
    <w:rsid w:val="004857F7"/>
    <w:rsid w:val="004A1559"/>
    <w:rsid w:val="004A331F"/>
    <w:rsid w:val="004B3FBE"/>
    <w:rsid w:val="004C323A"/>
    <w:rsid w:val="004C4E46"/>
    <w:rsid w:val="004E13CA"/>
    <w:rsid w:val="004E4083"/>
    <w:rsid w:val="0051395F"/>
    <w:rsid w:val="005141CD"/>
    <w:rsid w:val="0052551C"/>
    <w:rsid w:val="0052703A"/>
    <w:rsid w:val="00534C26"/>
    <w:rsid w:val="005355E8"/>
    <w:rsid w:val="00545548"/>
    <w:rsid w:val="00545B2D"/>
    <w:rsid w:val="00552B35"/>
    <w:rsid w:val="0056202C"/>
    <w:rsid w:val="00587118"/>
    <w:rsid w:val="005922F6"/>
    <w:rsid w:val="005B38CC"/>
    <w:rsid w:val="005C0C1E"/>
    <w:rsid w:val="005C3DE8"/>
    <w:rsid w:val="005D1A7B"/>
    <w:rsid w:val="006056B3"/>
    <w:rsid w:val="0061565F"/>
    <w:rsid w:val="0062774F"/>
    <w:rsid w:val="00630935"/>
    <w:rsid w:val="00630A86"/>
    <w:rsid w:val="00633577"/>
    <w:rsid w:val="00634D87"/>
    <w:rsid w:val="00651252"/>
    <w:rsid w:val="00656252"/>
    <w:rsid w:val="006948D5"/>
    <w:rsid w:val="006A496D"/>
    <w:rsid w:val="006B3636"/>
    <w:rsid w:val="006E1796"/>
    <w:rsid w:val="007344C5"/>
    <w:rsid w:val="00740748"/>
    <w:rsid w:val="00743420"/>
    <w:rsid w:val="00744ADC"/>
    <w:rsid w:val="00756F93"/>
    <w:rsid w:val="007638B5"/>
    <w:rsid w:val="00786892"/>
    <w:rsid w:val="007C0E2C"/>
    <w:rsid w:val="007D56AB"/>
    <w:rsid w:val="008027E1"/>
    <w:rsid w:val="00812D7C"/>
    <w:rsid w:val="00837CF8"/>
    <w:rsid w:val="00840EBE"/>
    <w:rsid w:val="008544C7"/>
    <w:rsid w:val="008546D2"/>
    <w:rsid w:val="008B1449"/>
    <w:rsid w:val="008C0F49"/>
    <w:rsid w:val="008D0545"/>
    <w:rsid w:val="008D317A"/>
    <w:rsid w:val="008D5FAC"/>
    <w:rsid w:val="008D6564"/>
    <w:rsid w:val="008F0AE4"/>
    <w:rsid w:val="00900DF9"/>
    <w:rsid w:val="0091483E"/>
    <w:rsid w:val="00923974"/>
    <w:rsid w:val="00931034"/>
    <w:rsid w:val="00963D43"/>
    <w:rsid w:val="00975989"/>
    <w:rsid w:val="009E2232"/>
    <w:rsid w:val="009F136B"/>
    <w:rsid w:val="00A05E67"/>
    <w:rsid w:val="00A10920"/>
    <w:rsid w:val="00A11CE2"/>
    <w:rsid w:val="00A13F17"/>
    <w:rsid w:val="00A478C6"/>
    <w:rsid w:val="00A5074D"/>
    <w:rsid w:val="00A51FA6"/>
    <w:rsid w:val="00A651B3"/>
    <w:rsid w:val="00A95EBA"/>
    <w:rsid w:val="00AA0C9F"/>
    <w:rsid w:val="00AB2C53"/>
    <w:rsid w:val="00AD0261"/>
    <w:rsid w:val="00AD1F63"/>
    <w:rsid w:val="00AE0C5E"/>
    <w:rsid w:val="00AE6CB4"/>
    <w:rsid w:val="00B15258"/>
    <w:rsid w:val="00B169D4"/>
    <w:rsid w:val="00B4219C"/>
    <w:rsid w:val="00B455B6"/>
    <w:rsid w:val="00B54BBD"/>
    <w:rsid w:val="00B65DB9"/>
    <w:rsid w:val="00C00D08"/>
    <w:rsid w:val="00C05112"/>
    <w:rsid w:val="00C22187"/>
    <w:rsid w:val="00C6513A"/>
    <w:rsid w:val="00C67EFD"/>
    <w:rsid w:val="00C72CCF"/>
    <w:rsid w:val="00C749B7"/>
    <w:rsid w:val="00C90B8B"/>
    <w:rsid w:val="00C9275B"/>
    <w:rsid w:val="00CC381F"/>
    <w:rsid w:val="00CC5F77"/>
    <w:rsid w:val="00CE23FD"/>
    <w:rsid w:val="00CF0C62"/>
    <w:rsid w:val="00CF5689"/>
    <w:rsid w:val="00CF6406"/>
    <w:rsid w:val="00D01E35"/>
    <w:rsid w:val="00D07273"/>
    <w:rsid w:val="00D10A06"/>
    <w:rsid w:val="00D2030A"/>
    <w:rsid w:val="00D3325A"/>
    <w:rsid w:val="00D47BB5"/>
    <w:rsid w:val="00D64AF2"/>
    <w:rsid w:val="00DA4F05"/>
    <w:rsid w:val="00DD0D9D"/>
    <w:rsid w:val="00DD5376"/>
    <w:rsid w:val="00DD73E8"/>
    <w:rsid w:val="00DD77D9"/>
    <w:rsid w:val="00E208EA"/>
    <w:rsid w:val="00E47E30"/>
    <w:rsid w:val="00E52846"/>
    <w:rsid w:val="00E775C0"/>
    <w:rsid w:val="00ED4A22"/>
    <w:rsid w:val="00EE1515"/>
    <w:rsid w:val="00F07909"/>
    <w:rsid w:val="00F17DE7"/>
    <w:rsid w:val="00F31D3E"/>
    <w:rsid w:val="00F56791"/>
    <w:rsid w:val="00F631A3"/>
    <w:rsid w:val="00F64054"/>
    <w:rsid w:val="00F82B62"/>
    <w:rsid w:val="00F87090"/>
    <w:rsid w:val="00FF0C6D"/>
    <w:rsid w:val="00FF1B4D"/>
    <w:rsid w:val="00FF201B"/>
    <w:rsid w:val="0B561450"/>
    <w:rsid w:val="0C634B9A"/>
    <w:rsid w:val="0E6301A5"/>
    <w:rsid w:val="13426DB8"/>
    <w:rsid w:val="17E239F1"/>
    <w:rsid w:val="1B9D0D91"/>
    <w:rsid w:val="1DD139EA"/>
    <w:rsid w:val="206D3F64"/>
    <w:rsid w:val="20774BF6"/>
    <w:rsid w:val="20A57BD4"/>
    <w:rsid w:val="21FD6F30"/>
    <w:rsid w:val="22FB10A3"/>
    <w:rsid w:val="28053812"/>
    <w:rsid w:val="33546237"/>
    <w:rsid w:val="33E25731"/>
    <w:rsid w:val="345A1D7B"/>
    <w:rsid w:val="39F4544A"/>
    <w:rsid w:val="3D4450AB"/>
    <w:rsid w:val="3D6D38ED"/>
    <w:rsid w:val="3E977D09"/>
    <w:rsid w:val="43036368"/>
    <w:rsid w:val="448B0D0B"/>
    <w:rsid w:val="44E328F5"/>
    <w:rsid w:val="4EE554BC"/>
    <w:rsid w:val="4F9B3B06"/>
    <w:rsid w:val="51D41A74"/>
    <w:rsid w:val="53511579"/>
    <w:rsid w:val="5A436A70"/>
    <w:rsid w:val="6089214B"/>
    <w:rsid w:val="63507282"/>
    <w:rsid w:val="63F06720"/>
    <w:rsid w:val="6587477F"/>
    <w:rsid w:val="72CC4A98"/>
    <w:rsid w:val="77936C6E"/>
    <w:rsid w:val="78016613"/>
    <w:rsid w:val="7B6E5D6D"/>
    <w:rsid w:val="7FF3718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42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429F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uiPriority w:val="9"/>
    <w:qFormat/>
    <w:rsid w:val="000B429F"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bCs/>
      <w:kern w:val="44"/>
      <w:sz w:val="48"/>
      <w:szCs w:val="48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316DFB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qFormat/>
    <w:rsid w:val="000B429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qFormat/>
    <w:rsid w:val="000B429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unhideWhenUsed/>
    <w:qFormat/>
    <w:rsid w:val="000B429F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6">
    <w:name w:val="Hyperlink"/>
    <w:basedOn w:val="a0"/>
    <w:uiPriority w:val="99"/>
    <w:unhideWhenUsed/>
    <w:qFormat/>
    <w:rsid w:val="000B429F"/>
    <w:rPr>
      <w:color w:val="0000FF" w:themeColor="hyperlink"/>
      <w:u w:val="single"/>
    </w:rPr>
  </w:style>
  <w:style w:type="character" w:customStyle="1" w:styleId="Char0">
    <w:name w:val="页眉 Char"/>
    <w:basedOn w:val="a0"/>
    <w:link w:val="a4"/>
    <w:uiPriority w:val="99"/>
    <w:semiHidden/>
    <w:qFormat/>
    <w:rsid w:val="000B429F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sid w:val="000B429F"/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semiHidden/>
    <w:rsid w:val="00316DFB"/>
    <w:rPr>
      <w:rFonts w:asciiTheme="majorHAnsi" w:eastAsiaTheme="majorEastAsia" w:hAnsiTheme="majorHAnsi" w:cstheme="majorBidi"/>
      <w:b/>
      <w:bCs/>
      <w:kern w:val="2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370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6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6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57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34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57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16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16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74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91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93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76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4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55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91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48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37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57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12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344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274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823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125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534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414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010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554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595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369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024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152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00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212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374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787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19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031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146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86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265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620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392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068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072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412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64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532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974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870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567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806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630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873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039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551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88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483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947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707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941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860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102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755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690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242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064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102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21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527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347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027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73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216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873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566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800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903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738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569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302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385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582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271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99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144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57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719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48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355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3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399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648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430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934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095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214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739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852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184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412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114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152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273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318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573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94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908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14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114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616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120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505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90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468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163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311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398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367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236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511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29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874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189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537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855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930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227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690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96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203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662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403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028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490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054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511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427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951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26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863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893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214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9</Pages>
  <Words>940</Words>
  <Characters>5359</Characters>
  <Application>Microsoft Office Word</Application>
  <DocSecurity>0</DocSecurity>
  <Lines>44</Lines>
  <Paragraphs>12</Paragraphs>
  <ScaleCrop>false</ScaleCrop>
  <Company>Microsoft</Company>
  <LinksUpToDate>false</LinksUpToDate>
  <CharactersWithSpaces>6287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AutoBVT</dc:creator>
  <cp:lastModifiedBy>Administrator</cp:lastModifiedBy>
  <cp:revision>2</cp:revision>
  <dcterms:created xsi:type="dcterms:W3CDTF">2024-08-19T08:28:00Z</dcterms:created>
  <dcterms:modified xsi:type="dcterms:W3CDTF">2024-08-19T08:28:00Z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1A87A3F00ECC467AA6A2D82CE8B43D50</vt:lpwstr>
  </property>
</Properties>
</file>