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_Toc438987549"/>
      <w:bookmarkStart w:id="1" w:name="_Toc418070112"/>
      <w:bookmarkStart w:id="2" w:name="_Toc415143481"/>
      <w:bookmarkStart w:id="3" w:name="_Toc415142861"/>
      <w:bookmarkStart w:id="4" w:name="_Toc415818939"/>
      <w:bookmarkStart w:id="5" w:name="OLE_LINK13"/>
      <w:bookmarkStart w:id="6" w:name="_Toc481801204"/>
      <w:bookmarkStart w:id="7" w:name="_Toc517262917"/>
      <w:bookmarkStart w:id="8" w:name="OLE_LINK39"/>
      <w:bookmarkStart w:id="9" w:name="OLE_LINK15"/>
      <w:bookmarkStart w:id="10" w:name="_Toc453597319"/>
      <w:bookmarkStart w:id="11" w:name="OLE_LINK24"/>
      <w:bookmarkStart w:id="12" w:name="OLE_LINK40"/>
      <w:r>
        <w:rPr>
          <w:lang w:eastAsia="zh-CN"/>
        </w:rPr>
        <w:t>碳化硼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3209290" cy="244729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09524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据QYResearch调研团队最新报告“全球碳化硼市场报告2023-2029”显示，预计2029年全球碳化硼市场规模将达到2.6亿美元，未来几年年复合增长率CAGR为2.8%。</w:t>
      </w:r>
    </w:p>
    <w:p>
      <w:pPr>
        <w:pStyle w:val="148"/>
      </w:pPr>
      <w:r>
        <w:t>碳化硼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碳化硼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碳化硼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11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如上图表/数据，摘自QYResearch报告“全球碳化硼市场研究报告2023-2029，排名基于2022数据。目前最新数据，以本公司最新调研数据为准。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</w:pPr>
      <w:r>
        <w:rPr>
          <w:rFonts w:hint="eastAsia"/>
          <w:lang w:eastAsia="zh-CN"/>
        </w:rPr>
        <w:t>全球范围内碳化硼生产商主要包括3M、Dunhua Zhengxing Abrasive、Mudanjiang Jingangzuan Boron Carbide、JSC "Zaporozhabrasive"、H.C. Starck、Mudanjiang Qianjin Boron Carbide、Dalian Zhengxing Abrasive、Zhengzhou Yingcheng Technology、Washington Mills、Songshan Boron Technology等。2021年，全球前十强厂商占有大约79.0%的市场份额。</w:t>
      </w:r>
    </w:p>
    <w:bookmarkEnd w:id="13"/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b/>
        <w:sz w:val="21"/>
        <w:szCs w:val="22"/>
      </w:rP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024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5FA8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5ABC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7AA3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esktop\Boron%20Carbide%20(CAS%2012069-32-8)%20&#30899;&#21270;&#30844;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\Desktop\Boron%20Carbide%20(CAS%2012069-32-8)%20&#30899;&#21270;&#30844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188.32</c:v>
                </c:pt>
                <c:pt idx="1">
                  <c:v>216.01</c:v>
                </c:pt>
                <c:pt idx="2">
                  <c:v>261.999556729898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1"/>
                <c:pt idx="0">
                  <c:v>Mudanjiang Hongda Boron Carbide</c:v>
                </c:pt>
                <c:pt idx="1">
                  <c:v>Songshan Boron Technology</c:v>
                </c:pt>
                <c:pt idx="2">
                  <c:v>Washington Mills</c:v>
                </c:pt>
                <c:pt idx="3">
                  <c:v>Zhengzhou Yingcheng Technology</c:v>
                </c:pt>
                <c:pt idx="4">
                  <c:v>Dalian Zhengxing Abrasive</c:v>
                </c:pt>
                <c:pt idx="5">
                  <c:v>Mudanjiang Qianjin Boron Carbide</c:v>
                </c:pt>
                <c:pt idx="6">
                  <c:v>H.C. Starck</c:v>
                </c:pt>
                <c:pt idx="7">
                  <c:v>JSC "Zaporozhabrasive"</c:v>
                </c:pt>
                <c:pt idx="8">
                  <c:v>Mudanjiang Jingangzuan Boron Carbide</c:v>
                </c:pt>
                <c:pt idx="9">
                  <c:v>Dunhua Zhengxing Abrasive</c:v>
                </c:pt>
                <c:pt idx="10">
                  <c:v>3M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1"/>
                <c:pt idx="0">
                  <c:v>3.56</c:v>
                </c:pt>
                <c:pt idx="1">
                  <c:v>6.35</c:v>
                </c:pt>
                <c:pt idx="2">
                  <c:v>8.87</c:v>
                </c:pt>
                <c:pt idx="3">
                  <c:v>9.5</c:v>
                </c:pt>
                <c:pt idx="4">
                  <c:v>12.11</c:v>
                </c:pt>
                <c:pt idx="5">
                  <c:v>12.43</c:v>
                </c:pt>
                <c:pt idx="6">
                  <c:v>14.2</c:v>
                </c:pt>
                <c:pt idx="7">
                  <c:v>15.62</c:v>
                </c:pt>
                <c:pt idx="8">
                  <c:v>19.77</c:v>
                </c:pt>
                <c:pt idx="9">
                  <c:v>29.47</c:v>
                </c:pt>
                <c:pt idx="10">
                  <c:v>42.58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0.54224</cdr:x>
      <cdr:y>0.20837</cdr:y>
    </cdr:from>
    <cdr:to>
      <cdr:x>0.74752</cdr:x>
      <cdr:y>0.31457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556229" y="637617"/>
          <a:ext cx="1346346" cy="324976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0.58032</cdr:x>
      <cdr:y>0.21252</cdr:y>
    </cdr:from>
    <cdr:to>
      <cdr:x>0.71583</cdr:x>
      <cdr:y>0.30569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0477554">
          <a:off x="3806025" y="650315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2.8%</a:t>
          </a:r>
          <a:endParaRPr lang="zh-CN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0.25589</cdr:x>
      <cdr:y>0.11847</cdr:y>
    </cdr:from>
    <cdr:to>
      <cdr:x>0.37872</cdr:x>
      <cdr:y>0.60772</cdr:y>
    </cdr:to>
    <cdr:grpSp>
      <cdr:nvGrpSpPr>
        <cdr:cNvPr id="4" name="组合 3"/>
        <cdr:cNvGrpSpPr/>
      </cdr:nvGrpSpPr>
      <cdr:grpSpPr xmlns:a="http://schemas.openxmlformats.org/drawingml/2006/main">
        <a:xfrm rot="2858256">
          <a:off x="1257547" y="668070"/>
          <a:ext cx="1412323" cy="760159"/>
          <a:chOff x="3014141" y="1779723"/>
          <a:chExt cx="1170560" cy="814928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" charset="0"/>
              </a:rPr>
              <a:t>3.5%</a:t>
            </a:r>
            <a:endParaRPr lang="zh-CN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9212E3-E6A2-49F6-91FB-F0B11BC0BA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169</Words>
  <Characters>967</Characters>
  <Lines>8</Lines>
  <Paragraphs>2</Paragraphs>
  <TotalTime>635</TotalTime>
  <ScaleCrop>false</ScaleCrop>
  <LinksUpToDate>false</LinksUpToDate>
  <CharactersWithSpaces>1134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2024-04-19T06:49:08Z</dcterms:modified>
  <cp:revision>801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5D175CD422CC4B788F33064717815B8B_13</vt:lpwstr>
  </property>
</Properties>
</file>