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科技成果转化数智服务平台：破解传统模式瓶颈，驱动园区创新升级</w:t>
      </w:r>
    </w:p>
    <w:p>
      <w:r>
        <w:t>在当前科技产业园区运营中，科技成果转化效率是衡量园区核心竞争力的关键指标之一。然而，传统转化模式普遍面临信息不对称、供需匹配低效等固有瓶颈，直接制约了创新资源的价值释放。本分析报告将从痛点分析入手，通过对比传统模式与数智化平台的机制差异，解析平台在资源整合、供需对接、服务协同等方面的核心优势，并为园区运营方提供落地应用建议。</w:t>
        <w:br/>
        <w:br/>
        <w:t>一、传统科技成果转化模式的固有痛点</w:t>
        <w:br/>
        <w:br/>
        <w:t>现有科技成果转化体系存在三大系统性缺陷：一是资源碎片化与标准缺失。高校院所的科技成果常以非结构化文档呈现，技术参数、应用场景、商务条件等关键要素缺乏标准化标注，导致资源检索效率低下；二是评价体系主观性强。技术成熟度、创新性等核心维度的评估依赖专家个人经验，难以形成客观统一的决策依据；三是供需对接渠道单一。园区企业通过技术市场、展会等传统渠道获取成果信息，匹配效率受限于人工筛选和时空限制，据观察，传统模式下企业平均需花费2-3个月才能完成一次成果筛选。</w:t>
        <w:br/>
        <w:br/>
        <w:t>这些痛点直接导致两大运营困境：一方面，园区内沉淀的科技成果转化率普遍低于30%，大量创新资源处于闲置状态；另一方面，企业技术需求与高校供给存在严重错配，约40%的对接项目因前期信息不对称而终止合作。这些问题严重削弱了园区的创新活力和经济贡献度。</w:t>
        <w:br/>
        <w:br/>
        <w:t>二、数智化平台的增效原理解析</w:t>
        <w:br/>
        <w:br/>
        <w:t>针对上述痛点，高校院所科技成果转化数智服务平台构建了系统化的解决方案，其核心增效原理可归纳为"四维重构"：</w:t>
        <w:br/>
        <w:br/>
        <w:t>1. 资源加工维度的标准化重构</w:t>
        <w:br/>
        <w:t>平台首创的多维度数据特征加工体系，将科技成果、技术专家、科研机构等要素拆解为基础特征（如学科领域、技术分类）、应用特征（如应用场景、工艺条件）和商务特征（如专利状态、转让条件）三大维度，并通过深度标注实现资源颗粒度管理。与传统人工分类相比，这种标准化加工使资源可用性提升显著，某省级高新区试点数据显示，采用该体系后资源检索准确率提升至85%以上。平台进一步通过大数据技术挖掘成果的潜在应用场景，如将某项基础材料研究成果匹配至新能源电池领域，扩展了资源的市场边界。</w:t>
        <w:br/>
        <w:br/>
        <w:t>2. 供需匹配维度的智能重构</w:t>
        <w:br/>
        <w:t>平台构建的科技成果评价模型包含技术成熟度（TRL）、创新性（基于专利引证分析）、先进性（与行业标杆对比）、经济效益（产业化周期测算）、政策风险（合规性评估）、研发团队（核心人员背景分析）六维指标体系，形成客观评价报告。智能匹配引擎则基于企业需求画像与成果特征标签的语义关联度计算，实现精准对接。与传统模式依赖技术经纪人经验判断不同，平台系统可处理超过5000维度的匹配变量，显著提升决策科学性。</w:t>
        <w:br/>
        <w:br/>
        <w:t>3. 推广配置维度的生态重构</w:t>
        <w:br/>
        <w:t>平台构建了线上语义分析+线下渠道协同的立体推广体系。线上通过NLP技术自动提取成果核心价值，精准推送至匹配度高的企业；线下整合高校、协会、园区等多方资源，形成展会、路演、技术对接会等多元化推广场景。这种模式突破了传统推广中渠道单一、触达面窄的局限，使成果曝光度提升至原来的3-5倍。</w:t>
        <w:br/>
        <w:br/>
        <w:t>4. 服务协同维度的流程重构</w:t>
        <w:br/>
        <w:t>平台创新采用联合技术经纪人机制，将服务流程拆解为资源整合、需求挖掘、供需配置、对接撮合、交易策划五个标准化环节，通过高校内外部协同实现能力互补。相比传统"一人包揽"的服务模式，这种模块化分工使技术经纪效率提升显著，平均交易周期缩短40%以上。</w:t>
        <w:br/>
        <w:br/>
        <w:t>三、园区落地应用建议</w:t>
        <w:br/>
        <w:br/>
        <w:t>针对科技产业园区运营需求，平台提供三种应用场景：</w:t>
        <w:br/>
        <w:br/>
        <w:t>1. 资源管理升级场景</w:t>
        <w:br/>
        <w:t>园区可接入平台资源库管理系统，实现入驻高校院所成果的集中展示与动态更新。通过平台提供的多维度分析工具，园区运营方可实时掌握技术资源分布情况，为产业规划提供数据支持。</w:t>
        <w:br/>
        <w:br/>
        <w:t>2. 供需对接增效场景</w:t>
        <w:br/>
        <w:t>建议园区设立"技术需求专员"，通过平台需求挖掘工具系统收集企业技术瓶颈，形成需求清单后与平台智能匹配系统对接。某国家级高新区实践表明，采用该方式后企业平均每年可获得3-5项匹配度高的技术方案。</w:t>
        <w:br/>
        <w:br/>
        <w:t>3. 生态协同深化场景</w:t>
        <w:br/>
        <w:t>平台可与园区联合举办"成果转化周"等活动，整合线下推广资源；同时通过数据分析工具，为园区提供技术发展趋势、企业创新能力等分析报告，支撑园区决策层制定精准的产业扶持政策。</w:t>
        <w:br/>
        <w:br/>
        <w:t>四、结语</w:t>
        <w:br/>
        <w:br/>
        <w:t>在科技成果转化效率成为园区核心竞争力衡量标准的背景下，数智化平台通过系统性重构资源管理、供需匹配、推广配置和服务协同等关键环节，为解决传统模式固有痛点提供了可行路径。园区运营方可通过资源接入、流程再造、生态共建等不同层次的应用，显著提升科技成果转化效率，加速创新要素的集聚与转化。欢迎园区管理者在线咨询平台运营团队，获取定制化的应用方案。</w:t>
        <w:br/>
        <w:br/>
        <w:t>观点作者：科易网技术转移研究院</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eastAsia="宋体"/>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Times New Roman" w:hAnsi="Times New Roman" w:eastAsia="宋体"/>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