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pStyle w:val="10"/>
        <w:keepNext/>
        <w:keepLines/>
        <w:widowControl w:val="0"/>
        <w:shd w:val="clear" w:color="auto" w:fill="auto"/>
        <w:bidi w:val="0"/>
        <w:spacing w:before="0" w:after="1100" w:line="240" w:lineRule="auto"/>
        <w:ind w:left="0" w:right="0" w:firstLine="0"/>
        <w:jc w:val="center"/>
      </w:pPr>
      <w:bookmarkStart w:id="0" w:name="bookmark0"/>
      <w:r>
        <w:rPr>
          <w:color w:val="000000"/>
          <w:spacing w:val="0"/>
          <w:w w:val="100"/>
          <w:position w:val="0"/>
          <w:shd w:val="clear" w:color="auto" w:fill="auto"/>
        </w:rPr>
        <w:t>瓦工班组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责任目标分解</w:t>
      </w:r>
      <w:bookmarkEnd w:id="0"/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负责人: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目 标：严格质量和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管理，将本工程砌体和装修安 全、优质地交付使用。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40" w:line="1236" w:lineRule="exact"/>
        <w:ind w:left="0" w:right="0" w:firstLine="1280"/>
        <w:jc w:val="both"/>
        <w:sectPr>
          <w:pgSz w:w="21546" w:h="31010"/>
          <w:pgMar w:top="3769" w:right="2497" w:bottom="3769" w:left="2519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措施：上岗前对工人进行班前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教育和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技术交 底，讲解规范要求，并使其自觉遵章守纪，持证上岗</w:t>
      </w:r>
      <w:r>
        <w:rPr>
          <w:color w:val="000000"/>
          <w:spacing w:val="0"/>
          <w:w w:val="100"/>
          <w:position w:val="0"/>
          <w:shd w:val="clear" w:color="auto" w:fill="auto"/>
        </w:rPr>
        <w:t>到达</w:t>
      </w:r>
      <w:r>
        <w:rPr>
          <w:color w:val="000000"/>
          <w:spacing w:val="0"/>
          <w:w w:val="100"/>
          <w:position w:val="0"/>
          <w:shd w:val="clear" w:color="auto" w:fill="auto"/>
        </w:rPr>
        <w:t>要 求，经常组织检查，发现存在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隐患及时上报、纠正排除, 保证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生产。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after="1560" w:line="240" w:lineRule="auto"/>
        <w:ind w:left="3960" w:right="0" w:firstLine="0"/>
        <w:jc w:val="left"/>
      </w:pPr>
      <w:bookmarkStart w:id="1" w:name="bookmark2"/>
      <w:r>
        <w:rPr>
          <w:color w:val="000000"/>
          <w:spacing w:val="0"/>
          <w:w w:val="100"/>
          <w:position w:val="0"/>
          <w:shd w:val="clear" w:color="auto" w:fill="auto"/>
        </w:rPr>
        <w:t>木工班组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责任目标分解</w:t>
      </w:r>
      <w:bookmarkEnd w:id="1"/>
      <w:r>
        <w:rPr>
          <w:color w:val="000000"/>
          <w:spacing w:val="0"/>
          <w:w w:val="100"/>
          <w:position w:val="0"/>
          <w:shd w:val="clear" w:color="auto" w:fill="auto"/>
        </w:rPr>
        <w:t>负责人: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目标: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15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严格操作规程，保证搭设的模板符合设计要求，并且操 作简单，保证满足工程施工的需要及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生产要求。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1219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措施：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80" w:line="1219" w:lineRule="exact"/>
        <w:ind w:left="0" w:right="0" w:firstLine="1300"/>
        <w:jc w:val="both"/>
        <w:sectPr>
          <w:pgSz w:w="21546" w:h="31010"/>
          <w:pgMar w:top="3838" w:right="2422" w:bottom="3838" w:left="2503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对操作人员进行班前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教育和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技术交底，学习 图纸及规范要求，保证模板的尺寸、标高、轴线等施工要素， 及时对施工现场进行巡回检查，消除隐患，保证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生产。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after="1080" w:line="240" w:lineRule="auto"/>
        <w:ind w:left="0" w:right="0" w:firstLine="0"/>
        <w:jc w:val="center"/>
      </w:pPr>
      <w:bookmarkStart w:id="2" w:name="bookmark4"/>
      <w:r>
        <w:rPr>
          <w:color w:val="000000"/>
          <w:spacing w:val="0"/>
          <w:w w:val="100"/>
          <w:position w:val="0"/>
          <w:shd w:val="clear" w:color="auto" w:fill="auto"/>
        </w:rPr>
        <w:t>钢筋班组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责任目标分解</w:t>
      </w:r>
      <w:bookmarkEnd w:id="2"/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负责人: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1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目标：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1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严格按规范要求施工，不费料、不偷工减料，不延误工 期，保证工程质量、工程进度及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生产。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措施：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300"/>
        <w:jc w:val="both"/>
        <w:sectPr>
          <w:pgSz w:w="21546" w:h="31010"/>
          <w:pgMar w:top="3720" w:right="2497" w:bottom="3720" w:left="2519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严格教育及交底制度，学习图纸尺寸及设计意图及要 求，组织操作人员学习规范，并且经过培训学习及时检查工 作面的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生产状况，做到消除隐患后再操作，保证钢筋工 程的施工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840" w:line="240" w:lineRule="auto"/>
        <w:ind w:left="41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架子工班组人员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责任目标分解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负责人: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目标: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3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满足施工期间在允许荷载和气候条件下，不产生变形, 倾斜及摇晃等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要求。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253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措施： </w:t>
      </w:r>
      <w:r>
        <w:rPr>
          <w:color w:val="000000"/>
          <w:spacing w:val="0"/>
          <w:w w:val="100"/>
          <w:position w:val="0"/>
          <w:shd w:val="clear" w:color="auto" w:fill="auto"/>
        </w:rPr>
        <w:t>严格按规范要求操作，建立持证上岗制度，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技术交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底制度，按照脚手架搭设方案将基础平整夯实，立杆基础垫 </w:t>
      </w:r>
      <w:r>
        <w:rPr>
          <w:color w:val="000000"/>
          <w:spacing w:val="0"/>
          <w:w w:val="100"/>
          <w:position w:val="0"/>
          <w:shd w:val="clear" w:color="auto" w:fill="auto"/>
        </w:rPr>
        <w:t>通板（厚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2"/>
          <w:szCs w:val="52"/>
          <w:shd w:val="clear" w:color="auto" w:fill="auto"/>
          <w:lang w:val="en-US" w:eastAsia="en-US" w:bidi="en-US"/>
        </w:rPr>
        <w:t>5CM）</w:t>
      </w:r>
      <w:r>
        <w:rPr>
          <w:color w:val="000000"/>
          <w:spacing w:val="0"/>
          <w:w w:val="100"/>
          <w:position w:val="0"/>
          <w:shd w:val="clear" w:color="auto" w:fill="auto"/>
        </w:rPr>
        <w:t>和钢底座，每高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米、水平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米不少于一处 </w:t>
      </w:r>
      <w:r>
        <w:rPr>
          <w:color w:val="000000"/>
          <w:spacing w:val="0"/>
          <w:w w:val="100"/>
          <w:position w:val="0"/>
          <w:shd w:val="clear" w:color="auto" w:fill="auto"/>
        </w:rPr>
        <w:t>剪刀撑，以梅花布置。脚手板满铺，消除探头板，工作面设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  <w:sectPr>
          <w:pgSz w:w="21546" w:h="31010"/>
          <w:pgMar w:top="3495" w:right="2497" w:bottom="3495" w:left="2519" w:header="0" w:footer="3" w:gutter="0"/>
          <w:cols w:space="720"/>
          <w:noEndnote/>
          <w:rtlGutter w:val="0"/>
          <w:docGrid w:linePitch="360"/>
        </w:sect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52"/>
          <w:szCs w:val="52"/>
          <w:shd w:val="clear" w:color="auto" w:fill="auto"/>
          <w:lang w:val="en-US" w:eastAsia="en-US" w:bidi="en-US"/>
        </w:rPr>
        <w:t>18cM</w:t>
      </w:r>
      <w:r>
        <w:rPr>
          <w:color w:val="000000"/>
          <w:spacing w:val="0"/>
          <w:w w:val="100"/>
          <w:position w:val="0"/>
          <w:shd w:val="clear" w:color="auto" w:fill="auto"/>
        </w:rPr>
        <w:t>挡脚板，并设置两道栏杆，张挂立网，按规定设置剪刀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撑，并对脚手架分段验收，脚手板材质必须用强度及刚度符 合要求的松木或白松木材，跳板两头绑扎铁丝，脚手架宽度、 立杆间距，大横杆间距均要符合规程及规范要求，脚手架承 </w:t>
      </w:r>
      <w:r>
        <w:rPr>
          <w:color w:val="000000"/>
          <w:spacing w:val="0"/>
          <w:w w:val="100"/>
          <w:position w:val="0"/>
          <w:shd w:val="clear" w:color="auto" w:fill="auto"/>
        </w:rPr>
        <w:t>重荷载不得超过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2"/>
          <w:szCs w:val="52"/>
          <w:shd w:val="clear" w:color="auto" w:fill="auto"/>
          <w:lang w:val="en-US" w:eastAsia="en-US" w:bidi="en-US"/>
        </w:rPr>
        <w:t>270KG/M2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。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施工期间严禁拆卸拉结点，经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常巡回检查，在雨季施工或假期施工后要仔细检查，以保证 </w:t>
      </w:r>
      <w:r>
        <w:rPr>
          <w:color w:val="000000"/>
          <w:spacing w:val="0"/>
          <w:w w:val="100"/>
          <w:position w:val="0"/>
          <w:shd w:val="clear" w:color="auto" w:fill="auto"/>
        </w:rPr>
        <w:t>及时发现隐患问题并及时处理。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after="1140" w:line="240" w:lineRule="auto"/>
        <w:ind w:left="0" w:right="0" w:firstLine="0"/>
        <w:jc w:val="center"/>
      </w:pPr>
      <w:bookmarkStart w:id="3" w:name="bookmark6"/>
      <w:r>
        <w:rPr>
          <w:color w:val="000000"/>
          <w:spacing w:val="0"/>
          <w:w w:val="100"/>
          <w:position w:val="0"/>
          <w:shd w:val="clear" w:color="auto" w:fill="auto"/>
        </w:rPr>
        <w:t>电工班组人员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责任分解</w:t>
      </w:r>
      <w:bookmarkEnd w:id="3"/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负责人：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目标：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严格按照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2"/>
          <w:szCs w:val="52"/>
          <w:shd w:val="clear" w:color="auto" w:fill="auto"/>
          <w:lang w:val="en-US" w:eastAsia="en-US" w:bidi="en-US"/>
        </w:rPr>
        <w:t>TN-S</w:t>
      </w:r>
      <w:r>
        <w:rPr>
          <w:color w:val="000000"/>
          <w:spacing w:val="0"/>
          <w:w w:val="100"/>
          <w:position w:val="0"/>
          <w:shd w:val="clear" w:color="auto" w:fill="auto"/>
        </w:rPr>
        <w:t>系统操作，并通过检查验收。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保证措施：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234" w:lineRule="exact"/>
        <w:ind w:left="0" w:right="0" w:firstLine="1260"/>
        <w:jc w:val="both"/>
        <w:sectPr>
          <w:pgSz w:w="21546" w:h="31010"/>
          <w:pgMar w:top="3654" w:right="2502" w:bottom="3654" w:left="2513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严格按规范要求操作施工，建立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备案证制度，对外 电线路按要求进行防护，配电箱下引下线排列整齐，并套管 敷设，线路埋地套钢管保护，手持照明灯及危险场所使用安 全电压，开关箱正确安装，设防雨篷，按规定保护接零，实 行一机一闸一漏一开关箱制，并每箱上锁，保证箱内清洁整 齐无杂物，每日对工地巡回检查。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after="1700" w:line="240" w:lineRule="auto"/>
        <w:ind w:left="3180" w:right="0" w:firstLine="0"/>
        <w:jc w:val="left"/>
      </w:pPr>
      <w:bookmarkStart w:id="4" w:name="bookmark8"/>
      <w:r>
        <w:rPr>
          <w:color w:val="000000"/>
          <w:spacing w:val="0"/>
          <w:w w:val="100"/>
          <w:position w:val="0"/>
          <w:shd w:val="clear" w:color="auto" w:fill="auto"/>
        </w:rPr>
        <w:t>井架塔吊工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责任目标分解</w:t>
      </w:r>
      <w:bookmarkEnd w:id="4"/>
      <w:r>
        <w:rPr>
          <w:color w:val="000000"/>
          <w:spacing w:val="0"/>
          <w:w w:val="100"/>
          <w:position w:val="0"/>
          <w:shd w:val="clear" w:color="auto" w:fill="auto"/>
        </w:rPr>
        <w:t xml:space="preserve">负责人: </w:t>
      </w:r>
      <w:r>
        <w:rPr>
          <w:color w:val="000000"/>
          <w:spacing w:val="0"/>
          <w:w w:val="100"/>
          <w:position w:val="0"/>
          <w:shd w:val="clear" w:color="auto" w:fill="auto"/>
        </w:rPr>
        <w:t>目标: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严格落实日常检查、维护、保养制度，并做好记录，保</w:t>
      </w:r>
      <w:r>
        <w:rPr>
          <w:color w:val="000000"/>
          <w:spacing w:val="0"/>
          <w:w w:val="100"/>
          <w:position w:val="0"/>
          <w:shd w:val="clear" w:color="auto" w:fill="auto"/>
        </w:rPr>
        <w:t>证井架、塔吊在本工程施工中的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正常使用。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措施: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井架吊盘在每次停放时，必须有灵敏可靠的制动装置,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并安装超高限位器和防断绳装置，架体同建筑物拉结牢固, </w:t>
      </w:r>
      <w:r>
        <w:rPr>
          <w:color w:val="000000"/>
          <w:spacing w:val="0"/>
          <w:w w:val="100"/>
          <w:position w:val="0"/>
          <w:shd w:val="clear" w:color="auto" w:fill="auto"/>
        </w:rPr>
        <w:t>吊盘设立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门，严禁有人违章操作及乘坐吊盘上下，卸料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平台，设两道防护栏，平台跳板搭设严密，并每层设平台防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护门，井架验收合格后方可使用。井架设置混凝土基础，并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设地脚螺栓，卷扬机应前桩后撬固定，并搭设操作棚，卷筒 </w:t>
      </w:r>
      <w:r>
        <w:rPr>
          <w:color w:val="000000"/>
          <w:spacing w:val="0"/>
          <w:w w:val="100"/>
          <w:position w:val="0"/>
          <w:shd w:val="clear" w:color="auto" w:fill="auto"/>
        </w:rPr>
        <w:t>上要设防钢丝绳滑脱装置，滑轮与卷扬机间距大于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15</w:t>
      </w:r>
      <w:r>
        <w:rPr>
          <w:color w:val="000000"/>
          <w:spacing w:val="0"/>
          <w:w w:val="100"/>
          <w:position w:val="0"/>
          <w:shd w:val="clear" w:color="auto" w:fill="auto"/>
        </w:rPr>
        <w:t>米。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进料口设置防护棚并要严密，设立联络信号，正确安装避雷 </w:t>
      </w:r>
      <w:r>
        <w:rPr>
          <w:color w:val="000000"/>
          <w:spacing w:val="0"/>
          <w:w w:val="100"/>
          <w:position w:val="0"/>
          <w:shd w:val="clear" w:color="auto" w:fill="auto"/>
        </w:rPr>
        <w:t>装置。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60" w:right="0" w:firstLine="0"/>
        <w:jc w:val="both"/>
        <w:sectPr>
          <w:pgSz w:w="21546" w:h="31010"/>
          <w:pgMar w:top="2148" w:right="2496" w:bottom="2148" w:left="2512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塔吊必须安装限位器和保险装置且要灵敏可靠。设立塔</w:t>
      </w:r>
      <w:r>
        <w:rPr>
          <w:color w:val="000000"/>
          <w:spacing w:val="0"/>
          <w:w w:val="100"/>
          <w:position w:val="0"/>
          <w:shd w:val="clear" w:color="auto" w:fill="auto"/>
        </w:rPr>
        <w:t>吊信号工，塔吊与建筑物及其他塔吊必须有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距离，并符 合规定，钢丝绳严格控制报废标准，做到及时更换，以保证 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生产。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center"/>
      </w:pPr>
      <w:bookmarkStart w:id="5" w:name="bookmark10"/>
      <w:r>
        <w:rPr>
          <w:color w:val="000000"/>
          <w:spacing w:val="0"/>
          <w:w w:val="100"/>
          <w:position w:val="0"/>
          <w:shd w:val="clear" w:color="auto" w:fill="auto"/>
        </w:rPr>
        <w:t>机械组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责任目标分解</w:t>
      </w:r>
      <w:bookmarkEnd w:id="5"/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13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负责人: </w:t>
      </w:r>
      <w:r>
        <w:rPr>
          <w:color w:val="000000"/>
          <w:spacing w:val="0"/>
          <w:w w:val="100"/>
          <w:position w:val="0"/>
          <w:shd w:val="clear" w:color="auto" w:fill="auto"/>
        </w:rPr>
        <w:t>目标: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25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严格管理使用好各种机具，保证其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生产及操作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，及时检查维修，保证其正常运转。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13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措施: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1900" w:right="0" w:firstLine="0"/>
        <w:jc w:val="both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、搅拌机：安装要平整、坚实稳定、离合器和制动</w:t>
      </w:r>
      <w:r>
        <w:rPr>
          <w:color w:val="000000"/>
          <w:spacing w:val="0"/>
          <w:w w:val="100"/>
          <w:position w:val="0"/>
          <w:shd w:val="clear" w:color="auto" w:fill="auto"/>
        </w:rPr>
        <w:t>器及钢丝绳必须符合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使用要求，做好保护接零，保险挂 </w:t>
      </w:r>
      <w:r>
        <w:rPr>
          <w:color w:val="000000"/>
          <w:spacing w:val="0"/>
          <w:w w:val="100"/>
          <w:position w:val="0"/>
          <w:shd w:val="clear" w:color="auto" w:fill="auto"/>
        </w:rPr>
        <w:t>钩要完好，且按规定正确使用。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1900" w:right="0" w:firstLine="0"/>
        <w:jc w:val="both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、电焊机：必须有良好的保护接零，并且要有防雨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措施，配线整齐，一、二次线长不超标，焊把绝缘良好，不 </w:t>
      </w:r>
      <w:r>
        <w:rPr>
          <w:color w:val="000000"/>
          <w:spacing w:val="0"/>
          <w:w w:val="100"/>
          <w:position w:val="0"/>
          <w:shd w:val="clear" w:color="auto" w:fill="auto"/>
        </w:rPr>
        <w:t>随地拖拉。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190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、钢筋机械：各传动部位必须有防护罩，并且要有</w:t>
      </w:r>
      <w:r>
        <w:rPr>
          <w:color w:val="000000"/>
          <w:spacing w:val="0"/>
          <w:w w:val="100"/>
          <w:position w:val="0"/>
          <w:shd w:val="clear" w:color="auto" w:fill="auto"/>
        </w:rPr>
        <w:t>良好的保护接零。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190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、电锯：传动部位必须有防护罩，并设立防护挡板</w:t>
      </w:r>
      <w:r>
        <w:rPr>
          <w:color w:val="000000"/>
          <w:spacing w:val="0"/>
          <w:w w:val="100"/>
          <w:position w:val="0"/>
          <w:shd w:val="clear" w:color="auto" w:fill="auto"/>
        </w:rPr>
        <w:t>及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装置，设立保护接零，安装漏电保护器。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1900" w:right="0" w:firstLine="0"/>
        <w:jc w:val="both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、平刨：传动部位必须有防护手及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装置，设立</w:t>
      </w:r>
      <w:r>
        <w:rPr>
          <w:color w:val="000000"/>
          <w:spacing w:val="0"/>
          <w:w w:val="100"/>
          <w:position w:val="0"/>
          <w:shd w:val="clear" w:color="auto" w:fill="auto"/>
        </w:rPr>
        <w:t>保护接零，安装漏电保护器。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190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、手持电</w:t>
      </w:r>
      <w:r>
        <w:rPr>
          <w:color w:val="000000"/>
          <w:spacing w:val="0"/>
          <w:w w:val="100"/>
          <w:position w:val="0"/>
          <w:shd w:val="clear" w:color="auto" w:fill="auto"/>
        </w:rPr>
        <w:t>开工</w:t>
      </w:r>
      <w:r>
        <w:rPr>
          <w:color w:val="000000"/>
          <w:spacing w:val="0"/>
          <w:w w:val="100"/>
          <w:position w:val="0"/>
          <w:shd w:val="clear" w:color="auto" w:fill="auto"/>
        </w:rPr>
        <w:t>具：严格按规定使用，并设保护接零,</w:t>
      </w:r>
      <w:r>
        <w:rPr>
          <w:color w:val="000000"/>
          <w:spacing w:val="0"/>
          <w:w w:val="100"/>
          <w:position w:val="0"/>
          <w:shd w:val="clear" w:color="auto" w:fill="auto"/>
        </w:rPr>
        <w:t>安装漏电保护器。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190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、潜水泵：安装漏电保护器，并且保证其灵敏可靠,</w:t>
      </w:r>
      <w:r>
        <w:rPr>
          <w:color w:val="000000"/>
          <w:spacing w:val="0"/>
          <w:w w:val="100"/>
          <w:position w:val="0"/>
          <w:shd w:val="clear" w:color="auto" w:fill="auto"/>
        </w:rPr>
        <w:t>设置保护接零。</w:t>
      </w:r>
    </w:p>
    <w:sectPr>
      <w:pgSz w:w="21546" w:h="31010"/>
      <w:pgMar w:top="1889" w:right="2497" w:bottom="1889" w:left="2519" w:header="0" w:footer="3" w:gutter="0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1">
    <w:name w:val="标题 #1_"/>
    <w:basedOn w:val="DefaultParagraphFont"/>
    <w:link w:val="10"/>
    <w:rPr>
      <w:rFonts w:ascii="SimHei" w:eastAsia="SimHei" w:hAnsi="SimHei" w:cs="SimHei"/>
      <w:b w:val="0"/>
      <w:bCs w:val="0"/>
      <w:i w:val="0"/>
      <w:iCs w:val="0"/>
      <w:smallCaps w:val="0"/>
      <w:strike w:val="0"/>
      <w:sz w:val="86"/>
      <w:szCs w:val="86"/>
      <w:u w:val="none"/>
      <w:lang w:val="zh-CN" w:eastAsia="zh-CN" w:bidi="zh-CN"/>
    </w:rPr>
  </w:style>
  <w:style w:type="character" w:customStyle="1" w:styleId="a">
    <w:name w:val="正文文本_"/>
    <w:basedOn w:val="DefaultParagraphFont"/>
    <w:link w:val="a0"/>
    <w:rPr>
      <w:rFonts w:ascii="SimHei" w:eastAsia="SimHei" w:hAnsi="SimHei" w:cs="SimHei"/>
      <w:b w:val="0"/>
      <w:bCs w:val="0"/>
      <w:i w:val="0"/>
      <w:iCs w:val="0"/>
      <w:smallCaps w:val="0"/>
      <w:strike w:val="0"/>
      <w:sz w:val="56"/>
      <w:szCs w:val="56"/>
      <w:u w:val="none"/>
      <w:lang w:val="zh-CN" w:eastAsia="zh-CN" w:bidi="zh-CN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1120"/>
      <w:jc w:val="center"/>
      <w:outlineLvl w:val="0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86"/>
      <w:szCs w:val="86"/>
      <w:u w:val="none"/>
      <w:lang w:val="zh-CN" w:eastAsia="zh-CN" w:bidi="zh-CN"/>
    </w:rPr>
  </w:style>
  <w:style w:type="paragraph" w:customStyle="1" w:styleId="a0">
    <w:name w:val="正文文本"/>
    <w:basedOn w:val="Normal"/>
    <w:link w:val="a"/>
    <w:pPr>
      <w:widowControl w:val="0"/>
      <w:shd w:val="clear" w:color="auto" w:fill="auto"/>
      <w:spacing w:after="580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56"/>
      <w:szCs w:val="56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