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18070112"/>
      <w:bookmarkStart w:id="1" w:name="_Toc517262917"/>
      <w:bookmarkStart w:id="2" w:name="_Toc415143481"/>
      <w:bookmarkStart w:id="3" w:name="OLE_LINK24"/>
      <w:bookmarkStart w:id="4" w:name="_Toc415142861"/>
      <w:bookmarkStart w:id="5" w:name="_Toc481801204"/>
      <w:bookmarkStart w:id="6" w:name="OLE_LINK13"/>
      <w:bookmarkStart w:id="7" w:name="OLE_LINK39"/>
      <w:bookmarkStart w:id="8" w:name="OLE_LINK40"/>
      <w:bookmarkStart w:id="9" w:name="_Toc438987549"/>
      <w:bookmarkStart w:id="10" w:name="_Toc415818939"/>
      <w:bookmarkStart w:id="11" w:name="OLE_LINK15"/>
      <w:bookmarkStart w:id="12" w:name="_Toc453597319"/>
      <w:r>
        <w:rPr>
          <w:lang w:eastAsia="zh-CN"/>
        </w:rPr>
        <w:t>休闲船</w:t>
      </w:r>
      <w:r>
        <w:rPr>
          <w:rFonts w:hint="eastAsia"/>
          <w:lang w:eastAsia="zh-CN"/>
        </w:rPr>
        <w:t>全球市场总体规模</w:t>
      </w:r>
    </w:p>
    <w:p>
      <w:pPr>
        <w:pStyle w:val="145"/>
        <w:rPr>
          <w:lang w:eastAsia="zh-CN"/>
        </w:rPr>
      </w:pPr>
      <w:r>
        <w:rPr>
          <w:rFonts w:hint="eastAsia"/>
          <w:lang w:eastAsia="zh-CN"/>
        </w:rPr>
        <w:t>据QYResearch调研团队最新报告“全球休闲船市场报告2023-2029”显示，预计2029年全球休闲船市场规模将达到244.1亿美元，未来几年年复合增长率CAGR为3.5%。</w:t>
      </w:r>
    </w:p>
    <w:p>
      <w:pPr>
        <w:pStyle w:val="145"/>
        <w:rPr>
          <w:lang w:eastAsia="zh-CN"/>
        </w:rPr>
      </w:pPr>
    </w:p>
    <w:p>
      <w:pPr>
        <w:pStyle w:val="148"/>
        <w:rPr>
          <w:lang w:eastAsia="zh-CN"/>
        </w:rPr>
      </w:pPr>
      <w:r>
        <w:rPr>
          <w:lang w:eastAsia="zh-CN"/>
        </w:rPr>
        <w:t>休闲船</w:t>
      </w:r>
      <w:r>
        <w:rPr>
          <w:rFonts w:hint="eastAsia"/>
          <w:lang w:eastAsia="zh-CN"/>
        </w:rPr>
        <w:t>，全球市场总体规模</w:t>
      </w:r>
    </w:p>
    <w:p>
      <w:pPr>
        <w:pStyle w:val="145"/>
        <w:rPr>
          <w:lang w:eastAsia="zh-CN"/>
        </w:rPr>
      </w:pPr>
      <w:r>
        <w:rPr>
          <w:lang w:eastAsia="zh-CN"/>
        </w:rPr>
        <w:drawing>
          <wp:inline distT="0" distB="0" distL="0" distR="0">
            <wp:extent cx="6120765" cy="2877820"/>
            <wp:effectExtent l="0" t="0" r="0" b="0"/>
            <wp:docPr id="2052019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019119"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6120765" cy="287782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休闲船</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可支配收入增加：世界许多地区可支配收入的增加导致对休闲活动（包括休闲划船）的需求增加。 可支配收入较多的人更有可能投资船舶和相关活动。</w:t>
      </w:r>
    </w:p>
    <w:p>
      <w:pPr>
        <w:pStyle w:val="145"/>
        <w:rPr>
          <w:lang w:eastAsia="zh-CN"/>
        </w:rPr>
      </w:pPr>
    </w:p>
    <w:p>
      <w:pPr>
        <w:pStyle w:val="145"/>
        <w:rPr>
          <w:lang w:eastAsia="zh-CN"/>
        </w:rPr>
      </w:pPr>
      <w:r>
        <w:rPr>
          <w:rFonts w:hint="eastAsia"/>
          <w:lang w:eastAsia="zh-CN"/>
        </w:rPr>
        <w:t>对户外休闲的兴趣日益浓厚：随着人们寻求享受大自然并与家人和朋友共度美好时光的方式，人们对包括划船在内的户外休闲活动越来越感兴趣。 休闲划船提供了一种多功能且令人愉快的方式。</w:t>
      </w:r>
    </w:p>
    <w:p>
      <w:pPr>
        <w:pStyle w:val="145"/>
        <w:rPr>
          <w:lang w:eastAsia="zh-CN"/>
        </w:rPr>
      </w:pPr>
    </w:p>
    <w:p>
      <w:pPr>
        <w:pStyle w:val="145"/>
        <w:rPr>
          <w:lang w:eastAsia="zh-CN"/>
        </w:rPr>
      </w:pPr>
      <w:r>
        <w:rPr>
          <w:rFonts w:hint="eastAsia"/>
          <w:lang w:eastAsia="zh-CN"/>
        </w:rPr>
        <w:t>旅游和旅行：划船是游客和旅行者的一项热门活动，特别是在风景优美的海岸线、湖泊和河流地区。 这推动了对船舶租赁、旅游和相关服务的需求，促进了休闲划船业的发展。</w:t>
      </w:r>
    </w:p>
    <w:p>
      <w:pPr>
        <w:pStyle w:val="145"/>
        <w:rPr>
          <w:lang w:eastAsia="zh-CN"/>
        </w:rPr>
      </w:pPr>
    </w:p>
    <w:p>
      <w:pPr>
        <w:pStyle w:val="145"/>
        <w:rPr>
          <w:lang w:eastAsia="zh-CN"/>
        </w:rPr>
      </w:pPr>
      <w:r>
        <w:rPr>
          <w:rFonts w:hint="eastAsia"/>
          <w:lang w:eastAsia="zh-CN"/>
        </w:rPr>
        <w:t>船舶设计和技术的进步：船舶设计、建造材料、推进系统和导航设备的技术进步提高了休闲船的安全性、舒适性和性能，使它们对潜在买家更具吸引力。</w:t>
      </w:r>
    </w:p>
    <w:p>
      <w:pPr>
        <w:pStyle w:val="145"/>
        <w:rPr>
          <w:lang w:eastAsia="zh-CN"/>
        </w:rPr>
      </w:pPr>
    </w:p>
    <w:p>
      <w:pPr>
        <w:pStyle w:val="145"/>
        <w:rPr>
          <w:lang w:eastAsia="zh-CN"/>
        </w:rPr>
      </w:pPr>
      <w:r>
        <w:rPr>
          <w:rFonts w:hint="eastAsia"/>
          <w:lang w:eastAsia="zh-CN"/>
        </w:rPr>
        <w:t>划船活动和展览：船舶展览和活动为制造商、经销商和爱好者提供了一个展示和探索最新船舶模型和配件的平台。 这些活动有助于激发休闲划船行业的兴趣并推动销售。</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高初始投资：购买和维护船只可能需要大量初始投资，这可能成为潜在买家的障碍，特别是那些财力有限的买家。</w:t>
      </w:r>
    </w:p>
    <w:p>
      <w:pPr>
        <w:pStyle w:val="145"/>
        <w:rPr>
          <w:lang w:eastAsia="zh-CN"/>
        </w:rPr>
      </w:pP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船只租赁和共享服务：船只租赁和共享平台的兴起，类似于 Airbnb 和汽车共享等服务，为个人提供了无需拥有所有权即可体验划船的机会。 这可以通过让更广泛的受众更容易接触到划船来扩大市场。</w:t>
      </w:r>
    </w:p>
    <w:p>
      <w:pPr>
        <w:pStyle w:val="145"/>
        <w:rPr>
          <w:lang w:eastAsia="zh-CN"/>
        </w:rPr>
      </w:pPr>
    </w:p>
    <w:p>
      <w:pPr>
        <w:pStyle w:val="145"/>
        <w:rPr>
          <w:lang w:eastAsia="zh-CN"/>
        </w:rPr>
      </w:pPr>
      <w:r>
        <w:rPr>
          <w:rFonts w:hint="eastAsia"/>
          <w:lang w:eastAsia="zh-CN"/>
        </w:rPr>
        <w:t>关注可持续性和环保型划船：人们越来越重视可持续和环保型划船实践。 制造商和运营商可以通过提供具有环保功能的船只并促进负责任的划船实践来利用这一趋势。</w:t>
      </w:r>
    </w:p>
    <w:p>
      <w:pPr>
        <w:pStyle w:val="145"/>
        <w:rPr>
          <w:lang w:eastAsia="zh-CN"/>
        </w:rPr>
      </w:pPr>
    </w:p>
    <w:p>
      <w:pPr>
        <w:pStyle w:val="145"/>
        <w:rPr>
          <w:lang w:eastAsia="zh-CN"/>
        </w:rPr>
      </w:pPr>
      <w:r>
        <w:rPr>
          <w:rFonts w:hint="eastAsia"/>
          <w:lang w:eastAsia="zh-CN"/>
        </w:rPr>
        <w:t>定制和个性化：提供可定制的选项和个性化体验可以吸引寻求独特和定制划船体验的买家。 这可能包括可定制的功能、室内设计和便利设施。</w:t>
      </w:r>
    </w:p>
    <w:p>
      <w:pPr>
        <w:pStyle w:val="145"/>
        <w:rPr>
          <w:lang w:eastAsia="zh-CN"/>
        </w:rPr>
      </w:pPr>
    </w:p>
    <w:p>
      <w:pPr>
        <w:pStyle w:val="145"/>
        <w:rPr>
          <w:lang w:eastAsia="zh-CN"/>
        </w:rPr>
      </w:pPr>
      <w:r>
        <w:rPr>
          <w:rFonts w:hint="eastAsia"/>
          <w:lang w:eastAsia="zh-CN"/>
        </w:rPr>
        <w:t>新兴市场和利基细分市场：探索新兴市场，例如休闲划船潜力尚未开发的地区，并瞄准利基细分市场（例如渔船、豪华游艇、电动船）可以带来新的增长机会。</w:t>
      </w:r>
    </w:p>
    <w:p>
      <w:pPr>
        <w:pStyle w:val="145"/>
        <w:rPr>
          <w:lang w:eastAsia="zh-CN"/>
        </w:rPr>
      </w:pPr>
    </w:p>
    <w:p>
      <w:pPr>
        <w:pStyle w:val="148"/>
        <w:rPr>
          <w:lang w:eastAsia="zh-CN"/>
        </w:rPr>
      </w:pPr>
      <w:r>
        <w:rPr>
          <w:rFonts w:hint="eastAsia"/>
          <w:lang w:eastAsia="zh-CN"/>
        </w:rPr>
        <w:t>全球</w:t>
      </w:r>
      <w:r>
        <w:rPr>
          <w:lang w:eastAsia="zh-CN"/>
        </w:rPr>
        <w:t>休闲船</w:t>
      </w:r>
      <w:r>
        <w:rPr>
          <w:rFonts w:hint="eastAsia"/>
          <w:lang w:eastAsia="zh-CN"/>
        </w:rPr>
        <w:t>市场生产商排名及市场占有率</w:t>
      </w:r>
    </w:p>
    <w:p>
      <w:pPr>
        <w:pStyle w:val="145"/>
        <w:jc w:val="center"/>
        <w:rPr>
          <w:lang w:eastAsia="zh-CN"/>
        </w:rPr>
      </w:pPr>
      <w:r>
        <w:rPr>
          <w:lang w:eastAsia="zh-CN"/>
        </w:rPr>
        <w:drawing>
          <wp:inline distT="0" distB="0" distL="0" distR="0">
            <wp:extent cx="4322445" cy="4316095"/>
            <wp:effectExtent l="0" t="0" r="1905" b="8255"/>
            <wp:docPr id="16493789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378918"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322445" cy="431609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休闲船</w:t>
      </w:r>
      <w:r>
        <w:rPr>
          <w:rFonts w:hint="eastAsia"/>
          <w:lang w:eastAsia="zh-CN"/>
        </w:rPr>
        <w:t>市场研究报告2023-2029</w:t>
      </w:r>
      <w:r>
        <w:rPr>
          <w:lang w:eastAsia="zh-CN"/>
        </w:rPr>
        <w:t>.</w:t>
      </w:r>
    </w:p>
    <w:p>
      <w:pPr>
        <w:pStyle w:val="145"/>
        <w:rPr>
          <w:lang w:eastAsia="zh-CN"/>
        </w:rPr>
      </w:pPr>
      <w:r>
        <w:rPr>
          <w:rFonts w:hint="eastAsia"/>
          <w:lang w:eastAsia="zh-CN"/>
        </w:rPr>
        <w:t>全球范围内休闲船生产商主要包括Groupe Beneteau、Brunswick Corporation、Azimut Benetti Group、Lurssen Werft、Ferretti Group、White River Marine Group、Malibu Boats、Sanlorenzo、Mastercraft、Sunseeker International等。2022年，全球前五大厂商占有大约30.0%的市场份额。</w:t>
      </w:r>
    </w:p>
    <w:p>
      <w:pPr>
        <w:pStyle w:val="148"/>
        <w:rPr>
          <w:lang w:eastAsia="zh-CN"/>
        </w:rPr>
      </w:pPr>
      <w:r>
        <w:rPr>
          <w:lang w:eastAsia="zh-CN"/>
        </w:rPr>
        <w:t>休闲船</w:t>
      </w:r>
      <w:r>
        <w:rPr>
          <w:rFonts w:hint="eastAsia"/>
          <w:lang w:eastAsia="zh-CN"/>
        </w:rPr>
        <w:t>，全球市场规模</w:t>
      </w:r>
    </w:p>
    <w:p>
      <w:pPr>
        <w:pStyle w:val="145"/>
        <w:rPr>
          <w:lang w:eastAsia="zh-CN"/>
        </w:rPr>
      </w:pPr>
      <w:r>
        <w:rPr>
          <w:lang w:eastAsia="zh-CN"/>
        </w:rPr>
        <w:drawing>
          <wp:inline distT="0" distB="0" distL="0" distR="0">
            <wp:extent cx="6120765" cy="2883535"/>
            <wp:effectExtent l="0" t="0" r="0" b="0"/>
            <wp:docPr id="12212492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249285" name="图片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120765" cy="2883535"/>
                    </a:xfrm>
                    <a:prstGeom prst="rect">
                      <a:avLst/>
                    </a:prstGeom>
                    <a:noFill/>
                  </pic:spPr>
                </pic:pic>
              </a:graphicData>
            </a:graphic>
          </wp:inline>
        </w:drawing>
      </w:r>
    </w:p>
    <w:p>
      <w:pPr>
        <w:pStyle w:val="145"/>
        <w:rPr>
          <w:lang w:eastAsia="zh-CN"/>
        </w:rPr>
      </w:pPr>
      <w:r>
        <w:rPr>
          <w:lang w:eastAsia="zh-CN"/>
        </w:rPr>
        <w:drawing>
          <wp:inline distT="0" distB="0" distL="0" distR="0">
            <wp:extent cx="6120765" cy="2877820"/>
            <wp:effectExtent l="0" t="0" r="0" b="0"/>
            <wp:docPr id="193900180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001806"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120765" cy="287782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休闲船</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就产品类型而言，目前游艇是最主要的细分产品，占据大约88.2%的份额。</w:t>
      </w:r>
    </w:p>
    <w:p>
      <w:pPr>
        <w:pStyle w:val="145"/>
        <w:rPr>
          <w:lang w:eastAsia="zh-CN"/>
        </w:rPr>
      </w:pPr>
    </w:p>
    <w:p>
      <w:pPr>
        <w:pStyle w:val="145"/>
        <w:rPr>
          <w:lang w:eastAsia="zh-CN"/>
        </w:rPr>
      </w:pPr>
      <w:r>
        <w:rPr>
          <w:lang w:eastAsia="zh-CN"/>
        </w:rPr>
        <w:br w:type="page"/>
      </w:r>
    </w:p>
    <w:p>
      <w:pPr>
        <w:pStyle w:val="148"/>
        <w:rPr>
          <w:lang w:eastAsia="zh-CN"/>
        </w:rPr>
      </w:pPr>
      <w:r>
        <w:rPr>
          <w:lang w:eastAsia="zh-CN"/>
        </w:rPr>
        <w:t>休闲船</w:t>
      </w:r>
      <w:r>
        <w:rPr>
          <w:rFonts w:hint="eastAsia"/>
          <w:lang w:eastAsia="zh-CN"/>
        </w:rPr>
        <w:t>，全球市场规模，按应用细分</w:t>
      </w:r>
    </w:p>
    <w:p>
      <w:pPr>
        <w:pStyle w:val="145"/>
        <w:rPr>
          <w:lang w:eastAsia="zh-CN"/>
        </w:rPr>
      </w:pPr>
      <w:r>
        <w:rPr>
          <w:lang w:eastAsia="zh-CN"/>
        </w:rPr>
        <w:drawing>
          <wp:inline distT="0" distB="0" distL="0" distR="0">
            <wp:extent cx="6120765" cy="2883535"/>
            <wp:effectExtent l="0" t="0" r="0" b="0"/>
            <wp:docPr id="4908016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801644"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120765" cy="2883535"/>
                    </a:xfrm>
                    <a:prstGeom prst="rect">
                      <a:avLst/>
                    </a:prstGeom>
                    <a:noFill/>
                  </pic:spPr>
                </pic:pic>
              </a:graphicData>
            </a:graphic>
          </wp:inline>
        </w:drawing>
      </w:r>
    </w:p>
    <w:p>
      <w:pPr>
        <w:pStyle w:val="145"/>
        <w:rPr>
          <w:lang w:eastAsia="zh-CN"/>
        </w:rPr>
      </w:pPr>
      <w:r>
        <w:rPr>
          <w:lang w:eastAsia="zh-CN"/>
        </w:rPr>
        <w:drawing>
          <wp:inline distT="0" distB="0" distL="0" distR="0">
            <wp:extent cx="6120765" cy="2883535"/>
            <wp:effectExtent l="0" t="0" r="0" b="0"/>
            <wp:docPr id="2320979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097946"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20765" cy="288353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休闲船</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就产品应用而言，目前商用是最主要的需求来源，占据大约67.9%的份额。</w:t>
      </w:r>
    </w:p>
    <w:p>
      <w:pPr>
        <w:pStyle w:val="145"/>
        <w:rPr>
          <w:lang w:eastAsia="zh-CN"/>
        </w:rPr>
      </w:pPr>
    </w:p>
    <w:p>
      <w:pPr>
        <w:pStyle w:val="145"/>
        <w:rPr>
          <w:lang w:eastAsia="zh-CN"/>
        </w:rPr>
      </w:pPr>
    </w:p>
    <w:p>
      <w:pPr>
        <w:pStyle w:val="145"/>
        <w:rPr>
          <w:lang w:eastAsia="zh-CN"/>
        </w:rPr>
      </w:pPr>
      <w:r>
        <w:rPr>
          <w:lang w:eastAsia="zh-CN"/>
        </w:rP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bookmarkStart w:id="13" w:name="_GoBack"/>
      <w:bookmarkEnd w:id="13"/>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307"/>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541"/>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40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3E"/>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6A2"/>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904"/>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9D4"/>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3C5A"/>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673F5F"/>
    <w:rsid w:val="02E12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1</Pages>
  <Words>308</Words>
  <Characters>1762</Characters>
  <Lines>14</Lines>
  <Paragraphs>4</Paragraphs>
  <TotalTime>655</TotalTime>
  <ScaleCrop>false</ScaleCrop>
  <LinksUpToDate>false</LinksUpToDate>
  <CharactersWithSpaces>2066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2023-11-03T06:19:17Z</dcterms:modified>
  <cp:revision>800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50B2EB61E9094465B4D1E71E21B2E805_12</vt:lpwstr>
  </property>
</Properties>
</file>