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2024年印尼轻轨用集电器市场竞争态势与及未来趋势预测报告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2024年印尼轻轨用集电器市场竞争态势与及未来趋势预测报告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9785F32" w:rsidR="008D0042" w:rsidRPr="007847BE" w:rsidRDefault="007158FD" w:rsidP="007158FD">
      <w:pPr>
        <w:pStyle w:val="affb"/>
        <w:pBdr>
          <w:bottom w:val="none" w:sz="0" w:space="0" w:color="auto"/>
        </w:pBdr>
        <w:jc w:val="center"/>
        <w:rPr>
          <w:rFonts w:eastAsia="宋体"/>
        </w:rPr>
      </w:pPr>
      <w:r w:rsidRPr="007158FD">
        <w:rPr>
          <w:rFonts w:hint="eastAsia"/>
        </w:rPr>
        <w:lastRenderedPageBreak/>
        <w:t>2024</w:t>
      </w:r>
      <w:r w:rsidRPr="007158FD">
        <w:rPr>
          <w:rFonts w:hint="eastAsia"/>
        </w:rPr>
        <w:t>年印尼</w:t>
      </w:r>
      <w:r w:rsidRPr="007158FD">
        <w:rPr>
          <w:rFonts w:hint="eastAsia"/>
        </w:rPr>
        <w:t>轻轨用集电器</w:t>
      </w:r>
      <w:r w:rsidRPr="007158FD">
        <w:rPr>
          <w:rFonts w:hint="eastAsia"/>
        </w:rPr>
        <w:t>市场竞争态势与及未来趋势预测报告</w:t>
      </w:r>
    </w:p>
    <w:p w14:paraId="7FA621C0" w14:textId="118B36E1" w:rsidR="00AB5FE1" w:rsidRPr="00DF72F0" w:rsidRDefault="00AB5FE1" w:rsidP="00AF7C76">
      <w:pPr>
        <w:pStyle w:val="-"/>
        <w:ind w:firstLine="420"/>
        <w:rPr>
          <w:lang w:eastAsia="zh-CN"/>
        </w:rPr>
      </w:pPr>
      <w:r w:rsidRPr="00AB5FE1">
        <w:rPr>
          <w:rFonts w:hint="eastAsia"/>
          <w:lang w:eastAsia="zh-CN"/>
        </w:rPr>
        <w:t>印度尼西亚在东南亚地区以其庞大的体积而闻名，其中“体积”主要指三个方面：地域面积、人口规模及经济总量。</w:t>
      </w:r>
      <w:r w:rsidR="00DF72F0" w:rsidRPr="00DF72F0">
        <w:rPr>
          <w:rFonts w:hint="eastAsia"/>
          <w:lang w:eastAsia="zh-CN"/>
        </w:rPr>
        <w:t>从地理面积来讲，印度尼西亚的陆地面积超过</w:t>
      </w:r>
      <w:r w:rsidR="00DF72F0" w:rsidRPr="00DF72F0">
        <w:rPr>
          <w:rFonts w:hint="eastAsia"/>
          <w:lang w:eastAsia="zh-CN"/>
        </w:rPr>
        <w:t>1.91</w:t>
      </w:r>
      <w:r w:rsidR="00DF72F0" w:rsidRPr="00DF72F0">
        <w:rPr>
          <w:rFonts w:hint="eastAsia"/>
          <w:lang w:eastAsia="zh-CN"/>
        </w:rPr>
        <w:t>百万平方公里，全球排名第十四，属于地域广阔的国家。印度尼西亚由成千上万个岛屿组成，给人一种视觉上的分散感，虽然实际上它非常庞大。就人口而言，印度尼西亚的总人口约为</w:t>
      </w:r>
      <w:r w:rsidR="00DF72F0" w:rsidRPr="00DF72F0">
        <w:rPr>
          <w:rFonts w:hint="eastAsia"/>
          <w:lang w:eastAsia="zh-CN"/>
        </w:rPr>
        <w:t>2.77</w:t>
      </w:r>
      <w:r w:rsidR="00DF72F0" w:rsidRPr="00DF72F0">
        <w:rPr>
          <w:rFonts w:hint="eastAsia"/>
          <w:lang w:eastAsia="zh-CN"/>
        </w:rPr>
        <w:t>亿，亚洲排名第三，世界排名第四，人口密度达到了</w:t>
      </w:r>
      <w:r w:rsidR="00DF72F0" w:rsidRPr="00DF72F0">
        <w:rPr>
          <w:rFonts w:hint="eastAsia"/>
          <w:lang w:eastAsia="zh-CN"/>
        </w:rPr>
        <w:t>153</w:t>
      </w:r>
      <w:r w:rsidR="00DF72F0" w:rsidRPr="00DF72F0">
        <w:rPr>
          <w:rFonts w:hint="eastAsia"/>
          <w:lang w:eastAsia="zh-CN"/>
        </w:rPr>
        <w:t>人</w:t>
      </w:r>
      <w:r w:rsidR="00DF72F0" w:rsidRPr="00DF72F0">
        <w:rPr>
          <w:rFonts w:hint="eastAsia"/>
          <w:lang w:eastAsia="zh-CN"/>
        </w:rPr>
        <w:t>/</w:t>
      </w:r>
      <w:r w:rsidR="00DF72F0" w:rsidRPr="00DF72F0">
        <w:rPr>
          <w:rFonts w:hint="eastAsia"/>
          <w:lang w:eastAsia="zh-CN"/>
        </w:rPr>
        <w:t>平方公里，显示其为一个人口密集的国家。</w:t>
      </w:r>
    </w:p>
    <w:p w14:paraId="3DBEE114" w14:textId="7B5B7BB7" w:rsidR="0005171C" w:rsidRDefault="0005171C" w:rsidP="00F11908">
      <w:pPr>
        <w:pStyle w:val="-"/>
        <w:ind w:firstLine="420"/>
        <w:rPr>
          <w:lang w:eastAsia="zh-CN"/>
        </w:rPr>
      </w:pPr>
      <w:r w:rsidRPr="0005171C">
        <w:rPr>
          <w:rFonts w:hint="eastAsia"/>
          <w:lang w:eastAsia="zh-CN"/>
        </w:rPr>
        <w:t>印尼经济体量东盟第一，政策开放度不断提升。近年来印尼经济</w:t>
      </w:r>
      <w:r>
        <w:rPr>
          <w:rFonts w:hint="eastAsia"/>
          <w:lang w:eastAsia="zh-CN"/>
        </w:rPr>
        <w:t>平均</w:t>
      </w:r>
      <w:r w:rsidRPr="0005171C">
        <w:rPr>
          <w:rFonts w:hint="eastAsia"/>
          <w:lang w:eastAsia="zh-CN"/>
        </w:rPr>
        <w:t>增速保持</w:t>
      </w:r>
      <w:r>
        <w:rPr>
          <w:rFonts w:hint="eastAsia"/>
          <w:lang w:eastAsia="zh-CN"/>
        </w:rPr>
        <w:t>在</w:t>
      </w:r>
      <w:r w:rsidRPr="0005171C">
        <w:rPr>
          <w:rFonts w:hint="eastAsia"/>
          <w:lang w:eastAsia="zh-CN"/>
        </w:rPr>
        <w:t>4%-6%</w:t>
      </w:r>
      <w:r w:rsidRPr="0005171C">
        <w:rPr>
          <w:rFonts w:hint="eastAsia"/>
          <w:lang w:eastAsia="zh-CN"/>
        </w:rPr>
        <w:t>区间，</w:t>
      </w:r>
      <w:r w:rsidRPr="0005171C">
        <w:rPr>
          <w:rFonts w:hint="eastAsia"/>
          <w:lang w:eastAsia="zh-CN"/>
        </w:rPr>
        <w:t>2023</w:t>
      </w:r>
      <w:r w:rsidRPr="0005171C">
        <w:rPr>
          <w:rFonts w:hint="eastAsia"/>
          <w:lang w:eastAsia="zh-CN"/>
        </w:rPr>
        <w:t>年</w:t>
      </w:r>
      <w:r w:rsidRPr="0005171C">
        <w:rPr>
          <w:rFonts w:hint="eastAsia"/>
          <w:lang w:eastAsia="zh-CN"/>
        </w:rPr>
        <w:t>GDP</w:t>
      </w:r>
      <w:r w:rsidRPr="0005171C">
        <w:rPr>
          <w:rFonts w:hint="eastAsia"/>
          <w:lang w:eastAsia="zh-CN"/>
        </w:rPr>
        <w:t>总额达</w:t>
      </w:r>
      <w:r w:rsidRPr="0005171C">
        <w:rPr>
          <w:rFonts w:hint="eastAsia"/>
          <w:lang w:eastAsia="zh-CN"/>
        </w:rPr>
        <w:t>1.3</w:t>
      </w:r>
      <w:r w:rsidRPr="0005171C">
        <w:rPr>
          <w:rFonts w:hint="eastAsia"/>
          <w:lang w:eastAsia="zh-CN"/>
        </w:rPr>
        <w:t>万亿美元，为东盟第一大经济体，占东盟经济总量的</w:t>
      </w:r>
      <w:r w:rsidRPr="0005171C">
        <w:rPr>
          <w:rFonts w:hint="eastAsia"/>
          <w:lang w:eastAsia="zh-CN"/>
        </w:rPr>
        <w:t xml:space="preserve"> 36.37%</w:t>
      </w:r>
      <w:r w:rsidRPr="0005171C">
        <w:rPr>
          <w:rFonts w:hint="eastAsia"/>
          <w:lang w:eastAsia="zh-CN"/>
        </w:rPr>
        <w:t>，我们预计未来</w:t>
      </w:r>
      <w:r w:rsidRPr="0005171C">
        <w:rPr>
          <w:rFonts w:hint="eastAsia"/>
          <w:lang w:eastAsia="zh-CN"/>
        </w:rPr>
        <w:t>5</w:t>
      </w:r>
      <w:r w:rsidRPr="0005171C">
        <w:rPr>
          <w:rFonts w:hint="eastAsia"/>
          <w:lang w:eastAsia="zh-CN"/>
        </w:rPr>
        <w:t>年，印尼经济增长中枢将保持在</w:t>
      </w:r>
      <w:r w:rsidRPr="0005171C">
        <w:rPr>
          <w:rFonts w:hint="eastAsia"/>
          <w:lang w:eastAsia="zh-CN"/>
        </w:rPr>
        <w:t>5%</w:t>
      </w:r>
      <w:r w:rsidRPr="0005171C">
        <w:rPr>
          <w:rFonts w:hint="eastAsia"/>
          <w:lang w:eastAsia="zh-CN"/>
        </w:rPr>
        <w:t>左右。印尼经济于过去数十年持续增长，加上当地人口结构年轻，消费市场日益富裕，因此已成为东南亚理想的投资目的地</w:t>
      </w:r>
      <w:r>
        <w:rPr>
          <w:rFonts w:hint="eastAsia"/>
          <w:lang w:eastAsia="zh-CN"/>
        </w:rPr>
        <w:t>。</w:t>
      </w:r>
    </w:p>
    <w:p w14:paraId="2D59E1EE" w14:textId="77777777" w:rsidR="000E1C13" w:rsidRDefault="000E1C13" w:rsidP="000E1C13">
      <w:pPr>
        <w:pStyle w:val="-"/>
        <w:ind w:firstLine="420"/>
        <w:rPr>
          <w:lang w:eastAsia="zh-CN"/>
        </w:rPr>
      </w:pPr>
      <w:r>
        <w:rPr>
          <w:rFonts w:hint="eastAsia"/>
          <w:lang w:eastAsia="zh-CN"/>
        </w:rPr>
        <w:t>本研究项目旨在深度挖掘印尼市场</w:t>
      </w:r>
      <w:r w:rsidRPr="006C5127">
        <w:rPr>
          <w:rFonts w:hint="eastAsia"/>
        </w:rPr>
        <w:t>轻轨用集电器</w:t>
      </w:r>
      <w:r>
        <w:rPr>
          <w:rFonts w:hint="eastAsia"/>
          <w:lang w:eastAsia="zh-CN"/>
        </w:rPr>
        <w:t>的增长潜力与发展机会，分析印尼市场竞争态势、销售模式、客户偏好、整体市场营商环境，为国内企业出海开展业务提供客观参考意见。</w:t>
      </w:r>
    </w:p>
    <w:p w14:paraId="12688D65" w14:textId="0081036E" w:rsidR="007F0567" w:rsidRDefault="00C52ABC" w:rsidP="00E85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轻轨用集电器</w:t>
      </w:r>
      <w:r>
        <w:rPr>
          <w:rFonts w:hint="eastAsia"/>
        </w:rPr>
        <w:t>市场销售收入达到了</w:t>
      </w:r>
      <w:r>
        <w:t>2</w:t>
      </w:r>
      <w:r>
        <w:rPr>
          <w:rFonts w:hint="eastAsia"/>
        </w:rPr>
        <w:t>亿元，预计</w:t>
      </w:r>
      <w:r>
        <w:t>2030</w:t>
      </w:r>
      <w:r>
        <w:rPr>
          <w:rFonts w:hint="eastAsia"/>
        </w:rPr>
        <w:t>年可以达到</w:t>
      </w:r>
      <w:r>
        <w:t>3</w:t>
      </w:r>
      <w:r>
        <w:rPr>
          <w:rFonts w:hint="eastAsia"/>
        </w:rPr>
        <w:t>亿元，未来几年年复合增长率</w:t>
      </w:r>
      <w:r>
        <w:t>(CAGR)</w:t>
      </w:r>
      <w:r>
        <w:rPr>
          <w:rFonts w:hint="eastAsia"/>
        </w:rPr>
        <w:t>为</w:t>
      </w:r>
      <w:r>
        <w:t>3.8%</w:t>
      </w:r>
      <w:r>
        <w:rPr>
          <w:rFonts w:hint="eastAsia"/>
        </w:rPr>
        <w:t>。</w:t>
      </w:r>
      <w:r w:rsidR="00E452D1">
        <w:rPr>
          <w:rFonts w:hint="eastAsia"/>
          <w:lang w:eastAsia="zh-CN"/>
        </w:rPr>
        <w:t>印尼</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E452D1">
        <w:rPr>
          <w:rFonts w:hint="eastAsia"/>
          <w:lang w:eastAsia="zh-CN"/>
        </w:rPr>
        <w:t>印尼</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西屋制动公司是全球最大的轻轨用集电器（Current Collector For Light Rail Train）厂商之一，占有率超过 35%。欧洲是最大的轻轨用集电器市场，其次是北美。</w:t>
      </w:r>
    </w:p>
    <w:p w14:paraId="688C8DAE" w14:textId="0E6F3134" w:rsidR="00A42582" w:rsidRDefault="00A42582" w:rsidP="005C5872">
      <w:pPr>
        <w:pStyle w:val="-"/>
        <w:ind w:firstLine="420"/>
        <w:rPr>
          <w:lang w:eastAsia="zh-CN"/>
        </w:rPr>
      </w:pPr>
      <w:r>
        <w:rPr>
          <w:rFonts w:hint="eastAsia"/>
          <w:lang w:eastAsia="zh-CN"/>
        </w:rPr>
        <w:t>本文重点关注</w:t>
      </w:r>
      <w:r w:rsidR="00E452D1">
        <w:rPr>
          <w:rFonts w:hint="eastAsia"/>
          <w:lang w:eastAsia="zh-CN"/>
        </w:rPr>
        <w:t>印尼</w:t>
      </w:r>
      <w:r>
        <w:rPr>
          <w:rFonts w:hint="eastAsia"/>
          <w:lang w:eastAsia="zh-CN"/>
        </w:rPr>
        <w:t>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E452D1">
        <w:rPr>
          <w:rFonts w:hint="eastAsia"/>
          <w:lang w:eastAsia="zh-CN"/>
        </w:rPr>
        <w:t>印尼</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734D199"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轻轨用集电器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E452D1">
        <w:rPr>
          <w:rFonts w:ascii="Times New Roman" w:eastAsia="宋体" w:hAnsi="Times New Roman" w:cs="Calibri" w:hint="eastAsia"/>
        </w:rPr>
        <w:t>印尼</w:t>
      </w:r>
      <w:r>
        <w:rPr>
          <w:rFonts w:ascii="Times New Roman" w:eastAsia="宋体" w:hAnsi="Times New Roman" w:cs="Calibri" w:hint="eastAsia"/>
          <w:lang w:eastAsia="zh-CN"/>
        </w:rPr>
        <w:t>市场发展空间。</w:t>
      </w:r>
    </w:p>
    <w:p w14:paraId="6301250C" w14:textId="57CB1A30"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轻轨用集电器</w:t>
      </w:r>
      <w:r>
        <w:rPr>
          <w:rFonts w:ascii="Times New Roman" w:eastAsia="宋体" w:hAnsi="Times New Roman" w:cs="Calibri" w:hint="eastAsia"/>
          <w:lang w:eastAsia="zh-CN"/>
        </w:rPr>
        <w:t>份额，</w:t>
      </w:r>
      <w:r w:rsidR="00E452D1">
        <w:rPr>
          <w:rFonts w:ascii="Times New Roman" w:eastAsia="宋体" w:hAnsi="Times New Roman" w:cs="Calibri" w:hint="eastAsia"/>
        </w:rPr>
        <w:t>印尼</w:t>
      </w:r>
      <w:r>
        <w:rPr>
          <w:rFonts w:ascii="Times New Roman" w:eastAsia="宋体" w:hAnsi="Times New Roman" w:cs="Calibri" w:hint="eastAsia"/>
          <w:lang w:eastAsia="zh-CN"/>
        </w:rPr>
        <w:t>市场企业份额。</w:t>
      </w:r>
    </w:p>
    <w:p w14:paraId="3DF7267C" w14:textId="33150E2C"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市场销售模式、本地代理商</w:t>
      </w:r>
    </w:p>
    <w:p w14:paraId="4D8C36D1" w14:textId="69BB9F89"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本地客户及偏好分析</w:t>
      </w:r>
    </w:p>
    <w:p w14:paraId="171FCC9D" w14:textId="14BF01F3"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轻轨用集电器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西屋制动公司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赛雪龙</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美尔森</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霍尔工业</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湖南中通电气</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崇德集团</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轻轨用集电器</w:t>
      </w:r>
      <w:r w:rsidR="00D06396">
        <w:rPr>
          <w:rFonts w:ascii="Times New Roman" w:eastAsia="宋体" w:hAnsi="Times New Roman" w:cs="Calibri" w:hint="eastAsia"/>
          <w:lang w:eastAsia="zh-CN"/>
        </w:rPr>
        <w:t>定义、市场规模及发展概况等</w:t>
      </w:r>
    </w:p>
    <w:p w14:paraId="62995914" w14:textId="70170BFC"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452D1">
        <w:rPr>
          <w:rFonts w:ascii="Times New Roman" w:eastAsia="宋体" w:hAnsi="Times New Roman" w:cs="Calibri" w:hint="eastAsia"/>
          <w:lang w:eastAsia="zh-CN"/>
        </w:rPr>
        <w:t>印尼</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轻轨用集电器</w:t>
      </w:r>
      <w:r w:rsidR="00406373">
        <w:rPr>
          <w:rFonts w:ascii="Times New Roman" w:eastAsia="宋体" w:hAnsi="Times New Roman" w:cs="Calibri" w:hint="eastAsia"/>
          <w:lang w:eastAsia="zh-CN"/>
        </w:rPr>
        <w:t>主要企业简介</w:t>
      </w:r>
    </w:p>
    <w:p w14:paraId="41E09D83" w14:textId="3DA6A9C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E452D1">
        <w:rPr>
          <w:rFonts w:ascii="Times New Roman" w:eastAsia="宋体" w:hAnsi="Times New Roman" w:cs="Calibri" w:hint="eastAsia"/>
          <w:lang w:eastAsia="zh-CN"/>
        </w:rPr>
        <w:t>印尼</w:t>
      </w:r>
      <w:r w:rsidR="001675ED" w:rsidRPr="00FC18B2">
        <w:rPr>
          <w:rFonts w:ascii="Times New Roman" w:eastAsia="宋体" w:hAnsi="Times New Roman" w:cs="Calibri" w:hint="eastAsia"/>
        </w:rPr>
        <w:t>轻轨用集电器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lastRenderedPageBreak/>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轻轨用集电器</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轻轨用集电器</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轻轨用集电器</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轻轨用集电器</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790632DC"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E452D1">
          <w:rPr>
            <w:rStyle w:val="af6"/>
            <w:noProof/>
          </w:rPr>
          <w:t>印尼</w:t>
        </w:r>
        <w:r w:rsidR="00AA59F4" w:rsidRPr="00736296">
          <w:rPr>
            <w:rStyle w:val="af6"/>
            <w:noProof/>
          </w:rPr>
          <w:t>市场</w:t>
        </w:r>
        <w:r w:rsidR="00AA59F4" w:rsidRPr="00736296">
          <w:rPr>
            <w:rStyle w:val="af6"/>
            <w:noProof/>
          </w:rPr>
          <w:t>轻轨用集电器</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35812A2E"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E452D1">
          <w:rPr>
            <w:rStyle w:val="af6"/>
            <w:noProof/>
          </w:rPr>
          <w:t>印尼</w:t>
        </w:r>
        <w:r w:rsidR="00AA59F4" w:rsidRPr="00736296">
          <w:rPr>
            <w:rStyle w:val="af6"/>
            <w:noProof/>
          </w:rPr>
          <w:t>市场</w:t>
        </w:r>
        <w:r w:rsidR="00AA59F4" w:rsidRPr="00736296">
          <w:rPr>
            <w:rStyle w:val="af6"/>
            <w:noProof/>
          </w:rPr>
          <w:t>轻轨用集电器</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152A24A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E452D1">
          <w:rPr>
            <w:rStyle w:val="af6"/>
            <w:noProof/>
          </w:rPr>
          <w:t>印尼</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B48969D"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从投资合作角度，印尼市场的吸引力主要表现在以下方面：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轻轨用集电器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轻轨用集电器</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轻轨用集电器</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轻轨用集电器</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轻轨用集电器</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5916C33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E452D1">
          <w:rPr>
            <w:rStyle w:val="af6"/>
            <w:noProof/>
          </w:rPr>
          <w:t>印尼</w:t>
        </w:r>
        <w:r w:rsidR="00AA59F4" w:rsidRPr="00736296">
          <w:rPr>
            <w:rStyle w:val="af6"/>
            <w:noProof/>
          </w:rPr>
          <w:t>市场</w:t>
        </w:r>
        <w:r w:rsidR="00AA59F4" w:rsidRPr="00736296">
          <w:rPr>
            <w:rStyle w:val="af6"/>
            <w:noProof/>
          </w:rPr>
          <w:t>轻轨用集电器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0244098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E452D1">
          <w:rPr>
            <w:rStyle w:val="af6"/>
            <w:noProof/>
          </w:rPr>
          <w:t>印尼</w:t>
        </w:r>
        <w:r w:rsidR="00AA59F4" w:rsidRPr="00736296">
          <w:rPr>
            <w:rStyle w:val="af6"/>
            <w:noProof/>
          </w:rPr>
          <w:t>市场主要厂商</w:t>
        </w:r>
        <w:r w:rsidR="00AA59F4" w:rsidRPr="00736296">
          <w:rPr>
            <w:rStyle w:val="af6"/>
            <w:noProof/>
          </w:rPr>
          <w:t>轻轨用集电器</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3FF2DD3"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E452D1">
          <w:rPr>
            <w:rStyle w:val="af6"/>
            <w:noProof/>
          </w:rPr>
          <w:t>印尼</w:t>
        </w:r>
        <w:r w:rsidR="00AA59F4" w:rsidRPr="00736296">
          <w:rPr>
            <w:rStyle w:val="af6"/>
            <w:noProof/>
          </w:rPr>
          <w:t>市场主要厂商</w:t>
        </w:r>
        <w:r w:rsidR="00AA59F4" w:rsidRPr="00736296">
          <w:rPr>
            <w:rStyle w:val="af6"/>
            <w:noProof/>
          </w:rPr>
          <w:t>轻轨用集电器</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9D91B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E452D1">
          <w:rPr>
            <w:rStyle w:val="af6"/>
            <w:noProof/>
          </w:rPr>
          <w:t>印尼</w:t>
        </w:r>
        <w:r w:rsidR="00AA59F4" w:rsidRPr="00736296">
          <w:rPr>
            <w:rStyle w:val="af6"/>
            <w:noProof/>
          </w:rPr>
          <w:t>市场主要厂商</w:t>
        </w:r>
        <w:r w:rsidR="00AA59F4" w:rsidRPr="00736296">
          <w:rPr>
            <w:rStyle w:val="af6"/>
            <w:noProof/>
          </w:rPr>
          <w:t>轻轨用集电器</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B2B2E09"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E452D1">
          <w:rPr>
            <w:rStyle w:val="af6"/>
            <w:noProof/>
          </w:rPr>
          <w:t>印尼</w:t>
        </w:r>
        <w:r w:rsidR="00AA59F4" w:rsidRPr="00736296">
          <w:rPr>
            <w:rStyle w:val="af6"/>
            <w:noProof/>
          </w:rPr>
          <w:t>市场主要厂商</w:t>
        </w:r>
        <w:r w:rsidR="00AA59F4" w:rsidRPr="00736296">
          <w:rPr>
            <w:rStyle w:val="af6"/>
            <w:noProof/>
          </w:rPr>
          <w:t>轻轨用集电器</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7F22117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E452D1">
          <w:rPr>
            <w:rStyle w:val="af6"/>
            <w:noProof/>
          </w:rPr>
          <w:t>印尼</w:t>
        </w:r>
        <w:r w:rsidR="00AA59F4" w:rsidRPr="00736296">
          <w:rPr>
            <w:rStyle w:val="af6"/>
            <w:noProof/>
          </w:rPr>
          <w:t>市场主要厂商</w:t>
        </w:r>
        <w:r w:rsidR="00AA59F4" w:rsidRPr="00736296">
          <w:rPr>
            <w:rStyle w:val="af6"/>
            <w:noProof/>
          </w:rPr>
          <w:t>轻轨用集电器</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179E49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E452D1">
          <w:rPr>
            <w:rStyle w:val="af6"/>
            <w:noProof/>
          </w:rPr>
          <w:t>印尼</w:t>
        </w:r>
        <w:r w:rsidR="00AA59F4" w:rsidRPr="00736296">
          <w:rPr>
            <w:rStyle w:val="af6"/>
            <w:noProof/>
          </w:rPr>
          <w:t>市场主要厂商</w:t>
        </w:r>
        <w:r w:rsidR="00AA59F4" w:rsidRPr="00736296">
          <w:rPr>
            <w:rStyle w:val="af6"/>
            <w:noProof/>
          </w:rPr>
          <w:t>轻轨用集电器</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轻轨用集电器</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381AD3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E452D1">
          <w:rPr>
            <w:rStyle w:val="af6"/>
            <w:noProof/>
          </w:rPr>
          <w:t>印尼</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663EAE3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E452D1">
          <w:rPr>
            <w:rStyle w:val="af6"/>
            <w:noProof/>
          </w:rPr>
          <w:t>印尼</w:t>
        </w:r>
        <w:r w:rsidR="00AA59F4" w:rsidRPr="00736296">
          <w:rPr>
            <w:rStyle w:val="af6"/>
            <w:noProof/>
          </w:rPr>
          <w:t>市场</w:t>
        </w:r>
        <w:r w:rsidR="00AA59F4" w:rsidRPr="00736296">
          <w:rPr>
            <w:rStyle w:val="af6"/>
            <w:noProof/>
          </w:rPr>
          <w:t>轻轨用集电器</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西屋制动公司</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西屋制动公司</w:t>
        </w:r>
        <w:r w:rsidR="00AA59F4" w:rsidRPr="00736296">
          <w:rPr>
            <w:rStyle w:val="af6"/>
            <w:noProof/>
          </w:rPr>
          <w:t>基本信息、</w:t>
        </w:r>
        <w:r w:rsidR="00AA59F4" w:rsidRPr="00736296">
          <w:rPr>
            <w:rStyle w:val="af6"/>
            <w:noProof/>
          </w:rPr>
          <w:t>轻轨用集电器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西屋制动公司 轻轨用集电器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西屋制动公司</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西屋制动公司</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赛雪龙</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赛雪龙</w:t>
        </w:r>
        <w:r w:rsidR="00AA59F4" w:rsidRPr="00736296">
          <w:rPr>
            <w:rStyle w:val="af6"/>
            <w:noProof/>
          </w:rPr>
          <w:t>基本信息、</w:t>
        </w:r>
        <w:r w:rsidR="00AA59F4" w:rsidRPr="00736296">
          <w:rPr>
            <w:rStyle w:val="af6"/>
            <w:noProof/>
          </w:rPr>
          <w:t>轻轨用集电器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赛雪龙 轻轨用集电器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赛雪龙</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赛雪龙</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美尔森</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美尔森</w:t>
        </w:r>
        <w:r w:rsidR="00AA59F4" w:rsidRPr="00736296">
          <w:rPr>
            <w:rStyle w:val="af6"/>
            <w:noProof/>
          </w:rPr>
          <w:t>基本信息、</w:t>
        </w:r>
        <w:r w:rsidR="00AA59F4" w:rsidRPr="00736296">
          <w:rPr>
            <w:rStyle w:val="af6"/>
            <w:noProof/>
          </w:rPr>
          <w:t>轻轨用集电器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美尔森 轻轨用集电器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美尔森</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美尔森</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霍尔工业</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湖南中通电气</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崇德集团</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7675C5A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E452D1">
          <w:rPr>
            <w:rStyle w:val="af6"/>
            <w:noProof/>
          </w:rPr>
          <w:t>印尼</w:t>
        </w:r>
        <w:r w:rsidR="00AA59F4" w:rsidRPr="00736296">
          <w:rPr>
            <w:rStyle w:val="af6"/>
            <w:noProof/>
            <w:lang w:val="en-IN"/>
          </w:rPr>
          <w:t>市场</w:t>
        </w:r>
        <w:r w:rsidR="00AA59F4" w:rsidRPr="00736296">
          <w:rPr>
            <w:rStyle w:val="af6"/>
            <w:noProof/>
          </w:rPr>
          <w:t>轻轨用集电器</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A72C9E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E452D1">
          <w:rPr>
            <w:rStyle w:val="af6"/>
            <w:noProof/>
          </w:rPr>
          <w:t>印尼</w:t>
        </w:r>
        <w:r w:rsidR="00AA59F4" w:rsidRPr="00736296">
          <w:rPr>
            <w:rStyle w:val="af6"/>
            <w:noProof/>
            <w:lang w:val="en-IN"/>
          </w:rPr>
          <w:t>市场</w:t>
        </w:r>
        <w:r w:rsidR="00AA59F4" w:rsidRPr="00736296">
          <w:rPr>
            <w:rStyle w:val="af6"/>
            <w:noProof/>
          </w:rPr>
          <w:t>轻轨用集电器</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39D7AD4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E452D1">
          <w:rPr>
            <w:rStyle w:val="af6"/>
            <w:noProof/>
          </w:rPr>
          <w:t>印尼</w:t>
        </w:r>
        <w:r w:rsidR="00AA59F4" w:rsidRPr="00736296">
          <w:rPr>
            <w:rStyle w:val="af6"/>
            <w:noProof/>
          </w:rPr>
          <w:t>市场</w:t>
        </w:r>
        <w:r w:rsidR="00AA59F4" w:rsidRPr="00736296">
          <w:rPr>
            <w:rStyle w:val="af6"/>
            <w:noProof/>
          </w:rPr>
          <w:t>轻轨用集电器</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4091D369"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E452D1">
          <w:rPr>
            <w:rStyle w:val="af6"/>
            <w:noProof/>
          </w:rPr>
          <w:t>印尼</w:t>
        </w:r>
        <w:r w:rsidR="00AA59F4" w:rsidRPr="00736296">
          <w:rPr>
            <w:rStyle w:val="af6"/>
            <w:noProof/>
          </w:rPr>
          <w:t>市场</w:t>
        </w:r>
        <w:r w:rsidR="00AA59F4" w:rsidRPr="00736296">
          <w:rPr>
            <w:rStyle w:val="af6"/>
            <w:noProof/>
          </w:rPr>
          <w:t>轻轨用集电器</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轻轨用集电器</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7C03B5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E452D1">
          <w:rPr>
            <w:rStyle w:val="af6"/>
            <w:noProof/>
          </w:rPr>
          <w:t>印尼</w:t>
        </w:r>
        <w:r w:rsidR="00AA59F4" w:rsidRPr="00736296">
          <w:rPr>
            <w:rStyle w:val="af6"/>
            <w:noProof/>
          </w:rPr>
          <w:t>轻轨用集电器</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17486F88"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E452D1">
          <w:rPr>
            <w:rStyle w:val="af6"/>
            <w:noProof/>
          </w:rPr>
          <w:t>印尼</w:t>
        </w:r>
        <w:r w:rsidR="00AA59F4" w:rsidRPr="00736296">
          <w:rPr>
            <w:rStyle w:val="af6"/>
            <w:noProof/>
          </w:rPr>
          <w:t>市场</w:t>
        </w:r>
        <w:r w:rsidR="00AA59F4" w:rsidRPr="00736296">
          <w:rPr>
            <w:rStyle w:val="af6"/>
            <w:noProof/>
          </w:rPr>
          <w:t>轻轨用集电器</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74A09C6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E452D1">
          <w:rPr>
            <w:rStyle w:val="af6"/>
            <w:noProof/>
          </w:rPr>
          <w:t>印尼</w:t>
        </w:r>
        <w:r w:rsidR="00AA59F4" w:rsidRPr="00736296">
          <w:rPr>
            <w:rStyle w:val="af6"/>
            <w:noProof/>
          </w:rPr>
          <w:t>市场</w:t>
        </w:r>
        <w:r w:rsidR="00AA59F4" w:rsidRPr="00736296">
          <w:rPr>
            <w:rStyle w:val="af6"/>
            <w:noProof/>
          </w:rPr>
          <w:t>轻轨用集电器</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轻轨用集电器</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轻轨用集电器</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轻轨用集电器</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轻轨用集电器</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轻轨用集电器</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轻轨用集电器</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轻轨用集电器</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124272AB"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轻轨用集电器</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B10843F"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轻轨用集电器</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2CB22DE0"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轻轨用集电器</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13B8F1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轻轨用集电器</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7A40E292"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轻轨用集电器</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西屋制动公司 轻轨用集电器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西屋制动公司 轻轨用集电器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西屋制动公司</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西屋制动公司</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赛雪龙 轻轨用集电器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赛雪龙 轻轨用集电器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赛雪龙</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赛雪龙</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美尔森 轻轨用集电器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美尔森 轻轨用集电器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美尔森</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美尔森</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轻轨用集电器</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503B7214"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轻轨用集电器</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D856A73"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轻轨用集电器</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FA27507"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轻轨用集电器</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轻轨用集电器</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轻轨用集电器</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轻轨用集电器</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轻轨用集电器</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轻轨用集电器</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轻轨用集电器</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轻轨用集电器</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4012D998"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轻轨用集电器</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1358BA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轻轨用集电器</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轻轨用集电器</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04CEB75F"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轻轨用集电器</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0C1535D"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轻轨用集电器</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0FA9BA90"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市场前五大厂商</w:t>
        </w:r>
        <w:r w:rsidR="00AA59F4" w:rsidRPr="004F3C06">
          <w:rPr>
            <w:rStyle w:val="af6"/>
            <w:noProof/>
          </w:rPr>
          <w:t>轻轨用集电器</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轻轨用集电器</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6FF152B4"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轻轨用集电器</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2346741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轻轨用集电器</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轻轨用集电器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轻轨用集电器</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西屋制动公司是全球最大的轻轨用集电器（Current Collector For Light Rail Train）厂商之一，占有率超过 35%。欧洲是最大的轻轨用集电器市场，其次是北美。</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轻轨用集电器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轻轨用集电器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轻轨用集电器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轻轨用集电器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轻轨用集电器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4210077" w:rsidR="004A61B0" w:rsidRDefault="00E452D1" w:rsidP="004A61B0">
      <w:pPr>
        <w:pStyle w:val="3"/>
      </w:pPr>
      <w:bookmarkStart w:id="34" w:name="_Toc121583893"/>
      <w:bookmarkStart w:id="35" w:name="_Toc166761981"/>
      <w:bookmarkStart w:id="36" w:name="_Toc121583870"/>
      <w:r>
        <w:rPr>
          <w:rFonts w:hint="eastAsia"/>
        </w:rPr>
        <w:t>印尼</w:t>
      </w:r>
      <w:r w:rsidR="004A61B0">
        <w:rPr>
          <w:rFonts w:hint="eastAsia"/>
        </w:rPr>
        <w:t>市场</w:t>
      </w:r>
      <w:r w:rsidR="004A61B0" w:rsidRPr="00B728C9">
        <w:t>轻轨用集电器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5CB3A73F" w:rsidR="004A61B0" w:rsidRPr="005868B1" w:rsidRDefault="00E452D1" w:rsidP="004A61B0">
      <w:pPr>
        <w:pStyle w:val="FigureStyle"/>
      </w:pPr>
      <w:bookmarkStart w:id="37" w:name="_Toc24028904"/>
      <w:bookmarkStart w:id="38" w:name="_Toc26780006"/>
      <w:bookmarkStart w:id="39" w:name="_Toc121583607"/>
      <w:bookmarkStart w:id="40" w:name="_Toc166761932"/>
      <w:r>
        <w:rPr>
          <w:rFonts w:hint="eastAsia"/>
        </w:rPr>
        <w:t>印尼</w:t>
      </w:r>
      <w:r w:rsidR="004A61B0" w:rsidRPr="005868B1">
        <w:rPr>
          <w:rFonts w:hint="eastAsia"/>
        </w:rPr>
        <w:t>市场</w:t>
      </w:r>
      <w:r w:rsidR="004A61B0" w:rsidRPr="005868B1">
        <w:t>轻轨用集电器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75CDDCF" w:rsidR="004A61B0" w:rsidRPr="004C6793" w:rsidRDefault="00E452D1" w:rsidP="004A61B0">
      <w:pPr>
        <w:pStyle w:val="3"/>
      </w:pPr>
      <w:bookmarkStart w:id="41" w:name="_Toc121583894"/>
      <w:bookmarkStart w:id="42" w:name="_Toc166761982"/>
      <w:r>
        <w:rPr>
          <w:rFonts w:hint="eastAsia"/>
        </w:rPr>
        <w:lastRenderedPageBreak/>
        <w:t>印尼</w:t>
      </w:r>
      <w:r w:rsidR="004A61B0">
        <w:rPr>
          <w:rFonts w:hint="eastAsia"/>
        </w:rPr>
        <w:t>市场</w:t>
      </w:r>
      <w:r w:rsidR="004A61B0" w:rsidRPr="00B728C9">
        <w:t>轻轨用集电器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7741D844" w:rsidR="004A61B0" w:rsidRPr="005868B1" w:rsidRDefault="00E452D1" w:rsidP="004A61B0">
      <w:pPr>
        <w:pStyle w:val="FigureStyle"/>
      </w:pPr>
      <w:bookmarkStart w:id="43" w:name="_Toc24028903"/>
      <w:bookmarkStart w:id="44" w:name="_Toc26780005"/>
      <w:bookmarkStart w:id="45" w:name="_Toc121583608"/>
      <w:bookmarkStart w:id="46" w:name="_Toc166761933"/>
      <w:r>
        <w:rPr>
          <w:rFonts w:hint="eastAsia"/>
        </w:rPr>
        <w:t>印尼</w:t>
      </w:r>
      <w:r w:rsidR="004A61B0" w:rsidRPr="005868B1">
        <w:rPr>
          <w:rFonts w:hint="eastAsia"/>
        </w:rPr>
        <w:t>市场</w:t>
      </w:r>
      <w:r w:rsidR="004A61B0" w:rsidRPr="005868B1">
        <w:t>轻轨用集电器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BA4557E" w:rsidR="000C1E4E" w:rsidRDefault="00E452D1" w:rsidP="006B1B5B">
      <w:pPr>
        <w:pStyle w:val="2"/>
      </w:pPr>
      <w:bookmarkStart w:id="47" w:name="_Toc166761983"/>
      <w:r>
        <w:rPr>
          <w:rFonts w:hint="eastAsia"/>
        </w:rPr>
        <w:t>印尼</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DAADF67" w:rsidR="00137863" w:rsidRDefault="00E452D1" w:rsidP="00137863">
      <w:pPr>
        <w:pStyle w:val="1"/>
      </w:pPr>
      <w:bookmarkStart w:id="48" w:name="_Toc166761984"/>
      <w:r>
        <w:rPr>
          <w:rFonts w:hint="eastAsia"/>
        </w:rPr>
        <w:lastRenderedPageBreak/>
        <w:t>印尼</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31805560" w14:textId="174633CE" w:rsidR="00137863" w:rsidRDefault="009B62E6"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696E9FEA" w:rsidR="00137863" w:rsidRDefault="009B62E6" w:rsidP="00137863">
      <w:pPr>
        <w:pStyle w:val="-"/>
        <w:ind w:firstLine="420"/>
        <w:rPr>
          <w:lang w:eastAsia="zh-CN"/>
        </w:rPr>
      </w:pPr>
      <w:r>
        <w:rPr>
          <w:rFonts w:hint="eastAsia"/>
          <w:lang w:eastAsia="zh-CN"/>
        </w:rPr>
        <w:t>印尼</w:t>
      </w:r>
      <w:r w:rsidR="00137863">
        <w:rPr>
          <w:rFonts w:hint="eastAsia"/>
          <w:lang w:eastAsia="zh-CN"/>
        </w:rPr>
        <w:t>尼是世界排名第</w:t>
      </w:r>
      <w:r w:rsidR="00137863">
        <w:rPr>
          <w:rFonts w:hint="eastAsia"/>
          <w:lang w:eastAsia="zh-CN"/>
        </w:rPr>
        <w:t xml:space="preserve"> 4 </w:t>
      </w:r>
      <w:r w:rsidR="00137863">
        <w:rPr>
          <w:rFonts w:hint="eastAsia"/>
          <w:lang w:eastAsia="zh-CN"/>
        </w:rPr>
        <w:t>位的人口大国，总人口数高达</w:t>
      </w:r>
      <w:r w:rsidR="00137863">
        <w:rPr>
          <w:rFonts w:hint="eastAsia"/>
          <w:lang w:eastAsia="zh-CN"/>
        </w:rPr>
        <w:t xml:space="preserve"> 2.7 </w:t>
      </w:r>
      <w:r w:rsidR="00137863">
        <w:rPr>
          <w:rFonts w:hint="eastAsia"/>
          <w:lang w:eastAsia="zh-CN"/>
        </w:rPr>
        <w:t>亿，人口年龄中位数是</w:t>
      </w:r>
      <w:r w:rsidR="00137863">
        <w:rPr>
          <w:rFonts w:hint="eastAsia"/>
          <w:lang w:eastAsia="zh-CN"/>
        </w:rPr>
        <w:t xml:space="preserve"> 30.3 </w:t>
      </w:r>
      <w:r w:rsidR="00137863">
        <w:rPr>
          <w:rFonts w:hint="eastAsia"/>
          <w:lang w:eastAsia="zh-CN"/>
        </w:rPr>
        <w:t>岁，人口结构年轻化。其中爪哇岛是印尼人口最密集的地区，约有</w:t>
      </w:r>
      <w:r w:rsidR="00137863">
        <w:rPr>
          <w:rFonts w:hint="eastAsia"/>
          <w:lang w:eastAsia="zh-CN"/>
        </w:rPr>
        <w:t xml:space="preserve"> 1.5 </w:t>
      </w:r>
      <w:r w:rsidR="00137863">
        <w:rPr>
          <w:rFonts w:hint="eastAsia"/>
          <w:lang w:eastAsia="zh-CN"/>
        </w:rPr>
        <w:t>亿人，占到全国总人口数量的</w:t>
      </w:r>
      <w:r w:rsidR="00137863">
        <w:rPr>
          <w:rFonts w:hint="eastAsia"/>
          <w:lang w:eastAsia="zh-CN"/>
        </w:rPr>
        <w:t xml:space="preserve"> 56.1%</w:t>
      </w:r>
      <w:r w:rsidR="00137863">
        <w:rPr>
          <w:rFonts w:hint="eastAsia"/>
          <w:lang w:eastAsia="zh-CN"/>
        </w:rPr>
        <w:t>，首都雅加达人口约为</w:t>
      </w:r>
      <w:r w:rsidR="00137863">
        <w:rPr>
          <w:rFonts w:hint="eastAsia"/>
          <w:lang w:eastAsia="zh-CN"/>
        </w:rPr>
        <w:t xml:space="preserve"> 1,056 </w:t>
      </w:r>
      <w:r w:rsidR="00137863">
        <w:rPr>
          <w:rFonts w:hint="eastAsia"/>
          <w:lang w:eastAsia="zh-CN"/>
        </w:rPr>
        <w:t>万人</w:t>
      </w:r>
    </w:p>
    <w:p w14:paraId="02067A5F" w14:textId="77777777" w:rsidR="00137863" w:rsidRDefault="00137863" w:rsidP="00137863">
      <w:pPr>
        <w:pStyle w:val="-"/>
        <w:ind w:firstLine="420"/>
        <w:rPr>
          <w:lang w:eastAsia="zh-CN"/>
        </w:rPr>
      </w:pPr>
      <w:r>
        <w:rPr>
          <w:noProof/>
        </w:rPr>
        <w:drawing>
          <wp:inline distT="0" distB="0" distL="0" distR="0" wp14:anchorId="307B8F1E" wp14:editId="0F2E3CFB">
            <wp:extent cx="4314286" cy="2485714"/>
            <wp:effectExtent l="0" t="0" r="0" b="0"/>
            <wp:docPr id="117438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088" name=""/>
                    <pic:cNvPicPr/>
                  </pic:nvPicPr>
                  <pic:blipFill>
                    <a:blip r:embed="rId16"/>
                    <a:stretch>
                      <a:fillRect/>
                    </a:stretch>
                  </pic:blipFill>
                  <pic:spPr>
                    <a:xfrm>
                      <a:off x="0" y="0"/>
                      <a:ext cx="4314286" cy="2485714"/>
                    </a:xfrm>
                    <a:prstGeom prst="rect">
                      <a:avLst/>
                    </a:prstGeom>
                  </pic:spPr>
                </pic:pic>
              </a:graphicData>
            </a:graphic>
          </wp:inline>
        </w:drawing>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lastRenderedPageBreak/>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55FD5E62" w14:textId="77777777" w:rsidR="00137863" w:rsidRDefault="00137863" w:rsidP="00137863">
      <w:pPr>
        <w:pStyle w:val="-"/>
        <w:ind w:firstLine="420"/>
        <w:rPr>
          <w:lang w:eastAsia="zh-CN"/>
        </w:rPr>
      </w:pPr>
      <w:r w:rsidRPr="00542AB2">
        <w:rPr>
          <w:rFonts w:hint="eastAsia"/>
          <w:lang w:eastAsia="zh-CN"/>
        </w:rPr>
        <w:t>印尼经济体量东盟第一，政策开放度不断提升。近年来印尼经济增速维持评级中枢保持在</w:t>
      </w:r>
      <w:r w:rsidRPr="00542AB2">
        <w:rPr>
          <w:rFonts w:hint="eastAsia"/>
          <w:lang w:eastAsia="zh-CN"/>
        </w:rPr>
        <w:t xml:space="preserve"> 4%-6%</w:t>
      </w:r>
      <w:r w:rsidRPr="00542AB2">
        <w:rPr>
          <w:rFonts w:hint="eastAsia"/>
          <w:lang w:eastAsia="zh-CN"/>
        </w:rPr>
        <w:t>区间，</w:t>
      </w:r>
      <w:r w:rsidRPr="00542AB2">
        <w:rPr>
          <w:rFonts w:hint="eastAsia"/>
          <w:lang w:eastAsia="zh-CN"/>
        </w:rPr>
        <w:t>2023</w:t>
      </w:r>
      <w:r w:rsidRPr="00542AB2">
        <w:rPr>
          <w:rFonts w:hint="eastAsia"/>
          <w:lang w:eastAsia="zh-CN"/>
        </w:rPr>
        <w:t>年</w:t>
      </w:r>
      <w:r w:rsidRPr="00542AB2">
        <w:rPr>
          <w:rFonts w:hint="eastAsia"/>
          <w:lang w:eastAsia="zh-CN"/>
        </w:rPr>
        <w:t>GDP</w:t>
      </w:r>
      <w:r w:rsidRPr="00542AB2">
        <w:rPr>
          <w:rFonts w:hint="eastAsia"/>
          <w:lang w:eastAsia="zh-CN"/>
        </w:rPr>
        <w:t>总额达</w:t>
      </w:r>
      <w:r w:rsidRPr="00542AB2">
        <w:rPr>
          <w:rFonts w:hint="eastAsia"/>
          <w:lang w:eastAsia="zh-CN"/>
        </w:rPr>
        <w:t>1.3</w:t>
      </w:r>
      <w:r w:rsidRPr="00542AB2">
        <w:rPr>
          <w:rFonts w:hint="eastAsia"/>
          <w:lang w:eastAsia="zh-CN"/>
        </w:rPr>
        <w:t>万亿美元，为东盟第一大经济体，占东盟经济总量的</w:t>
      </w:r>
      <w:r w:rsidRPr="00542AB2">
        <w:rPr>
          <w:rFonts w:hint="eastAsia"/>
          <w:lang w:eastAsia="zh-CN"/>
        </w:rPr>
        <w:t xml:space="preserve"> 36.37%</w:t>
      </w:r>
      <w:r w:rsidRPr="00542AB2">
        <w:rPr>
          <w:rFonts w:hint="eastAsia"/>
          <w:lang w:eastAsia="zh-CN"/>
        </w:rPr>
        <w:t>，我们预计未来</w:t>
      </w:r>
      <w:r w:rsidRPr="00542AB2">
        <w:rPr>
          <w:rFonts w:hint="eastAsia"/>
          <w:lang w:eastAsia="zh-CN"/>
        </w:rPr>
        <w:t>5</w:t>
      </w:r>
      <w:r w:rsidRPr="00542AB2">
        <w:rPr>
          <w:rFonts w:hint="eastAsia"/>
          <w:lang w:eastAsia="zh-CN"/>
        </w:rPr>
        <w:t>年，印尼经济增长中枢将保持在</w:t>
      </w:r>
      <w:r w:rsidRPr="00542AB2">
        <w:rPr>
          <w:rFonts w:hint="eastAsia"/>
          <w:lang w:eastAsia="zh-CN"/>
        </w:rPr>
        <w:t>5%</w:t>
      </w:r>
      <w:r w:rsidRPr="00542AB2">
        <w:rPr>
          <w:rFonts w:hint="eastAsia"/>
          <w:lang w:eastAsia="zh-CN"/>
        </w:rPr>
        <w:t>左右。</w:t>
      </w: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4255AADB" w14:textId="77777777" w:rsidR="00137863" w:rsidRDefault="00137863" w:rsidP="00137863">
      <w:pPr>
        <w:pStyle w:val="-"/>
        <w:ind w:firstLine="420"/>
        <w:rPr>
          <w:lang w:eastAsia="zh-CN"/>
        </w:rPr>
      </w:pP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478E5346" w14:textId="77777777" w:rsidR="00137863" w:rsidRDefault="00137863" w:rsidP="00137863">
      <w:pPr>
        <w:pStyle w:val="-"/>
        <w:ind w:firstLine="420"/>
        <w:rPr>
          <w:lang w:eastAsia="zh-CN"/>
        </w:rPr>
      </w:pPr>
      <w:r>
        <w:rPr>
          <w:noProof/>
        </w:rPr>
        <w:drawing>
          <wp:inline distT="0" distB="0" distL="0" distR="0" wp14:anchorId="7BE61CCE" wp14:editId="45EC10CF">
            <wp:extent cx="6192520" cy="713105"/>
            <wp:effectExtent l="0" t="0" r="0" b="0"/>
            <wp:docPr id="165715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157320" name=""/>
                    <pic:cNvPicPr/>
                  </pic:nvPicPr>
                  <pic:blipFill>
                    <a:blip r:embed="rId17"/>
                    <a:stretch>
                      <a:fillRect/>
                    </a:stretch>
                  </pic:blipFill>
                  <pic:spPr>
                    <a:xfrm>
                      <a:off x="0" y="0"/>
                      <a:ext cx="6192520" cy="713105"/>
                    </a:xfrm>
                    <a:prstGeom prst="rect">
                      <a:avLst/>
                    </a:prstGeom>
                  </pic:spPr>
                </pic:pic>
              </a:graphicData>
            </a:graphic>
          </wp:inline>
        </w:drawing>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77777777" w:rsidR="00137863" w:rsidRDefault="00137863" w:rsidP="00137863">
      <w:pPr>
        <w:pStyle w:val="-"/>
        <w:ind w:firstLine="420"/>
        <w:rPr>
          <w:lang w:eastAsia="zh-CN"/>
        </w:rPr>
      </w:pPr>
      <w:r>
        <w:rPr>
          <w:noProof/>
        </w:rPr>
        <w:drawing>
          <wp:inline distT="0" distB="0" distL="0" distR="0" wp14:anchorId="0C4DA65A" wp14:editId="19F3734F">
            <wp:extent cx="6192520" cy="849630"/>
            <wp:effectExtent l="0" t="0" r="0" b="7620"/>
            <wp:docPr id="1941401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1678" name=""/>
                    <pic:cNvPicPr/>
                  </pic:nvPicPr>
                  <pic:blipFill>
                    <a:blip r:embed="rId18"/>
                    <a:stretch>
                      <a:fillRect/>
                    </a:stretch>
                  </pic:blipFill>
                  <pic:spPr>
                    <a:xfrm>
                      <a:off x="0" y="0"/>
                      <a:ext cx="6192520" cy="849630"/>
                    </a:xfrm>
                    <a:prstGeom prst="rect">
                      <a:avLst/>
                    </a:prstGeom>
                  </pic:spPr>
                </pic:pic>
              </a:graphicData>
            </a:graphic>
          </wp:inline>
        </w:drawing>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77777777" w:rsidR="00137863" w:rsidRDefault="00137863" w:rsidP="00137863">
      <w:pPr>
        <w:pStyle w:val="-"/>
        <w:ind w:firstLine="420"/>
        <w:rPr>
          <w:lang w:eastAsia="zh-CN"/>
        </w:rPr>
      </w:pPr>
      <w:r>
        <w:rPr>
          <w:noProof/>
        </w:rPr>
        <w:lastRenderedPageBreak/>
        <w:drawing>
          <wp:inline distT="0" distB="0" distL="0" distR="0" wp14:anchorId="2B9B6269" wp14:editId="031B1F47">
            <wp:extent cx="6192520" cy="1963420"/>
            <wp:effectExtent l="0" t="0" r="0" b="0"/>
            <wp:docPr id="200995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56209" name=""/>
                    <pic:cNvPicPr/>
                  </pic:nvPicPr>
                  <pic:blipFill>
                    <a:blip r:embed="rId19"/>
                    <a:stretch>
                      <a:fillRect/>
                    </a:stretch>
                  </pic:blipFill>
                  <pic:spPr>
                    <a:xfrm>
                      <a:off x="0" y="0"/>
                      <a:ext cx="6192520" cy="1963420"/>
                    </a:xfrm>
                    <a:prstGeom prst="rect">
                      <a:avLst/>
                    </a:prstGeom>
                  </pic:spPr>
                </pic:pic>
              </a:graphicData>
            </a:graphic>
          </wp:inline>
        </w:drawing>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77777777" w:rsidR="00137863" w:rsidRDefault="00137863" w:rsidP="00137863">
      <w:pPr>
        <w:pStyle w:val="-"/>
        <w:ind w:firstLine="420"/>
        <w:rPr>
          <w:lang w:eastAsia="zh-CN"/>
        </w:rPr>
      </w:pPr>
      <w:r>
        <w:rPr>
          <w:rFonts w:hint="eastAsia"/>
          <w:lang w:eastAsia="zh-CN"/>
        </w:rPr>
        <w:t>印尼是群岛国家，海运、航空交通较为发达，但其他基础设施相对滞后。目前，印尼全国共有</w:t>
      </w:r>
      <w:r>
        <w:rPr>
          <w:rFonts w:hint="eastAsia"/>
          <w:lang w:eastAsia="zh-CN"/>
        </w:rPr>
        <w:t xml:space="preserve">179 </w:t>
      </w:r>
      <w:r>
        <w:rPr>
          <w:rFonts w:hint="eastAsia"/>
          <w:lang w:eastAsia="zh-CN"/>
        </w:rPr>
        <w:t>个航空港，还将计划新建</w:t>
      </w:r>
      <w:r>
        <w:rPr>
          <w:rFonts w:hint="eastAsia"/>
          <w:lang w:eastAsia="zh-CN"/>
        </w:rPr>
        <w:t xml:space="preserve"> 15 </w:t>
      </w:r>
      <w:r>
        <w:rPr>
          <w:rFonts w:hint="eastAsia"/>
          <w:lang w:eastAsia="zh-CN"/>
        </w:rPr>
        <w:t>个机场，</w:t>
      </w:r>
      <w:r>
        <w:rPr>
          <w:rFonts w:hint="eastAsia"/>
          <w:lang w:eastAsia="zh-CN"/>
        </w:rPr>
        <w:t xml:space="preserve">6 </w:t>
      </w:r>
      <w:r>
        <w:rPr>
          <w:rFonts w:hint="eastAsia"/>
          <w:lang w:eastAsia="zh-CN"/>
        </w:rPr>
        <w:t>个物流运输机场；在印尼全境</w:t>
      </w:r>
      <w:r>
        <w:rPr>
          <w:rFonts w:hint="eastAsia"/>
          <w:lang w:eastAsia="zh-CN"/>
        </w:rPr>
        <w:t xml:space="preserve"> 1,241 </w:t>
      </w:r>
      <w:r>
        <w:rPr>
          <w:rFonts w:hint="eastAsia"/>
          <w:lang w:eastAsia="zh-CN"/>
        </w:rPr>
        <w:t>个海运港口中，雅加达丹绒不碌港是全国最大的国际港，年吞吐量约</w:t>
      </w:r>
      <w:r>
        <w:rPr>
          <w:rFonts w:hint="eastAsia"/>
          <w:lang w:eastAsia="zh-CN"/>
        </w:rPr>
        <w:t xml:space="preserve"> 420 </w:t>
      </w:r>
      <w:r>
        <w:rPr>
          <w:rFonts w:hint="eastAsia"/>
          <w:lang w:eastAsia="zh-CN"/>
        </w:rPr>
        <w:t>万个标准箱；印尼陆路运输较为发达的地区是爪哇、苏门答腊和苏拉威西；铁路运输较为发达的地区在爪哇岛和苏门答腊岛。</w:t>
      </w:r>
    </w:p>
    <w:p w14:paraId="28B72119" w14:textId="77777777" w:rsidR="00137863" w:rsidRDefault="00137863" w:rsidP="00137863">
      <w:pPr>
        <w:pStyle w:val="3"/>
      </w:pPr>
      <w:bookmarkStart w:id="58" w:name="_Toc166761994"/>
      <w:r>
        <w:rPr>
          <w:rFonts w:hint="eastAsia"/>
        </w:rPr>
        <w:t>通信与互联网</w:t>
      </w:r>
      <w:bookmarkEnd w:id="58"/>
    </w:p>
    <w:p w14:paraId="147D78B4" w14:textId="4929C594" w:rsidR="00137863" w:rsidRDefault="00671074" w:rsidP="00137863">
      <w:pPr>
        <w:pStyle w:val="-"/>
        <w:ind w:firstLine="420"/>
        <w:rPr>
          <w:lang w:eastAsia="zh-CN"/>
        </w:rPr>
      </w:pPr>
      <w:r>
        <w:rPr>
          <w:rFonts w:hint="eastAsia"/>
          <w:lang w:eastAsia="zh-CN"/>
        </w:rPr>
        <w:t>印</w:t>
      </w:r>
      <w:r w:rsidR="00137863">
        <w:rPr>
          <w:rFonts w:hint="eastAsia"/>
          <w:lang w:eastAsia="zh-CN"/>
        </w:rPr>
        <w:t>尼大部分地区已通互联网。截至</w:t>
      </w:r>
      <w:r w:rsidR="00137863">
        <w:rPr>
          <w:rFonts w:hint="eastAsia"/>
          <w:lang w:eastAsia="zh-CN"/>
        </w:rPr>
        <w:t xml:space="preserve"> 2021 </w:t>
      </w:r>
      <w:r w:rsidR="00137863">
        <w:rPr>
          <w:rFonts w:hint="eastAsia"/>
          <w:lang w:eastAsia="zh-CN"/>
        </w:rPr>
        <w:t>年</w:t>
      </w:r>
      <w:r w:rsidR="00137863">
        <w:rPr>
          <w:rFonts w:hint="eastAsia"/>
          <w:lang w:eastAsia="zh-CN"/>
        </w:rPr>
        <w:t xml:space="preserve"> 1 </w:t>
      </w:r>
      <w:r w:rsidR="00137863">
        <w:rPr>
          <w:rFonts w:hint="eastAsia"/>
          <w:lang w:eastAsia="zh-CN"/>
        </w:rPr>
        <w:t>月，印尼互联网用户达</w:t>
      </w:r>
      <w:r w:rsidR="00137863">
        <w:rPr>
          <w:rFonts w:hint="eastAsia"/>
          <w:lang w:eastAsia="zh-CN"/>
        </w:rPr>
        <w:t xml:space="preserve"> 2.02 </w:t>
      </w:r>
      <w:r w:rsidR="00137863">
        <w:rPr>
          <w:rFonts w:hint="eastAsia"/>
          <w:lang w:eastAsia="zh-CN"/>
        </w:rPr>
        <w:t>亿人，占总人口的</w:t>
      </w:r>
      <w:r w:rsidR="00137863">
        <w:rPr>
          <w:rFonts w:hint="eastAsia"/>
          <w:lang w:eastAsia="zh-CN"/>
        </w:rPr>
        <w:t xml:space="preserve"> 73.7%</w:t>
      </w:r>
      <w:r w:rsidR="00137863">
        <w:rPr>
          <w:rFonts w:hint="eastAsia"/>
          <w:lang w:eastAsia="zh-CN"/>
        </w:rPr>
        <w:t>，其中</w:t>
      </w:r>
      <w:r w:rsidR="00137863">
        <w:rPr>
          <w:rFonts w:hint="eastAsia"/>
          <w:lang w:eastAsia="zh-CN"/>
        </w:rPr>
        <w:t xml:space="preserve"> 96.4% </w:t>
      </w:r>
      <w:r w:rsidR="00137863">
        <w:rPr>
          <w:rFonts w:hint="eastAsia"/>
          <w:lang w:eastAsia="zh-CN"/>
        </w:rPr>
        <w:t>为移动用户，用户平均年龄</w:t>
      </w:r>
      <w:r w:rsidR="00137863">
        <w:rPr>
          <w:rFonts w:hint="eastAsia"/>
          <w:lang w:eastAsia="zh-CN"/>
        </w:rPr>
        <w:t xml:space="preserve"> 16~64 </w:t>
      </w:r>
      <w:r w:rsidR="00137863">
        <w:rPr>
          <w:rFonts w:hint="eastAsia"/>
          <w:lang w:eastAsia="zh-CN"/>
        </w:rPr>
        <w:t>岁。</w:t>
      </w:r>
    </w:p>
    <w:p w14:paraId="2C8C4E59" w14:textId="77777777" w:rsidR="00137863" w:rsidRPr="00542AB2" w:rsidRDefault="00137863" w:rsidP="00137863">
      <w:pPr>
        <w:pStyle w:val="-"/>
        <w:ind w:firstLine="420"/>
        <w:rPr>
          <w:lang w:eastAsia="zh-CN"/>
        </w:rPr>
      </w:pPr>
      <w:r>
        <w:rPr>
          <w:noProof/>
        </w:rPr>
        <w:lastRenderedPageBreak/>
        <w:drawing>
          <wp:inline distT="0" distB="0" distL="0" distR="0" wp14:anchorId="428BA50F" wp14:editId="0248081F">
            <wp:extent cx="6192520" cy="3500755"/>
            <wp:effectExtent l="0" t="0" r="0" b="4445"/>
            <wp:docPr id="1953256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56800" name=""/>
                    <pic:cNvPicPr/>
                  </pic:nvPicPr>
                  <pic:blipFill>
                    <a:blip r:embed="rId20"/>
                    <a:stretch>
                      <a:fillRect/>
                    </a:stretch>
                  </pic:blipFill>
                  <pic:spPr>
                    <a:xfrm>
                      <a:off x="0" y="0"/>
                      <a:ext cx="6192520" cy="3500755"/>
                    </a:xfrm>
                    <a:prstGeom prst="rect">
                      <a:avLst/>
                    </a:prstGeom>
                  </pic:spPr>
                </pic:pic>
              </a:graphicData>
            </a:graphic>
          </wp:inline>
        </w:drawing>
      </w:r>
    </w:p>
    <w:p w14:paraId="1DA669F7" w14:textId="77777777" w:rsidR="00137863" w:rsidRDefault="00137863" w:rsidP="00137863">
      <w:pPr>
        <w:pStyle w:val="-"/>
        <w:ind w:firstLine="420"/>
        <w:rPr>
          <w:lang w:eastAsia="zh-CN"/>
        </w:rPr>
      </w:pPr>
      <w:r>
        <w:rPr>
          <w:rFonts w:hint="eastAsia"/>
          <w:lang w:eastAsia="zh-CN"/>
        </w:rPr>
        <w:t>印尼政府在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光纤网络的建设，该光纤网络将印尼东西南北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 xml:space="preserve">2021 </w:t>
      </w:r>
      <w:r>
        <w:rPr>
          <w:rFonts w:hint="eastAsia"/>
          <w:lang w:eastAsia="zh-CN"/>
        </w:rPr>
        <w:t>年</w:t>
      </w:r>
      <w:r>
        <w:rPr>
          <w:rFonts w:hint="eastAsia"/>
          <w:lang w:eastAsia="zh-CN"/>
        </w:rPr>
        <w:t xml:space="preserve"> 5 </w:t>
      </w:r>
      <w:r>
        <w:rPr>
          <w:rFonts w:hint="eastAsia"/>
          <w:lang w:eastAsia="zh-CN"/>
        </w:rPr>
        <w:t>月，印尼服务商</w:t>
      </w:r>
      <w:r>
        <w:rPr>
          <w:rFonts w:hint="eastAsia"/>
          <w:lang w:eastAsia="zh-CN"/>
        </w:rPr>
        <w:t xml:space="preserve"> Telkomsel </w:t>
      </w:r>
      <w:r>
        <w:rPr>
          <w:rFonts w:hint="eastAsia"/>
          <w:lang w:eastAsia="zh-CN"/>
        </w:rPr>
        <w:t>获得印尼通信部颁发的首张</w:t>
      </w:r>
      <w:r>
        <w:rPr>
          <w:rFonts w:hint="eastAsia"/>
          <w:lang w:eastAsia="zh-CN"/>
        </w:rPr>
        <w:t xml:space="preserve"> 5G </w:t>
      </w:r>
      <w:r>
        <w:rPr>
          <w:rFonts w:hint="eastAsia"/>
          <w:lang w:eastAsia="zh-CN"/>
        </w:rPr>
        <w:t>技术运营资格证书，但目前印尼尚未大规模开展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印尼目前仍然专注于扩大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测</w:t>
      </w:r>
      <w:r>
        <w:rPr>
          <w:rFonts w:hint="eastAsia"/>
          <w:lang w:eastAsia="zh-CN"/>
        </w:rPr>
        <w:t xml:space="preserve"> </w:t>
      </w:r>
      <w:r>
        <w:rPr>
          <w:rFonts w:hint="eastAsia"/>
          <w:lang w:eastAsia="zh-CN"/>
        </w:rPr>
        <w:t>试，</w:t>
      </w:r>
      <w:r>
        <w:rPr>
          <w:rFonts w:hint="eastAsia"/>
          <w:lang w:eastAsia="zh-CN"/>
        </w:rPr>
        <w:t xml:space="preserve"> </w:t>
      </w:r>
      <w:r>
        <w:rPr>
          <w:rFonts w:hint="eastAsia"/>
          <w:lang w:eastAsia="zh-CN"/>
        </w:rPr>
        <w:t>印</w:t>
      </w:r>
      <w:r>
        <w:rPr>
          <w:rFonts w:hint="eastAsia"/>
          <w:lang w:eastAsia="zh-CN"/>
        </w:rPr>
        <w:t xml:space="preserve"> </w:t>
      </w:r>
      <w:r>
        <w:rPr>
          <w:rFonts w:hint="eastAsia"/>
          <w:lang w:eastAsia="zh-CN"/>
        </w:rPr>
        <w:t>尼</w:t>
      </w:r>
      <w:r>
        <w:rPr>
          <w:rFonts w:hint="eastAsia"/>
          <w:lang w:eastAsia="zh-CN"/>
        </w:rPr>
        <w:t xml:space="preserve"> </w:t>
      </w:r>
      <w:r>
        <w:rPr>
          <w:rFonts w:hint="eastAsia"/>
          <w:lang w:eastAsia="zh-CN"/>
        </w:rPr>
        <w:t>移</w:t>
      </w:r>
      <w:r>
        <w:rPr>
          <w:rFonts w:hint="eastAsia"/>
          <w:lang w:eastAsia="zh-CN"/>
        </w:rPr>
        <w:t xml:space="preserve"> </w:t>
      </w:r>
      <w:r>
        <w:rPr>
          <w:rFonts w:hint="eastAsia"/>
          <w:lang w:eastAsia="zh-CN"/>
        </w:rPr>
        <w:t>动</w:t>
      </w:r>
      <w:r>
        <w:rPr>
          <w:rFonts w:hint="eastAsia"/>
          <w:lang w:eastAsia="zh-CN"/>
        </w:rPr>
        <w:t xml:space="preserve"> </w:t>
      </w:r>
      <w:r>
        <w:rPr>
          <w:rFonts w:hint="eastAsia"/>
          <w:lang w:eastAsia="zh-CN"/>
        </w:rPr>
        <w:t>互</w:t>
      </w:r>
      <w:r>
        <w:rPr>
          <w:rFonts w:hint="eastAsia"/>
          <w:lang w:eastAsia="zh-CN"/>
        </w:rPr>
        <w:t xml:space="preserve"> </w:t>
      </w:r>
      <w:r>
        <w:rPr>
          <w:rFonts w:hint="eastAsia"/>
          <w:lang w:eastAsia="zh-CN"/>
        </w:rPr>
        <w:t>联</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约</w:t>
      </w:r>
      <w:r>
        <w:rPr>
          <w:rFonts w:hint="eastAsia"/>
          <w:lang w:eastAsia="zh-CN"/>
        </w:rPr>
        <w:t xml:space="preserve"> </w:t>
      </w:r>
      <w:r>
        <w:rPr>
          <w:rFonts w:hint="eastAsia"/>
          <w:lang w:eastAsia="zh-CN"/>
        </w:rPr>
        <w:t>为</w:t>
      </w:r>
      <w:r>
        <w:rPr>
          <w:rFonts w:hint="eastAsia"/>
          <w:lang w:eastAsia="zh-CN"/>
        </w:rPr>
        <w:t xml:space="preserve"> 15.82 Mbps</w:t>
      </w:r>
      <w:r>
        <w:rPr>
          <w:rFonts w:hint="eastAsia"/>
          <w:lang w:eastAsia="zh-CN"/>
        </w:rPr>
        <w:t>，</w:t>
      </w:r>
      <w:r>
        <w:rPr>
          <w:rFonts w:hint="eastAsia"/>
          <w:lang w:eastAsia="zh-CN"/>
        </w:rPr>
        <w:t xml:space="preserve"> </w:t>
      </w:r>
      <w:r>
        <w:rPr>
          <w:rFonts w:hint="eastAsia"/>
          <w:lang w:eastAsia="zh-CN"/>
        </w:rPr>
        <w:t>宽</w:t>
      </w:r>
      <w:r>
        <w:rPr>
          <w:rFonts w:hint="eastAsia"/>
          <w:lang w:eastAsia="zh-CN"/>
        </w:rPr>
        <w:t xml:space="preserve"> </w:t>
      </w:r>
      <w:r>
        <w:rPr>
          <w:rFonts w:hint="eastAsia"/>
          <w:lang w:eastAsia="zh-CN"/>
        </w:rPr>
        <w:t>带</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整体而言，相比世界其他国家，印尼互联网带宽依旧较小，网速较慢。</w:t>
      </w:r>
    </w:p>
    <w:p w14:paraId="143BD85A" w14:textId="77777777" w:rsidR="00137863" w:rsidRDefault="00137863" w:rsidP="00137863">
      <w:pPr>
        <w:pStyle w:val="3"/>
      </w:pPr>
      <w:bookmarkStart w:id="59" w:name="_Toc166761995"/>
      <w:r>
        <w:rPr>
          <w:rFonts w:hint="eastAsia"/>
        </w:rPr>
        <w:t>电力</w:t>
      </w:r>
      <w:bookmarkEnd w:id="59"/>
    </w:p>
    <w:p w14:paraId="56E7A596" w14:textId="77777777" w:rsidR="00137863" w:rsidRDefault="00137863" w:rsidP="00137863">
      <w:pPr>
        <w:pStyle w:val="-"/>
        <w:ind w:firstLine="420"/>
        <w:rPr>
          <w:lang w:eastAsia="zh-CN"/>
        </w:rPr>
      </w:pPr>
      <w:r>
        <w:rPr>
          <w:rFonts w:hint="eastAsia"/>
          <w:lang w:eastAsia="zh-CN"/>
        </w:rPr>
        <w:t>印尼用电普及率不到</w:t>
      </w:r>
      <w:r>
        <w:rPr>
          <w:rFonts w:hint="eastAsia"/>
          <w:lang w:eastAsia="zh-CN"/>
        </w:rPr>
        <w:t xml:space="preserve"> 75%</w:t>
      </w:r>
      <w:r>
        <w:rPr>
          <w:rFonts w:hint="eastAsia"/>
          <w:lang w:eastAsia="zh-CN"/>
        </w:rPr>
        <w:t>，截至</w:t>
      </w:r>
      <w:r>
        <w:rPr>
          <w:rFonts w:hint="eastAsia"/>
          <w:lang w:eastAsia="zh-CN"/>
        </w:rPr>
        <w:t xml:space="preserve"> 2020 </w:t>
      </w:r>
      <w:r>
        <w:rPr>
          <w:rFonts w:hint="eastAsia"/>
          <w:lang w:eastAsia="zh-CN"/>
        </w:rPr>
        <w:t>年</w:t>
      </w:r>
      <w:r>
        <w:rPr>
          <w:rFonts w:hint="eastAsia"/>
          <w:lang w:eastAsia="zh-CN"/>
        </w:rPr>
        <w:t xml:space="preserve"> 12 </w:t>
      </w:r>
      <w:r>
        <w:rPr>
          <w:rFonts w:hint="eastAsia"/>
          <w:lang w:eastAsia="zh-CN"/>
        </w:rPr>
        <w:t>月，印尼电力总装机容量目前仅为约</w:t>
      </w:r>
      <w:r>
        <w:rPr>
          <w:rFonts w:hint="eastAsia"/>
          <w:lang w:eastAsia="zh-CN"/>
        </w:rPr>
        <w:t xml:space="preserve">5,000 </w:t>
      </w:r>
      <w:r>
        <w:rPr>
          <w:rFonts w:hint="eastAsia"/>
          <w:lang w:eastAsia="zh-CN"/>
        </w:rPr>
        <w:t>万</w:t>
      </w:r>
      <w:r>
        <w:rPr>
          <w:rFonts w:hint="eastAsia"/>
          <w:lang w:eastAsia="zh-CN"/>
        </w:rPr>
        <w:t xml:space="preserve"> ~6,000 </w:t>
      </w:r>
      <w:r>
        <w:rPr>
          <w:rFonts w:hint="eastAsia"/>
          <w:lang w:eastAsia="zh-CN"/>
        </w:rPr>
        <w:t>万千瓦，即使在首都雅加达，偶尔也会因缺电而实施轮流停电。根据印尼《</w:t>
      </w:r>
      <w:r>
        <w:rPr>
          <w:rFonts w:hint="eastAsia"/>
          <w:lang w:eastAsia="zh-CN"/>
        </w:rPr>
        <w:t xml:space="preserve">2021-2030 </w:t>
      </w:r>
      <w:r>
        <w:rPr>
          <w:rFonts w:hint="eastAsia"/>
          <w:lang w:eastAsia="zh-CN"/>
        </w:rPr>
        <w:t>电力发展规划》，未来在苏门答腊、苏拉威西、加里曼丹等大型岛屿之间将实现电网互联，还会实现与马来西亚、新加坡之间的电网跨境互联，或能改变印尼用电现状</w:t>
      </w:r>
    </w:p>
    <w:p w14:paraId="0FC8461F" w14:textId="77777777" w:rsidR="00137863" w:rsidRDefault="00137863" w:rsidP="00137863">
      <w:pPr>
        <w:pStyle w:val="3"/>
      </w:pPr>
      <w:bookmarkStart w:id="60" w:name="_Toc166761996"/>
      <w:r>
        <w:rPr>
          <w:rFonts w:hint="eastAsia"/>
        </w:rPr>
        <w:t>高等教育</w:t>
      </w:r>
      <w:bookmarkEnd w:id="60"/>
    </w:p>
    <w:p w14:paraId="1136CE29" w14:textId="77777777" w:rsidR="00137863" w:rsidRPr="006C3BE6" w:rsidRDefault="00137863" w:rsidP="006C3BE6">
      <w:pPr>
        <w:pStyle w:val="TableStyle"/>
        <w:ind w:left="252" w:right="-105"/>
      </w:pPr>
      <w:bookmarkStart w:id="61" w:name="_Toc166761945"/>
      <w:r w:rsidRPr="006C3BE6">
        <w:rPr>
          <w:rFonts w:hint="eastAsia"/>
        </w:rPr>
        <w:t>印尼主要高等院校</w:t>
      </w:r>
      <w:bookmarkEnd w:id="61"/>
    </w:p>
    <w:tbl>
      <w:tblPr>
        <w:tblStyle w:val="8"/>
        <w:tblW w:w="0" w:type="auto"/>
        <w:tblLook w:val="04A0" w:firstRow="1" w:lastRow="0" w:firstColumn="1" w:lastColumn="0" w:noHBand="0" w:noVBand="1"/>
      </w:tblPr>
      <w:tblGrid>
        <w:gridCol w:w="1809"/>
        <w:gridCol w:w="8159"/>
      </w:tblGrid>
      <w:tr w:rsidR="00137863" w14:paraId="67CCC95D"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7E8FA586" w14:textId="77777777" w:rsidR="00137863" w:rsidRDefault="00137863" w:rsidP="00891459">
            <w:r>
              <w:rPr>
                <w:rFonts w:hint="eastAsia"/>
              </w:rPr>
              <w:t>学校名称</w:t>
            </w:r>
          </w:p>
        </w:tc>
        <w:tc>
          <w:tcPr>
            <w:tcW w:w="8159" w:type="dxa"/>
          </w:tcPr>
          <w:p w14:paraId="67CE1371"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137863" w14:paraId="50DD4FFE"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55E388" w14:textId="77777777" w:rsidR="00137863" w:rsidRDefault="00137863" w:rsidP="00891459">
            <w:r>
              <w:rPr>
                <w:rFonts w:hint="eastAsia"/>
              </w:rPr>
              <w:t>加札马达大学</w:t>
            </w:r>
          </w:p>
        </w:tc>
        <w:tc>
          <w:tcPr>
            <w:tcW w:w="8159" w:type="dxa"/>
          </w:tcPr>
          <w:p w14:paraId="18069DB8"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位于日惹，印尼规模最大的高等教育机构之一，印尼现任总统于</w:t>
            </w:r>
            <w:r w:rsidRPr="00542AB2">
              <w:rPr>
                <w:rFonts w:hint="eastAsia"/>
                <w:lang w:val="en-IN"/>
              </w:rPr>
              <w:t xml:space="preserve"> 1986 </w:t>
            </w:r>
            <w:r w:rsidRPr="00542AB2">
              <w:rPr>
                <w:rFonts w:hint="eastAsia"/>
                <w:lang w:val="en-IN"/>
              </w:rPr>
              <w:t>年毕业于该校工科专业</w:t>
            </w:r>
          </w:p>
        </w:tc>
      </w:tr>
      <w:tr w:rsidR="00137863" w14:paraId="26BCAA07"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5552AD4C" w14:textId="77777777" w:rsidR="00137863" w:rsidRDefault="00137863" w:rsidP="00891459">
            <w:r w:rsidRPr="00542AB2">
              <w:rPr>
                <w:rFonts w:hint="eastAsia"/>
              </w:rPr>
              <w:t>印度尼西亚大学</w:t>
            </w:r>
          </w:p>
        </w:tc>
        <w:tc>
          <w:tcPr>
            <w:tcW w:w="8159" w:type="dxa"/>
          </w:tcPr>
          <w:p w14:paraId="5FCF174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位于雅加达，印尼历史最悠久的高等学府。</w:t>
            </w:r>
          </w:p>
        </w:tc>
      </w:tr>
      <w:tr w:rsidR="00137863" w14:paraId="433728A5"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2ED3A0F7" w14:textId="77777777" w:rsidR="00137863" w:rsidRDefault="00137863" w:rsidP="00891459">
            <w:r w:rsidRPr="00542AB2">
              <w:rPr>
                <w:rFonts w:hint="eastAsia"/>
              </w:rPr>
              <w:t>万隆理工学院</w:t>
            </w:r>
          </w:p>
        </w:tc>
        <w:tc>
          <w:tcPr>
            <w:tcW w:w="8159" w:type="dxa"/>
          </w:tcPr>
          <w:p w14:paraId="07D2F61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位于万隆，是印尼著名的工科类大学，机械工程专业是该校优势专业。</w:t>
            </w:r>
          </w:p>
        </w:tc>
      </w:tr>
      <w:tr w:rsidR="00137863" w14:paraId="7C06EFFD"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1F1171" w14:textId="77777777" w:rsidR="00137863" w:rsidRDefault="00137863" w:rsidP="00891459">
            <w:r w:rsidRPr="00542AB2">
              <w:rPr>
                <w:rFonts w:hint="eastAsia"/>
              </w:rPr>
              <w:t>工程电信学院</w:t>
            </w:r>
          </w:p>
        </w:tc>
        <w:tc>
          <w:tcPr>
            <w:tcW w:w="8159" w:type="dxa"/>
          </w:tcPr>
          <w:p w14:paraId="60ECEB2C"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印尼著名理工类院校，信息通信专业是该校优势专业，培养了大批优秀的通信与电信工程师。</w:t>
            </w:r>
          </w:p>
        </w:tc>
      </w:tr>
      <w:tr w:rsidR="00137863" w14:paraId="73653BD0"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131CA87" w14:textId="77777777" w:rsidR="00137863" w:rsidRPr="00542AB2" w:rsidRDefault="00137863" w:rsidP="00891459">
            <w:r w:rsidRPr="00542AB2">
              <w:rPr>
                <w:rFonts w:hint="eastAsia"/>
              </w:rPr>
              <w:lastRenderedPageBreak/>
              <w:t>泗水理工学院</w:t>
            </w:r>
          </w:p>
        </w:tc>
        <w:tc>
          <w:tcPr>
            <w:tcW w:w="8159" w:type="dxa"/>
          </w:tcPr>
          <w:p w14:paraId="5E335C35"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印尼重点理工科院校，专注科学、工程、技术领域的人才培养与业务研究。</w:t>
            </w:r>
          </w:p>
        </w:tc>
      </w:tr>
    </w:tbl>
    <w:p w14:paraId="0DB47D3F" w14:textId="77777777" w:rsidR="00137863" w:rsidRDefault="00137863" w:rsidP="00137863"/>
    <w:p w14:paraId="603595E7" w14:textId="77777777" w:rsidR="00137863" w:rsidRDefault="00137863" w:rsidP="00137863">
      <w:pPr>
        <w:pStyle w:val="3"/>
      </w:pPr>
      <w:bookmarkStart w:id="62" w:name="_Toc166761997"/>
      <w:r>
        <w:rPr>
          <w:rFonts w:hint="eastAsia"/>
        </w:rPr>
        <w:t>劳工情况</w:t>
      </w:r>
      <w:bookmarkEnd w:id="62"/>
    </w:p>
    <w:p w14:paraId="02C4ABB8" w14:textId="77777777" w:rsidR="00137863" w:rsidRPr="00542AB2" w:rsidRDefault="00137863" w:rsidP="00137863">
      <w:pPr>
        <w:pStyle w:val="-"/>
        <w:ind w:firstLine="420"/>
        <w:rPr>
          <w:lang w:eastAsia="zh-CN"/>
        </w:rPr>
      </w:pPr>
      <w:r>
        <w:rPr>
          <w:rFonts w:hint="eastAsia"/>
          <w:lang w:eastAsia="zh-CN"/>
        </w:rPr>
        <w:t>印尼当地劳动力资源丰富，每年平均新增劳动力</w:t>
      </w:r>
      <w:r>
        <w:rPr>
          <w:rFonts w:hint="eastAsia"/>
          <w:lang w:eastAsia="zh-CN"/>
        </w:rPr>
        <w:t xml:space="preserve"> 350 </w:t>
      </w:r>
      <w:r>
        <w:rPr>
          <w:rFonts w:hint="eastAsia"/>
          <w:lang w:eastAsia="zh-CN"/>
        </w:rPr>
        <w:t>万</w:t>
      </w:r>
      <w:r>
        <w:rPr>
          <w:rFonts w:hint="eastAsia"/>
          <w:lang w:eastAsia="zh-CN"/>
        </w:rPr>
        <w:t xml:space="preserve"> ~400 </w:t>
      </w:r>
      <w:r>
        <w:rPr>
          <w:rFonts w:hint="eastAsia"/>
          <w:lang w:eastAsia="zh-CN"/>
        </w:rPr>
        <w:t>万人。截至</w:t>
      </w:r>
      <w:r>
        <w:rPr>
          <w:rFonts w:hint="eastAsia"/>
          <w:lang w:eastAsia="zh-CN"/>
        </w:rPr>
        <w:t xml:space="preserve"> 2021 </w:t>
      </w:r>
      <w:r>
        <w:rPr>
          <w:rFonts w:hint="eastAsia"/>
          <w:lang w:eastAsia="zh-CN"/>
        </w:rPr>
        <w:t>年</w:t>
      </w:r>
      <w:r>
        <w:rPr>
          <w:rFonts w:hint="eastAsia"/>
          <w:lang w:eastAsia="zh-CN"/>
        </w:rPr>
        <w:t xml:space="preserve"> 7 </w:t>
      </w:r>
      <w:r>
        <w:rPr>
          <w:rFonts w:hint="eastAsia"/>
          <w:lang w:eastAsia="zh-CN"/>
        </w:rPr>
        <w:t>月，印尼劳动力人数约达</w:t>
      </w:r>
      <w:r>
        <w:rPr>
          <w:rFonts w:hint="eastAsia"/>
          <w:lang w:eastAsia="zh-CN"/>
        </w:rPr>
        <w:t xml:space="preserve"> 1.37 </w:t>
      </w:r>
      <w:r>
        <w:rPr>
          <w:rFonts w:hint="eastAsia"/>
          <w:lang w:eastAsia="zh-CN"/>
        </w:rPr>
        <w:t>亿，城区工资普遍比农村地区高，雇主须向雇员提供医疗保障及福利，且用工需遵循印尼国会于</w:t>
      </w:r>
      <w:r>
        <w:rPr>
          <w:rFonts w:hint="eastAsia"/>
          <w:lang w:eastAsia="zh-CN"/>
        </w:rPr>
        <w:t xml:space="preserve"> 2003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25 </w:t>
      </w:r>
      <w:r>
        <w:rPr>
          <w:rFonts w:hint="eastAsia"/>
          <w:lang w:eastAsia="zh-CN"/>
        </w:rPr>
        <w:t>日通过的第</w:t>
      </w:r>
      <w:r>
        <w:rPr>
          <w:rFonts w:hint="eastAsia"/>
          <w:lang w:eastAsia="zh-CN"/>
        </w:rPr>
        <w:t xml:space="preserve">13/2003 </w:t>
      </w:r>
      <w:r>
        <w:rPr>
          <w:rFonts w:hint="eastAsia"/>
          <w:lang w:eastAsia="zh-CN"/>
        </w:rPr>
        <w:t>号《劳工法》上的规定。</w:t>
      </w:r>
    </w:p>
    <w:p w14:paraId="4DFC5B6E" w14:textId="77777777" w:rsidR="00137863" w:rsidRDefault="00137863" w:rsidP="00137863">
      <w:pPr>
        <w:pStyle w:val="-"/>
        <w:ind w:firstLine="420"/>
        <w:rPr>
          <w:lang w:eastAsia="zh-CN"/>
        </w:rPr>
      </w:pPr>
      <w:r>
        <w:rPr>
          <w:rFonts w:hint="eastAsia"/>
          <w:lang w:eastAsia="zh-CN"/>
        </w:rPr>
        <w:t>印尼劳工最低用工年龄限制在</w:t>
      </w:r>
      <w:r>
        <w:rPr>
          <w:rFonts w:hint="eastAsia"/>
          <w:lang w:eastAsia="zh-CN"/>
        </w:rPr>
        <w:t xml:space="preserve"> 14 </w:t>
      </w:r>
      <w:r>
        <w:rPr>
          <w:rFonts w:hint="eastAsia"/>
          <w:lang w:eastAsia="zh-CN"/>
        </w:rPr>
        <w:t>周</w:t>
      </w:r>
      <w:r>
        <w:rPr>
          <w:rFonts w:hint="eastAsia"/>
          <w:lang w:eastAsia="zh-CN"/>
        </w:rPr>
        <w:t xml:space="preserve"> </w:t>
      </w:r>
      <w:r>
        <w:rPr>
          <w:rFonts w:hint="eastAsia"/>
          <w:lang w:eastAsia="zh-CN"/>
        </w:rPr>
        <w:t>岁，但雇用</w:t>
      </w:r>
      <w:r>
        <w:rPr>
          <w:rFonts w:hint="eastAsia"/>
          <w:lang w:eastAsia="zh-CN"/>
        </w:rPr>
        <w:t xml:space="preserve"> 14 </w:t>
      </w:r>
      <w:r>
        <w:rPr>
          <w:rFonts w:hint="eastAsia"/>
          <w:lang w:eastAsia="zh-CN"/>
        </w:rPr>
        <w:t>周岁以上的未成年人，工作时间每日以</w:t>
      </w:r>
      <w:r>
        <w:rPr>
          <w:rFonts w:hint="eastAsia"/>
          <w:lang w:eastAsia="zh-CN"/>
        </w:rPr>
        <w:t xml:space="preserve"> 3 </w:t>
      </w:r>
      <w:r>
        <w:rPr>
          <w:rFonts w:hint="eastAsia"/>
          <w:lang w:eastAsia="zh-CN"/>
        </w:rPr>
        <w:t>小时为上限。近年来，印尼一直在努力改善儿童</w:t>
      </w:r>
      <w:r>
        <w:rPr>
          <w:rFonts w:hint="eastAsia"/>
          <w:lang w:eastAsia="zh-CN"/>
        </w:rPr>
        <w:t xml:space="preserve"> </w:t>
      </w:r>
      <w:r>
        <w:rPr>
          <w:rFonts w:hint="eastAsia"/>
          <w:lang w:eastAsia="zh-CN"/>
        </w:rPr>
        <w:t>获得优质教育的机会，以防止儿童辍学并进入劳动力市场。印尼人力资源部长达卡里（</w:t>
      </w:r>
      <w:r>
        <w:rPr>
          <w:rFonts w:hint="eastAsia"/>
          <w:lang w:eastAsia="zh-CN"/>
        </w:rPr>
        <w:t>Hanif Dhakari</w:t>
      </w:r>
      <w:r>
        <w:rPr>
          <w:rFonts w:hint="eastAsia"/>
          <w:lang w:eastAsia="zh-CN"/>
        </w:rPr>
        <w:t>）在国际劳工组织位于日内瓦的总部发表讲话曾指出：印尼政府“坚决致力于”根除童</w:t>
      </w:r>
      <w:r>
        <w:rPr>
          <w:rFonts w:hint="eastAsia"/>
          <w:lang w:eastAsia="zh-CN"/>
        </w:rPr>
        <w:t xml:space="preserve"> </w:t>
      </w:r>
      <w:r>
        <w:rPr>
          <w:rFonts w:hint="eastAsia"/>
          <w:lang w:eastAsia="zh-CN"/>
        </w:rPr>
        <w:t>工现象。</w:t>
      </w:r>
    </w:p>
    <w:p w14:paraId="654C5D88" w14:textId="77777777" w:rsidR="00137863" w:rsidRDefault="00137863" w:rsidP="00137863">
      <w:pPr>
        <w:pStyle w:val="-"/>
        <w:ind w:firstLine="420"/>
        <w:rPr>
          <w:lang w:eastAsia="zh-CN"/>
        </w:rPr>
      </w:pPr>
      <w:r>
        <w:rPr>
          <w:rFonts w:hint="eastAsia"/>
          <w:lang w:eastAsia="zh-CN"/>
        </w:rPr>
        <w:t>保护，目前只允许企业引进外籍专业人员（如高级管理人员或技术专员），普通劳工不许引进，获得聘用的外籍专业人士，可以申请印尼居留签证和工作准证。</w:t>
      </w: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39F3A885" w14:textId="77777777" w:rsidR="00137863" w:rsidRDefault="00137863" w:rsidP="00137863">
      <w:pPr>
        <w:pStyle w:val="-"/>
        <w:ind w:firstLine="420"/>
        <w:rPr>
          <w:lang w:eastAsia="zh-CN"/>
        </w:rPr>
      </w:pPr>
      <w:r>
        <w:rPr>
          <w:rFonts w:hint="eastAsia"/>
          <w:lang w:eastAsia="zh-CN"/>
        </w:rPr>
        <w:t>印尼法定货币为印尼卢比（编码</w:t>
      </w:r>
      <w:r>
        <w:rPr>
          <w:rFonts w:hint="eastAsia"/>
          <w:lang w:eastAsia="zh-CN"/>
        </w:rPr>
        <w:t xml:space="preserve"> IDR</w:t>
      </w:r>
      <w:r>
        <w:rPr>
          <w:rFonts w:hint="eastAsia"/>
          <w:lang w:eastAsia="zh-CN"/>
        </w:rPr>
        <w:t>，亦称印尼盾），可与美元、欧元等主要货币自由兑换。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0C75DD90" w14:textId="77777777" w:rsidR="00137863" w:rsidRDefault="00137863" w:rsidP="00137863">
      <w:pPr>
        <w:pStyle w:val="-"/>
        <w:ind w:firstLine="420"/>
        <w:rPr>
          <w:lang w:eastAsia="zh-CN"/>
        </w:rPr>
      </w:pPr>
      <w:r w:rsidRPr="00542AB2">
        <w:rPr>
          <w:rFonts w:hint="eastAsia"/>
          <w:lang w:eastAsia="zh-CN"/>
        </w:rPr>
        <w:t>印尼银行采取一揽子货币汇率定价法，每日公布汇率。</w:t>
      </w:r>
    </w:p>
    <w:p w14:paraId="20C19F1A" w14:textId="77777777" w:rsidR="00137863" w:rsidRDefault="00137863" w:rsidP="00137863">
      <w:pPr>
        <w:pStyle w:val="3"/>
      </w:pPr>
      <w:bookmarkStart w:id="66" w:name="_Toc166762001"/>
      <w:r w:rsidRPr="00542AB2">
        <w:rPr>
          <w:rFonts w:hint="eastAsia"/>
        </w:rPr>
        <w:t>跨境结算</w:t>
      </w:r>
      <w:bookmarkEnd w:id="66"/>
    </w:p>
    <w:p w14:paraId="3F016E5B" w14:textId="77777777" w:rsidR="00137863" w:rsidRDefault="00137863" w:rsidP="00137863">
      <w:pPr>
        <w:pStyle w:val="-"/>
        <w:ind w:firstLine="420"/>
        <w:rPr>
          <w:lang w:eastAsia="zh-CN"/>
        </w:rPr>
      </w:pPr>
      <w:r>
        <w:rPr>
          <w:rFonts w:hint="eastAsia"/>
          <w:lang w:eastAsia="zh-CN"/>
        </w:rPr>
        <w:t>目前，印尼央行已分别与马来西亚央行、泰国央行、中国央行签署了双边本币结算协议（</w:t>
      </w:r>
      <w:r>
        <w:rPr>
          <w:rFonts w:hint="eastAsia"/>
          <w:lang w:eastAsia="zh-CN"/>
        </w:rPr>
        <w:t>Local Currency Settlement</w:t>
      </w:r>
      <w:r>
        <w:rPr>
          <w:rFonts w:hint="eastAsia"/>
          <w:lang w:eastAsia="zh-CN"/>
        </w:rPr>
        <w:t>，</w:t>
      </w:r>
      <w:r>
        <w:rPr>
          <w:rFonts w:hint="eastAsia"/>
          <w:lang w:eastAsia="zh-CN"/>
        </w:rPr>
        <w:t xml:space="preserve">LCS </w:t>
      </w:r>
      <w:r>
        <w:rPr>
          <w:rFonts w:hint="eastAsia"/>
          <w:lang w:eastAsia="zh-CN"/>
        </w:rPr>
        <w:t>协议）。</w:t>
      </w:r>
    </w:p>
    <w:p w14:paraId="34F35E98" w14:textId="77777777" w:rsidR="00137863" w:rsidRDefault="00137863" w:rsidP="00137863">
      <w:pPr>
        <w:pStyle w:val="-"/>
        <w:ind w:firstLine="420"/>
        <w:rPr>
          <w:lang w:eastAsia="zh-CN"/>
        </w:rPr>
      </w:pPr>
      <w:r>
        <w:rPr>
          <w:rFonts w:hint="eastAsia"/>
          <w:lang w:eastAsia="zh-CN"/>
        </w:rPr>
        <w:t xml:space="preserve">2021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6 </w:t>
      </w:r>
      <w:r>
        <w:rPr>
          <w:rFonts w:hint="eastAsia"/>
          <w:lang w:eastAsia="zh-CN"/>
        </w:rPr>
        <w:t>日起，中国印尼双边本币结算民币与印尼卢比直接报价交易。机制已正式启动，并启动浙江区域市场人</w:t>
      </w:r>
      <w:r w:rsidRPr="00542AB2">
        <w:rPr>
          <w:rFonts w:hint="eastAsia"/>
          <w:lang w:eastAsia="zh-CN"/>
        </w:rPr>
        <w:t>作为特许交叉货币做市商</w:t>
      </w:r>
      <w:r>
        <w:rPr>
          <w:rFonts w:hint="eastAsia"/>
          <w:lang w:eastAsia="zh-CN"/>
        </w:rPr>
        <w:t>。</w:t>
      </w:r>
    </w:p>
    <w:p w14:paraId="7780B645" w14:textId="77777777" w:rsidR="00137863" w:rsidRDefault="00137863" w:rsidP="00137863">
      <w:pPr>
        <w:pStyle w:val="-"/>
        <w:ind w:firstLine="420"/>
        <w:rPr>
          <w:lang w:eastAsia="zh-CN"/>
        </w:rPr>
      </w:pPr>
      <w:r>
        <w:rPr>
          <w:rFonts w:hint="eastAsia"/>
          <w:lang w:eastAsia="zh-CN"/>
        </w:rPr>
        <w:t>作为特许交叉货币做市商</w:t>
      </w:r>
      <w:r>
        <w:rPr>
          <w:rFonts w:hint="eastAsia"/>
          <w:lang w:eastAsia="zh-CN"/>
        </w:rPr>
        <w:t>(ACCD)</w:t>
      </w:r>
      <w:r>
        <w:rPr>
          <w:rFonts w:hint="eastAsia"/>
          <w:lang w:eastAsia="zh-CN"/>
        </w:rPr>
        <w:t>，中国工商银行、印尼中亚银行等商业银行可按照相关规定办理中国印尼本币结算合作框架下的人民币</w:t>
      </w:r>
      <w:r>
        <w:rPr>
          <w:rFonts w:hint="eastAsia"/>
          <w:lang w:eastAsia="zh-CN"/>
        </w:rPr>
        <w:t xml:space="preserve"> / </w:t>
      </w:r>
      <w:r>
        <w:rPr>
          <w:rFonts w:hint="eastAsia"/>
          <w:lang w:eastAsia="zh-CN"/>
        </w:rPr>
        <w:t>印尼卢比相关交易业务；中银香港雅加达分行、中国银行可开展经常项目及跨境投资人民币</w:t>
      </w:r>
      <w:r>
        <w:rPr>
          <w:rFonts w:hint="eastAsia"/>
          <w:lang w:eastAsia="zh-CN"/>
        </w:rPr>
        <w:t xml:space="preserve"> / </w:t>
      </w:r>
      <w:r>
        <w:rPr>
          <w:rFonts w:hint="eastAsia"/>
          <w:lang w:eastAsia="zh-CN"/>
        </w:rPr>
        <w:t>印尼卢比结算，并进行人民币与印尼</w:t>
      </w:r>
      <w:r w:rsidRPr="00542AB2">
        <w:rPr>
          <w:rFonts w:hint="eastAsia"/>
          <w:lang w:eastAsia="zh-CN"/>
        </w:rPr>
        <w:t>卢比直接报价交易。</w:t>
      </w:r>
    </w:p>
    <w:p w14:paraId="1FDD7918" w14:textId="77777777" w:rsidR="00137863" w:rsidRDefault="00137863" w:rsidP="00137863">
      <w:pPr>
        <w:pStyle w:val="3"/>
      </w:pPr>
      <w:bookmarkStart w:id="67" w:name="_Toc166762002"/>
      <w:r w:rsidRPr="003B2A40">
        <w:rPr>
          <w:rFonts w:hint="eastAsia"/>
        </w:rPr>
        <w:t>金融服务</w:t>
      </w:r>
      <w:bookmarkEnd w:id="67"/>
    </w:p>
    <w:p w14:paraId="0E7B434C" w14:textId="77777777" w:rsidR="00137863" w:rsidRDefault="00137863" w:rsidP="00137863">
      <w:pPr>
        <w:pStyle w:val="-"/>
        <w:ind w:firstLine="420"/>
        <w:rPr>
          <w:lang w:eastAsia="zh-CN"/>
        </w:rPr>
      </w:pPr>
      <w:r>
        <w:rPr>
          <w:rFonts w:hint="eastAsia"/>
          <w:lang w:eastAsia="zh-CN"/>
        </w:rPr>
        <w:t>尼金融服务业由传统借贷方、伊斯兰银行、综合金融公司、典当行和金融科技初创企业等构成。印尼央行（</w:t>
      </w:r>
      <w:r>
        <w:rPr>
          <w:rFonts w:hint="eastAsia"/>
          <w:lang w:eastAsia="zh-CN"/>
        </w:rPr>
        <w:t>BI</w:t>
      </w:r>
      <w:r>
        <w:rPr>
          <w:rFonts w:hint="eastAsia"/>
          <w:lang w:eastAsia="zh-CN"/>
        </w:rPr>
        <w:t>）是印尼金融体系主要监管机构，独立行使职权，维护印尼金融稳定。</w:t>
      </w:r>
    </w:p>
    <w:p w14:paraId="29D16937" w14:textId="77777777" w:rsidR="00137863" w:rsidRDefault="00137863" w:rsidP="00137863">
      <w:pPr>
        <w:pStyle w:val="-"/>
        <w:ind w:firstLine="420"/>
        <w:rPr>
          <w:lang w:eastAsia="zh-CN"/>
        </w:rPr>
      </w:pPr>
      <w:r>
        <w:rPr>
          <w:rFonts w:hint="eastAsia"/>
          <w:lang w:eastAsia="zh-CN"/>
        </w:rPr>
        <w:lastRenderedPageBreak/>
        <w:t xml:space="preserve">2020 </w:t>
      </w:r>
      <w:r>
        <w:rPr>
          <w:rFonts w:hint="eastAsia"/>
          <w:lang w:eastAsia="zh-CN"/>
        </w:rPr>
        <w:t>年，印尼的银行资产渗透率仅为</w:t>
      </w:r>
      <w:r>
        <w:rPr>
          <w:rFonts w:hint="eastAsia"/>
          <w:lang w:eastAsia="zh-CN"/>
        </w:rPr>
        <w:t xml:space="preserve"> 60%</w:t>
      </w:r>
      <w:r>
        <w:rPr>
          <w:rFonts w:hint="eastAsia"/>
          <w:lang w:eastAsia="zh-CN"/>
        </w:rPr>
        <w:t>，为东盟地区最低水平</w:t>
      </w:r>
      <w:r>
        <w:rPr>
          <w:rFonts w:hint="eastAsia"/>
          <w:lang w:eastAsia="zh-CN"/>
        </w:rPr>
        <w:t xml:space="preserve"> 14 </w:t>
      </w:r>
      <w:r>
        <w:rPr>
          <w:rFonts w:hint="eastAsia"/>
          <w:lang w:eastAsia="zh-CN"/>
        </w:rPr>
        <w:t>。世界银行的报告指出：印尼有一半以上的成年居民没有银行账户，而这些没有银行账户的成年居民，有可能来自较贫穷的家庭，也有可能来自较富裕的家庭。在印尼，约有</w:t>
      </w:r>
      <w:r>
        <w:rPr>
          <w:rFonts w:hint="eastAsia"/>
          <w:lang w:eastAsia="zh-CN"/>
        </w:rPr>
        <w:t xml:space="preserve"> 33% </w:t>
      </w:r>
      <w:r>
        <w:rPr>
          <w:rFonts w:hint="eastAsia"/>
          <w:lang w:eastAsia="zh-CN"/>
        </w:rPr>
        <w:t>的成年人认为，金融机构离他们太远是影响到他们使用金融服务的主要原因。</w:t>
      </w:r>
      <w:r>
        <w:rPr>
          <w:rFonts w:hint="eastAsia"/>
          <w:lang w:eastAsia="zh-CN"/>
        </w:rPr>
        <w:t xml:space="preserve">15 </w:t>
      </w:r>
      <w:r>
        <w:rPr>
          <w:rFonts w:hint="eastAsia"/>
          <w:lang w:eastAsia="zh-CN"/>
        </w:rPr>
        <w:t>此外，由于印尼居住着大量的穆斯林人口，宗教习俗也对金融服务的覆盖率存在一定影响。</w:t>
      </w:r>
    </w:p>
    <w:p w14:paraId="61BE3C12" w14:textId="77777777" w:rsidR="00137863" w:rsidRDefault="00137863" w:rsidP="00137863">
      <w:pPr>
        <w:pStyle w:val="-"/>
        <w:ind w:firstLine="420"/>
        <w:rPr>
          <w:lang w:eastAsia="zh-CN"/>
        </w:rPr>
      </w:pPr>
      <w:r>
        <w:rPr>
          <w:rFonts w:hint="eastAsia"/>
          <w:lang w:eastAsia="zh-CN"/>
        </w:rPr>
        <w:t>不过，在美国《福布斯》发布的</w:t>
      </w:r>
      <w:r>
        <w:rPr>
          <w:rFonts w:hint="eastAsia"/>
          <w:lang w:eastAsia="zh-CN"/>
        </w:rPr>
        <w:t xml:space="preserve"> 2021 </w:t>
      </w:r>
      <w:r>
        <w:rPr>
          <w:rFonts w:hint="eastAsia"/>
          <w:lang w:eastAsia="zh-CN"/>
        </w:rPr>
        <w:t>年“全球上市公司</w:t>
      </w:r>
      <w:r>
        <w:rPr>
          <w:rFonts w:hint="eastAsia"/>
          <w:lang w:eastAsia="zh-CN"/>
        </w:rPr>
        <w:t xml:space="preserve"> 2000 </w:t>
      </w:r>
      <w:r>
        <w:rPr>
          <w:rFonts w:hint="eastAsia"/>
          <w:lang w:eastAsia="zh-CN"/>
        </w:rPr>
        <w:t>强”排行榜中，印尼上榜的</w:t>
      </w:r>
      <w:r>
        <w:rPr>
          <w:rFonts w:hint="eastAsia"/>
          <w:lang w:eastAsia="zh-CN"/>
        </w:rPr>
        <w:t xml:space="preserve"> 6 </w:t>
      </w:r>
      <w:r>
        <w:rPr>
          <w:rFonts w:hint="eastAsia"/>
          <w:lang w:eastAsia="zh-CN"/>
        </w:rPr>
        <w:t>家公司有</w:t>
      </w:r>
      <w:r>
        <w:rPr>
          <w:rFonts w:hint="eastAsia"/>
          <w:lang w:eastAsia="zh-CN"/>
        </w:rPr>
        <w:t xml:space="preserve"> 4 </w:t>
      </w:r>
      <w:r>
        <w:rPr>
          <w:rFonts w:hint="eastAsia"/>
          <w:lang w:eastAsia="zh-CN"/>
        </w:rPr>
        <w:t>家是银行机构，包括印尼国民银行（</w:t>
      </w:r>
      <w:r>
        <w:rPr>
          <w:rFonts w:hint="eastAsia"/>
          <w:lang w:eastAsia="zh-CN"/>
        </w:rPr>
        <w:t>BRI</w:t>
      </w:r>
      <w:r>
        <w:rPr>
          <w:rFonts w:hint="eastAsia"/>
          <w:lang w:eastAsia="zh-CN"/>
        </w:rPr>
        <w:t>）、中亚银行（</w:t>
      </w:r>
      <w:r>
        <w:rPr>
          <w:rFonts w:hint="eastAsia"/>
          <w:lang w:eastAsia="zh-CN"/>
        </w:rPr>
        <w:t>BCA</w:t>
      </w:r>
      <w:r>
        <w:rPr>
          <w:rFonts w:hint="eastAsia"/>
          <w:lang w:eastAsia="zh-CN"/>
        </w:rPr>
        <w:t>）、曼迪里银行（</w:t>
      </w:r>
      <w:r>
        <w:rPr>
          <w:rFonts w:hint="eastAsia"/>
          <w:lang w:eastAsia="zh-CN"/>
        </w:rPr>
        <w:t>BM</w:t>
      </w:r>
      <w:r>
        <w:rPr>
          <w:rFonts w:hint="eastAsia"/>
          <w:lang w:eastAsia="zh-CN"/>
        </w:rPr>
        <w:t>）、印尼国家银行（</w:t>
      </w:r>
      <w:r>
        <w:rPr>
          <w:rFonts w:hint="eastAsia"/>
          <w:lang w:eastAsia="zh-CN"/>
        </w:rPr>
        <w:t>BNI</w:t>
      </w:r>
      <w:r>
        <w:rPr>
          <w:rFonts w:hint="eastAsia"/>
          <w:lang w:eastAsia="zh-CN"/>
        </w:rPr>
        <w:t>）。印尼国民银行（</w:t>
      </w:r>
      <w:r>
        <w:rPr>
          <w:rFonts w:hint="eastAsia"/>
          <w:lang w:eastAsia="zh-CN"/>
        </w:rPr>
        <w:t>BRI</w:t>
      </w:r>
      <w:r>
        <w:rPr>
          <w:rFonts w:hint="eastAsia"/>
          <w:lang w:eastAsia="zh-CN"/>
        </w:rPr>
        <w:t>）亦入选了</w:t>
      </w:r>
      <w:r>
        <w:rPr>
          <w:rFonts w:hint="eastAsia"/>
          <w:lang w:eastAsia="zh-CN"/>
        </w:rPr>
        <w:t xml:space="preserve"> 2021 </w:t>
      </w:r>
      <w:r>
        <w:rPr>
          <w:rFonts w:hint="eastAsia"/>
          <w:lang w:eastAsia="zh-CN"/>
        </w:rPr>
        <w:t>年英国《银行家》杂志评选的世界银行</w:t>
      </w:r>
      <w:r>
        <w:rPr>
          <w:rFonts w:hint="eastAsia"/>
          <w:lang w:eastAsia="zh-CN"/>
        </w:rPr>
        <w:t xml:space="preserve"> 1000 </w:t>
      </w:r>
      <w:r>
        <w:rPr>
          <w:rFonts w:hint="eastAsia"/>
          <w:lang w:eastAsia="zh-CN"/>
        </w:rPr>
        <w:t>强榜单</w:t>
      </w:r>
      <w:r>
        <w:rPr>
          <w:rFonts w:hint="eastAsia"/>
          <w:lang w:eastAsia="zh-CN"/>
        </w:rPr>
        <w:t xml:space="preserve"> 16 </w:t>
      </w:r>
      <w:r>
        <w:rPr>
          <w:rFonts w:hint="eastAsia"/>
          <w:lang w:eastAsia="zh-CN"/>
        </w:rPr>
        <w:t>。</w:t>
      </w:r>
    </w:p>
    <w:p w14:paraId="5A135741" w14:textId="77777777" w:rsidR="00137863" w:rsidRDefault="00137863" w:rsidP="00137863">
      <w:pPr>
        <w:pStyle w:val="-"/>
        <w:ind w:firstLine="420"/>
        <w:rPr>
          <w:lang w:eastAsia="zh-CN"/>
        </w:rPr>
      </w:pPr>
      <w:r>
        <w:rPr>
          <w:rFonts w:hint="eastAsia"/>
          <w:lang w:eastAsia="zh-CN"/>
        </w:rPr>
        <w:t>中国银行、中国工商银行和中国建设银行在印尼均开设有分行或办事处，中国发行的</w:t>
      </w:r>
      <w:r>
        <w:rPr>
          <w:rFonts w:hint="eastAsia"/>
          <w:lang w:eastAsia="zh-CN"/>
        </w:rPr>
        <w:t xml:space="preserve">VISA </w:t>
      </w:r>
      <w:r>
        <w:rPr>
          <w:rFonts w:hint="eastAsia"/>
          <w:lang w:eastAsia="zh-CN"/>
        </w:rPr>
        <w:t>卡和万事达卡在当地可用，中国银联卡也可以在印尼使用，汇丰、花旗等知名外资银行也在印尼开设有网点。</w:t>
      </w:r>
    </w:p>
    <w:p w14:paraId="330734DA" w14:textId="77777777" w:rsidR="00137863" w:rsidRDefault="00137863" w:rsidP="00137863">
      <w:pPr>
        <w:pStyle w:val="3"/>
      </w:pPr>
      <w:bookmarkStart w:id="68" w:name="_Toc166762003"/>
      <w:r>
        <w:rPr>
          <w:rFonts w:hint="eastAsia"/>
        </w:rPr>
        <w:t>证券市场</w:t>
      </w:r>
      <w:bookmarkEnd w:id="68"/>
    </w:p>
    <w:p w14:paraId="368359AD" w14:textId="77777777" w:rsidR="00137863" w:rsidRDefault="00137863" w:rsidP="00137863">
      <w:pPr>
        <w:pStyle w:val="-"/>
        <w:ind w:firstLine="420"/>
        <w:rPr>
          <w:lang w:eastAsia="zh-CN"/>
        </w:rPr>
      </w:pPr>
      <w:r w:rsidRPr="00540021">
        <w:rPr>
          <w:rFonts w:hint="eastAsia"/>
          <w:lang w:eastAsia="zh-CN"/>
        </w:rPr>
        <w:t>截至</w:t>
      </w:r>
      <w:r w:rsidRPr="00540021">
        <w:rPr>
          <w:rFonts w:hint="eastAsia"/>
          <w:lang w:eastAsia="zh-CN"/>
        </w:rPr>
        <w:t>202</w:t>
      </w:r>
      <w:r>
        <w:rPr>
          <w:rFonts w:hint="eastAsia"/>
          <w:lang w:eastAsia="zh-CN"/>
        </w:rPr>
        <w:t>4</w:t>
      </w:r>
      <w:r w:rsidRPr="00540021">
        <w:rPr>
          <w:rFonts w:hint="eastAsia"/>
          <w:lang w:eastAsia="zh-CN"/>
        </w:rPr>
        <w:t xml:space="preserve"> </w:t>
      </w:r>
      <w:r w:rsidRPr="00540021">
        <w:rPr>
          <w:rFonts w:hint="eastAsia"/>
          <w:lang w:eastAsia="zh-CN"/>
        </w:rPr>
        <w:t>年</w:t>
      </w:r>
      <w:r>
        <w:rPr>
          <w:rFonts w:hint="eastAsia"/>
          <w:lang w:eastAsia="zh-CN"/>
        </w:rPr>
        <w:t>1</w:t>
      </w:r>
      <w:r w:rsidRPr="00540021">
        <w:rPr>
          <w:rFonts w:hint="eastAsia"/>
          <w:lang w:eastAsia="zh-CN"/>
        </w:rPr>
        <w:t>月，印尼股票市场（</w:t>
      </w:r>
      <w:r w:rsidRPr="00540021">
        <w:rPr>
          <w:rFonts w:hint="eastAsia"/>
          <w:lang w:eastAsia="zh-CN"/>
        </w:rPr>
        <w:t>IDX</w:t>
      </w:r>
      <w:r w:rsidRPr="00540021">
        <w:rPr>
          <w:rFonts w:hint="eastAsia"/>
          <w:lang w:eastAsia="zh-CN"/>
        </w:rPr>
        <w:t>）有</w:t>
      </w:r>
      <w:r>
        <w:rPr>
          <w:rFonts w:hint="eastAsia"/>
          <w:lang w:eastAsia="zh-CN"/>
        </w:rPr>
        <w:t>903</w:t>
      </w:r>
      <w:r w:rsidRPr="00540021">
        <w:rPr>
          <w:rFonts w:hint="eastAsia"/>
          <w:lang w:eastAsia="zh-CN"/>
        </w:rPr>
        <w:t>家上市公司。</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2FB33767" w14:textId="77777777" w:rsidR="00137863" w:rsidRDefault="00137863" w:rsidP="00137863">
      <w:pPr>
        <w:pStyle w:val="-"/>
        <w:ind w:firstLine="420"/>
        <w:rPr>
          <w:lang w:eastAsia="zh-CN"/>
        </w:rPr>
      </w:pPr>
      <w:r w:rsidRPr="00480BF9">
        <w:rPr>
          <w:rFonts w:hint="eastAsia"/>
          <w:lang w:eastAsia="zh-CN"/>
        </w:rPr>
        <w:t>中国、美国、日本和新加坡是印尼前四大出口市场；中国、新加坡、日本、美国是印尼前四大进口来源国。</w:t>
      </w:r>
    </w:p>
    <w:p w14:paraId="09613AAB" w14:textId="77777777" w:rsidR="00137863" w:rsidRDefault="00137863" w:rsidP="00137863">
      <w:pPr>
        <w:pStyle w:val="-"/>
        <w:ind w:firstLine="420"/>
        <w:rPr>
          <w:lang w:eastAsia="zh-CN"/>
        </w:rPr>
      </w:pPr>
      <w:r>
        <w:rPr>
          <w:rFonts w:hint="eastAsia"/>
          <w:lang w:eastAsia="zh-CN"/>
        </w:rPr>
        <w:t>得益于矿物燃料、动植物油脂和钢铁产品的出口，</w:t>
      </w:r>
      <w:r>
        <w:rPr>
          <w:rFonts w:hint="eastAsia"/>
          <w:lang w:eastAsia="zh-CN"/>
        </w:rPr>
        <w:t xml:space="preserve">2022 </w:t>
      </w:r>
      <w:r>
        <w:rPr>
          <w:rFonts w:hint="eastAsia"/>
          <w:lang w:eastAsia="zh-CN"/>
        </w:rPr>
        <w:t>年</w:t>
      </w:r>
      <w:r>
        <w:rPr>
          <w:rFonts w:hint="eastAsia"/>
          <w:lang w:eastAsia="zh-CN"/>
        </w:rPr>
        <w:t xml:space="preserve"> 2 </w:t>
      </w:r>
      <w:r>
        <w:rPr>
          <w:rFonts w:hint="eastAsia"/>
          <w:lang w:eastAsia="zh-CN"/>
        </w:rPr>
        <w:t>月，印尼贸易顺差达</w:t>
      </w:r>
      <w:r>
        <w:rPr>
          <w:rFonts w:hint="eastAsia"/>
          <w:lang w:eastAsia="zh-CN"/>
        </w:rPr>
        <w:t xml:space="preserve"> 38.3 </w:t>
      </w:r>
      <w:r>
        <w:rPr>
          <w:rFonts w:hint="eastAsia"/>
          <w:lang w:eastAsia="zh-CN"/>
        </w:rPr>
        <w:t>亿美元</w:t>
      </w:r>
      <w:r>
        <w:rPr>
          <w:rFonts w:hint="eastAsia"/>
          <w:lang w:eastAsia="zh-CN"/>
        </w:rPr>
        <w:t xml:space="preserve"> 17</w:t>
      </w:r>
      <w:r>
        <w:rPr>
          <w:rFonts w:hint="eastAsia"/>
          <w:lang w:eastAsia="zh-CN"/>
        </w:rPr>
        <w:t>，总出口额与进口额分别为</w:t>
      </w:r>
      <w:r>
        <w:rPr>
          <w:rFonts w:hint="eastAsia"/>
          <w:lang w:eastAsia="zh-CN"/>
        </w:rPr>
        <w:t xml:space="preserve"> 204.6</w:t>
      </w:r>
      <w:r>
        <w:rPr>
          <w:rFonts w:hint="eastAsia"/>
          <w:lang w:eastAsia="zh-CN"/>
        </w:rPr>
        <w:t>亿美元和</w:t>
      </w:r>
      <w:r>
        <w:rPr>
          <w:rFonts w:hint="eastAsia"/>
          <w:lang w:eastAsia="zh-CN"/>
        </w:rPr>
        <w:t xml:space="preserve"> 166.3 </w:t>
      </w:r>
      <w:r>
        <w:rPr>
          <w:rFonts w:hint="eastAsia"/>
          <w:lang w:eastAsia="zh-CN"/>
        </w:rPr>
        <w:t>亿美元。</w:t>
      </w:r>
    </w:p>
    <w:p w14:paraId="72147A33" w14:textId="77777777" w:rsidR="00137863" w:rsidRDefault="00137863" w:rsidP="00137863">
      <w:pPr>
        <w:pStyle w:val="3"/>
      </w:pPr>
      <w:bookmarkStart w:id="71" w:name="_Toc166762006"/>
      <w:r>
        <w:rPr>
          <w:rFonts w:hint="eastAsia"/>
        </w:rPr>
        <w:t>外国投资</w:t>
      </w:r>
      <w:bookmarkEnd w:id="71"/>
    </w:p>
    <w:p w14:paraId="16A0ECB1" w14:textId="77777777" w:rsidR="00137863" w:rsidRDefault="00137863" w:rsidP="00137863">
      <w:pPr>
        <w:pStyle w:val="-"/>
        <w:ind w:firstLine="420"/>
        <w:rPr>
          <w:lang w:eastAsia="zh-CN"/>
        </w:rPr>
      </w:pPr>
      <w:r>
        <w:rPr>
          <w:rFonts w:hint="eastAsia"/>
          <w:lang w:eastAsia="zh-CN"/>
        </w:rPr>
        <w:t>印尼的外国投资前五大来源地依次为：新加坡、中国内地、中国香港、日本和韩国。</w:t>
      </w:r>
    </w:p>
    <w:p w14:paraId="36A50703"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2007 </w:t>
      </w:r>
      <w:r>
        <w:rPr>
          <w:rFonts w:hint="eastAsia"/>
          <w:lang w:eastAsia="zh-CN"/>
        </w:rPr>
        <w:t>年第</w:t>
      </w:r>
      <w:r>
        <w:rPr>
          <w:rFonts w:hint="eastAsia"/>
          <w:lang w:eastAsia="zh-CN"/>
        </w:rPr>
        <w:t xml:space="preserve"> 25 </w:t>
      </w:r>
      <w:r>
        <w:rPr>
          <w:rFonts w:hint="eastAsia"/>
          <w:lang w:eastAsia="zh-CN"/>
        </w:rPr>
        <w:t>号《投资法》及相关规定：国内外投资者可自由投资任何营业部门外国投资者可与印尼的个人、公司成立合资企业；也可以设立独资企业，但须参照《非鼓励投资目录》规定；外国投资者也可以通过公开市场操作，购买印尼上市公司的股票，但也要遵守印尼关于对外资开放行业相关规定的限制。目前，印尼有</w:t>
      </w:r>
      <w:r>
        <w:rPr>
          <w:rFonts w:hint="eastAsia"/>
          <w:lang w:eastAsia="zh-CN"/>
        </w:rPr>
        <w:t xml:space="preserve"> 25 </w:t>
      </w:r>
      <w:r>
        <w:rPr>
          <w:rFonts w:hint="eastAsia"/>
          <w:lang w:eastAsia="zh-CN"/>
        </w:rPr>
        <w:t>个行业被宣布为禁止投资行业，仅能由政府从事经营，这些行业包括：毒品种植交易业、受保护鱼类捕捞业、以珊瑚或珊瑚礁制造建筑材料，含酒精饮料工业、水银氯碱业、污染环境的化学工业、生化武器工业，机动车型号和定期检验、海运通讯或支持设施、舰载交通通讯系统、空中导航服务、无线电与卫星轨道电波指挥系统、地铁站，公立博物馆、历史文化遗产和古迹、纪念碑以及赌博业。</w:t>
      </w:r>
    </w:p>
    <w:p w14:paraId="740AC738"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2021 </w:t>
      </w:r>
      <w:r>
        <w:rPr>
          <w:rFonts w:hint="eastAsia"/>
          <w:lang w:eastAsia="zh-CN"/>
        </w:rPr>
        <w:t>年第</w:t>
      </w:r>
      <w:r>
        <w:rPr>
          <w:rFonts w:hint="eastAsia"/>
          <w:lang w:eastAsia="zh-CN"/>
        </w:rPr>
        <w:t xml:space="preserve"> 10 </w:t>
      </w:r>
      <w:r>
        <w:rPr>
          <w:rFonts w:hint="eastAsia"/>
          <w:lang w:eastAsia="zh-CN"/>
        </w:rPr>
        <w:t>号总统令，</w:t>
      </w:r>
      <w:r>
        <w:rPr>
          <w:rFonts w:hint="eastAsia"/>
          <w:lang w:eastAsia="zh-CN"/>
        </w:rPr>
        <w:t xml:space="preserve">2021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4 </w:t>
      </w:r>
      <w:r>
        <w:rPr>
          <w:rFonts w:hint="eastAsia"/>
          <w:lang w:eastAsia="zh-CN"/>
        </w:rPr>
        <w:t>日起，印尼推出投资“优先清单”</w:t>
      </w:r>
      <w:r>
        <w:rPr>
          <w:rFonts w:hint="eastAsia"/>
          <w:lang w:eastAsia="zh-CN"/>
        </w:rPr>
        <w:t>18</w:t>
      </w:r>
      <w:r>
        <w:rPr>
          <w:rFonts w:hint="eastAsia"/>
          <w:lang w:eastAsia="zh-CN"/>
        </w:rPr>
        <w:t>，列出了</w:t>
      </w:r>
      <w:r>
        <w:rPr>
          <w:rFonts w:hint="eastAsia"/>
          <w:lang w:eastAsia="zh-CN"/>
        </w:rPr>
        <w:t xml:space="preserve"> 245 </w:t>
      </w:r>
      <w:r>
        <w:rPr>
          <w:rFonts w:hint="eastAsia"/>
          <w:lang w:eastAsia="zh-CN"/>
        </w:rPr>
        <w:t>个“优先投资行业”，对以下重点行业领域取消或放宽对外资参与的限制，这些行业包括：基础设施（机场、港口）、可再生能源（小型水电、风电、太阳能、地热、生物质发电）、建筑服务、通信媒体信息技术、分销仓储、医疗医药等。</w:t>
      </w:r>
    </w:p>
    <w:p w14:paraId="5C8993F9" w14:textId="77777777" w:rsidR="00137863" w:rsidRDefault="00137863" w:rsidP="00137863">
      <w:pPr>
        <w:pStyle w:val="-"/>
        <w:ind w:firstLine="420"/>
        <w:rPr>
          <w:lang w:eastAsia="zh-CN"/>
        </w:rPr>
      </w:pPr>
      <w:r>
        <w:rPr>
          <w:rFonts w:hint="eastAsia"/>
          <w:lang w:eastAsia="zh-CN"/>
        </w:rPr>
        <w:lastRenderedPageBreak/>
        <w:t>据“优先清单”，满足条件的投资企业可享受</w:t>
      </w:r>
      <w:r>
        <w:rPr>
          <w:rFonts w:hint="eastAsia"/>
          <w:lang w:eastAsia="zh-CN"/>
        </w:rPr>
        <w:t xml:space="preserve"> 100% </w:t>
      </w:r>
      <w:r>
        <w:rPr>
          <w:rFonts w:hint="eastAsia"/>
          <w:lang w:eastAsia="zh-CN"/>
        </w:rPr>
        <w:t>独资设立企业、公司所得税</w:t>
      </w:r>
      <w:r>
        <w:rPr>
          <w:rFonts w:hint="eastAsia"/>
          <w:lang w:eastAsia="zh-CN"/>
        </w:rPr>
        <w:t xml:space="preserve">100% </w:t>
      </w:r>
      <w:r>
        <w:rPr>
          <w:rFonts w:hint="eastAsia"/>
          <w:lang w:eastAsia="zh-CN"/>
        </w:rPr>
        <w:t>减免（若投资额达到</w:t>
      </w:r>
      <w:r>
        <w:rPr>
          <w:rFonts w:hint="eastAsia"/>
          <w:lang w:eastAsia="zh-CN"/>
        </w:rPr>
        <w:t xml:space="preserve"> 3,500 </w:t>
      </w:r>
      <w:r>
        <w:rPr>
          <w:rFonts w:hint="eastAsia"/>
          <w:lang w:eastAsia="zh-CN"/>
        </w:rPr>
        <w:t>万美元以上）或公司所得税</w:t>
      </w:r>
      <w:r>
        <w:rPr>
          <w:rFonts w:hint="eastAsia"/>
          <w:lang w:eastAsia="zh-CN"/>
        </w:rPr>
        <w:t xml:space="preserve"> 50% </w:t>
      </w:r>
      <w:r>
        <w:rPr>
          <w:rFonts w:hint="eastAsia"/>
          <w:lang w:eastAsia="zh-CN"/>
        </w:rPr>
        <w:t>减免（若投资额达到</w:t>
      </w:r>
      <w:r>
        <w:rPr>
          <w:rFonts w:hint="eastAsia"/>
          <w:lang w:eastAsia="zh-CN"/>
        </w:rPr>
        <w:t xml:space="preserve"> 700</w:t>
      </w:r>
      <w:r>
        <w:rPr>
          <w:rFonts w:hint="eastAsia"/>
          <w:lang w:eastAsia="zh-CN"/>
        </w:rPr>
        <w:t>万</w:t>
      </w:r>
      <w:r>
        <w:rPr>
          <w:rFonts w:hint="eastAsia"/>
          <w:lang w:eastAsia="zh-CN"/>
        </w:rPr>
        <w:t xml:space="preserve"> ~3,500 </w:t>
      </w:r>
      <w:r>
        <w:rPr>
          <w:rFonts w:hint="eastAsia"/>
          <w:lang w:eastAsia="zh-CN"/>
        </w:rPr>
        <w:t>万美元）等一系列优惠政策。</w:t>
      </w:r>
      <w:r>
        <w:rPr>
          <w:rFonts w:hint="eastAsia"/>
          <w:lang w:eastAsia="zh-CN"/>
        </w:rPr>
        <w:t>19</w:t>
      </w:r>
      <w:r>
        <w:rPr>
          <w:rFonts w:hint="eastAsia"/>
          <w:lang w:eastAsia="zh-CN"/>
        </w:rPr>
        <w:t>在基础设施建设领域，印尼政府还专门设立了主权财富基金及其投资管理机构，负责吸引全球资本共同投资收费公路、机场、港口、数字基建等国家战略项目。此外，印尼也在积极提高行政效能，调整地方政府常出现的寻租腐败问题，以期能更好吸引外资进入。</w:t>
      </w:r>
    </w:p>
    <w:p w14:paraId="24FE8F33" w14:textId="77777777" w:rsidR="00137863" w:rsidRDefault="00137863" w:rsidP="00137863">
      <w:pPr>
        <w:pStyle w:val="3"/>
      </w:pPr>
      <w:bookmarkStart w:id="72" w:name="_Toc166762007"/>
      <w:r w:rsidRPr="008A448E">
        <w:rPr>
          <w:rFonts w:hint="eastAsia"/>
        </w:rPr>
        <w:t>已参与贸易协定</w:t>
      </w:r>
      <w:bookmarkEnd w:id="72"/>
    </w:p>
    <w:p w14:paraId="54C865E7" w14:textId="77777777" w:rsidR="00137863" w:rsidRDefault="00137863" w:rsidP="00137863">
      <w:pPr>
        <w:pStyle w:val="-"/>
        <w:ind w:firstLine="420"/>
        <w:rPr>
          <w:lang w:eastAsia="zh-CN"/>
        </w:rPr>
      </w:pPr>
      <w:r>
        <w:rPr>
          <w:rFonts w:hint="eastAsia"/>
          <w:lang w:eastAsia="zh-CN"/>
        </w:rPr>
        <w:t xml:space="preserve">1950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24 </w:t>
      </w:r>
      <w:r>
        <w:rPr>
          <w:rFonts w:hint="eastAsia"/>
          <w:lang w:eastAsia="zh-CN"/>
        </w:rPr>
        <w:t>日，印尼加入《关税与贸易总协定》（</w:t>
      </w:r>
      <w:r>
        <w:rPr>
          <w:rFonts w:hint="eastAsia"/>
          <w:lang w:eastAsia="zh-CN"/>
        </w:rPr>
        <w:t>GATT</w:t>
      </w:r>
      <w:r>
        <w:rPr>
          <w:rFonts w:hint="eastAsia"/>
          <w:lang w:eastAsia="zh-CN"/>
        </w:rPr>
        <w:t>），</w:t>
      </w:r>
      <w:r>
        <w:rPr>
          <w:rFonts w:hint="eastAsia"/>
          <w:lang w:eastAsia="zh-CN"/>
        </w:rPr>
        <w:t xml:space="preserve">1995 </w:t>
      </w:r>
      <w:r>
        <w:rPr>
          <w:rFonts w:hint="eastAsia"/>
          <w:lang w:eastAsia="zh-CN"/>
        </w:rPr>
        <w:t>年成为世界贸易组织的正式成员。</w:t>
      </w:r>
    </w:p>
    <w:p w14:paraId="26FA289C" w14:textId="77777777" w:rsidR="00137863" w:rsidRDefault="00137863" w:rsidP="00137863">
      <w:pPr>
        <w:pStyle w:val="-"/>
        <w:ind w:firstLine="420"/>
        <w:rPr>
          <w:lang w:eastAsia="zh-CN"/>
        </w:rPr>
      </w:pPr>
      <w:r>
        <w:rPr>
          <w:rFonts w:hint="eastAsia"/>
          <w:lang w:eastAsia="zh-CN"/>
        </w:rPr>
        <w:t>印尼是欧盟提供关税优惠的受惠国，列入欧盟关税普惠制第二类国家。</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31</w:t>
      </w:r>
      <w:r>
        <w:rPr>
          <w:rFonts w:hint="eastAsia"/>
          <w:lang w:eastAsia="zh-CN"/>
        </w:rPr>
        <w:t>日前，欧盟对印尼的进口产品在最惠国税率基础上，还减征税率</w:t>
      </w:r>
      <w:r>
        <w:rPr>
          <w:rFonts w:hint="eastAsia"/>
          <w:lang w:eastAsia="zh-CN"/>
        </w:rPr>
        <w:t xml:space="preserve"> 3.5%</w:t>
      </w:r>
      <w:r>
        <w:rPr>
          <w:rFonts w:hint="eastAsia"/>
          <w:lang w:eastAsia="zh-CN"/>
        </w:rPr>
        <w:t>。</w:t>
      </w:r>
    </w:p>
    <w:p w14:paraId="65F4AC68" w14:textId="77777777" w:rsidR="00137863" w:rsidRDefault="00137863" w:rsidP="00137863">
      <w:pPr>
        <w:pStyle w:val="-"/>
        <w:ind w:firstLine="420"/>
        <w:rPr>
          <w:lang w:eastAsia="zh-CN"/>
        </w:rPr>
      </w:pPr>
      <w:r>
        <w:rPr>
          <w:rFonts w:hint="eastAsia"/>
          <w:lang w:eastAsia="zh-CN"/>
        </w:rPr>
        <w:t>目前，印尼正在与欧盟、土耳其、突尼斯、孟加拉、伊朗商谈签订更多自由贸易协议，截至</w:t>
      </w:r>
      <w:r>
        <w:rPr>
          <w:rFonts w:hint="eastAsia"/>
          <w:lang w:eastAsia="zh-CN"/>
        </w:rPr>
        <w:t xml:space="preserve"> 2022 </w:t>
      </w:r>
      <w:r>
        <w:rPr>
          <w:rFonts w:hint="eastAsia"/>
          <w:lang w:eastAsia="zh-CN"/>
        </w:rPr>
        <w:t>年</w:t>
      </w:r>
      <w:r>
        <w:rPr>
          <w:rFonts w:hint="eastAsia"/>
          <w:lang w:eastAsia="zh-CN"/>
        </w:rPr>
        <w:t xml:space="preserve"> 1 </w:t>
      </w:r>
      <w:r>
        <w:rPr>
          <w:rFonts w:hint="eastAsia"/>
          <w:lang w:eastAsia="zh-CN"/>
        </w:rPr>
        <w:t>月，印尼已签订的自由贸易区域协定包括</w:t>
      </w:r>
      <w:r>
        <w:rPr>
          <w:rFonts w:hint="eastAsia"/>
          <w:lang w:eastAsia="zh-CN"/>
        </w:rPr>
        <w:t>:</w:t>
      </w:r>
    </w:p>
    <w:tbl>
      <w:tblPr>
        <w:tblStyle w:val="8"/>
        <w:tblW w:w="0" w:type="auto"/>
        <w:tblLook w:val="04A0" w:firstRow="1" w:lastRow="0" w:firstColumn="1" w:lastColumn="0" w:noHBand="0" w:noVBand="1"/>
      </w:tblPr>
      <w:tblGrid>
        <w:gridCol w:w="4984"/>
        <w:gridCol w:w="4984"/>
      </w:tblGrid>
      <w:tr w:rsidR="00137863" w14:paraId="34F3F47E"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84" w:type="dxa"/>
          </w:tcPr>
          <w:p w14:paraId="7686F369" w14:textId="77777777" w:rsidR="00137863" w:rsidRDefault="00137863" w:rsidP="00891459">
            <w:r>
              <w:rPr>
                <w:rFonts w:hint="eastAsia"/>
              </w:rPr>
              <w:t>多变协议</w:t>
            </w:r>
          </w:p>
        </w:tc>
        <w:tc>
          <w:tcPr>
            <w:tcW w:w="4984" w:type="dxa"/>
          </w:tcPr>
          <w:p w14:paraId="3234F6FC"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双边协议</w:t>
            </w:r>
          </w:p>
        </w:tc>
      </w:tr>
      <w:tr w:rsidR="00137863" w14:paraId="19AFD1CA" w14:textId="77777777" w:rsidTr="00891459">
        <w:tc>
          <w:tcPr>
            <w:cnfStyle w:val="001000000000" w:firstRow="0" w:lastRow="0" w:firstColumn="1" w:lastColumn="0" w:oddVBand="0" w:evenVBand="0" w:oddHBand="0" w:evenHBand="0" w:firstRowFirstColumn="0" w:firstRowLastColumn="0" w:lastRowFirstColumn="0" w:lastRowLastColumn="0"/>
            <w:tcW w:w="4984" w:type="dxa"/>
          </w:tcPr>
          <w:p w14:paraId="0DF7628A" w14:textId="77777777" w:rsidR="00137863" w:rsidRDefault="00137863" w:rsidP="00891459">
            <w:r>
              <w:rPr>
                <w:rFonts w:hint="eastAsia"/>
              </w:rPr>
              <w:t>东盟货物贸易协定（</w:t>
            </w:r>
            <w:r>
              <w:rPr>
                <w:rFonts w:hint="eastAsia"/>
              </w:rPr>
              <w:t>ATIGA</w:t>
            </w:r>
            <w:r>
              <w:rPr>
                <w:rFonts w:hint="eastAsia"/>
              </w:rPr>
              <w:t>）</w:t>
            </w:r>
          </w:p>
          <w:p w14:paraId="668BF6A9" w14:textId="77777777" w:rsidR="00137863" w:rsidRDefault="00137863" w:rsidP="00891459">
            <w:r>
              <w:rPr>
                <w:rFonts w:hint="eastAsia"/>
              </w:rPr>
              <w:t>东盟</w:t>
            </w:r>
            <w:r>
              <w:rPr>
                <w:rFonts w:hint="eastAsia"/>
              </w:rPr>
              <w:t xml:space="preserve"> - </w:t>
            </w:r>
            <w:r>
              <w:rPr>
                <w:rFonts w:hint="eastAsia"/>
              </w:rPr>
              <w:t>中国自由贸易区（</w:t>
            </w:r>
            <w:r>
              <w:rPr>
                <w:rFonts w:hint="eastAsia"/>
              </w:rPr>
              <w:t>ACFTA</w:t>
            </w:r>
            <w:r>
              <w:rPr>
                <w:rFonts w:hint="eastAsia"/>
              </w:rPr>
              <w:t>）</w:t>
            </w:r>
          </w:p>
          <w:p w14:paraId="2282A9E2" w14:textId="77777777" w:rsidR="00137863" w:rsidRDefault="00137863" w:rsidP="00891459">
            <w:r>
              <w:rPr>
                <w:rFonts w:hint="eastAsia"/>
              </w:rPr>
              <w:t>东盟</w:t>
            </w:r>
            <w:r>
              <w:rPr>
                <w:rFonts w:hint="eastAsia"/>
              </w:rPr>
              <w:t xml:space="preserve"> - </w:t>
            </w:r>
            <w:r>
              <w:rPr>
                <w:rFonts w:hint="eastAsia"/>
              </w:rPr>
              <w:t>韩国自由贸易区（</w:t>
            </w:r>
            <w:r>
              <w:rPr>
                <w:rFonts w:hint="eastAsia"/>
              </w:rPr>
              <w:t>AKFTA</w:t>
            </w:r>
            <w:r>
              <w:rPr>
                <w:rFonts w:hint="eastAsia"/>
              </w:rPr>
              <w:t>）</w:t>
            </w:r>
          </w:p>
          <w:p w14:paraId="09BBF994" w14:textId="77777777" w:rsidR="00137863" w:rsidRDefault="00137863" w:rsidP="00891459">
            <w:r>
              <w:rPr>
                <w:rFonts w:hint="eastAsia"/>
              </w:rPr>
              <w:t>东盟</w:t>
            </w:r>
            <w:r>
              <w:rPr>
                <w:rFonts w:hint="eastAsia"/>
              </w:rPr>
              <w:t xml:space="preserve"> - </w:t>
            </w:r>
            <w:r>
              <w:rPr>
                <w:rFonts w:hint="eastAsia"/>
              </w:rPr>
              <w:t>印度自由贸易区（</w:t>
            </w:r>
            <w:r>
              <w:rPr>
                <w:rFonts w:hint="eastAsia"/>
              </w:rPr>
              <w:t>AIFTA</w:t>
            </w:r>
            <w:r>
              <w:rPr>
                <w:rFonts w:hint="eastAsia"/>
              </w:rPr>
              <w:t>）</w:t>
            </w:r>
          </w:p>
          <w:p w14:paraId="0B625845" w14:textId="77777777" w:rsidR="00137863" w:rsidRDefault="00137863" w:rsidP="00891459">
            <w:r>
              <w:rPr>
                <w:rFonts w:hint="eastAsia"/>
              </w:rPr>
              <w:t>东盟</w:t>
            </w:r>
            <w:r>
              <w:rPr>
                <w:rFonts w:hint="eastAsia"/>
              </w:rPr>
              <w:t xml:space="preserve"> - </w:t>
            </w:r>
            <w:r>
              <w:rPr>
                <w:rFonts w:hint="eastAsia"/>
              </w:rPr>
              <w:t>澳大利亚—新西兰自由贸易区（</w:t>
            </w:r>
            <w:r>
              <w:rPr>
                <w:rFonts w:hint="eastAsia"/>
              </w:rPr>
              <w:t>AANZFTA</w:t>
            </w:r>
            <w:r>
              <w:rPr>
                <w:rFonts w:hint="eastAsia"/>
              </w:rPr>
              <w:t>）</w:t>
            </w:r>
          </w:p>
          <w:p w14:paraId="56E0F6B4" w14:textId="77777777" w:rsidR="00137863" w:rsidRDefault="00137863" w:rsidP="00891459">
            <w:r>
              <w:rPr>
                <w:rFonts w:hint="eastAsia"/>
              </w:rPr>
              <w:t>东盟</w:t>
            </w:r>
            <w:r>
              <w:rPr>
                <w:rFonts w:hint="eastAsia"/>
              </w:rPr>
              <w:t xml:space="preserve"> - </w:t>
            </w:r>
            <w:r>
              <w:rPr>
                <w:rFonts w:hint="eastAsia"/>
              </w:rPr>
              <w:t>日本全面经济伙伴关系（</w:t>
            </w:r>
            <w:r>
              <w:rPr>
                <w:rFonts w:hint="eastAsia"/>
              </w:rPr>
              <w:t>AJCEP</w:t>
            </w:r>
            <w:r>
              <w:rPr>
                <w:rFonts w:hint="eastAsia"/>
              </w:rPr>
              <w:t>）</w:t>
            </w:r>
          </w:p>
          <w:p w14:paraId="0F65349B" w14:textId="77777777" w:rsidR="00137863" w:rsidRDefault="00137863" w:rsidP="00891459">
            <w:r>
              <w:rPr>
                <w:rFonts w:hint="eastAsia"/>
              </w:rPr>
              <w:t>区域全面经济伙伴关系协定（</w:t>
            </w:r>
            <w:r>
              <w:rPr>
                <w:rFonts w:hint="eastAsia"/>
              </w:rPr>
              <w:t>RCEP</w:t>
            </w:r>
            <w:r>
              <w:rPr>
                <w:rFonts w:hint="eastAsia"/>
              </w:rPr>
              <w:t>）</w:t>
            </w:r>
          </w:p>
        </w:tc>
        <w:tc>
          <w:tcPr>
            <w:tcW w:w="4984" w:type="dxa"/>
          </w:tcPr>
          <w:p w14:paraId="389FD049"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巴基斯坦优惠贸易协定（</w:t>
            </w:r>
            <w:r w:rsidRPr="008A448E">
              <w:rPr>
                <w:rFonts w:hint="eastAsia"/>
                <w:lang w:val="en-IN"/>
              </w:rPr>
              <w:t>IPPTA</w:t>
            </w:r>
            <w:r w:rsidRPr="008A448E">
              <w:rPr>
                <w:rFonts w:hint="eastAsia"/>
                <w:lang w:val="en-IN"/>
              </w:rPr>
              <w:t>）</w:t>
            </w:r>
          </w:p>
          <w:p w14:paraId="66066047"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日本经济伙伴关系协定（</w:t>
            </w:r>
            <w:r w:rsidRPr="008A448E">
              <w:rPr>
                <w:rFonts w:hint="eastAsia"/>
                <w:lang w:val="en-IN"/>
              </w:rPr>
              <w:t>IJEPA</w:t>
            </w:r>
            <w:r w:rsidRPr="008A448E">
              <w:rPr>
                <w:rFonts w:hint="eastAsia"/>
                <w:lang w:val="en-IN"/>
              </w:rPr>
              <w:t>）</w:t>
            </w:r>
          </w:p>
          <w:p w14:paraId="1DA862E1"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澳大利亚全面经济伙伴关系协定（</w:t>
            </w:r>
            <w:r w:rsidRPr="008A448E">
              <w:rPr>
                <w:rFonts w:hint="eastAsia"/>
                <w:lang w:val="en-IN"/>
              </w:rPr>
              <w:t>IA-CEPA</w:t>
            </w:r>
            <w:r w:rsidRPr="008A448E">
              <w:rPr>
                <w:rFonts w:hint="eastAsia"/>
                <w:lang w:val="en-IN"/>
              </w:rPr>
              <w:t>）</w:t>
            </w:r>
          </w:p>
          <w:p w14:paraId="5FE61878"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智利全面经济伙伴关系协定（</w:t>
            </w:r>
            <w:r w:rsidRPr="008A448E">
              <w:rPr>
                <w:rFonts w:hint="eastAsia"/>
                <w:lang w:val="en-IN"/>
              </w:rPr>
              <w:t>IC-CEPA</w:t>
            </w:r>
            <w:r w:rsidRPr="008A448E">
              <w:rPr>
                <w:rFonts w:hint="eastAsia"/>
                <w:lang w:val="en-IN"/>
              </w:rPr>
              <w:t>）</w:t>
            </w:r>
          </w:p>
          <w:p w14:paraId="19459F6B"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欧洲自由贸易联盟全面经济伙伴关系协定（</w:t>
            </w:r>
            <w:r w:rsidRPr="008A448E">
              <w:rPr>
                <w:rFonts w:hint="eastAsia"/>
                <w:lang w:val="en-IN"/>
              </w:rPr>
              <w:t>Indonesia-EFTA CEPA</w:t>
            </w:r>
            <w:r w:rsidRPr="008A448E">
              <w:rPr>
                <w:rFonts w:hint="eastAsia"/>
                <w:lang w:val="en-IN"/>
              </w:rPr>
              <w:t>）</w:t>
            </w:r>
          </w:p>
          <w:p w14:paraId="1F018DF6"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韩国全面经济伙伴关系协定（</w:t>
            </w:r>
            <w:r w:rsidRPr="008A448E">
              <w:rPr>
                <w:rFonts w:hint="eastAsia"/>
                <w:lang w:val="en-IN"/>
              </w:rPr>
              <w:t>IK-CEPA</w:t>
            </w:r>
            <w:r w:rsidRPr="008A448E">
              <w:rPr>
                <w:rFonts w:hint="eastAsia"/>
                <w:lang w:val="en-IN"/>
              </w:rPr>
              <w:t>）</w:t>
            </w:r>
          </w:p>
        </w:tc>
      </w:tr>
    </w:tbl>
    <w:p w14:paraId="090FE770" w14:textId="77777777" w:rsidR="00137863" w:rsidRDefault="00137863" w:rsidP="00137863">
      <w:pPr>
        <w:pStyle w:val="-"/>
        <w:ind w:firstLine="420"/>
        <w:rPr>
          <w:lang w:eastAsia="zh-CN"/>
        </w:rPr>
      </w:pPr>
    </w:p>
    <w:p w14:paraId="422E57E1" w14:textId="77777777" w:rsidR="00137863" w:rsidRDefault="00137863" w:rsidP="00137863">
      <w:pPr>
        <w:pStyle w:val="2"/>
      </w:pPr>
      <w:bookmarkStart w:id="73" w:name="_Toc166762008"/>
      <w:r>
        <w:rPr>
          <w:rFonts w:hint="eastAsia"/>
        </w:rPr>
        <w:t>中国与印尼合作</w:t>
      </w:r>
      <w:bookmarkEnd w:id="73"/>
    </w:p>
    <w:p w14:paraId="06EE2251" w14:textId="77777777" w:rsidR="00137863" w:rsidRDefault="00137863" w:rsidP="00137863">
      <w:pPr>
        <w:pStyle w:val="3"/>
      </w:pPr>
      <w:bookmarkStart w:id="74" w:name="_Toc166762009"/>
      <w:r>
        <w:rPr>
          <w:rFonts w:hint="eastAsia"/>
        </w:rPr>
        <w:t>中国</w:t>
      </w:r>
      <w:r>
        <w:rPr>
          <w:rFonts w:hint="eastAsia"/>
        </w:rPr>
        <w:t xml:space="preserve"> - </w:t>
      </w:r>
      <w:r>
        <w:rPr>
          <w:rFonts w:hint="eastAsia"/>
        </w:rPr>
        <w:t>印尼经贸合作：海上丝绸之路</w:t>
      </w:r>
      <w:bookmarkEnd w:id="74"/>
    </w:p>
    <w:p w14:paraId="78A72D27" w14:textId="77777777" w:rsidR="00137863" w:rsidRDefault="00137863" w:rsidP="00137863">
      <w:pPr>
        <w:pStyle w:val="-"/>
        <w:ind w:firstLine="420"/>
        <w:rPr>
          <w:lang w:eastAsia="zh-CN"/>
        </w:rPr>
      </w:pPr>
      <w:r>
        <w:rPr>
          <w:rFonts w:hint="eastAsia"/>
          <w:lang w:eastAsia="zh-CN"/>
        </w:rPr>
        <w:t>中国和印尼自</w:t>
      </w:r>
      <w:r>
        <w:rPr>
          <w:rFonts w:hint="eastAsia"/>
          <w:lang w:eastAsia="zh-CN"/>
        </w:rPr>
        <w:t xml:space="preserve">1990 </w:t>
      </w:r>
      <w:r>
        <w:rPr>
          <w:rFonts w:hint="eastAsia"/>
          <w:lang w:eastAsia="zh-CN"/>
        </w:rPr>
        <w:t>年恢复外交关系以来，双边经贸合作全面发展，尤其是近年来中印尼贸易、投资和工程承包等领域合作发展迅猛。中国和印尼两国政府高度认同两国的战略合作，中国政府倡导的“</w:t>
      </w:r>
      <w:r>
        <w:rPr>
          <w:rFonts w:hint="eastAsia"/>
          <w:lang w:eastAsia="zh-CN"/>
        </w:rPr>
        <w:t xml:space="preserve">21 </w:t>
      </w:r>
      <w:r>
        <w:rPr>
          <w:rFonts w:hint="eastAsia"/>
          <w:lang w:eastAsia="zh-CN"/>
        </w:rPr>
        <w:t>世纪海上丝绸之路”和印尼佐科总统倡导的“全球海洋支点”战略对接，已经写入</w:t>
      </w:r>
      <w:r>
        <w:rPr>
          <w:rFonts w:hint="eastAsia"/>
          <w:lang w:eastAsia="zh-CN"/>
        </w:rPr>
        <w:t xml:space="preserve"> 2015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26 </w:t>
      </w:r>
      <w:r>
        <w:rPr>
          <w:rFonts w:hint="eastAsia"/>
          <w:lang w:eastAsia="zh-CN"/>
        </w:rPr>
        <w:t>日发布的《中国和印尼关于加强两国全面战略伙伴关系的联合声明》中。在“海丝之路”倡议中，电信、金融和数字经济成为未来两国合作的新领域。</w:t>
      </w:r>
    </w:p>
    <w:p w14:paraId="407C260E" w14:textId="77777777" w:rsidR="00137863" w:rsidRDefault="00137863" w:rsidP="00137863">
      <w:pPr>
        <w:pStyle w:val="-"/>
        <w:ind w:firstLine="420"/>
        <w:rPr>
          <w:lang w:eastAsia="zh-CN"/>
        </w:rPr>
      </w:pPr>
      <w:r>
        <w:rPr>
          <w:rFonts w:hint="eastAsia"/>
          <w:lang w:eastAsia="zh-CN"/>
        </w:rPr>
        <w:t xml:space="preserve">2015 </w:t>
      </w:r>
      <w:r>
        <w:rPr>
          <w:rFonts w:hint="eastAsia"/>
          <w:lang w:eastAsia="zh-CN"/>
        </w:rPr>
        <w:t>年</w:t>
      </w:r>
      <w:r>
        <w:rPr>
          <w:rFonts w:hint="eastAsia"/>
          <w:lang w:eastAsia="zh-CN"/>
        </w:rPr>
        <w:t xml:space="preserve"> 5 </w:t>
      </w:r>
      <w:r>
        <w:rPr>
          <w:rFonts w:hint="eastAsia"/>
          <w:lang w:eastAsia="zh-CN"/>
        </w:rPr>
        <w:t>月</w:t>
      </w:r>
      <w:r>
        <w:rPr>
          <w:rFonts w:hint="eastAsia"/>
          <w:lang w:eastAsia="zh-CN"/>
        </w:rPr>
        <w:t xml:space="preserve"> 28 </w:t>
      </w:r>
      <w:r>
        <w:rPr>
          <w:rFonts w:hint="eastAsia"/>
          <w:lang w:eastAsia="zh-CN"/>
        </w:rPr>
        <w:t>日，中印两国启动中国</w:t>
      </w:r>
      <w:r>
        <w:rPr>
          <w:rFonts w:hint="eastAsia"/>
          <w:lang w:eastAsia="zh-CN"/>
        </w:rPr>
        <w:t xml:space="preserve"> - </w:t>
      </w:r>
      <w:r>
        <w:rPr>
          <w:rFonts w:hint="eastAsia"/>
          <w:lang w:eastAsia="zh-CN"/>
        </w:rPr>
        <w:t>印尼副总理级的人文交流机制。中国</w:t>
      </w:r>
      <w:r>
        <w:rPr>
          <w:rFonts w:hint="eastAsia"/>
          <w:lang w:eastAsia="zh-CN"/>
        </w:rPr>
        <w:t xml:space="preserve"> - </w:t>
      </w:r>
      <w:r>
        <w:rPr>
          <w:rFonts w:hint="eastAsia"/>
          <w:lang w:eastAsia="zh-CN"/>
        </w:rPr>
        <w:t>印尼副总理级人文交流机制覆盖教育、科技、卫生、文化、旅游、体育、青年、媒体八个领域，是中国与发展中国家建立的首个高级别人文交流机制。根据《中国</w:t>
      </w:r>
      <w:r>
        <w:rPr>
          <w:rFonts w:hint="eastAsia"/>
          <w:lang w:eastAsia="zh-CN"/>
        </w:rPr>
        <w:t xml:space="preserve"> - </w:t>
      </w:r>
      <w:r>
        <w:rPr>
          <w:rFonts w:hint="eastAsia"/>
          <w:lang w:eastAsia="zh-CN"/>
        </w:rPr>
        <w:t>东盟全面经济合作框架协议货物贸易协议》，中国和印尼逐步削减货物贸易关税水平。中国</w:t>
      </w:r>
      <w:r>
        <w:rPr>
          <w:rFonts w:hint="eastAsia"/>
          <w:lang w:eastAsia="zh-CN"/>
        </w:rPr>
        <w:t xml:space="preserve"> - </w:t>
      </w:r>
      <w:r>
        <w:rPr>
          <w:rFonts w:hint="eastAsia"/>
          <w:lang w:eastAsia="zh-CN"/>
        </w:rPr>
        <w:t>东盟自贸区在</w:t>
      </w:r>
      <w:r>
        <w:rPr>
          <w:rFonts w:hint="eastAsia"/>
          <w:lang w:eastAsia="zh-CN"/>
        </w:rPr>
        <w:t xml:space="preserve"> 2010 </w:t>
      </w:r>
      <w:r>
        <w:rPr>
          <w:rFonts w:hint="eastAsia"/>
          <w:lang w:eastAsia="zh-CN"/>
        </w:rPr>
        <w:t>年初建成后，中国和印尼</w:t>
      </w:r>
      <w:r>
        <w:rPr>
          <w:rFonts w:hint="eastAsia"/>
          <w:lang w:eastAsia="zh-CN"/>
        </w:rPr>
        <w:t xml:space="preserve"> 90% </w:t>
      </w:r>
      <w:r>
        <w:rPr>
          <w:rFonts w:hint="eastAsia"/>
          <w:lang w:eastAsia="zh-CN"/>
        </w:rPr>
        <w:t>以上的进出口产品已实现零关税。</w:t>
      </w:r>
    </w:p>
    <w:p w14:paraId="75CCCEB5" w14:textId="77777777" w:rsidR="00137863" w:rsidRDefault="00137863" w:rsidP="00137863">
      <w:pPr>
        <w:pStyle w:val="-"/>
        <w:ind w:firstLine="420"/>
        <w:rPr>
          <w:lang w:eastAsia="zh-CN"/>
        </w:rPr>
      </w:pPr>
      <w:r>
        <w:rPr>
          <w:rFonts w:hint="eastAsia"/>
          <w:lang w:eastAsia="zh-CN"/>
        </w:rPr>
        <w:lastRenderedPageBreak/>
        <w:t>中国已连续多年保持成为印尼第一大贸易伙伴。据中国海关统计，</w:t>
      </w:r>
      <w:r>
        <w:rPr>
          <w:rFonts w:hint="eastAsia"/>
          <w:lang w:eastAsia="zh-CN"/>
        </w:rPr>
        <w:t xml:space="preserve">2021 </w:t>
      </w:r>
      <w:r>
        <w:rPr>
          <w:rFonts w:hint="eastAsia"/>
          <w:lang w:eastAsia="zh-CN"/>
        </w:rPr>
        <w:t>年，印尼与中国贸易总额将达到</w:t>
      </w:r>
      <w:r>
        <w:rPr>
          <w:rFonts w:hint="eastAsia"/>
          <w:lang w:eastAsia="zh-CN"/>
        </w:rPr>
        <w:t xml:space="preserve"> 1,243.4 </w:t>
      </w:r>
      <w:r>
        <w:rPr>
          <w:rFonts w:hint="eastAsia"/>
          <w:lang w:eastAsia="zh-CN"/>
        </w:rPr>
        <w:t>亿美元，比上一年增长</w:t>
      </w:r>
      <w:r>
        <w:rPr>
          <w:rFonts w:hint="eastAsia"/>
          <w:lang w:eastAsia="zh-CN"/>
        </w:rPr>
        <w:t xml:space="preserve"> 58%</w:t>
      </w:r>
      <w:r>
        <w:rPr>
          <w:rFonts w:hint="eastAsia"/>
          <w:lang w:eastAsia="zh-CN"/>
        </w:rPr>
        <w:t>。</w:t>
      </w:r>
      <w:r>
        <w:rPr>
          <w:rFonts w:hint="eastAsia"/>
          <w:lang w:eastAsia="zh-CN"/>
        </w:rPr>
        <w:t xml:space="preserve">20 </w:t>
      </w:r>
      <w:r>
        <w:rPr>
          <w:rFonts w:hint="eastAsia"/>
          <w:lang w:eastAsia="zh-CN"/>
        </w:rPr>
        <w:t>自</w:t>
      </w:r>
      <w:r>
        <w:rPr>
          <w:rFonts w:hint="eastAsia"/>
          <w:lang w:eastAsia="zh-CN"/>
        </w:rPr>
        <w:t xml:space="preserve"> 2016 </w:t>
      </w:r>
      <w:r>
        <w:rPr>
          <w:rFonts w:hint="eastAsia"/>
          <w:lang w:eastAsia="zh-CN"/>
        </w:rPr>
        <w:t>年以来，中国持续成为印尼第一大出口目的国。中国企业对印尼的投资涉及农业、矿冶、电力、房地产、制造业、产业园区、数字经济和金融保险等广泛领域，印尼各主要城市具有产业布局。</w:t>
      </w:r>
    </w:p>
    <w:p w14:paraId="4D22FDF9" w14:textId="77777777" w:rsidR="00137863" w:rsidRPr="00B0015C" w:rsidRDefault="00137863" w:rsidP="00137863">
      <w:pPr>
        <w:pStyle w:val="-"/>
        <w:ind w:firstLine="420"/>
        <w:rPr>
          <w:lang w:eastAsia="zh-CN"/>
        </w:rPr>
      </w:pPr>
      <w:r>
        <w:rPr>
          <w:rFonts w:hint="eastAsia"/>
          <w:lang w:eastAsia="zh-CN"/>
        </w:rPr>
        <w:t>产业园已成为国际产能合作的重要途径之一，中国与东南亚国家的经贸园区共建历史悠久。位于雅加达绿壤国际工业园的印尼</w:t>
      </w:r>
      <w:r>
        <w:rPr>
          <w:rFonts w:hint="eastAsia"/>
          <w:lang w:eastAsia="zh-CN"/>
        </w:rPr>
        <w:t xml:space="preserve"> - </w:t>
      </w:r>
      <w:r>
        <w:rPr>
          <w:rFonts w:hint="eastAsia"/>
          <w:lang w:eastAsia="zh-CN"/>
        </w:rPr>
        <w:t>中国综合产业园是中国在印尼设立的首个集工业生产、仓储、贸易为一体的经贸合作区，于</w:t>
      </w:r>
      <w:r>
        <w:rPr>
          <w:rFonts w:hint="eastAsia"/>
          <w:lang w:eastAsia="zh-CN"/>
        </w:rPr>
        <w:t xml:space="preserve"> 2013 </w:t>
      </w:r>
      <w:r>
        <w:rPr>
          <w:rFonts w:hint="eastAsia"/>
          <w:lang w:eastAsia="zh-CN"/>
        </w:rPr>
        <w:t>年</w:t>
      </w:r>
      <w:r>
        <w:rPr>
          <w:rFonts w:hint="eastAsia"/>
          <w:lang w:eastAsia="zh-CN"/>
        </w:rPr>
        <w:t xml:space="preserve"> 6 </w:t>
      </w:r>
      <w:r>
        <w:rPr>
          <w:rFonts w:hint="eastAsia"/>
          <w:lang w:eastAsia="zh-CN"/>
        </w:rPr>
        <w:t>月建成。此外，在苏拉威西岛，中国企业也建立以镍矿资源和冶炼厂为主业的全产业链工业园，带动印尼当地的经济转型和发展，成为中国企业对外产能合作的新平台。</w:t>
      </w:r>
    </w:p>
    <w:p w14:paraId="52761BFD" w14:textId="77777777"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24DF3A8D" w14:textId="77777777" w:rsidR="00137863" w:rsidRDefault="00137863" w:rsidP="00137863">
      <w:pPr>
        <w:pStyle w:val="-"/>
        <w:ind w:firstLine="420"/>
        <w:rPr>
          <w:lang w:eastAsia="zh-CN"/>
        </w:rPr>
      </w:pPr>
      <w:r>
        <w:rPr>
          <w:rFonts w:hint="eastAsia"/>
          <w:lang w:eastAsia="zh-CN"/>
        </w:rPr>
        <w:t>2014</w:t>
      </w:r>
      <w:r>
        <w:rPr>
          <w:rFonts w:hint="eastAsia"/>
          <w:lang w:eastAsia="zh-CN"/>
        </w:rPr>
        <w:t>年，中国科技部启动“中国</w:t>
      </w:r>
      <w:r>
        <w:rPr>
          <w:rFonts w:hint="eastAsia"/>
          <w:lang w:eastAsia="zh-CN"/>
        </w:rPr>
        <w:t xml:space="preserve"> - </w:t>
      </w:r>
      <w:r>
        <w:rPr>
          <w:rFonts w:hint="eastAsia"/>
          <w:lang w:eastAsia="zh-CN"/>
        </w:rPr>
        <w:t>东盟科技伙伴计划”，将信息技术确立为重点合作领域，并基于东盟国家需求为其提供政策咨询、技术服务、共建科技园和示范基地等服务，将双方信息技术领域合作融入国家战略计划。</w:t>
      </w:r>
    </w:p>
    <w:p w14:paraId="22D5F383" w14:textId="77777777" w:rsidR="00137863" w:rsidRDefault="00137863" w:rsidP="00137863">
      <w:pPr>
        <w:pStyle w:val="-"/>
        <w:ind w:firstLine="420"/>
        <w:rPr>
          <w:lang w:eastAsia="zh-CN"/>
        </w:rPr>
      </w:pPr>
      <w:r>
        <w:rPr>
          <w:rFonts w:hint="eastAsia"/>
          <w:lang w:eastAsia="zh-CN"/>
        </w:rPr>
        <w:t xml:space="preserve">2019 </w:t>
      </w:r>
      <w:r>
        <w:rPr>
          <w:rFonts w:hint="eastAsia"/>
          <w:lang w:eastAsia="zh-CN"/>
        </w:rPr>
        <w:t>年</w:t>
      </w:r>
      <w:r>
        <w:rPr>
          <w:rFonts w:hint="eastAsia"/>
          <w:lang w:eastAsia="zh-CN"/>
        </w:rPr>
        <w:t xml:space="preserve"> 2 </w:t>
      </w:r>
      <w:r>
        <w:rPr>
          <w:rFonts w:hint="eastAsia"/>
          <w:lang w:eastAsia="zh-CN"/>
        </w:rPr>
        <w:t>月，《中国</w:t>
      </w:r>
      <w:r>
        <w:rPr>
          <w:rFonts w:hint="eastAsia"/>
          <w:lang w:eastAsia="zh-CN"/>
        </w:rPr>
        <w:t xml:space="preserve"> - </w:t>
      </w:r>
      <w:r>
        <w:rPr>
          <w:rFonts w:hint="eastAsia"/>
          <w:lang w:eastAsia="zh-CN"/>
        </w:rPr>
        <w:t>东盟信息港建设总体规划》获国家批复，中国</w:t>
      </w:r>
      <w:r>
        <w:rPr>
          <w:rFonts w:hint="eastAsia"/>
          <w:lang w:eastAsia="zh-CN"/>
        </w:rPr>
        <w:t xml:space="preserve"> - </w:t>
      </w:r>
      <w:r>
        <w:rPr>
          <w:rFonts w:hint="eastAsia"/>
          <w:lang w:eastAsia="zh-CN"/>
        </w:rPr>
        <w:t>东盟信息港由中国与东盟共同建设，主要构建基础设施、信息共享、技术合作、经贸服务、人文交流五大平台。</w:t>
      </w:r>
    </w:p>
    <w:p w14:paraId="04EBBC97" w14:textId="77777777" w:rsidR="00137863" w:rsidRDefault="00137863" w:rsidP="00137863">
      <w:pPr>
        <w:pStyle w:val="-"/>
        <w:ind w:firstLine="420"/>
        <w:rPr>
          <w:lang w:eastAsia="zh-CN"/>
        </w:rPr>
      </w:pPr>
      <w:r>
        <w:rPr>
          <w:rFonts w:hint="eastAsia"/>
          <w:lang w:eastAsia="zh-CN"/>
        </w:rPr>
        <w:t>中国</w:t>
      </w:r>
      <w:r>
        <w:rPr>
          <w:rFonts w:hint="eastAsia"/>
          <w:lang w:eastAsia="zh-CN"/>
        </w:rPr>
        <w:t xml:space="preserve"> - </w:t>
      </w:r>
      <w:r>
        <w:rPr>
          <w:rFonts w:hint="eastAsia"/>
          <w:lang w:eastAsia="zh-CN"/>
        </w:rPr>
        <w:t>东盟博览会为中国企业进入印尼数字经济领域提供了对接和合作平台，</w:t>
      </w:r>
      <w:r>
        <w:rPr>
          <w:rFonts w:hint="eastAsia"/>
          <w:lang w:eastAsia="zh-CN"/>
        </w:rPr>
        <w:t xml:space="preserve">2019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23 </w:t>
      </w:r>
      <w:r>
        <w:rPr>
          <w:rFonts w:hint="eastAsia"/>
          <w:lang w:eastAsia="zh-CN"/>
        </w:rPr>
        <w:t>日在中国南宁举办的，以互联网、大数据、人工智能为代表的新一代信息技术和应用成为第</w:t>
      </w:r>
      <w:r>
        <w:rPr>
          <w:rFonts w:hint="eastAsia"/>
          <w:lang w:eastAsia="zh-CN"/>
        </w:rPr>
        <w:t xml:space="preserve"> 16 </w:t>
      </w:r>
      <w:r>
        <w:rPr>
          <w:rFonts w:hint="eastAsia"/>
          <w:lang w:eastAsia="zh-CN"/>
        </w:rPr>
        <w:t>届中国</w:t>
      </w:r>
      <w:r>
        <w:rPr>
          <w:rFonts w:hint="eastAsia"/>
          <w:lang w:eastAsia="zh-CN"/>
        </w:rPr>
        <w:t xml:space="preserve"> - </w:t>
      </w:r>
      <w:r>
        <w:rPr>
          <w:rFonts w:hint="eastAsia"/>
          <w:lang w:eastAsia="zh-CN"/>
        </w:rPr>
        <w:t>东盟博览会上展览的重要内容，并将</w:t>
      </w:r>
      <w:r>
        <w:rPr>
          <w:rFonts w:hint="eastAsia"/>
          <w:lang w:eastAsia="zh-CN"/>
        </w:rPr>
        <w:t xml:space="preserve"> 2020</w:t>
      </w:r>
      <w:r>
        <w:rPr>
          <w:rFonts w:hint="eastAsia"/>
          <w:lang w:eastAsia="zh-CN"/>
        </w:rPr>
        <w:t>年定位“中国－东盟数字经济合作年”。</w:t>
      </w:r>
    </w:p>
    <w:p w14:paraId="62AE91B8" w14:textId="77777777" w:rsidR="00137863" w:rsidRDefault="00137863" w:rsidP="00137863">
      <w:pPr>
        <w:pStyle w:val="3"/>
      </w:pPr>
      <w:bookmarkStart w:id="76" w:name="_Toc166762011"/>
      <w:r>
        <w:rPr>
          <w:rFonts w:hint="eastAsia"/>
        </w:rPr>
        <w:t>资金融通</w:t>
      </w:r>
      <w:bookmarkEnd w:id="76"/>
    </w:p>
    <w:p w14:paraId="5E1927C5" w14:textId="77777777" w:rsidR="00137863" w:rsidRDefault="00137863" w:rsidP="00137863">
      <w:pPr>
        <w:pStyle w:val="-"/>
        <w:ind w:firstLine="420"/>
        <w:rPr>
          <w:lang w:eastAsia="zh-CN"/>
        </w:rPr>
      </w:pPr>
      <w:r>
        <w:rPr>
          <w:rFonts w:hint="eastAsia"/>
          <w:lang w:eastAsia="zh-CN"/>
        </w:rPr>
        <w:t>中国设立了中国</w:t>
      </w:r>
      <w:r>
        <w:rPr>
          <w:rFonts w:hint="eastAsia"/>
          <w:lang w:eastAsia="zh-CN"/>
        </w:rPr>
        <w:t xml:space="preserve"> - </w:t>
      </w:r>
      <w:r>
        <w:rPr>
          <w:rFonts w:hint="eastAsia"/>
          <w:lang w:eastAsia="zh-CN"/>
        </w:rPr>
        <w:t>东盟基础设施专项贷款、丝路基金，倡导成立了亚投行。中国银行、工商银行、建设银行都在印尼设立分行，国家开发银行、中国进出口银行、中信保、中国太平保险也大力支持印尼各类项目建设，为中国企业投资印尼提供资金支持。</w:t>
      </w:r>
    </w:p>
    <w:p w14:paraId="061787F0" w14:textId="77777777" w:rsidR="00137863" w:rsidRDefault="00137863" w:rsidP="00137863">
      <w:pPr>
        <w:pStyle w:val="3"/>
      </w:pPr>
      <w:bookmarkStart w:id="77" w:name="_Toc166762012"/>
      <w:r>
        <w:rPr>
          <w:rFonts w:hint="eastAsia"/>
        </w:rPr>
        <w:t>企业出海</w:t>
      </w:r>
      <w:bookmarkEnd w:id="77"/>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7777777" w:rsidR="00137863" w:rsidRPr="001C2B4D" w:rsidRDefault="00137863" w:rsidP="00137863">
      <w:pPr>
        <w:pStyle w:val="3"/>
      </w:pPr>
      <w:bookmarkStart w:id="78" w:name="_Toc166762013"/>
      <w:r w:rsidRPr="001C2B4D">
        <w:rPr>
          <w:rFonts w:hint="eastAsia"/>
        </w:rPr>
        <w:t>从投资合作角度，印尼市场的吸引力主要表现在以下方面：</w:t>
      </w:r>
      <w:bookmarkEnd w:id="78"/>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2A486B30" w14:textId="77777777" w:rsidR="00137863" w:rsidRDefault="00137863" w:rsidP="00137863">
      <w:pPr>
        <w:pStyle w:val="2"/>
      </w:pPr>
      <w:bookmarkStart w:id="79" w:name="_Toc166762014"/>
      <w:r>
        <w:rPr>
          <w:rFonts w:hint="eastAsia"/>
        </w:rPr>
        <w:lastRenderedPageBreak/>
        <w:t>2023</w:t>
      </w:r>
      <w:r>
        <w:rPr>
          <w:rFonts w:hint="eastAsia"/>
        </w:rPr>
        <w:t>“一带一路”共建国家基础设施发展指数</w:t>
      </w:r>
      <w:bookmarkEnd w:id="79"/>
    </w:p>
    <w:p w14:paraId="3744EA5A" w14:textId="77777777" w:rsidR="00137863" w:rsidRDefault="00137863" w:rsidP="00137863">
      <w:pPr>
        <w:pStyle w:val="FigureStyle"/>
      </w:pPr>
      <w:bookmarkStart w:id="80" w:name="_Toc166761934"/>
      <w:r w:rsidRPr="001631BA">
        <w:rPr>
          <w:rFonts w:hint="eastAsia"/>
        </w:rPr>
        <w:t>2023</w:t>
      </w:r>
      <w:r w:rsidRPr="001631BA">
        <w:rPr>
          <w:rFonts w:hint="eastAsia"/>
        </w:rPr>
        <w:t>年基础设施发展指数</w:t>
      </w:r>
      <w:bookmarkEnd w:id="80"/>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21"/>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1" w:name="_Toc166761946"/>
      <w:r w:rsidRPr="006C3BE6">
        <w:rPr>
          <w:rFonts w:hint="eastAsia"/>
          <w:lang w:eastAsia="zh-CN"/>
        </w:rPr>
        <w:t>各区域基础设施发展指数变化情况</w:t>
      </w:r>
      <w:bookmarkEnd w:id="81"/>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22"/>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2" w:name="_Toc166762015"/>
      <w:r>
        <w:rPr>
          <w:rFonts w:hint="eastAsia"/>
          <w:lang w:eastAsia="zh-CN"/>
        </w:rPr>
        <w:lastRenderedPageBreak/>
        <w:t>行业竞争格局</w:t>
      </w:r>
      <w:bookmarkEnd w:id="82"/>
    </w:p>
    <w:p w14:paraId="7402E106" w14:textId="77777777" w:rsidR="00137863" w:rsidRPr="00780235" w:rsidRDefault="00137863" w:rsidP="00137863">
      <w:pPr>
        <w:pStyle w:val="2"/>
        <w:rPr>
          <w:lang w:val="en-IN"/>
        </w:rPr>
      </w:pPr>
      <w:bookmarkStart w:id="83" w:name="_Toc166762016"/>
      <w:r>
        <w:rPr>
          <w:rFonts w:hint="eastAsia"/>
        </w:rPr>
        <w:t>全球市场</w:t>
      </w:r>
      <w:r w:rsidRPr="00C055B0">
        <w:rPr>
          <w:rFonts w:hint="eastAsia"/>
        </w:rPr>
        <w:t>轻轨用集电器</w:t>
      </w:r>
      <w:r>
        <w:rPr>
          <w:rFonts w:hint="eastAsia"/>
        </w:rPr>
        <w:t>竞争格局</w:t>
      </w:r>
      <w:bookmarkEnd w:id="83"/>
    </w:p>
    <w:p w14:paraId="2D7F9CF1" w14:textId="77777777" w:rsidR="00137863" w:rsidRDefault="00137863" w:rsidP="00137863">
      <w:pPr>
        <w:pStyle w:val="3"/>
      </w:pPr>
      <w:bookmarkStart w:id="84" w:name="_Toc166762017"/>
      <w:r>
        <w:rPr>
          <w:rFonts w:hint="eastAsia"/>
        </w:rPr>
        <w:t>全球市场</w:t>
      </w:r>
      <w:r w:rsidRPr="00C055B0">
        <w:rPr>
          <w:rFonts w:hint="eastAsia"/>
        </w:rPr>
        <w:t>轻轨用集电器</w:t>
      </w:r>
      <w:r>
        <w:rPr>
          <w:rFonts w:hint="eastAsia"/>
        </w:rPr>
        <w:t>厂商份额（</w:t>
      </w:r>
      <w:r>
        <w:rPr>
          <w:rFonts w:hint="eastAsia"/>
        </w:rPr>
        <w:t>2023</w:t>
      </w:r>
      <w:r>
        <w:rPr>
          <w:rFonts w:hint="eastAsia"/>
        </w:rPr>
        <w:t>）</w:t>
      </w:r>
      <w:bookmarkEnd w:id="84"/>
    </w:p>
    <w:p w14:paraId="13B48379" w14:textId="77777777" w:rsidR="00137863" w:rsidRDefault="00137863" w:rsidP="00137863">
      <w:pPr>
        <w:pStyle w:val="FigureStyle"/>
      </w:pPr>
      <w:bookmarkStart w:id="85" w:name="_Toc166761935"/>
      <w:r>
        <w:rPr>
          <w:rFonts w:hint="eastAsia"/>
        </w:rPr>
        <w:t>全球市场</w:t>
      </w:r>
      <w:r w:rsidRPr="00C055B0">
        <w:rPr>
          <w:rFonts w:hint="eastAsia"/>
        </w:rPr>
        <w:t>轻轨用集电器</w:t>
      </w:r>
      <w:r>
        <w:rPr>
          <w:rFonts w:hint="eastAsia"/>
        </w:rPr>
        <w:t>厂商份额（</w:t>
      </w:r>
      <w:r>
        <w:rPr>
          <w:rFonts w:hint="eastAsia"/>
        </w:rPr>
        <w:t>2023</w:t>
      </w:r>
      <w:r>
        <w:rPr>
          <w:rFonts w:hint="eastAsia"/>
        </w:rPr>
        <w:t>）</w:t>
      </w:r>
      <w:bookmarkEnd w:id="8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6" w:name="_Toc166762018"/>
      <w:r>
        <w:rPr>
          <w:rFonts w:hint="eastAsia"/>
        </w:rPr>
        <w:t>全球市场</w:t>
      </w:r>
      <w:r w:rsidRPr="00C055B0">
        <w:rPr>
          <w:rFonts w:hint="eastAsia"/>
        </w:rPr>
        <w:t>轻轨用集电器</w:t>
      </w:r>
      <w:r>
        <w:rPr>
          <w:rFonts w:hint="eastAsia"/>
        </w:rPr>
        <w:t>竞争分析</w:t>
      </w:r>
      <w:bookmarkEnd w:id="8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7" w:name="_Toc24028312"/>
      <w:bookmarkStart w:id="88" w:name="_Toc24972502"/>
      <w:bookmarkStart w:id="89" w:name="_Toc121583901"/>
      <w:bookmarkStart w:id="90" w:name="_Toc166762019"/>
      <w:bookmarkStart w:id="91" w:name="_Toc24028304"/>
      <w:bookmarkStart w:id="92" w:name="_Toc24972494"/>
      <w:bookmarkStart w:id="93" w:name="_Toc121583895"/>
      <w:r>
        <w:rPr>
          <w:rFonts w:hint="eastAsia"/>
        </w:rPr>
        <w:t>主要厂商</w:t>
      </w:r>
      <w:r w:rsidRPr="00B728C9">
        <w:t>轻轨用集电器</w:t>
      </w:r>
      <w:r>
        <w:rPr>
          <w:rFonts w:hint="eastAsia"/>
        </w:rPr>
        <w:t>总部及产地分布</w:t>
      </w:r>
      <w:bookmarkEnd w:id="87"/>
      <w:bookmarkEnd w:id="88"/>
      <w:bookmarkEnd w:id="89"/>
      <w:bookmarkEnd w:id="90"/>
    </w:p>
    <w:p w14:paraId="1BAF8071" w14:textId="77777777" w:rsidR="00137863" w:rsidRPr="006C3BE6" w:rsidRDefault="00137863" w:rsidP="006C3BE6">
      <w:pPr>
        <w:pStyle w:val="TableStyle"/>
        <w:ind w:left="252" w:right="-105"/>
      </w:pPr>
      <w:bookmarkStart w:id="94" w:name="_Toc24028926"/>
      <w:bookmarkStart w:id="95" w:name="_Toc26780078"/>
      <w:bookmarkStart w:id="96" w:name="_Toc121583633"/>
      <w:bookmarkStart w:id="97" w:name="_Toc166761947"/>
      <w:r w:rsidRPr="006C3BE6">
        <w:rPr>
          <w:rFonts w:hint="eastAsia"/>
        </w:rPr>
        <w:t>主要厂商</w:t>
      </w:r>
      <w:r w:rsidRPr="006C3BE6">
        <w:rPr>
          <w:rFonts w:hint="eastAsia"/>
        </w:rPr>
        <w:t>轻轨用集电器</w:t>
      </w:r>
      <w:bookmarkEnd w:id="94"/>
      <w:bookmarkEnd w:id="95"/>
      <w:r w:rsidRPr="006C3BE6">
        <w:rPr>
          <w:rFonts w:hint="eastAsia"/>
        </w:rPr>
        <w:t>总部及产地分布</w:t>
      </w:r>
      <w:bookmarkEnd w:id="96"/>
      <w:bookmarkEnd w:id="9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西屋制动公司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赛雪龙</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美尔森</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霍尔工业</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湖南中通电气</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崇德集团</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9" w:name="_Toc121583903"/>
      <w:bookmarkStart w:id="100" w:name="_Toc166762020"/>
      <w:r>
        <w:rPr>
          <w:rFonts w:hint="eastAsia"/>
        </w:rPr>
        <w:lastRenderedPageBreak/>
        <w:t>主要厂商</w:t>
      </w:r>
      <w:r w:rsidRPr="00B728C9">
        <w:t>轻轨用集电器</w:t>
      </w:r>
      <w:r>
        <w:rPr>
          <w:rFonts w:hint="eastAsia"/>
        </w:rPr>
        <w:t>产品类型及应用</w:t>
      </w:r>
      <w:bookmarkEnd w:id="99"/>
      <w:bookmarkEnd w:id="100"/>
    </w:p>
    <w:p w14:paraId="33F81C1C" w14:textId="77777777" w:rsidR="00137863" w:rsidRPr="006C3BE6" w:rsidRDefault="00137863" w:rsidP="006C3BE6">
      <w:pPr>
        <w:pStyle w:val="TableStyle"/>
        <w:ind w:left="252" w:right="-105"/>
      </w:pPr>
      <w:bookmarkStart w:id="101" w:name="_Toc121583635"/>
      <w:bookmarkStart w:id="102" w:name="_Toc166761948"/>
      <w:r w:rsidRPr="006C3BE6">
        <w:rPr>
          <w:rFonts w:hint="eastAsia"/>
        </w:rPr>
        <w:t>主要厂商</w:t>
      </w:r>
      <w:r w:rsidRPr="006C3BE6">
        <w:rPr>
          <w:rFonts w:hint="eastAsia"/>
        </w:rPr>
        <w:t>轻轨用集电器</w:t>
      </w:r>
      <w:r w:rsidRPr="006C3BE6">
        <w:rPr>
          <w:rFonts w:hint="eastAsia"/>
        </w:rPr>
        <w:t>产品类型及应用</w:t>
      </w:r>
      <w:bookmarkEnd w:id="101"/>
      <w:bookmarkEnd w:id="10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西屋制动公司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赛雪龙</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美尔森</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霍尔工业</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湖南中通电气</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崇德集团</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D5DAADA" w:rsidR="00137863" w:rsidRDefault="00E452D1" w:rsidP="00137863">
      <w:pPr>
        <w:pStyle w:val="2"/>
      </w:pPr>
      <w:bookmarkStart w:id="103" w:name="_Toc166762021"/>
      <w:r>
        <w:rPr>
          <w:rFonts w:hint="eastAsia"/>
        </w:rPr>
        <w:t>印尼</w:t>
      </w:r>
      <w:r w:rsidR="00137863">
        <w:rPr>
          <w:rFonts w:hint="eastAsia"/>
        </w:rPr>
        <w:t>市场</w:t>
      </w:r>
      <w:r w:rsidR="00137863" w:rsidRPr="00C055B0">
        <w:rPr>
          <w:rFonts w:hint="eastAsia"/>
        </w:rPr>
        <w:t>轻轨用集电器</w:t>
      </w:r>
      <w:r w:rsidR="00137863">
        <w:rPr>
          <w:rFonts w:hint="eastAsia"/>
        </w:rPr>
        <w:t>竞争格局</w:t>
      </w:r>
      <w:bookmarkEnd w:id="103"/>
    </w:p>
    <w:p w14:paraId="34DB39B1" w14:textId="560345B8" w:rsidR="00137863" w:rsidRPr="00962483" w:rsidRDefault="00E452D1" w:rsidP="00137863">
      <w:pPr>
        <w:pStyle w:val="3"/>
      </w:pPr>
      <w:bookmarkStart w:id="104" w:name="_Toc166762022"/>
      <w:bookmarkEnd w:id="91"/>
      <w:bookmarkEnd w:id="92"/>
      <w:bookmarkEnd w:id="93"/>
      <w:r>
        <w:rPr>
          <w:rFonts w:hint="eastAsia"/>
        </w:rPr>
        <w:t>印尼</w:t>
      </w:r>
      <w:r w:rsidR="00137863">
        <w:rPr>
          <w:rFonts w:hint="eastAsia"/>
        </w:rPr>
        <w:t>市场</w:t>
      </w:r>
      <w:r w:rsidR="00137863" w:rsidRPr="00F74FCA">
        <w:rPr>
          <w:rFonts w:hint="eastAsia"/>
        </w:rPr>
        <w:t>主要厂商</w:t>
      </w:r>
      <w:r w:rsidR="00137863" w:rsidRPr="00B728C9">
        <w:t>轻轨用集电器</w:t>
      </w:r>
      <w:r w:rsidR="00137863">
        <w:rPr>
          <w:rFonts w:hint="eastAsia"/>
        </w:rPr>
        <w:t>销量（</w:t>
      </w:r>
      <w:r w:rsidR="00137863">
        <w:rPr>
          <w:rFonts w:hint="eastAsia"/>
        </w:rPr>
        <w:t>2019-2024</w:t>
      </w:r>
      <w:r w:rsidR="00137863">
        <w:rPr>
          <w:rFonts w:hint="eastAsia"/>
        </w:rPr>
        <w:t>）</w:t>
      </w:r>
      <w:bookmarkEnd w:id="104"/>
    </w:p>
    <w:p w14:paraId="59411297" w14:textId="66EA6E09" w:rsidR="00137863" w:rsidRPr="006C3BE6" w:rsidRDefault="00E452D1" w:rsidP="006C3BE6">
      <w:pPr>
        <w:pStyle w:val="TableStyle"/>
        <w:ind w:left="252" w:right="-105"/>
      </w:pPr>
      <w:bookmarkStart w:id="105" w:name="_Toc24028913"/>
      <w:bookmarkStart w:id="106" w:name="_Toc26780069"/>
      <w:bookmarkStart w:id="107" w:name="_Toc121583627"/>
      <w:bookmarkStart w:id="108" w:name="_Toc166761949"/>
      <w:r w:rsidRPr="006C3BE6">
        <w:rPr>
          <w:rFonts w:hint="eastAsia"/>
        </w:rPr>
        <w:t>印尼</w:t>
      </w:r>
      <w:r w:rsidR="00137863" w:rsidRPr="006C3BE6">
        <w:rPr>
          <w:rFonts w:hint="eastAsia"/>
        </w:rPr>
        <w:t>市场主要厂商</w:t>
      </w:r>
      <w:r w:rsidR="00137863" w:rsidRPr="006C3BE6">
        <w:t>轻轨用集电器</w:t>
      </w:r>
      <w:r w:rsidR="00137863" w:rsidRPr="006C3BE6">
        <w:rPr>
          <w:rFonts w:hint="eastAsia"/>
        </w:rPr>
        <w:t>销量</w:t>
      </w:r>
      <w:bookmarkEnd w:id="105"/>
      <w:bookmarkEnd w:id="10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7"/>
      <w:bookmarkEnd w:id="10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西屋制动公司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赛雪龙</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美尔森</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霍尔工业</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湖南中通电气</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崇德集团</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2DA71C1" w:rsidR="00137863" w:rsidRPr="00962483" w:rsidRDefault="00E452D1" w:rsidP="00137863">
      <w:pPr>
        <w:pStyle w:val="3"/>
      </w:pPr>
      <w:bookmarkStart w:id="109" w:name="_Toc166762023"/>
      <w:r>
        <w:rPr>
          <w:rFonts w:hint="eastAsia"/>
        </w:rPr>
        <w:t>印尼</w:t>
      </w:r>
      <w:r w:rsidR="00137863">
        <w:rPr>
          <w:rFonts w:hint="eastAsia"/>
        </w:rPr>
        <w:t>市场</w:t>
      </w:r>
      <w:r w:rsidR="00137863" w:rsidRPr="00F74FCA">
        <w:rPr>
          <w:rFonts w:hint="eastAsia"/>
        </w:rPr>
        <w:t>主要厂商</w:t>
      </w:r>
      <w:r w:rsidR="00137863" w:rsidRPr="00B728C9">
        <w:t>轻轨用集电器</w:t>
      </w:r>
      <w:r w:rsidR="00137863">
        <w:rPr>
          <w:rFonts w:hint="eastAsia"/>
        </w:rPr>
        <w:t>销量市场份额（</w:t>
      </w:r>
      <w:r w:rsidR="00137863">
        <w:rPr>
          <w:rFonts w:hint="eastAsia"/>
        </w:rPr>
        <w:t>2019-2024</w:t>
      </w:r>
      <w:r w:rsidR="00137863">
        <w:rPr>
          <w:rFonts w:hint="eastAsia"/>
        </w:rPr>
        <w:t>）</w:t>
      </w:r>
      <w:bookmarkEnd w:id="109"/>
    </w:p>
    <w:p w14:paraId="2A05F249" w14:textId="7A195F86" w:rsidR="00137863" w:rsidRPr="006C3BE6" w:rsidRDefault="00E452D1" w:rsidP="006C3BE6">
      <w:pPr>
        <w:pStyle w:val="TableStyle"/>
        <w:ind w:left="252" w:right="-105"/>
      </w:pPr>
      <w:bookmarkStart w:id="110" w:name="_Toc24028914"/>
      <w:bookmarkStart w:id="111" w:name="_Toc26780070"/>
      <w:bookmarkStart w:id="112" w:name="_Toc121583628"/>
      <w:bookmarkStart w:id="113" w:name="_Toc166761950"/>
      <w:r w:rsidRPr="006C3BE6">
        <w:rPr>
          <w:rFonts w:hint="eastAsia"/>
        </w:rPr>
        <w:t>印尼</w:t>
      </w:r>
      <w:r w:rsidR="00137863" w:rsidRPr="006C3BE6">
        <w:rPr>
          <w:rFonts w:hint="eastAsia"/>
        </w:rPr>
        <w:t>市场主要厂商</w:t>
      </w:r>
      <w:r w:rsidR="00137863" w:rsidRPr="006C3BE6">
        <w:t>轻轨用集电器</w:t>
      </w:r>
      <w:r w:rsidR="00137863" w:rsidRPr="006C3BE6">
        <w:rPr>
          <w:rFonts w:hint="eastAsia"/>
        </w:rPr>
        <w:t>销量市场份额</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bookmarkEnd w:id="112"/>
      <w:bookmarkEnd w:id="11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西屋制动公司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赛雪龙</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美尔森</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霍尔工业</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湖南中通电气</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崇德集团</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9F4625E" w:rsidR="00137863" w:rsidRPr="005868B1" w:rsidRDefault="00137863" w:rsidP="00137863">
      <w:pPr>
        <w:pStyle w:val="FigureStyle"/>
      </w:pPr>
      <w:bookmarkStart w:id="114" w:name="_Toc24028915"/>
      <w:bookmarkStart w:id="115" w:name="_Toc26780013"/>
      <w:bookmarkStart w:id="116" w:name="_Toc121583609"/>
      <w:bookmarkStart w:id="117" w:name="_Toc166761936"/>
      <w:r w:rsidRPr="005868B1">
        <w:rPr>
          <w:rFonts w:hint="eastAsia"/>
        </w:rPr>
        <w:lastRenderedPageBreak/>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轻轨用集电器</w:t>
      </w:r>
      <w:r w:rsidRPr="005868B1">
        <w:rPr>
          <w:rFonts w:hint="eastAsia"/>
        </w:rPr>
        <w:t>销量市场份额</w:t>
      </w:r>
      <w:bookmarkEnd w:id="114"/>
      <w:bookmarkEnd w:id="115"/>
      <w:bookmarkEnd w:id="116"/>
      <w:bookmarkEnd w:id="11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EB92032" w:rsidR="00137863" w:rsidRDefault="00E452D1" w:rsidP="00137863">
      <w:pPr>
        <w:pStyle w:val="2"/>
      </w:pPr>
      <w:bookmarkStart w:id="118" w:name="_Toc24028307"/>
      <w:bookmarkStart w:id="119" w:name="_Toc24972497"/>
      <w:bookmarkStart w:id="120" w:name="_Toc121583898"/>
      <w:bookmarkStart w:id="121" w:name="_Toc166762024"/>
      <w:r>
        <w:rPr>
          <w:rFonts w:hint="eastAsia"/>
        </w:rPr>
        <w:t>印尼</w:t>
      </w:r>
      <w:r w:rsidR="00137863">
        <w:rPr>
          <w:rFonts w:hint="eastAsia"/>
        </w:rPr>
        <w:t>市场</w:t>
      </w:r>
      <w:r w:rsidR="00137863" w:rsidRPr="00F74FCA">
        <w:rPr>
          <w:rFonts w:hint="eastAsia"/>
        </w:rPr>
        <w:t>主要厂商</w:t>
      </w:r>
      <w:r w:rsidR="00137863">
        <w:t>轻轨用集电器</w:t>
      </w:r>
      <w:r w:rsidR="00137863">
        <w:t>收入</w:t>
      </w:r>
      <w:bookmarkEnd w:id="118"/>
      <w:bookmarkEnd w:id="119"/>
      <w:r w:rsidR="00137863">
        <w:rPr>
          <w:rFonts w:hint="eastAsia"/>
        </w:rPr>
        <w:t>及市场占有率</w:t>
      </w:r>
      <w:bookmarkEnd w:id="120"/>
      <w:bookmarkEnd w:id="121"/>
    </w:p>
    <w:p w14:paraId="3B50C347" w14:textId="208F8627" w:rsidR="00137863" w:rsidRPr="003B0073" w:rsidRDefault="00E452D1" w:rsidP="00137863">
      <w:pPr>
        <w:pStyle w:val="3"/>
      </w:pPr>
      <w:bookmarkStart w:id="122" w:name="_Toc166762025"/>
      <w:r>
        <w:rPr>
          <w:rFonts w:hint="eastAsia"/>
        </w:rPr>
        <w:t>印尼</w:t>
      </w:r>
      <w:r w:rsidR="00137863">
        <w:rPr>
          <w:rFonts w:hint="eastAsia"/>
        </w:rPr>
        <w:t>市场</w:t>
      </w:r>
      <w:r w:rsidR="00137863" w:rsidRPr="00F74FCA">
        <w:rPr>
          <w:rFonts w:hint="eastAsia"/>
        </w:rPr>
        <w:t>主要厂商</w:t>
      </w:r>
      <w:r w:rsidR="00137863">
        <w:t>轻轨用集电器</w:t>
      </w:r>
      <w:r w:rsidR="00137863">
        <w:t>收入</w:t>
      </w:r>
      <w:r w:rsidR="00137863">
        <w:rPr>
          <w:rFonts w:hint="eastAsia"/>
        </w:rPr>
        <w:t>（</w:t>
      </w:r>
      <w:r w:rsidR="00137863">
        <w:rPr>
          <w:rFonts w:hint="eastAsia"/>
        </w:rPr>
        <w:t>2019-2024</w:t>
      </w:r>
      <w:r w:rsidR="00137863">
        <w:rPr>
          <w:rFonts w:hint="eastAsia"/>
        </w:rPr>
        <w:t>）</w:t>
      </w:r>
      <w:bookmarkEnd w:id="122"/>
    </w:p>
    <w:p w14:paraId="24603FA7" w14:textId="343048F3" w:rsidR="00137863" w:rsidRPr="006C3BE6" w:rsidRDefault="00E452D1" w:rsidP="006C3BE6">
      <w:pPr>
        <w:pStyle w:val="TableStyle"/>
        <w:ind w:left="252" w:right="-105"/>
      </w:pPr>
      <w:bookmarkStart w:id="123" w:name="_Toc24028916"/>
      <w:bookmarkStart w:id="124" w:name="_Toc26780071"/>
      <w:bookmarkStart w:id="125" w:name="_Toc121583629"/>
      <w:bookmarkStart w:id="126" w:name="_Toc166761951"/>
      <w:r w:rsidRPr="006C3BE6">
        <w:rPr>
          <w:rFonts w:hint="eastAsia"/>
        </w:rPr>
        <w:t>印尼</w:t>
      </w:r>
      <w:r w:rsidR="00137863" w:rsidRPr="006C3BE6">
        <w:rPr>
          <w:rFonts w:hint="eastAsia"/>
        </w:rPr>
        <w:t>市场主要厂商</w:t>
      </w:r>
      <w:r w:rsidR="00137863" w:rsidRPr="006C3BE6">
        <w:t>轻轨用集电器</w:t>
      </w:r>
      <w:r w:rsidR="00137863" w:rsidRPr="006C3BE6">
        <w:t>收入</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5"/>
      <w:bookmarkEnd w:id="12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西屋制动公司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赛雪龙</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美尔森</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霍尔工业</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湖南中通电气</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崇德集团</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F4598EE" w:rsidR="00137863" w:rsidRPr="003B0073" w:rsidRDefault="00E452D1" w:rsidP="00137863">
      <w:pPr>
        <w:pStyle w:val="3"/>
      </w:pPr>
      <w:bookmarkStart w:id="127" w:name="_Toc166762026"/>
      <w:r>
        <w:rPr>
          <w:rFonts w:hint="eastAsia"/>
        </w:rPr>
        <w:t>印尼</w:t>
      </w:r>
      <w:r w:rsidR="00137863">
        <w:rPr>
          <w:rFonts w:hint="eastAsia"/>
        </w:rPr>
        <w:t>市场</w:t>
      </w:r>
      <w:r w:rsidR="00137863" w:rsidRPr="00F74FCA">
        <w:rPr>
          <w:rFonts w:hint="eastAsia"/>
        </w:rPr>
        <w:t>主要厂商</w:t>
      </w:r>
      <w:r w:rsidR="00137863">
        <w:t>轻轨用集电器</w:t>
      </w:r>
      <w:r w:rsidR="00137863">
        <w:t>收入</w:t>
      </w:r>
      <w:r w:rsidR="00137863">
        <w:rPr>
          <w:rFonts w:hint="eastAsia"/>
        </w:rPr>
        <w:t>市场份额（</w:t>
      </w:r>
      <w:r w:rsidR="00137863">
        <w:rPr>
          <w:rFonts w:hint="eastAsia"/>
        </w:rPr>
        <w:t>2019-2024</w:t>
      </w:r>
      <w:r w:rsidR="00137863">
        <w:rPr>
          <w:rFonts w:hint="eastAsia"/>
        </w:rPr>
        <w:t>）</w:t>
      </w:r>
      <w:bookmarkEnd w:id="127"/>
    </w:p>
    <w:p w14:paraId="5BFB6978" w14:textId="053852A4" w:rsidR="00137863" w:rsidRPr="006C3BE6" w:rsidRDefault="00E452D1" w:rsidP="006C3BE6">
      <w:pPr>
        <w:pStyle w:val="TableStyle"/>
        <w:ind w:left="252" w:right="-105"/>
      </w:pPr>
      <w:bookmarkStart w:id="128" w:name="_Toc24028917"/>
      <w:bookmarkStart w:id="129" w:name="_Toc26780072"/>
      <w:bookmarkStart w:id="130" w:name="_Toc121583630"/>
      <w:bookmarkStart w:id="131" w:name="_Toc166761952"/>
      <w:r w:rsidRPr="006C3BE6">
        <w:rPr>
          <w:rFonts w:hint="eastAsia"/>
        </w:rPr>
        <w:t>印尼</w:t>
      </w:r>
      <w:r w:rsidR="00137863" w:rsidRPr="006C3BE6">
        <w:rPr>
          <w:rFonts w:hint="eastAsia"/>
        </w:rPr>
        <w:t>市场主要厂商</w:t>
      </w:r>
      <w:r w:rsidR="00137863" w:rsidRPr="006C3BE6">
        <w:t>轻轨用集电器</w:t>
      </w:r>
      <w:r w:rsidR="00137863" w:rsidRPr="006C3BE6">
        <w:rPr>
          <w:rFonts w:hint="eastAsia"/>
        </w:rPr>
        <w:t>收入份额</w:t>
      </w:r>
      <w:bookmarkEnd w:id="128"/>
      <w:bookmarkEnd w:id="129"/>
      <w:r w:rsidR="00137863" w:rsidRPr="006C3BE6">
        <w:rPr>
          <w:rFonts w:hint="eastAsia"/>
        </w:rPr>
        <w:t>（</w:t>
      </w:r>
      <w:r w:rsidR="00137863" w:rsidRPr="006C3BE6">
        <w:rPr>
          <w:rFonts w:hint="eastAsia"/>
        </w:rPr>
        <w:t>2019-2024</w:t>
      </w:r>
      <w:r w:rsidR="00137863" w:rsidRPr="006C3BE6">
        <w:rPr>
          <w:rFonts w:hint="eastAsia"/>
        </w:rPr>
        <w:t>）</w:t>
      </w:r>
      <w:bookmarkEnd w:id="130"/>
      <w:bookmarkEnd w:id="13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西屋制动公司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赛雪龙</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美尔森</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霍尔工业</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湖南中通电气</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崇德集团</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5C956FDE" w:rsidR="00137863" w:rsidRPr="005868B1" w:rsidRDefault="00137863" w:rsidP="00137863">
      <w:pPr>
        <w:pStyle w:val="FigureStyle"/>
      </w:pPr>
      <w:bookmarkStart w:id="132" w:name="_Toc24028918"/>
      <w:bookmarkStart w:id="133" w:name="_Toc26780014"/>
      <w:bookmarkStart w:id="134" w:name="_Toc121583610"/>
      <w:bookmarkStart w:id="135" w:name="_Toc16676193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轻轨用集电器</w:t>
      </w:r>
      <w:r w:rsidRPr="005868B1">
        <w:rPr>
          <w:rFonts w:hint="eastAsia"/>
        </w:rPr>
        <w:t>收入市场份额</w:t>
      </w:r>
      <w:bookmarkEnd w:id="132"/>
      <w:bookmarkEnd w:id="133"/>
      <w:bookmarkEnd w:id="134"/>
      <w:bookmarkEnd w:id="13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2B1C9D3E" w:rsidR="00137863" w:rsidRPr="003B0073" w:rsidRDefault="00E452D1" w:rsidP="00137863">
      <w:pPr>
        <w:pStyle w:val="2"/>
      </w:pPr>
      <w:bookmarkStart w:id="136" w:name="_Toc24028308"/>
      <w:bookmarkStart w:id="137" w:name="_Toc24972498"/>
      <w:bookmarkStart w:id="138" w:name="_Toc121583900"/>
      <w:bookmarkStart w:id="139" w:name="_Toc166762027"/>
      <w:r>
        <w:rPr>
          <w:rFonts w:hint="eastAsia"/>
        </w:rPr>
        <w:lastRenderedPageBreak/>
        <w:t>印尼</w:t>
      </w:r>
      <w:r w:rsidR="00137863">
        <w:rPr>
          <w:rFonts w:hint="eastAsia"/>
        </w:rPr>
        <w:t>市场</w:t>
      </w:r>
      <w:r w:rsidR="00137863" w:rsidRPr="00F74FCA">
        <w:rPr>
          <w:rFonts w:hint="eastAsia"/>
        </w:rPr>
        <w:t>主要厂商</w:t>
      </w:r>
      <w:r w:rsidR="00137863" w:rsidRPr="00B728C9">
        <w:t>轻轨用集电器</w:t>
      </w:r>
      <w:r w:rsidR="00137863" w:rsidRPr="00F74FCA">
        <w:rPr>
          <w:rFonts w:hint="eastAsia"/>
        </w:rPr>
        <w:t>价格</w:t>
      </w:r>
      <w:bookmarkEnd w:id="136"/>
      <w:bookmarkEnd w:id="137"/>
      <w:r w:rsidR="00137863">
        <w:rPr>
          <w:rFonts w:hint="eastAsia"/>
        </w:rPr>
        <w:t>（</w:t>
      </w:r>
      <w:r w:rsidR="00137863">
        <w:rPr>
          <w:rFonts w:hint="eastAsia"/>
        </w:rPr>
        <w:t>2019-2024</w:t>
      </w:r>
      <w:r w:rsidR="00137863">
        <w:rPr>
          <w:rFonts w:hint="eastAsia"/>
        </w:rPr>
        <w:t>）</w:t>
      </w:r>
      <w:bookmarkEnd w:id="138"/>
      <w:bookmarkEnd w:id="139"/>
    </w:p>
    <w:p w14:paraId="7A73D5EE" w14:textId="5811D821" w:rsidR="00137863" w:rsidRPr="006C3BE6" w:rsidRDefault="00E452D1" w:rsidP="006C3BE6">
      <w:pPr>
        <w:pStyle w:val="TableStyle"/>
        <w:ind w:left="252" w:right="-105"/>
      </w:pPr>
      <w:bookmarkStart w:id="140" w:name="_Toc24028919"/>
      <w:bookmarkStart w:id="141" w:name="_Toc26780073"/>
      <w:bookmarkStart w:id="142" w:name="_Toc121583632"/>
      <w:bookmarkStart w:id="143" w:name="_Toc166761953"/>
      <w:r w:rsidRPr="006C3BE6">
        <w:rPr>
          <w:rFonts w:hint="eastAsia"/>
        </w:rPr>
        <w:t>印尼</w:t>
      </w:r>
      <w:r w:rsidR="00137863" w:rsidRPr="006C3BE6">
        <w:rPr>
          <w:rFonts w:hint="eastAsia"/>
        </w:rPr>
        <w:t>市场主要厂商</w:t>
      </w:r>
      <w:r w:rsidR="00137863" w:rsidRPr="006C3BE6">
        <w:t>轻轨用集电器</w:t>
      </w:r>
      <w:r w:rsidR="00137863" w:rsidRPr="006C3BE6">
        <w:rPr>
          <w:rFonts w:hint="eastAsia"/>
        </w:rPr>
        <w:t>价格</w:t>
      </w:r>
      <w:bookmarkEnd w:id="140"/>
      <w:bookmarkEnd w:id="14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2"/>
      <w:bookmarkEnd w:id="14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西屋制动公司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赛雪龙</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美尔森</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霍尔工业</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湖南中通电气</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崇德集团</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4" w:name="_Toc24028313"/>
      <w:bookmarkStart w:id="145" w:name="_Toc24972503"/>
      <w:bookmarkStart w:id="146" w:name="_Toc121583904"/>
      <w:bookmarkStart w:id="147" w:name="_Toc166762028"/>
      <w:r w:rsidRPr="00B728C9">
        <w:t>轻轨用集电器</w:t>
      </w:r>
      <w:r>
        <w:rPr>
          <w:rFonts w:hint="eastAsia"/>
        </w:rPr>
        <w:t>行业集中度、竞争程度分析</w:t>
      </w:r>
      <w:bookmarkEnd w:id="144"/>
      <w:bookmarkEnd w:id="145"/>
      <w:bookmarkEnd w:id="146"/>
      <w:bookmarkEnd w:id="147"/>
    </w:p>
    <w:p w14:paraId="1B669F95" w14:textId="0F906A12" w:rsidR="00137863" w:rsidRPr="005868B1" w:rsidRDefault="00137863" w:rsidP="00137863">
      <w:pPr>
        <w:pStyle w:val="FigureStyle"/>
      </w:pPr>
      <w:bookmarkStart w:id="148" w:name="_Toc121583611"/>
      <w:bookmarkStart w:id="149" w:name="_Toc166761938"/>
      <w:bookmarkStart w:id="150" w:name="_Hlk7604954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前五大厂商</w:t>
      </w:r>
      <w:r w:rsidRPr="005868B1">
        <w:t>轻轨用集电器</w:t>
      </w:r>
      <w:r w:rsidRPr="005868B1">
        <w:rPr>
          <w:rFonts w:hint="eastAsia"/>
        </w:rPr>
        <w:t>市场份额</w:t>
      </w:r>
      <w:bookmarkEnd w:id="148"/>
      <w:bookmarkEnd w:id="149"/>
    </w:p>
    <w:bookmarkEnd w:id="15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2551F46C" w:rsidR="00BA69A4" w:rsidRDefault="00E452D1" w:rsidP="00BA69A4">
      <w:pPr>
        <w:pStyle w:val="2"/>
      </w:pPr>
      <w:bookmarkStart w:id="151" w:name="_Toc166762029"/>
      <w:r>
        <w:rPr>
          <w:rFonts w:hint="eastAsia"/>
        </w:rPr>
        <w:t>印尼</w:t>
      </w:r>
      <w:r w:rsidR="00BA69A4">
        <w:rPr>
          <w:rFonts w:hint="eastAsia"/>
        </w:rPr>
        <w:t>本土厂商情况分析</w:t>
      </w:r>
      <w:bookmarkEnd w:id="15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90AC1A7" w:rsidR="003A3474" w:rsidRDefault="00E452D1" w:rsidP="003A3474">
      <w:pPr>
        <w:pStyle w:val="2"/>
      </w:pPr>
      <w:bookmarkStart w:id="152" w:name="_Toc166747454"/>
      <w:bookmarkStart w:id="153" w:name="_Toc166762030"/>
      <w:r>
        <w:rPr>
          <w:rFonts w:hint="eastAsia"/>
        </w:rPr>
        <w:lastRenderedPageBreak/>
        <w:t>印尼</w:t>
      </w:r>
      <w:r w:rsidR="003A3474">
        <w:rPr>
          <w:rFonts w:hint="eastAsia"/>
        </w:rPr>
        <w:t>市场</w:t>
      </w:r>
      <w:r w:rsidR="003A3474" w:rsidRPr="00B728C9">
        <w:t>轻轨用集电器</w:t>
      </w:r>
      <w:r w:rsidR="003A3474">
        <w:rPr>
          <w:rFonts w:hint="eastAsia"/>
        </w:rPr>
        <w:t>市场机会分析</w:t>
      </w:r>
      <w:bookmarkEnd w:id="152"/>
      <w:bookmarkEnd w:id="15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7C13A5" w:rsidR="00C65C7F" w:rsidRDefault="005D27C4" w:rsidP="005D27C4">
      <w:pPr>
        <w:pStyle w:val="2"/>
      </w:pPr>
      <w:r>
        <w:rPr>
          <w:rFonts w:hint="eastAsia"/>
        </w:rPr>
        <w:t>新品牌进入</w:t>
      </w:r>
      <w:r w:rsidR="00E452D1">
        <w:rPr>
          <w:rFonts w:hint="eastAsia"/>
        </w:rPr>
        <w:t>印尼</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6762031"/>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6762032"/>
      <w:r w:rsidRPr="00F74FCA">
        <w:rPr>
          <w:rFonts w:hint="eastAsia"/>
        </w:rPr>
        <w:t>西屋制动公司</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6762033"/>
      <w:r>
        <w:rPr>
          <w:rFonts w:hint="eastAsia"/>
        </w:rPr>
        <w:t>西屋制动公司</w:t>
      </w:r>
      <w:r>
        <w:rPr>
          <w:rFonts w:hint="eastAsia"/>
        </w:rPr>
        <w:t>基本信息、</w:t>
      </w:r>
      <w:bookmarkStart w:id="166" w:name="_Hlk28095203"/>
      <w:r>
        <w:rPr>
          <w:rFonts w:hint="eastAsia"/>
        </w:rPr>
        <w:t>轻轨用集电器</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6761954"/>
      <w:r w:rsidRPr="006C3BE6">
        <w:rPr>
          <w:rFonts w:hint="eastAsia"/>
        </w:rPr>
        <w:t>西屋制动公司</w:t>
      </w:r>
      <w:r w:rsidRPr="006C3BE6">
        <w:t xml:space="preserve"> </w:t>
      </w:r>
      <w:r w:rsidRPr="006C3BE6">
        <w:rPr>
          <w:rFonts w:hint="eastAsia"/>
        </w:rPr>
        <w:t>轻轨用集电器</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西屋制动公司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西屋制动公司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6762034"/>
      <w:r>
        <w:rPr>
          <w:rFonts w:hint="eastAsia"/>
        </w:rPr>
        <w:t>西屋制动公司 轻轨用集电器</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6761955"/>
      <w:r w:rsidRPr="006C3BE6">
        <w:rPr>
          <w:rFonts w:hint="eastAsia"/>
        </w:rPr>
        <w:t>西屋制动公司 轻轨用集电器</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西屋制动公司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6762035"/>
      <w:bookmarkStart w:id="183" w:name="_Hlk28108908"/>
      <w:r>
        <w:rPr>
          <w:rFonts w:hint="eastAsia"/>
        </w:rPr>
        <w:t>西屋制动公司</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6761956"/>
      <w:r w:rsidRPr="006C3BE6">
        <w:rPr>
          <w:rFonts w:hint="eastAsia"/>
        </w:rPr>
        <w:t>西屋制动公司</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西屋制动公司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西屋制动公司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6762036"/>
      <w:bookmarkEnd w:id="183"/>
      <w:r>
        <w:rPr>
          <w:rFonts w:hint="eastAsia"/>
        </w:rPr>
        <w:t>西屋制动公司</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6761957"/>
      <w:r w:rsidRPr="006C3BE6">
        <w:rPr>
          <w:rFonts w:hint="eastAsia"/>
        </w:rPr>
        <w:t>西屋制动公司</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西屋制动公司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6762037"/>
      <w:r>
        <w:rPr>
          <w:rFonts w:hint="eastAsia"/>
        </w:rPr>
        <w:t>赛雪龙</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6762038"/>
      <w:r>
        <w:rPr>
          <w:rFonts w:hint="eastAsia"/>
        </w:rPr>
        <w:t>赛雪龙</w:t>
      </w:r>
      <w:r>
        <w:rPr>
          <w:rFonts w:hint="eastAsia"/>
        </w:rPr>
        <w:t>基本信息、</w:t>
      </w:r>
      <w:r>
        <w:rPr>
          <w:rFonts w:hint="eastAsia"/>
        </w:rPr>
        <w:t>轻轨用集电器</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6761958"/>
      <w:r w:rsidRPr="006C3BE6">
        <w:rPr>
          <w:rFonts w:hint="eastAsia"/>
        </w:rPr>
        <w:t>赛雪龙</w:t>
      </w:r>
      <w:r w:rsidRPr="006C3BE6">
        <w:t xml:space="preserve"> </w:t>
      </w:r>
      <w:r w:rsidRPr="006C3BE6">
        <w:rPr>
          <w:rFonts w:hint="eastAsia"/>
        </w:rPr>
        <w:t>轻轨用集电器</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赛雪龙</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赛雪龙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6762039"/>
      <w:r>
        <w:rPr>
          <w:rFonts w:hint="eastAsia"/>
        </w:rPr>
        <w:lastRenderedPageBreak/>
        <w:t>赛雪龙 轻轨用集电器</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6761959"/>
      <w:r w:rsidRPr="006C3BE6">
        <w:rPr>
          <w:rFonts w:hint="eastAsia"/>
        </w:rPr>
        <w:t>赛雪龙 轻轨用集电器</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赛雪龙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6762040"/>
      <w:r>
        <w:rPr>
          <w:rFonts w:hint="eastAsia"/>
        </w:rPr>
        <w:t>赛雪龙</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6761960"/>
      <w:r w:rsidRPr="006C3BE6">
        <w:rPr>
          <w:rFonts w:hint="eastAsia"/>
        </w:rPr>
        <w:t>赛雪龙</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赛雪龙</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赛雪龙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6762041"/>
      <w:r>
        <w:rPr>
          <w:rFonts w:hint="eastAsia"/>
        </w:rPr>
        <w:t>赛雪龙</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6761961"/>
      <w:r w:rsidRPr="006C3BE6">
        <w:rPr>
          <w:rFonts w:hint="eastAsia"/>
        </w:rPr>
        <w:t>赛雪龙</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赛雪龙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6762042"/>
      <w:r>
        <w:rPr>
          <w:rFonts w:hint="eastAsia"/>
        </w:rPr>
        <w:t>美尔森</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6762043"/>
      <w:r>
        <w:rPr>
          <w:rFonts w:hint="eastAsia"/>
        </w:rPr>
        <w:lastRenderedPageBreak/>
        <w:t>美尔森</w:t>
      </w:r>
      <w:r>
        <w:rPr>
          <w:rFonts w:hint="eastAsia"/>
        </w:rPr>
        <w:t>基本信息、</w:t>
      </w:r>
      <w:r>
        <w:rPr>
          <w:rFonts w:hint="eastAsia"/>
        </w:rPr>
        <w:t>轻轨用集电器</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6761962"/>
      <w:r w:rsidRPr="006C3BE6">
        <w:rPr>
          <w:rFonts w:hint="eastAsia"/>
        </w:rPr>
        <w:t>美尔森</w:t>
      </w:r>
      <w:r w:rsidRPr="006C3BE6">
        <w:t xml:space="preserve"> </w:t>
      </w:r>
      <w:r w:rsidRPr="006C3BE6">
        <w:rPr>
          <w:rFonts w:hint="eastAsia"/>
        </w:rPr>
        <w:t>轻轨用集电器</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美尔森</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美尔森</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6762044"/>
      <w:r>
        <w:rPr>
          <w:rFonts w:hint="eastAsia"/>
        </w:rPr>
        <w:t>美尔森 轻轨用集电器</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6761963"/>
      <w:r w:rsidRPr="006C3BE6">
        <w:rPr>
          <w:rFonts w:hint="eastAsia"/>
        </w:rPr>
        <w:t>美尔森 轻轨用集电器</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美尔森</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6762045"/>
      <w:r>
        <w:rPr>
          <w:rFonts w:hint="eastAsia"/>
        </w:rPr>
        <w:t>美尔森</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6761964"/>
      <w:r w:rsidRPr="006C3BE6">
        <w:rPr>
          <w:rFonts w:hint="eastAsia"/>
        </w:rPr>
        <w:t>美尔森</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美尔森</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美尔森</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6762046"/>
      <w:r>
        <w:rPr>
          <w:rFonts w:hint="eastAsia"/>
        </w:rPr>
        <w:lastRenderedPageBreak/>
        <w:t>美尔森</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6761965"/>
      <w:r w:rsidRPr="006C3BE6">
        <w:rPr>
          <w:rFonts w:hint="eastAsia"/>
        </w:rPr>
        <w:t>美尔森</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美尔森</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6762047"/>
      <w:r>
        <w:rPr>
          <w:rFonts w:hint="eastAsia"/>
        </w:rPr>
        <w:t>霍尔工业</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6762048"/>
      <w:r>
        <w:rPr>
          <w:rFonts w:hint="eastAsia"/>
        </w:rPr>
        <w:t>湖南中通电气</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6762049"/>
      <w:r>
        <w:rPr>
          <w:rFonts w:hint="eastAsia"/>
        </w:rPr>
        <w:t>崇德集团</w:t>
      </w:r>
      <w:bookmarkEnd w:id="232"/>
      <w:bookmarkEnd w:id="233"/>
    </w:p>
    <w:p w14:paraId="66501FA1" w14:textId="77777777" w:rsidR="00137863" w:rsidRPr="00BE12CA" w:rsidRDefault="00137863" w:rsidP="00137863"/>
    <w:p w14:paraId="764DD197" w14:textId="49F2674C" w:rsidR="00137863" w:rsidRDefault="00137863" w:rsidP="00137863">
      <w:pPr>
        <w:pStyle w:val="1"/>
        <w:rPr>
          <w:lang w:eastAsia="zh-CN"/>
        </w:rPr>
      </w:pPr>
      <w:bookmarkStart w:id="302" w:name="_Toc166762084"/>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0754B082" w:rsidR="00160A53" w:rsidRDefault="00E452D1" w:rsidP="00160A53">
      <w:pPr>
        <w:pStyle w:val="2"/>
        <w:rPr>
          <w:lang w:val="en-IN"/>
        </w:rPr>
      </w:pPr>
      <w:bookmarkStart w:id="305" w:name="_Toc166762085"/>
      <w:r>
        <w:rPr>
          <w:rFonts w:hint="eastAsia"/>
        </w:rPr>
        <w:t>印尼</w:t>
      </w:r>
      <w:r w:rsidR="00160A53">
        <w:rPr>
          <w:rFonts w:hint="eastAsia"/>
          <w:lang w:val="en-IN"/>
        </w:rPr>
        <w:t>市场</w:t>
      </w:r>
      <w:r w:rsidR="00160A53">
        <w:t>轻轨用集电器</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52A501E0" w:rsidR="00E45554" w:rsidRDefault="00E452D1" w:rsidP="00E45554">
      <w:pPr>
        <w:pStyle w:val="2"/>
      </w:pPr>
      <w:bookmarkStart w:id="306" w:name="_Toc121584178"/>
      <w:bookmarkStart w:id="307" w:name="_Toc166762086"/>
      <w:r>
        <w:rPr>
          <w:rFonts w:hint="eastAsia"/>
        </w:rPr>
        <w:t>印尼</w:t>
      </w:r>
      <w:r w:rsidR="00E45554">
        <w:rPr>
          <w:rFonts w:hint="eastAsia"/>
          <w:lang w:val="en-IN"/>
        </w:rPr>
        <w:t>市场</w:t>
      </w:r>
      <w:r w:rsidR="00E45554" w:rsidRPr="00B728C9">
        <w:t>轻轨用集电器</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308" w:name="_Toc166761966"/>
      <w:r w:rsidRPr="006C3BE6">
        <w:rPr>
          <w:rFonts w:hint="eastAsia"/>
        </w:rPr>
        <w:t>印尼</w:t>
      </w:r>
      <w:r w:rsidR="00E45554" w:rsidRPr="006C3BE6">
        <w:rPr>
          <w:rFonts w:hint="eastAsia"/>
        </w:rPr>
        <w:t>本土</w:t>
      </w:r>
      <w:r w:rsidR="00E45554" w:rsidRPr="006C3BE6">
        <w:t>轻轨用集电器</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412297CF" w:rsidR="00137863" w:rsidRDefault="00E452D1" w:rsidP="00137863">
      <w:pPr>
        <w:pStyle w:val="2"/>
      </w:pPr>
      <w:bookmarkStart w:id="309" w:name="_Toc166762087"/>
      <w:r>
        <w:rPr>
          <w:rFonts w:hint="eastAsia"/>
        </w:rPr>
        <w:t>印尼</w:t>
      </w:r>
      <w:r w:rsidR="00643CF3">
        <w:rPr>
          <w:rFonts w:hint="eastAsia"/>
        </w:rPr>
        <w:t>市场</w:t>
      </w:r>
      <w:r w:rsidR="00643CF3">
        <w:t>轻轨用集电器</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6762088"/>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6762089"/>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6762090"/>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2CA6E2B" w:rsidR="001B15B6" w:rsidRDefault="00E452D1" w:rsidP="00FA7957">
      <w:pPr>
        <w:pStyle w:val="3"/>
      </w:pPr>
      <w:bookmarkStart w:id="313" w:name="_Toc166762091"/>
      <w:r>
        <w:rPr>
          <w:rFonts w:hint="eastAsia"/>
        </w:rPr>
        <w:t>印尼</w:t>
      </w:r>
      <w:r w:rsidR="00FA7957">
        <w:rPr>
          <w:rFonts w:hint="eastAsia"/>
        </w:rPr>
        <w:t>市场</w:t>
      </w:r>
      <w:r w:rsidR="00FA7957" w:rsidRPr="00B728C9">
        <w:t>轻轨用集电器</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547A5CC3" w:rsidR="00C76645" w:rsidRPr="006C3BE6" w:rsidRDefault="00E452D1" w:rsidP="006C3BE6">
      <w:pPr>
        <w:pStyle w:val="TableStyle"/>
        <w:ind w:left="252" w:right="-105"/>
      </w:pPr>
      <w:bookmarkStart w:id="314" w:name="_Toc166761967"/>
      <w:r w:rsidRPr="006C3BE6">
        <w:rPr>
          <w:rFonts w:hint="eastAsia"/>
        </w:rPr>
        <w:t>印尼</w:t>
      </w:r>
      <w:r w:rsidR="00C76645" w:rsidRPr="006C3BE6">
        <w:rPr>
          <w:rFonts w:hint="eastAsia"/>
        </w:rPr>
        <w:t>市场</w:t>
      </w:r>
      <w:r w:rsidR="00C76645" w:rsidRPr="006C3BE6">
        <w:t>轻轨用集电器</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6762092"/>
      <w:bookmarkStart w:id="319" w:name="_Toc43885438"/>
      <w:bookmarkStart w:id="320" w:name="_Toc59105054"/>
      <w:bookmarkStart w:id="321" w:name="_Toc121584175"/>
      <w:r w:rsidRPr="00B728C9">
        <w:t>轻轨用集电器</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6761939"/>
      <w:r w:rsidRPr="005868B1">
        <w:t>轻轨用集电器</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8139420" w:rsidR="00E52EDE" w:rsidRDefault="00E452D1" w:rsidP="00E52EDE">
      <w:pPr>
        <w:pStyle w:val="2"/>
      </w:pPr>
      <w:bookmarkStart w:id="326" w:name="_Toc121584186"/>
      <w:bookmarkStart w:id="327" w:name="_Toc166762093"/>
      <w:bookmarkEnd w:id="319"/>
      <w:bookmarkEnd w:id="320"/>
      <w:bookmarkEnd w:id="321"/>
      <w:r>
        <w:rPr>
          <w:rFonts w:hint="eastAsia"/>
        </w:rPr>
        <w:t>印尼</w:t>
      </w:r>
      <w:r w:rsidR="00E52EDE" w:rsidRPr="00B728C9">
        <w:t>轻轨用集电器</w:t>
      </w:r>
      <w:r w:rsidR="00E52EDE">
        <w:rPr>
          <w:rFonts w:hint="eastAsia"/>
        </w:rPr>
        <w:t>进出口分析</w:t>
      </w:r>
      <w:bookmarkEnd w:id="326"/>
      <w:bookmarkEnd w:id="327"/>
    </w:p>
    <w:p w14:paraId="22D9605A" w14:textId="4167886D" w:rsidR="00E52EDE" w:rsidRDefault="00E452D1" w:rsidP="00E52EDE">
      <w:pPr>
        <w:pStyle w:val="3"/>
      </w:pPr>
      <w:bookmarkStart w:id="328" w:name="_Toc24028559"/>
      <w:bookmarkStart w:id="329" w:name="_Toc24972749"/>
      <w:bookmarkStart w:id="330" w:name="_Toc121584187"/>
      <w:bookmarkStart w:id="331" w:name="_Toc166762094"/>
      <w:r>
        <w:rPr>
          <w:rFonts w:hint="eastAsia"/>
        </w:rPr>
        <w:t>印尼</w:t>
      </w:r>
      <w:r w:rsidR="00E52EDE">
        <w:rPr>
          <w:rFonts w:hint="eastAsia"/>
        </w:rPr>
        <w:t>市场</w:t>
      </w:r>
      <w:r w:rsidR="00E52EDE" w:rsidRPr="00B728C9">
        <w:t>轻轨用集电器</w:t>
      </w:r>
      <w:r w:rsidR="00E52EDE" w:rsidRPr="00AC1209">
        <w:rPr>
          <w:rFonts w:hint="eastAsia"/>
        </w:rPr>
        <w:t>主要进口来源</w:t>
      </w:r>
      <w:bookmarkEnd w:id="328"/>
      <w:bookmarkEnd w:id="329"/>
      <w:bookmarkEnd w:id="330"/>
      <w:bookmarkEnd w:id="331"/>
    </w:p>
    <w:p w14:paraId="085217AB" w14:textId="0CEA63C6" w:rsidR="00E52EDE" w:rsidRPr="006C3BE6" w:rsidRDefault="00E452D1" w:rsidP="006C3BE6">
      <w:pPr>
        <w:pStyle w:val="TableStyle"/>
        <w:ind w:left="252" w:right="-105"/>
      </w:pPr>
      <w:bookmarkStart w:id="332" w:name="_Toc24029146"/>
      <w:bookmarkStart w:id="333" w:name="_Toc26780257"/>
      <w:bookmarkStart w:id="334" w:name="_Toc121583864"/>
      <w:bookmarkStart w:id="335" w:name="_Toc166761968"/>
      <w:r w:rsidRPr="006C3BE6">
        <w:rPr>
          <w:rFonts w:hint="eastAsia"/>
        </w:rPr>
        <w:t>印尼</w:t>
      </w:r>
      <w:r w:rsidR="00E52EDE" w:rsidRPr="006C3BE6">
        <w:rPr>
          <w:rFonts w:hint="eastAsia"/>
        </w:rPr>
        <w:t>市场</w:t>
      </w:r>
      <w:r w:rsidR="00E52EDE" w:rsidRPr="006C3BE6">
        <w:rPr>
          <w:rFonts w:hint="eastAsia"/>
        </w:rPr>
        <w:t>轻轨用集电器</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1E74C5D" w:rsidR="00F5403E" w:rsidRPr="00ED2D62" w:rsidRDefault="00E452D1" w:rsidP="00F5403E">
      <w:pPr>
        <w:pStyle w:val="FigureStyle"/>
      </w:pPr>
      <w:bookmarkStart w:id="336" w:name="_Toc166761940"/>
      <w:r>
        <w:rPr>
          <w:rFonts w:hint="eastAsia"/>
        </w:rPr>
        <w:t>印尼</w:t>
      </w:r>
      <w:r w:rsidR="00F5403E">
        <w:rPr>
          <w:rFonts w:hint="eastAsia"/>
        </w:rPr>
        <w:t>市场</w:t>
      </w:r>
      <w:r w:rsidR="00F5403E" w:rsidRPr="00ED2D62">
        <w:t>轻轨用集电器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3446F2F8" w:rsidR="00E52EDE" w:rsidRDefault="00E452D1" w:rsidP="00E52EDE">
      <w:pPr>
        <w:pStyle w:val="3"/>
      </w:pPr>
      <w:bookmarkStart w:id="337" w:name="_Toc24028560"/>
      <w:bookmarkStart w:id="338" w:name="_Toc24972750"/>
      <w:bookmarkStart w:id="339" w:name="_Toc121584188"/>
      <w:bookmarkStart w:id="340" w:name="_Toc166762095"/>
      <w:r>
        <w:rPr>
          <w:rFonts w:hint="eastAsia"/>
        </w:rPr>
        <w:lastRenderedPageBreak/>
        <w:t>印尼</w:t>
      </w:r>
      <w:r w:rsidR="00E52EDE">
        <w:rPr>
          <w:rFonts w:hint="eastAsia"/>
        </w:rPr>
        <w:t>市场</w:t>
      </w:r>
      <w:r w:rsidR="00E52EDE" w:rsidRPr="00B728C9">
        <w:t>轻轨用集电器</w:t>
      </w:r>
      <w:r w:rsidR="00E52EDE" w:rsidRPr="00AC1209">
        <w:rPr>
          <w:rFonts w:hint="eastAsia"/>
        </w:rPr>
        <w:t>主要出口目的地</w:t>
      </w:r>
      <w:bookmarkEnd w:id="337"/>
      <w:bookmarkEnd w:id="338"/>
      <w:bookmarkEnd w:id="339"/>
      <w:bookmarkEnd w:id="340"/>
    </w:p>
    <w:p w14:paraId="2670D013" w14:textId="62290722" w:rsidR="00E52EDE" w:rsidRPr="006C3BE6" w:rsidRDefault="00E452D1" w:rsidP="006C3BE6">
      <w:pPr>
        <w:pStyle w:val="TableStyle"/>
        <w:ind w:left="252" w:right="-105"/>
      </w:pPr>
      <w:bookmarkStart w:id="341" w:name="_Toc24029147"/>
      <w:bookmarkStart w:id="342" w:name="_Toc26780258"/>
      <w:bookmarkStart w:id="343" w:name="_Toc121583865"/>
      <w:bookmarkStart w:id="344" w:name="_Toc166761969"/>
      <w:r w:rsidRPr="006C3BE6">
        <w:rPr>
          <w:rFonts w:hint="eastAsia"/>
        </w:rPr>
        <w:t>印尼</w:t>
      </w:r>
      <w:r w:rsidR="00E52EDE" w:rsidRPr="006C3BE6">
        <w:rPr>
          <w:rFonts w:hint="eastAsia"/>
        </w:rPr>
        <w:t>市场</w:t>
      </w:r>
      <w:r w:rsidR="00E52EDE" w:rsidRPr="006C3BE6">
        <w:t>轻轨用集电器</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AC6705" w:rsidR="00F5403E" w:rsidRPr="00ED2D62" w:rsidRDefault="00E452D1" w:rsidP="00F5403E">
      <w:pPr>
        <w:pStyle w:val="FigureStyle"/>
      </w:pPr>
      <w:bookmarkStart w:id="345" w:name="_Toc166761941"/>
      <w:r>
        <w:rPr>
          <w:rFonts w:hint="eastAsia"/>
        </w:rPr>
        <w:t>印尼</w:t>
      </w:r>
      <w:r w:rsidR="00F5403E">
        <w:rPr>
          <w:rFonts w:hint="eastAsia"/>
        </w:rPr>
        <w:t>市场</w:t>
      </w:r>
      <w:r w:rsidR="00F5403E" w:rsidRPr="00ED2D62">
        <w:t>轻轨用集电器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6762096"/>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6762097"/>
      <w:r w:rsidRPr="00B728C9">
        <w:t>轻轨用集电器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6761970"/>
      <w:r w:rsidRPr="006C3BE6">
        <w:t>轻轨用集电器</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6762098"/>
      <w:r w:rsidRPr="00B728C9">
        <w:t>轻轨用集电器</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6761971"/>
      <w:r w:rsidRPr="006C3BE6">
        <w:t>轻轨用集电器</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6762099"/>
      <w:bookmarkStart w:id="364" w:name="_Toc87984338"/>
      <w:r w:rsidRPr="00B728C9">
        <w:t>轻轨用集电器</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6761972"/>
      <w:bookmarkEnd w:id="364"/>
      <w:r w:rsidRPr="006C3BE6">
        <w:t>轻轨用集电器</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6762100"/>
      <w:r w:rsidRPr="00B728C9">
        <w:lastRenderedPageBreak/>
        <w:t>轻轨用集电器</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6761973"/>
      <w:r w:rsidRPr="006C3BE6">
        <w:t>轻轨用集电器</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6762101"/>
      <w:r w:rsidRPr="00814E54">
        <w:t>轻轨用集电器</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6762102"/>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597FCC1" w14:textId="77777777" w:rsidR="00676CF6" w:rsidRDefault="00676CF6" w:rsidP="00676CF6">
      <w:pPr>
        <w:pStyle w:val="-"/>
        <w:ind w:firstLine="420"/>
        <w:rPr>
          <w:lang w:eastAsia="zh-CN"/>
        </w:rPr>
      </w:pPr>
    </w:p>
    <w:p w14:paraId="5217FC41" w14:textId="77777777" w:rsidR="00676CF6" w:rsidRDefault="00676CF6" w:rsidP="00676CF6">
      <w:pPr>
        <w:pStyle w:val="-"/>
        <w:ind w:firstLine="420"/>
        <w:rPr>
          <w:lang w:eastAsia="zh-CN"/>
        </w:rPr>
      </w:pPr>
    </w:p>
    <w:p w14:paraId="1196194D" w14:textId="77777777" w:rsidR="00676CF6" w:rsidRDefault="00676CF6" w:rsidP="00676CF6">
      <w:pPr>
        <w:pStyle w:val="-"/>
        <w:ind w:firstLine="420"/>
        <w:rPr>
          <w:lang w:eastAsia="zh-CN"/>
        </w:rPr>
      </w:pPr>
    </w:p>
    <w:p w14:paraId="53A787AC" w14:textId="77777777" w:rsidR="00676CF6" w:rsidRDefault="00676CF6" w:rsidP="00676CF6">
      <w:pPr>
        <w:pStyle w:val="-"/>
        <w:ind w:firstLine="420"/>
        <w:rPr>
          <w:lang w:eastAsia="zh-CN"/>
        </w:rPr>
      </w:pPr>
    </w:p>
    <w:p w14:paraId="4968E895" w14:textId="77777777" w:rsidR="00676CF6" w:rsidRDefault="00676CF6" w:rsidP="00676CF6">
      <w:pPr>
        <w:pStyle w:val="-"/>
        <w:ind w:firstLine="420"/>
        <w:rPr>
          <w:lang w:eastAsia="zh-CN"/>
        </w:rPr>
      </w:pPr>
    </w:p>
    <w:p w14:paraId="60CBA00E" w14:textId="77777777" w:rsidR="00676CF6" w:rsidRDefault="00676CF6" w:rsidP="00676CF6">
      <w:pPr>
        <w:pStyle w:val="-"/>
        <w:ind w:firstLine="420"/>
        <w:rPr>
          <w:rFonts w:hint="eastAsia"/>
          <w:lang w:eastAsia="zh-CN"/>
        </w:rPr>
      </w:pPr>
    </w:p>
    <w:p w14:paraId="22C83DA6" w14:textId="77777777" w:rsidR="00676CF6" w:rsidRDefault="00676CF6" w:rsidP="00676CF6">
      <w:r>
        <w:rPr>
          <w:noProof/>
        </w:rPr>
        <w:drawing>
          <wp:anchor distT="0" distB="0" distL="114300" distR="114300" simplePos="0" relativeHeight="251660288" behindDoc="1" locked="0" layoutInCell="1" allowOverlap="1" wp14:anchorId="0D230409" wp14:editId="135E96A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F1D25B" w14:textId="77777777" w:rsidR="00676CF6" w:rsidRPr="00A75356" w:rsidRDefault="00676CF6" w:rsidP="00676CF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361FF115" w14:textId="77777777" w:rsidR="00676CF6" w:rsidRPr="00152131" w:rsidRDefault="00676CF6" w:rsidP="00676CF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2708E92" w14:textId="77777777" w:rsidR="00676CF6" w:rsidRDefault="00676CF6" w:rsidP="00676CF6"/>
    <w:p w14:paraId="331A25A5" w14:textId="77777777" w:rsidR="00676CF6" w:rsidRDefault="00676CF6" w:rsidP="00676CF6"/>
    <w:p w14:paraId="6F3FC960" w14:textId="77777777" w:rsidR="00DC55D6" w:rsidRDefault="00DC55D6" w:rsidP="00676CF6">
      <w:pPr>
        <w:pStyle w:val="-"/>
        <w:ind w:firstLine="420"/>
      </w:pPr>
    </w:p>
    <w:sectPr w:rsidR="00DC55D6" w:rsidSect="00940178">
      <w:footerReference w:type="default" r:id="rId26"/>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3DB4F" w14:textId="77777777" w:rsidR="006C1308" w:rsidRDefault="006C1308" w:rsidP="00AD7B8C">
      <w:r>
        <w:separator/>
      </w:r>
    </w:p>
  </w:endnote>
  <w:endnote w:type="continuationSeparator" w:id="0">
    <w:p w14:paraId="73388932" w14:textId="77777777" w:rsidR="006C1308" w:rsidRDefault="006C130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FB1676"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D05501"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D4118" w14:textId="77777777" w:rsidR="006C1308" w:rsidRDefault="006C1308" w:rsidP="00AD7B8C">
      <w:r>
        <w:separator/>
      </w:r>
    </w:p>
  </w:footnote>
  <w:footnote w:type="continuationSeparator" w:id="0">
    <w:p w14:paraId="24467681" w14:textId="77777777" w:rsidR="006C1308" w:rsidRDefault="006C130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轻轨用集电器</w:t>
                          </w:r>
                          <w:r w:rsidRPr="007158FD">
                            <w:rPr>
                              <w:rFonts w:cs="Calibri" w:hint="eastAsia"/>
                              <w:b/>
                              <w:color w:val="000000" w:themeColor="text1"/>
                            </w:rPr>
                            <w:t>市场竞争态势与及未来趋势预测报告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轻轨用集电器</w:t>
                    </w:r>
                    <w:r w:rsidRPr="007158FD">
                      <w:rPr>
                        <w:rFonts w:cs="Calibri" w:hint="eastAsia"/>
                        <w:b/>
                        <w:color w:val="000000" w:themeColor="text1"/>
                      </w:rPr>
                      <w:t>市场竞争态势与及未来趋势预测报告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F70A03"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BD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A31"/>
    <w:rsid w:val="00073D0A"/>
    <w:rsid w:val="00073D18"/>
    <w:rsid w:val="000745A7"/>
    <w:rsid w:val="00074777"/>
    <w:rsid w:val="00074D5F"/>
    <w:rsid w:val="00074E91"/>
    <w:rsid w:val="00074EBA"/>
    <w:rsid w:val="0007534D"/>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978"/>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2BF6"/>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62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9F6"/>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074"/>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F6"/>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08"/>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FD"/>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75"/>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73"/>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39B"/>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2E6"/>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44"/>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6"/>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0CB"/>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4F6"/>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11"/>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ABC"/>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FB4"/>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D9"/>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198"/>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84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57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4FB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CFE"/>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6C1"/>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charts/chart5.xml" Type="http://schemas.openxmlformats.org/officeDocument/2006/relationships/chart"/><Relationship Id="rId24" Target="charts/chart6.xml" Type="http://schemas.openxmlformats.org/officeDocument/2006/relationships/chart"/><Relationship Id="rId25" Target="media/image10.jpeg" Type="http://schemas.openxmlformats.org/officeDocument/2006/relationships/image"/><Relationship Id="rId26" Target="footer2.xml" Type="http://schemas.openxmlformats.org/officeDocument/2006/relationships/footer"/><Relationship Id="rId27" Target="fontTable.xml" Type="http://schemas.openxmlformats.org/officeDocument/2006/relationships/fontTable"/><Relationship Id="rId28"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52</Pages>
  <Words>5459</Words>
  <Characters>31120</Characters>
  <Application>Microsoft Office Word</Application>
  <DocSecurity>0</DocSecurity>
  <Lines>259</Lines>
  <Paragraphs>73</Paragraphs>
  <ScaleCrop>false</ScaleCrop>
  <Company/>
  <LinksUpToDate>false</LinksUpToDate>
  <CharactersWithSpaces>36506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5180</cp:revision>
</cp:coreProperties>
</file>