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DE56E3">
      <w:pPr>
        <w:jc w:val="center"/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  <w:t>解码热计量四大核心技术，让节能更轻松</w:t>
      </w:r>
    </w:p>
    <w:bookmarkEnd w:id="0"/>
    <w:p w14:paraId="24A12E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</w:p>
    <w:p w14:paraId="5717A4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引言：破局传统供暖计费困境，以科技重塑能源公平</w:t>
      </w:r>
    </w:p>
    <w:p w14:paraId="229EF1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在能源结构转型与双碳目标驱动的今天，传统供暖计费模式"一刀切"的弊端日益凸显——无论实际用热量多少，均摊费用让节能意识薄弱，资源浪费严重。米诺国际以创新热计量技术为突破口，推出四大精准计量解决方案，通过"一户一策"的定制化服务，让热量消耗可视化、费用分摊透明化、能源管理智能化，重新定义公平与效率并重的供暖新生态。</w:t>
      </w:r>
    </w:p>
    <w:p w14:paraId="19245D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关键词：精准计量、温控自由、节能降耗、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公平计费。</w:t>
      </w:r>
    </w:p>
    <w:p w14:paraId="3F8E37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2555875" cy="2555875"/>
            <wp:effectExtent l="0" t="0" r="4445" b="4445"/>
            <wp:docPr id="1" name="图片 1" descr="8ba6b0f67f0a63ba63cde6987bcc3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ba6b0f67f0a63ba63cde6987bcc34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55875" cy="255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27C2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还在为均摊式供暖费买单？四大核心技术破解行业顽疾</w:t>
      </w:r>
    </w:p>
    <w:p w14:paraId="7A5495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面对独立供暖家庭、老旧单管系统、双管制户型等多样化场景，米诺国际以技术穿透需求，打造全场景计量解决方案：</w:t>
      </w:r>
    </w:p>
    <w:p w14:paraId="552B946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户用热量表法：分户计量的智能管家</w:t>
      </w:r>
    </w:p>
    <w:p w14:paraId="0BED89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为每户安装独立"热量记账本"，构建由高精度热量表、智能过滤器组成的计量系统，适配分户环路供暖场景。该方案实现三大突破：</w:t>
      </w:r>
    </w:p>
    <w:p w14:paraId="53F17FD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数据透明化：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实时采集用热数据，生成可视化能耗报告。</w:t>
      </w:r>
    </w:p>
    <w:p w14:paraId="002C242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温控自由化：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搭配室温监测点与电动温控阀，支持分室精准调控。</w:t>
      </w:r>
    </w:p>
    <w:p w14:paraId="0CD0946E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计费灵活化：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既可按表计直接结算，也可通过面积+热耗双因子分摊总费用，彻底告别"用热模糊账"。</w:t>
      </w:r>
    </w:p>
    <w:p w14:paraId="2AEFB3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二、散热器热分配计法：单管串联的计量专家</w:t>
      </w:r>
    </w:p>
    <w:p w14:paraId="09607C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针对单管串联系统的技术痛点，创新研发"一器一阀"解决方案：</w:t>
      </w:r>
    </w:p>
    <w:p w14:paraId="06FA8C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drawing>
          <wp:inline distT="0" distB="0" distL="114300" distR="114300">
            <wp:extent cx="3345180" cy="2849880"/>
            <wp:effectExtent l="0" t="0" r="7620" b="0"/>
            <wp:docPr id="2" name="图片 2" descr="0241450dbece784cf0dcd5871db91b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241450dbece784cf0dcd5871db91b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45180" cy="2849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CA01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1、非侵入式计量</w:t>
      </w:r>
      <w: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  <w:t>：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在散热器表面安装热分配计，通过温差算法反推单户用热量；</w:t>
      </w:r>
    </w:p>
    <w:p w14:paraId="325A50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2、</w:t>
      </w:r>
      <w: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  <w:t>分时分区控制：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配置智能温控阀实现按需供热，避免"全开全关"的能源浪费；</w:t>
      </w:r>
    </w:p>
    <w:p w14:paraId="23C4EA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3、</w:t>
      </w:r>
      <w: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  <w:t>公平分摊机制：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采暖季结束后，按每户热分配计读数比例分摊楼栋总热费，让老旧小区也能享受技术红利。</w:t>
      </w:r>
    </w:p>
    <w:p w14:paraId="2162DC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三、通断时间面积法：双管制供暖的智慧之选</w:t>
      </w:r>
    </w:p>
    <w:p w14:paraId="30624A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专为共用立管双管制系统设计，以"时间+面积"双维度构建计量模型：</w:t>
      </w:r>
    </w:p>
    <w:p w14:paraId="2D64C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1、智能通断控制</w:t>
      </w:r>
      <w: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  <w:t>：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通过室温控制器与通断阀联动，记录各户实际用热时长；</w:t>
      </w:r>
    </w:p>
    <w:p w14:paraId="750ED1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2、</w:t>
      </w:r>
      <w: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  <w:t>动态分摊算法：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结合户型面积与通水时间，生成个性化热费账单；</w:t>
      </w:r>
    </w:p>
    <w:p w14:paraId="42316E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3、</w:t>
      </w:r>
      <w: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  <w:t>行为引导价值：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用热时间越长费用越高，倒逼用户养成节能习惯。</w:t>
      </w:r>
    </w:p>
    <w:p w14:paraId="32F1A6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四、供热温控一体化：计量节能 “二合一” 神器</w:t>
      </w:r>
    </w:p>
    <w:p w14:paraId="63BC7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打造"计量-控制-节能"三位一体系统，适配单户环状供暖网络：</w:t>
      </w:r>
    </w:p>
    <w:p w14:paraId="246A57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1、</w:t>
      </w:r>
      <w: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  <w:t>双核驱动：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热力入口安装户用热量表精准计量，室内配置室温控制器实时调节；</w:t>
      </w:r>
    </w:p>
    <w:p w14:paraId="74AB5D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2、</w:t>
      </w:r>
      <w: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  <w:t>闭环管理：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通过控制阀自动调节供水流量，实现"按需供热"的动态平衡；</w:t>
      </w:r>
    </w:p>
    <w:p w14:paraId="3CE3CD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3、</w:t>
      </w:r>
      <w: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  <w:t>双效收益：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既确保热费分摊的公正性，又通过智能调控降低15%-20%的能耗。</w:t>
      </w:r>
    </w:p>
    <w:p w14:paraId="714F9C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米诺国际凭借先进的能源计量技术和行业领先的远传系统，确保计量准确、稳定。无论是追求极致公平的新建社区，还是亟待改造的老旧小区，米诺国际以技术破局、用数据说话，让每一度热能都创造应有价值。从"凭经验用热"到"按数据节能"，我们不仅提供计量设备，更致力于构建可持续的智慧能源生态——让温暖触手可及，让节能深入人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ingFang-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ECE38B"/>
    <w:multiLevelType w:val="singleLevel"/>
    <w:tmpl w:val="D7ECE38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B8EBB05"/>
    <w:multiLevelType w:val="singleLevel"/>
    <w:tmpl w:val="0B8EBB0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CB06BA"/>
    <w:rsid w:val="65CB0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2025-04-27T03:18:00Z</dcterms:created>
  <dc:creator>^_^世界我最大</dc:creator>
  <cp:lastModifiedBy>^_^世界我最大</cp:lastModifiedBy>
  <dcterms:modified xsi:type="dcterms:W3CDTF">2025-04-27T05:38:47Z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5E0CB5DADBE6493EAF79A8DCEB78A9CA_11</vt:lpwstr>
  </property>
  <property fmtid="{D5CDD505-2E9C-101B-9397-08002B2CF9AE}" pid="4" name="KSOTemplateDocerSaveRecord">
    <vt:lpwstr>eyJoZGlkIjoiNjM3OTg5ODkxZTU1N2Y5MDU1NTMyODQ5MTcxMmQ1ZjEiLCJ1c2VySWQiOiIyOTcyMDMwNjEifQ==</vt:lpwstr>
  </property>
</Properties>
</file>