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川源科技项目分析报告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220" w:leftChars="0"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一、企业简介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杭州川源科技有限公司成立于2017年，后于2021年成立川源科技（苏州）有限公司，在杭州、厦门、深圳等地设办事处，在美国、欧洲、东南亚设有服务中心。公司聚焦于新能源领域的新型质量检测方法，攻坚电池电学原位检测与监测技术，针对电池和材料研发生产使用管理和回收等各个环节，提供安全高效的解决方案为电池的全生命周期提供技术支撑。公司产品主要集中在新能源动力电池领域，包括各种精密测量和检测设备及系统。目前主要有膜片电阻测试系统、粉末电阻测试系统、浆料电阻测试系统、原位膨胀测试系统等产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下设两家控股子公司，杭州川源科技有限公司主营仪器仪表、电子产品、机械设备、自动测试系统、计算机软件、自动控制设备、电池、化学药品与试剂的研究、开发、生产销售与技术咨询服务；苏州知了传感技术有限公司主营物联网化核心零件传感器、智能仪器、集成电路、光电子仪器、工业自动控制系统等的研究、开发、生产与销售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项目分析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（一）项目优势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1.研发实力。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核心团队由中国矿业大学陈清泉院士与陈昊教授领衔电池行业资深技术人员组建，由来自于ATL（东莞新能源）、CATL（宁德时代）、AESC（远景动力）、博世、上汽等企业的技术研发团队组成。公司高度重视研发工作，研发人员占比60%以上，并积极与中科院、苏州大学、江苏科技大学等机构合作，累计完成实用专利12项、发明专利3项。公司先后荣获苏州创业领军人才项目、江苏省科技型中小企业、江苏省民营科技企业、国家高新技术企业等称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实控人余海君原为东莞新能源科技有限公司初创核心团队成员，负责电池失效管理。后团队另一成员曾毓群创办了宁德时代，余海君参与创建，任电池失效研究高级工程师。后随着动力电池爆发式发展，对电池安全性、耐久性等要求持续升高，电池监测市场需求极大，余海君因势创办了川源科技。川源科技保留了原ATL在电池管理方面的研发实力，并持续吸纳社会人才参与，研发能力是企业核心价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2.核心技术。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于2018年发布首款原位膨胀力/厚度测试系统，先后创造多个行业首创，包括：制造全球第一款极片电阻分解检测仪器；业内首次实现极片电阻正反面电阻分解；推出全球首款同时可测量离子与电子电导性的电阻评价系统；独家专利实现真正意义的电池多通道设计等。目前公司拥有包括动力电池、储能电池等电池系统全生命检测监测能力，基于自有电学原位检测与监测产品，创新检测分析平台及智能电池安全云平台S构建闭环系统，实现从电阻测试核心模块、浆料电阻测试核心模块、产品伺服气动控制器、监测测传感器及控制器等核心模块全自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由于中国拥有全球最大的动力电池、储能电池市场，国内的电池检测监测技术领先全球。目前国内有众多电池检测监测设备厂商，绝大部分只涉及其中一个或几个板块，拥有全生命周期检测监测技术、产品和研发能力的企业极少。目前川源科技的主要竞争对手是元能科技（厦门）有限公司，该司由于较早进入市场实现产业化，且有厦门国资大力扶持，因此目前市场占有率优于川源科技。但川源科技拥有更显著的技术优势，且市场空间巨大，待产业化后预计将会获得广阔的增长空间和市场前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3.竞争优势。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川源科技的产品具有一站式测量、便捷可靠的特点，同时具备260MPa超高压力测量模式、1200MΩ超宽量程与0.06%超高精度等先进技术。此外，公司还能提供粉末电导率、压实密度、温度等参数同步关联分析以及线性化实时展示测量数据，满足客户的多样化需求。川源科技自建电池全生命周期检测与监测安全云平台，基于七大层级（材料-浆料-极片-电芯-模组-Pack-终端）特征参数关联因子为核心基础，结合平台化软件构架思路，实现智能的、互联/互通的、易监控的、便于进行产品性能评估与预测的平台架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池检测监测技术具有较高的技术壁垒，加之公司竞争对手较少，技术竞争力较强，电池测试类产品和服务毛利率预计可达50%以上。公司产品除可满足动力电池和储能电池全生命周期检测监测需求，产品还覆盖光伏与钙钛矿电池行业、芯片与半导体行业。目前公司正在研发可放置在每个单体电芯上的传感器，实现实时监测每个电芯运作情况的能力。该技术若成功量产，将推动电池安全技术的极大提升，并为公司创造极大的销售和利润空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4.客户资源。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川源科技公司以高品质新技术产品服务于全球企业，客户包括中国科学院、清华大学、中国航天、宁德时代、亿纬锂能、欣旺达、国轩高科、ATL、LG、SES、BEYONDER、香港科技大学、比亚迪、广汽集团、长安汽车、吉利汽车、蔚来汽车等。公司2017年完成核心产品全球首发后，已服务160家客户，覆盖所有主流品牌。2022年实现为全球市场出货前十的企业提供产品服务，“ACCFILM”品牌已经成为电池测量技术领域具有一定知名度和影响力的品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5.业务优势。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由于市场上具备全链条检测监测能力的企业不多，公司业务正迎来爆发式增长。近年多起新能源汽车事故引起社会广泛关注，电池企业急需提升全产业链环节的检测和实时监测能力，以提高电池产品的安全性，快速发现问题、响应问题、追踪溯源，电池产线有极大的升级需求。目前公司处于供不应求状态，亟需扩充产能。预计新产能落地后首年则可实现营业额6000-7000万元，两年后增长至3亿元，目标是2030年实现15亿元的营业收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6.投资价值优势。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前电池行业从上游的原材料，到中游的电芯制造加工，到下游的电池包、电池系统应用均已趋近饱和，部分环节出现产能过剩的情况，优秀的投资标的越来越少。电池检测监测行业则是仍处于快速增长阶段，加之技术壁垒高，市场竞争格局尚未形成，蕴藏较大的投资价值。广州产投对川源科技项目初步判断持正向态度，正在密切跟进前期调研，争取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（二）项目劣势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1.初创型企业。</w:t>
      </w:r>
    </w:p>
    <w:p>
      <w:p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初创团队2016年组建，2017年公司化运营，2021年设立苏州总部。团队虽有多年行业经验和技术积淀，但市场化操作始于2021年，又遭遇疫情，2023年新能源汽车迎来新一轮快速增长，公司业务开始提升。目前公司仍处于初创期，公司主要力量集中在研发，营销业务刚刚起步，2023年公司营业额约1600万元。目前公司主要依靠自有资金维持企业运转，企业运营资金的储备不够，运营资金期限不配套，随着业务逐渐增多，将有资金断裂的风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2.企业规模相对较小。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注册资本850万元，实缴资本100万元，作为一家小微企业和高新技术企业，公司目前体量较小，目前租赁苏州市高新区合芯智汇科技创业园约600平方米多层物业进行产品研发、测试，产品由附近配套厂家代工。公司在资源、资金和市场影响力等方面面临一定的挑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3.依赖核心技术团队。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如前所述，川源科技（苏州）有限公司的技术团队是其重要的优势之一，同时也带来一定的风险，若核心技术团队成员流失或变动，可能会对公司的技术研发和创新能力产生不利影响。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4.企业市场化能力有待提升。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公司前期注重研发，在市场开拓和知识产权保护方面资历尚浅，能力相对较弱，市场化运作方面亟待提升。此外，市场上主要竞争对手元能公司已实现约5200万元营收，是川源公司的三倍，面临较大竞争压力。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（三）项目机遇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1.新能源是全球发展趋势。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球能源资源分配不平衡、环保压力日益增长、国际局势动荡等因素正在加速全球能源结构调整。随着全球对可再生能源和环保的重视，新能源行业作为全球新质生产力的代表正迎来爆发。高能电池作为现今新能源利用主要的存储介质正在获得越来越广泛的推广应用。该趋势推动电池行业快速增长的同时，其配套行业也获得广阔的市场空间和发展前景。而电池检测监测技术作为能源安全保障的关键环节，正在获得业内越来越多的关注与重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2.中国高能电池行业已形成国际优势。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欧美是基础科学和材料科学的发源地，电池行业率先在欧美国家发展。后因日本大力推动小型家用电器的应用，电池行业在日本发展成小型电池市场和小型商用市场，后延伸至韩国，反哺欧美。我国则是在电动汽车爆发大潮的推动下，率先实现了高能量密度、集成式电池系统的量产和商业化应用。随着我国新能源汽车成为全球第一产销大国，高能电池行业也发展成为全球最大的单一生产与应用市场。领先的电池技术和庞大的市场需求激发了上下游配套产业链的蓬勃发展。其中检测监测环节因应电池安全要求的持续提高而越来越受到重视。中国电池产业需求量大、检测量大，进而支撑检测监测行业领先全球，形成优厚的国际竞争优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3.产业链的整合机遇。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能源动力电池产业链较长，包括原材料制造、电化学加工、电池制造、模组制造、电池管理系统、电池循环利用、回收拆解等多个环节，每个环节均涉及安全和环保检测监测的需求。目前行业正在迎来新的优化整合，大的电池厂商紧抓上下游各环节力求达至系统性、一致性的平衡；独立的供应链企业正在努力融入大的供求链当中。企业可以抓住产业链整合的机遇，加强与上下游企业的合作，形成更加紧密的产业链合作关系，提高公司的整体竞争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4.全产业链垂直服务能力提供广阔的市场空间。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随着产业链整合速度加快，对全链条全过程的检测监测能力要求正在逐渐提升。独立的、模块化的检测监测系统将面临兼容性不高、标准难以统一、综合比对价值较弱等一系列问题，而拥有全链条检测监测能力并建立全过程互联互通平台的企业则容易突围而出，成为行业的主导。目前该类企业数量较少，竞争格局尚未形成，拥有技术优势的企业将率先突围而出，抢占市场高地。同时，全球动力电池和储能电池市场的迅速扩大为优势企业业务快速增长提供极强的支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（四）项目挑战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1.技术更新换代迅速。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能源动力电池技术更新换代迅速，新的材料、新的电池结构不断涌现。由于全球对可再生能源和环保的重视，新能源行业的快速发展，越来越多的企业将会进入这个领域，市场竞争日益加剧。川源科技需要在众多竞争者中脱颖而出，赢得市场份额，这需要公司具有强大的市场竞争力，包括优质的产品、合理的价格、良好的服务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2.竞争趋势日益加剧。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内外市场有众多拥有出众单项检测监测能力的企业，其面对激烈的市场变革，也在整合垂直配套能力。川源科技需要在竞争成型之前迅速建立自己的技术和市场优势，才能面对日益加剧的市场竞争。这需要公司迅速壮大管理和业务团队，扩大企业规模，抢占技术高地和市场份额，迅速落地新的产能以应对不断增长的市场需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三、项目情况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（一）项目简介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为解决苏州公司产能严重不足的问题，应对不断增长的订单需求，满足大客户的供货节奏，川源科技公司拟于广州地区投资建设总部</w:t>
      </w:r>
      <w:bookmarkStart w:id="0" w:name="_GoBack"/>
      <w:bookmarkEnd w:id="0"/>
      <w:r>
        <w:rPr>
          <w:rFonts w:hint="eastAsia" w:ascii="仿宋_GB2312" w:hAnsi="仿宋_GB2312" w:eastAsia="仿宋_GB2312" w:cs="仿宋_GB2312"/>
          <w:b w:val="0"/>
          <w:bCs w:val="0"/>
          <w:sz w:val="32"/>
          <w:szCs w:val="32"/>
          <w:lang w:val="en-US" w:eastAsia="zh-CN"/>
        </w:rPr>
        <w:t>研发制造基地。项目投资额仍在测算中，预计投产后第一年实现营业额4000万元，税收300万元，第五年实现营业额7亿元，税收6300万元。相关经济指标预测如下：</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67"/>
        <w:gridCol w:w="854"/>
        <w:gridCol w:w="990"/>
        <w:gridCol w:w="990"/>
        <w:gridCol w:w="990"/>
        <w:gridCol w:w="990"/>
        <w:gridCol w:w="11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川源科技项目经济贡献预测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2024</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2025</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2026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2027</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2028</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营收目标（万元）</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70,000</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税收目标（万元）</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6300</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0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税收地方留成</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（按24%测算）</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840</w:t>
            </w:r>
          </w:p>
        </w:tc>
        <w:tc>
          <w:tcPr>
            <w:tcW w:w="5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1512</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3072</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在满足项目需求的前提下，</w:t>
      </w:r>
      <w:r>
        <w:rPr>
          <w:rFonts w:hint="default" w:ascii="仿宋_GB2312" w:hAnsi="仿宋_GB2312" w:eastAsia="仿宋_GB2312" w:cs="仿宋_GB2312"/>
          <w:b w:val="0"/>
          <w:bCs w:val="0"/>
          <w:sz w:val="32"/>
          <w:szCs w:val="32"/>
          <w:lang w:val="en-US" w:eastAsia="zh-CN"/>
        </w:rPr>
        <w:t>公司计划将其苏州总部、研发中心、生产基地迁往花都。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楷体" w:hAnsi="楷体" w:eastAsia="楷体" w:cs="楷体"/>
          <w:b w:val="0"/>
          <w:bCs w:val="0"/>
          <w:sz w:val="32"/>
          <w:szCs w:val="32"/>
          <w:lang w:val="en-US" w:eastAsia="zh-CN"/>
        </w:rPr>
        <w:t>（二）项目需求</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1.对川源公司前期（2024-2025）经营提供不低于3000平方米的厂房及办公场地的租金减免。</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2.税收地方留存部分减免。</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3.对川源公司提供不超过2000万元的贷款担保，年利率不高于2.85%。</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4.对设备投资和研发中心投资，给予15%的固定投资补贴。</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5.给予川源公司高级管理人员提供6套人才公寓。</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6.返还苏州人才补贴80万元。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420" w:firstLineChars="200"/>
        <w:jc w:val="both"/>
        <w:textAlignment w:val="auto"/>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四、项目建议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（一）积极对接项目方，争取落地。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具有较高的成长性，且未有对政府投资提出要求。目前项目仍处于初创阶段，市场价值未充分体现，落地要求相对不高，前期采取租赁厂房形式生产，暂未有用地需求。可作为高增长型科技企业重点研究，并作出适当的扶持，争取落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（二）积极对接投资方，做好项目可行性研究。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密切联系投资方广州产投，跟进其投资进度和投资决策，拿准产投对项目的研判依据，夯实项目落地可行性。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（三）积极配合项目需求，争取相应优惠扶持。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我方已针对项目方需求制定项目政策方案，将积极争取区相关部门支持，落实项目落地政策，坚定项目落地信心，加快项目落地进程。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花都汽车城管理委员会招商引资科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2024年5月8日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9ED843"/>
    <w:multiLevelType w:val="singleLevel"/>
    <w:tmpl w:val="D39ED84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9A14DB"/>
    <w:rsid w:val="06AE6083"/>
    <w:rsid w:val="07333D91"/>
    <w:rsid w:val="081C0F07"/>
    <w:rsid w:val="0BBD361F"/>
    <w:rsid w:val="0D6B0DBA"/>
    <w:rsid w:val="0F6D678C"/>
    <w:rsid w:val="0FFC6ADB"/>
    <w:rsid w:val="109C5222"/>
    <w:rsid w:val="111637B8"/>
    <w:rsid w:val="118018F3"/>
    <w:rsid w:val="13CD389C"/>
    <w:rsid w:val="15A178DC"/>
    <w:rsid w:val="172D31B2"/>
    <w:rsid w:val="1AB92372"/>
    <w:rsid w:val="29F6047F"/>
    <w:rsid w:val="2AAA2395"/>
    <w:rsid w:val="2BBD218E"/>
    <w:rsid w:val="2E127C1E"/>
    <w:rsid w:val="2E8D50BE"/>
    <w:rsid w:val="2F257DBA"/>
    <w:rsid w:val="2F681955"/>
    <w:rsid w:val="31AE7611"/>
    <w:rsid w:val="335D0E90"/>
    <w:rsid w:val="34707F42"/>
    <w:rsid w:val="3505001C"/>
    <w:rsid w:val="37BC2A37"/>
    <w:rsid w:val="395431B8"/>
    <w:rsid w:val="39EC1F43"/>
    <w:rsid w:val="40D50449"/>
    <w:rsid w:val="412A5093"/>
    <w:rsid w:val="4B727542"/>
    <w:rsid w:val="4BBF25D0"/>
    <w:rsid w:val="4F6F15E1"/>
    <w:rsid w:val="505E78FB"/>
    <w:rsid w:val="510F2B70"/>
    <w:rsid w:val="516A2538"/>
    <w:rsid w:val="527A0BD6"/>
    <w:rsid w:val="53F8726A"/>
    <w:rsid w:val="54287B0C"/>
    <w:rsid w:val="543B2A0D"/>
    <w:rsid w:val="56DF7C0B"/>
    <w:rsid w:val="57337A34"/>
    <w:rsid w:val="57B210CB"/>
    <w:rsid w:val="59B141A2"/>
    <w:rsid w:val="605842FC"/>
    <w:rsid w:val="634F422B"/>
    <w:rsid w:val="63C31934"/>
    <w:rsid w:val="6BBD390F"/>
    <w:rsid w:val="718960F2"/>
    <w:rsid w:val="71B71046"/>
    <w:rsid w:val="77682CF7"/>
    <w:rsid w:val="7DBD0B6A"/>
    <w:rsid w:val="7DC861E9"/>
    <w:rsid w:val="7E75274B"/>
    <w:rsid w:val="7E85380B"/>
    <w:rsid w:val="7F0058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68</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2024-03-13T09:53:00Z</dcterms:created>
  <dc:creator>Lenovo</dc:creator>
  <cp:lastModifiedBy>TEST</cp:lastModifiedBy>
  <dcterms:modified xsi:type="dcterms:W3CDTF">2024-05-14T07:44:00Z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3D05E8A3AA9F4E7AA2484489B6A32E2E</vt:lpwstr>
  </property>
</Properties>
</file>