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numPr>
          <w:ilvl w:val="2"/>
          <w:numId w:val="1"/>
        </w:numPr>
        <w:shd w:val="clear" w:color="auto" w:fill="auto"/>
        <w:tabs>
          <w:tab w:val="left" w:pos="1123"/>
        </w:tabs>
        <w:bidi w:val="0"/>
        <w:spacing w:before="0" w:after="0" w:line="240" w:lineRule="auto"/>
        <w:ind w:left="0" w:right="0" w:firstLine="0"/>
        <w:jc w:val="left"/>
      </w:pPr>
      <w:bookmarkStart w:id="0" w:name="bookmark0"/>
      <w:r>
        <w:rPr>
          <w:color w:val="000000"/>
          <w:spacing w:val="0"/>
          <w:w w:val="100"/>
          <w:position w:val="0"/>
          <w:shd w:val="clear" w:color="auto" w:fill="auto"/>
        </w:rPr>
        <w:t>地下水天然动态类型</w:t>
      </w:r>
      <w:bookmarkEnd w:id="0"/>
    </w:p>
    <w:p>
      <w:pPr>
        <w:pStyle w:val="a6"/>
        <w:keepNext w:val="0"/>
        <w:keepLines w:val="0"/>
        <w:widowControl w:val="0"/>
        <w:shd w:val="clear" w:color="auto" w:fill="auto"/>
        <w:bidi w:val="0"/>
        <w:spacing w:before="0" w:after="0" w:line="677" w:lineRule="exact"/>
        <w:ind w:left="0" w:right="0" w:firstLine="840"/>
        <w:jc w:val="left"/>
      </w:pPr>
      <w:r>
        <w:rPr>
          <w:color w:val="000000"/>
          <w:spacing w:val="0"/>
          <w:w w:val="100"/>
          <w:position w:val="0"/>
          <w:shd w:val="clear" w:color="auto" w:fill="auto"/>
        </w:rPr>
        <w:t>潜水与承压水由于排泄方式及水交替程度不同，动态特征也不相同。</w:t>
      </w:r>
    </w:p>
    <w:p>
      <w:pPr>
        <w:pStyle w:val="a6"/>
        <w:keepNext w:val="0"/>
        <w:keepLines w:val="0"/>
        <w:widowControl w:val="0"/>
        <w:shd w:val="clear" w:color="auto" w:fill="auto"/>
        <w:bidi w:val="0"/>
        <w:spacing w:before="0" w:after="0" w:line="677" w:lineRule="exact"/>
        <w:ind w:left="0" w:right="0" w:firstLine="840"/>
        <w:jc w:val="left"/>
      </w:pPr>
      <w:r>
        <w:rPr>
          <w:color w:val="000000"/>
          <w:spacing w:val="0"/>
          <w:w w:val="100"/>
          <w:position w:val="0"/>
          <w:shd w:val="clear" w:color="auto" w:fill="auto"/>
        </w:rPr>
        <w:t>潜水及松散沉积物浅部的水，可分为三种主要动态类型：蒸发型、径流型及弱径流型。 蒸发型动态出现于干旱半干旱地区地形切割微弱的平原或盆地。此类地区地下水径流微弱, 以蒸发排泄为主。雨季接受入渗补给，潜水位普遍以不大的幅度（通常为</w:t>
      </w:r>
      <w:r>
        <w:rPr>
          <w:rFonts w:ascii="Times New Roman" w:eastAsia="Times New Roman" w:hAnsi="Times New Roman" w:cs="Times New Roman"/>
          <w:color w:val="000000"/>
          <w:spacing w:val="0"/>
          <w:w w:val="100"/>
          <w:position w:val="0"/>
          <w:sz w:val="42"/>
          <w:szCs w:val="42"/>
          <w:shd w:val="clear" w:color="auto" w:fill="auto"/>
          <w:lang w:val="en-US" w:eastAsia="en-US" w:bidi="en-US"/>
        </w:rPr>
        <w:t>l-3m）</w:t>
      </w:r>
      <w:r>
        <w:rPr>
          <w:color w:val="000000"/>
          <w:spacing w:val="0"/>
          <w:w w:val="100"/>
          <w:position w:val="0"/>
          <w:shd w:val="clear" w:color="auto" w:fill="auto"/>
        </w:rPr>
        <w:t>抬升，水 质相应淡化。随着埋深变浅，旱季蒸发排泄加强，水位逐渐下降，永质逐步盐化。降到一 定埋深后，蒸发微弱，水位趋于稳定。此类动态的特点是：年水位变幅小，各处变幅接近, 水质季节变化明显，长期中地下水不断向盐化方向</w:t>
      </w:r>
      <w:r>
        <w:rPr>
          <w:color w:val="000000"/>
          <w:spacing w:val="0"/>
          <w:w w:val="100"/>
          <w:position w:val="0"/>
          <w:shd w:val="clear" w:color="auto" w:fill="auto"/>
        </w:rPr>
        <w:t>开展</w:t>
      </w:r>
      <w:r>
        <w:rPr>
          <w:color w:val="000000"/>
          <w:spacing w:val="0"/>
          <w:w w:val="100"/>
          <w:position w:val="0"/>
          <w:shd w:val="clear" w:color="auto" w:fill="auto"/>
        </w:rPr>
        <w:t>，并使土壤盐渍化。</w:t>
      </w:r>
    </w:p>
    <w:p>
      <w:pPr>
        <w:pStyle w:val="a6"/>
        <w:keepNext w:val="0"/>
        <w:keepLines w:val="0"/>
        <w:widowControl w:val="0"/>
        <w:shd w:val="clear" w:color="auto" w:fill="auto"/>
        <w:bidi w:val="0"/>
        <w:spacing w:before="0" w:after="0" w:line="677" w:lineRule="exact"/>
        <w:ind w:left="0" w:right="0" w:firstLine="840"/>
        <w:jc w:val="both"/>
      </w:pPr>
      <w:r>
        <w:rPr>
          <w:color w:val="000000"/>
          <w:spacing w:val="0"/>
          <w:w w:val="100"/>
          <w:position w:val="0"/>
          <w:shd w:val="clear" w:color="auto" w:fill="auto"/>
        </w:rPr>
        <w:t>径流型动态广泛分布于山区及山前。地形高差大，水位埋藏深，蒸发排泄可以忽略， 以径流排泄为主。雨季接受入渗补给后，各处水位抬升幅度不等。接近排泄区的低地，水 位上升幅度小；远离排泄点的高处，水位上升幅度大；因此，水力梯度增大，径流排泄加 强。补给停止后，径流排泄使各处水位逐渐趋平。此类动态的特点是：年水位变幅大而不 均（由分水岭到排泄区，年水位变幅由大到小），水质季节变化不明显，长期中</w:t>
      </w:r>
      <w:r>
        <w:rPr>
          <w:color w:val="000000"/>
          <w:spacing w:val="0"/>
          <w:w w:val="100"/>
          <w:position w:val="0"/>
          <w:shd w:val="clear" w:color="auto" w:fill="auto"/>
        </w:rPr>
        <w:t>那么</w:t>
      </w:r>
      <w:r>
        <w:rPr>
          <w:color w:val="000000"/>
          <w:spacing w:val="0"/>
          <w:w w:val="100"/>
          <w:position w:val="0"/>
          <w:shd w:val="clear" w:color="auto" w:fill="auto"/>
        </w:rPr>
        <w:t>不断趋 于淡化。</w:t>
      </w:r>
    </w:p>
    <w:p>
      <w:pPr>
        <w:pStyle w:val="a6"/>
        <w:keepNext w:val="0"/>
        <w:keepLines w:val="0"/>
        <w:widowControl w:val="0"/>
        <w:shd w:val="clear" w:color="auto" w:fill="auto"/>
        <w:bidi w:val="0"/>
        <w:spacing w:before="0" w:after="0" w:line="677" w:lineRule="exact"/>
        <w:ind w:left="0" w:right="0" w:firstLine="840"/>
        <w:jc w:val="both"/>
      </w:pPr>
      <w:r>
        <w:rPr>
          <w:color w:val="000000"/>
          <w:spacing w:val="0"/>
          <w:w w:val="100"/>
          <w:position w:val="0"/>
          <w:shd w:val="clear" w:color="auto" w:fill="auto"/>
        </w:rPr>
        <w:t xml:space="preserve">气候湿润的平原与盆地中的地下水动态，可以归为弱径流型。这种地区地形切割微弱, 潜水埋藏深度小，但气候湿润，蒸发排泄有限，故仍以径流排泄为主，但径流微弱。此类 动态的特征是：年水位变幅小，各处变幅接近，水质季节变化不明显，长期中向淡化方向 </w:t>
      </w:r>
      <w:r>
        <w:rPr>
          <w:color w:val="000000"/>
          <w:spacing w:val="0"/>
          <w:w w:val="100"/>
          <w:position w:val="0"/>
          <w:shd w:val="clear" w:color="auto" w:fill="auto"/>
        </w:rPr>
        <w:t>开展</w:t>
      </w:r>
      <w:r>
        <w:rPr>
          <w:color w:val="000000"/>
          <w:spacing w:val="0"/>
          <w:w w:val="100"/>
          <w:position w:val="0"/>
          <w:shd w:val="clear" w:color="auto" w:fill="auto"/>
        </w:rPr>
        <w:t>。</w:t>
      </w:r>
    </w:p>
    <w:p>
      <w:pPr>
        <w:pStyle w:val="a6"/>
        <w:keepNext w:val="0"/>
        <w:keepLines w:val="0"/>
        <w:widowControl w:val="0"/>
        <w:shd w:val="clear" w:color="auto" w:fill="auto"/>
        <w:bidi w:val="0"/>
        <w:spacing w:before="0" w:after="200" w:line="690" w:lineRule="exact"/>
        <w:ind w:left="0" w:right="0" w:firstLine="840"/>
        <w:jc w:val="both"/>
      </w:pPr>
      <w:r>
        <w:rPr>
          <w:color w:val="000000"/>
          <w:spacing w:val="0"/>
          <w:w w:val="100"/>
          <w:position w:val="0"/>
          <w:shd w:val="clear" w:color="auto" w:fill="auto"/>
        </w:rPr>
        <w:t>承压水均属径流型，动态变化的程度取决于构造封闭条件。构造开启程度愈好，水交 替愈强烈，动态变化愈强烈，水质的淡化趋势愈明显。</w:t>
      </w:r>
    </w:p>
    <w:p>
      <w:pPr>
        <w:pStyle w:val="10"/>
        <w:keepNext/>
        <w:keepLines/>
        <w:widowControl w:val="0"/>
        <w:numPr>
          <w:ilvl w:val="2"/>
          <w:numId w:val="1"/>
        </w:numPr>
        <w:shd w:val="clear" w:color="auto" w:fill="auto"/>
        <w:tabs>
          <w:tab w:val="left" w:pos="1130"/>
        </w:tabs>
        <w:bidi w:val="0"/>
        <w:spacing w:before="0" w:after="0" w:line="240" w:lineRule="auto"/>
        <w:ind w:left="0" w:right="0" w:firstLine="0"/>
        <w:jc w:val="left"/>
      </w:pPr>
      <w:bookmarkStart w:id="1" w:name="bookmark2"/>
      <w:r>
        <w:rPr>
          <w:color w:val="000000"/>
          <w:spacing w:val="0"/>
          <w:w w:val="100"/>
          <w:position w:val="0"/>
          <w:shd w:val="clear" w:color="auto" w:fill="auto"/>
        </w:rPr>
        <w:t>人类活动影响下的地下水动态</w:t>
      </w:r>
      <w:bookmarkEnd w:id="1"/>
    </w:p>
    <w:p>
      <w:pPr>
        <w:pStyle w:val="a6"/>
        <w:keepNext w:val="0"/>
        <w:keepLines w:val="0"/>
        <w:widowControl w:val="0"/>
        <w:shd w:val="clear" w:color="auto" w:fill="auto"/>
        <w:bidi w:val="0"/>
        <w:spacing w:before="0" w:after="0" w:line="674" w:lineRule="exact"/>
        <w:ind w:left="0" w:right="0" w:firstLine="840"/>
        <w:jc w:val="both"/>
      </w:pPr>
      <w:r>
        <w:rPr>
          <w:color w:val="000000"/>
          <w:spacing w:val="0"/>
          <w:w w:val="100"/>
          <w:position w:val="0"/>
          <w:shd w:val="clear" w:color="auto" w:fill="auto"/>
        </w:rPr>
        <w:t>人类活动通过增加新的补给来源或新的排泄去路而改变地下水的天然动态。</w:t>
      </w:r>
    </w:p>
    <w:p>
      <w:pPr>
        <w:pStyle w:val="a6"/>
        <w:keepNext w:val="0"/>
        <w:keepLines w:val="0"/>
        <w:widowControl w:val="0"/>
        <w:shd w:val="clear" w:color="auto" w:fill="auto"/>
        <w:bidi w:val="0"/>
        <w:spacing w:before="0" w:after="0" w:line="674" w:lineRule="exact"/>
        <w:ind w:left="0" w:right="0" w:firstLine="840"/>
        <w:jc w:val="both"/>
      </w:pPr>
      <w:r>
        <w:rPr>
          <w:color w:val="000000"/>
          <w:spacing w:val="0"/>
          <w:w w:val="100"/>
          <w:position w:val="0"/>
          <w:shd w:val="clear" w:color="auto" w:fill="auto"/>
        </w:rPr>
        <w:t>在天然条件下，由于气候因素在多年中趋于某一平均状态，因此，一个含水层或含水 系统的补给量与排泄量在多年中保持平衡。反映地下水储量的地下水位在某一范围内起伏, 而不会持续地上升或下降。地下水的水质</w:t>
      </w:r>
      <w:r>
        <w:rPr>
          <w:color w:val="000000"/>
          <w:spacing w:val="0"/>
          <w:w w:val="100"/>
          <w:position w:val="0"/>
          <w:shd w:val="clear" w:color="auto" w:fill="auto"/>
        </w:rPr>
        <w:t>那么</w:t>
      </w:r>
      <w:r>
        <w:rPr>
          <w:color w:val="000000"/>
          <w:spacing w:val="0"/>
          <w:w w:val="100"/>
          <w:position w:val="0"/>
          <w:shd w:val="clear" w:color="auto" w:fill="auto"/>
        </w:rPr>
        <w:t>在多年中向某一方向（盐化或者淡化）</w:t>
      </w:r>
      <w:r>
        <w:rPr>
          <w:color w:val="000000"/>
          <w:spacing w:val="0"/>
          <w:w w:val="100"/>
          <w:position w:val="0"/>
          <w:shd w:val="clear" w:color="auto" w:fill="auto"/>
        </w:rPr>
        <w:t>开展</w:t>
      </w:r>
      <w:r>
        <w:rPr>
          <w:color w:val="000000"/>
          <w:spacing w:val="0"/>
          <w:w w:val="100"/>
          <w:position w:val="0"/>
          <w:shd w:val="clear" w:color="auto" w:fill="auto"/>
        </w:rPr>
        <w:t>。</w:t>
      </w:r>
    </w:p>
    <w:p>
      <w:pPr>
        <w:pStyle w:val="a6"/>
        <w:keepNext w:val="0"/>
        <w:keepLines w:val="0"/>
        <w:widowControl w:val="0"/>
        <w:shd w:val="clear" w:color="auto" w:fill="auto"/>
        <w:bidi w:val="0"/>
        <w:spacing w:before="0" w:after="0" w:line="674" w:lineRule="exact"/>
        <w:ind w:left="0" w:right="0" w:firstLine="840"/>
        <w:jc w:val="both"/>
      </w:pPr>
      <w:r>
        <w:rPr>
          <w:color w:val="000000"/>
          <w:spacing w:val="0"/>
          <w:w w:val="100"/>
          <w:position w:val="0"/>
          <w:shd w:val="clear" w:color="auto" w:fill="auto"/>
        </w:rPr>
        <w:t>钻孔采水，矿坑或渠道排除地下水后，人工采排成为地下水新的排泄去路；含水层或 含水系统原来的均衡遭到破坏，天然排泄量的一部或全部转为人工排泄量，天然排泄不再 存在，或数量减少（泉流量、泄流量减少，蒸发减弱），并可能增加新的补给量（含水层 由向河流排泄变成接受河流补给；原先潜水埋深过浅降水入渗受限制的地段，因水位埋深 加大而增加降水入渗补给量）。</w:t>
      </w:r>
    </w:p>
    <w:p>
      <w:pPr>
        <w:pStyle w:val="a6"/>
        <w:keepNext w:val="0"/>
        <w:keepLines w:val="0"/>
        <w:widowControl w:val="0"/>
        <w:shd w:val="clear" w:color="auto" w:fill="auto"/>
        <w:bidi w:val="0"/>
        <w:spacing w:before="0" w:after="0" w:line="674" w:lineRule="exact"/>
        <w:ind w:left="0" w:right="0" w:firstLine="420"/>
        <w:jc w:val="left"/>
      </w:pPr>
      <w:r>
        <w:rPr>
          <w:color w:val="000000"/>
          <w:spacing w:val="0"/>
          <w:w w:val="100"/>
          <w:position w:val="0"/>
          <w:shd w:val="clear" w:color="auto" w:fill="auto"/>
        </w:rPr>
        <w:t>如果采排地下水一段时间后，新增的补给量及减少的天然排泄量与人工排泄量相等，含 水层水量收支</w:t>
      </w:r>
      <w:r>
        <w:rPr>
          <w:color w:val="000000"/>
          <w:spacing w:val="0"/>
          <w:w w:val="100"/>
          <w:position w:val="0"/>
          <w:shd w:val="clear" w:color="auto" w:fill="auto"/>
        </w:rPr>
        <w:t>到达</w:t>
      </w:r>
      <w:r>
        <w:rPr>
          <w:color w:val="000000"/>
          <w:spacing w:val="0"/>
          <w:w w:val="100"/>
          <w:position w:val="0"/>
          <w:shd w:val="clear" w:color="auto" w:fill="auto"/>
        </w:rPr>
        <w:t>新的平衡。在动态曲线上表现为：地下水位在比原先低的位置上，以比 原先大的年变幅波动，而不持续下降。</w:t>
      </w:r>
    </w:p>
    <w:p>
      <w:pPr>
        <w:pStyle w:val="a6"/>
        <w:keepNext w:val="0"/>
        <w:keepLines w:val="0"/>
        <w:widowControl w:val="0"/>
        <w:shd w:val="clear" w:color="auto" w:fill="auto"/>
        <w:bidi w:val="0"/>
        <w:spacing w:before="0" w:after="0" w:line="676" w:lineRule="exact"/>
        <w:ind w:left="0" w:right="0" w:firstLine="420"/>
        <w:jc w:val="left"/>
      </w:pPr>
      <w:r>
        <w:rPr>
          <w:color w:val="000000"/>
          <w:spacing w:val="0"/>
          <w:w w:val="100"/>
          <w:position w:val="0"/>
          <w:shd w:val="clear" w:color="auto" w:fill="auto"/>
        </w:rPr>
        <w:t>河北饶阳县五公地区，开采第四系潜水及浅层承压水作为灌溉水源。每年</w:t>
      </w:r>
      <w:r>
        <w:rPr>
          <w:rFonts w:ascii="Times New Roman" w:eastAsia="Times New Roman" w:hAnsi="Times New Roman" w:cs="Times New Roman"/>
          <w:color w:val="000000"/>
          <w:spacing w:val="0"/>
          <w:w w:val="100"/>
          <w:position w:val="0"/>
          <w:sz w:val="42"/>
          <w:szCs w:val="42"/>
          <w:shd w:val="clear" w:color="auto" w:fill="auto"/>
        </w:rPr>
        <w:t>3 — 5 （6）</w:t>
      </w:r>
      <w:r>
        <w:rPr>
          <w:color w:val="000000"/>
          <w:spacing w:val="0"/>
          <w:w w:val="100"/>
          <w:position w:val="0"/>
          <w:shd w:val="clear" w:color="auto" w:fill="auto"/>
        </w:rPr>
        <w:t>月 采水灌溉，水位降到最低点。</w:t>
      </w:r>
      <w:r>
        <w:rPr>
          <w:rFonts w:ascii="Times New Roman" w:eastAsia="Times New Roman" w:hAnsi="Times New Roman" w:cs="Times New Roman"/>
          <w:color w:val="000000"/>
          <w:spacing w:val="0"/>
          <w:w w:val="100"/>
          <w:position w:val="0"/>
          <w:sz w:val="42"/>
          <w:szCs w:val="42"/>
          <w:shd w:val="clear" w:color="auto" w:fill="auto"/>
        </w:rPr>
        <w:t>6 （7）</w:t>
      </w:r>
      <w:r>
        <w:rPr>
          <w:color w:val="000000"/>
          <w:spacing w:val="0"/>
          <w:w w:val="100"/>
          <w:position w:val="0"/>
          <w:shd w:val="clear" w:color="auto" w:fill="auto"/>
        </w:rPr>
        <w:t>月雨季开始，采水停止，降水入渗及周围地下水径流 补给，使水位迅速上升。雨季结束后，周围的径流流入填充开采漏斗，水位继续缓慢上升。 翌年采水前期，水位</w:t>
      </w:r>
      <w:r>
        <w:rPr>
          <w:color w:val="000000"/>
          <w:spacing w:val="0"/>
          <w:w w:val="100"/>
          <w:position w:val="0"/>
          <w:shd w:val="clear" w:color="auto" w:fill="auto"/>
        </w:rPr>
        <w:t>到达</w:t>
      </w:r>
      <w:r>
        <w:rPr>
          <w:color w:val="000000"/>
          <w:spacing w:val="0"/>
          <w:w w:val="100"/>
          <w:position w:val="0"/>
          <w:shd w:val="clear" w:color="auto" w:fill="auto"/>
        </w:rPr>
        <w:t>最高点。这一动态变化显示了天然因素和人为因素的综合影响 （图</w:t>
      </w:r>
      <w:r>
        <w:rPr>
          <w:rFonts w:ascii="Times New Roman" w:eastAsia="Times New Roman" w:hAnsi="Times New Roman" w:cs="Times New Roman"/>
          <w:color w:val="000000"/>
          <w:spacing w:val="0"/>
          <w:w w:val="100"/>
          <w:position w:val="0"/>
          <w:sz w:val="42"/>
          <w:szCs w:val="42"/>
          <w:shd w:val="clear" w:color="auto" w:fill="auto"/>
          <w:lang w:val="en-US" w:eastAsia="en-US" w:bidi="en-US"/>
        </w:rPr>
        <w:t>5-6）</w:t>
      </w:r>
      <w:r>
        <w:rPr>
          <w:color w:val="000000"/>
          <w:spacing w:val="0"/>
          <w:w w:val="100"/>
          <w:position w:val="0"/>
          <w:shd w:val="clear" w:color="auto" w:fill="auto"/>
        </w:rPr>
        <w:t>。由</w:t>
      </w:r>
      <w:r>
        <w:rPr>
          <w:rFonts w:ascii="Times New Roman" w:eastAsia="Times New Roman" w:hAnsi="Times New Roman" w:cs="Times New Roman"/>
          <w:color w:val="000000"/>
          <w:spacing w:val="0"/>
          <w:w w:val="100"/>
          <w:position w:val="0"/>
          <w:sz w:val="42"/>
          <w:szCs w:val="42"/>
          <w:shd w:val="clear" w:color="auto" w:fill="auto"/>
        </w:rPr>
        <w:t>1973</w:t>
      </w:r>
      <w:r>
        <w:rPr>
          <w:color w:val="000000"/>
          <w:spacing w:val="0"/>
          <w:w w:val="100"/>
          <w:position w:val="0"/>
          <w:shd w:val="clear" w:color="auto" w:fill="auto"/>
        </w:rPr>
        <w:t>年至</w:t>
      </w:r>
      <w:r>
        <w:rPr>
          <w:rFonts w:ascii="Times New Roman" w:eastAsia="Times New Roman" w:hAnsi="Times New Roman" w:cs="Times New Roman"/>
          <w:color w:val="000000"/>
          <w:spacing w:val="0"/>
          <w:w w:val="100"/>
          <w:position w:val="0"/>
          <w:sz w:val="42"/>
          <w:szCs w:val="42"/>
          <w:shd w:val="clear" w:color="auto" w:fill="auto"/>
        </w:rPr>
        <w:t>1977</w:t>
      </w:r>
      <w:r>
        <w:rPr>
          <w:color w:val="000000"/>
          <w:spacing w:val="0"/>
          <w:w w:val="100"/>
          <w:position w:val="0"/>
          <w:shd w:val="clear" w:color="auto" w:fill="auto"/>
        </w:rPr>
        <w:t>年，始末高水位期水位相近，此期间降水量接近多年平均 值。由此说明，保持此五年的平均采水量，地下水收支可以平衡。</w:t>
      </w:r>
    </w:p>
    <w:p>
      <w:pPr>
        <w:pStyle w:val="a6"/>
        <w:keepNext w:val="0"/>
        <w:keepLines w:val="0"/>
        <w:widowControl w:val="0"/>
        <w:shd w:val="clear" w:color="auto" w:fill="auto"/>
        <w:bidi w:val="0"/>
        <w:spacing w:before="0" w:after="0" w:line="676" w:lineRule="exact"/>
        <w:ind w:left="0" w:right="0" w:firstLine="420"/>
        <w:jc w:val="left"/>
      </w:pPr>
      <w:r>
        <w:rPr>
          <w:color w:val="000000"/>
          <w:spacing w:val="0"/>
          <w:w w:val="100"/>
          <w:position w:val="0"/>
          <w:shd w:val="clear" w:color="auto" w:fill="auto"/>
        </w:rPr>
        <w:t>采排水量过大，天然排泄量的减量与补给量的增量的总和，</w:t>
      </w:r>
      <w:r>
        <w:rPr>
          <w:color w:val="000000"/>
          <w:spacing w:val="0"/>
          <w:w w:val="100"/>
          <w:position w:val="0"/>
          <w:shd w:val="clear" w:color="auto" w:fill="auto"/>
        </w:rPr>
        <w:t>缺乏</w:t>
      </w:r>
      <w:r>
        <w:rPr>
          <w:color w:val="000000"/>
          <w:spacing w:val="0"/>
          <w:w w:val="100"/>
          <w:position w:val="0"/>
          <w:shd w:val="clear" w:color="auto" w:fill="auto"/>
        </w:rPr>
        <w:t>以偿补人工排泄量时，</w:t>
      </w:r>
      <w:r>
        <w:br w:type="page"/>
      </w:r>
      <w:r>
        <w:rPr>
          <w:color w:val="000000"/>
          <w:spacing w:val="0"/>
          <w:w w:val="100"/>
          <w:position w:val="0"/>
          <w:shd w:val="clear" w:color="auto" w:fill="auto"/>
        </w:rPr>
        <w:t>那么</w:t>
      </w:r>
      <w:r>
        <w:rPr>
          <w:color w:val="000000"/>
          <w:spacing w:val="0"/>
          <w:w w:val="100"/>
          <w:position w:val="0"/>
          <w:shd w:val="clear" w:color="auto" w:fill="auto"/>
        </w:rPr>
        <w:t>将不断消耗含水层储存水量，导致地下水位持续下降（图</w:t>
      </w:r>
      <w:r>
        <w:rPr>
          <w:rFonts w:ascii="Times New Roman" w:eastAsia="Times New Roman" w:hAnsi="Times New Roman" w:cs="Times New Roman"/>
          <w:color w:val="000000"/>
          <w:spacing w:val="0"/>
          <w:w w:val="100"/>
          <w:position w:val="0"/>
          <w:sz w:val="42"/>
          <w:szCs w:val="42"/>
          <w:shd w:val="clear" w:color="auto" w:fill="auto"/>
        </w:rPr>
        <w:t>5-7）</w:t>
      </w:r>
      <w:r>
        <w:rPr>
          <w:color w:val="000000"/>
          <w:spacing w:val="0"/>
          <w:w w:val="100"/>
          <w:position w:val="0"/>
          <w:shd w:val="clear" w:color="auto" w:fill="auto"/>
        </w:rPr>
        <w:t>。</w:t>
      </w:r>
    </w:p>
    <w:p>
      <w:pPr>
        <w:pStyle w:val="a6"/>
        <w:keepNext w:val="0"/>
        <w:keepLines w:val="0"/>
        <w:widowControl w:val="0"/>
        <w:shd w:val="clear" w:color="auto" w:fill="auto"/>
        <w:bidi w:val="0"/>
        <w:spacing w:before="0" w:after="0" w:line="667" w:lineRule="exact"/>
        <w:ind w:left="0" w:right="0" w:firstLine="0"/>
        <w:jc w:val="left"/>
      </w:pPr>
      <w:r>
        <w:rPr>
          <w:color w:val="000000"/>
          <w:spacing w:val="0"/>
          <w:w w:val="100"/>
          <w:position w:val="0"/>
          <w:shd w:val="clear" w:color="auto" w:fill="auto"/>
        </w:rPr>
        <w:t xml:space="preserve">修建水库，利用地表水灌溉等，增加了新的补给来源而使地下水位抬升。河北冀县新庄， </w:t>
      </w:r>
      <w:r>
        <w:rPr>
          <w:rFonts w:ascii="Times New Roman" w:eastAsia="Times New Roman" w:hAnsi="Times New Roman" w:cs="Times New Roman"/>
          <w:color w:val="000000"/>
          <w:spacing w:val="0"/>
          <w:w w:val="100"/>
          <w:position w:val="0"/>
          <w:sz w:val="42"/>
          <w:szCs w:val="42"/>
          <w:shd w:val="clear" w:color="auto" w:fill="auto"/>
        </w:rPr>
        <w:t>1974</w:t>
      </w:r>
      <w:r>
        <w:rPr>
          <w:color w:val="000000"/>
          <w:spacing w:val="0"/>
          <w:w w:val="100"/>
          <w:position w:val="0"/>
          <w:shd w:val="clear" w:color="auto" w:fill="auto"/>
        </w:rPr>
        <w:t>年初潜水位埋深大于</w:t>
      </w:r>
      <w:r>
        <w:rPr>
          <w:rFonts w:ascii="Times New Roman" w:eastAsia="Times New Roman" w:hAnsi="Times New Roman" w:cs="Times New Roman"/>
          <w:color w:val="000000"/>
          <w:spacing w:val="0"/>
          <w:w w:val="100"/>
          <w:position w:val="0"/>
          <w:sz w:val="42"/>
          <w:szCs w:val="42"/>
          <w:shd w:val="clear" w:color="auto" w:fill="auto"/>
          <w:lang w:val="en-US" w:eastAsia="en-US" w:bidi="en-US"/>
        </w:rPr>
        <w:t>4m,</w:t>
      </w:r>
      <w:r>
        <w:rPr>
          <w:color w:val="000000"/>
          <w:spacing w:val="0"/>
          <w:w w:val="100"/>
          <w:position w:val="0"/>
          <w:shd w:val="clear" w:color="auto" w:fill="auto"/>
        </w:rPr>
        <w:t>由于灌溉，旱季水位反而上升，到</w:t>
      </w:r>
      <w:r>
        <w:rPr>
          <w:rFonts w:ascii="Times New Roman" w:eastAsia="Times New Roman" w:hAnsi="Times New Roman" w:cs="Times New Roman"/>
          <w:color w:val="000000"/>
          <w:spacing w:val="0"/>
          <w:w w:val="100"/>
          <w:position w:val="0"/>
          <w:sz w:val="42"/>
          <w:szCs w:val="42"/>
          <w:shd w:val="clear" w:color="auto" w:fill="auto"/>
        </w:rPr>
        <w:t>1977</w:t>
      </w:r>
      <w:r>
        <w:rPr>
          <w:color w:val="000000"/>
          <w:spacing w:val="0"/>
          <w:w w:val="100"/>
          <w:position w:val="0"/>
          <w:shd w:val="clear" w:color="auto" w:fill="auto"/>
        </w:rPr>
        <w:t>年雨季，潜水位已 接近地表了（图</w:t>
      </w:r>
      <w:r>
        <w:rPr>
          <w:rFonts w:ascii="Times New Roman" w:eastAsia="Times New Roman" w:hAnsi="Times New Roman" w:cs="Times New Roman"/>
          <w:color w:val="000000"/>
          <w:spacing w:val="0"/>
          <w:w w:val="100"/>
          <w:position w:val="0"/>
          <w:sz w:val="42"/>
          <w:szCs w:val="42"/>
          <w:shd w:val="clear" w:color="auto" w:fill="auto"/>
        </w:rPr>
        <w:t>5-8）</w:t>
      </w:r>
      <w:r>
        <w:rPr>
          <w:color w:val="000000"/>
          <w:spacing w:val="0"/>
          <w:w w:val="100"/>
          <w:position w:val="0"/>
          <w:shd w:val="clear" w:color="auto" w:fill="auto"/>
        </w:rPr>
        <w:t>。</w:t>
      </w:r>
    </w:p>
    <w:p>
      <w:pPr>
        <w:pStyle w:val="a6"/>
        <w:keepNext w:val="0"/>
        <w:keepLines w:val="0"/>
        <w:widowControl w:val="0"/>
        <w:shd w:val="clear" w:color="auto" w:fill="auto"/>
        <w:bidi w:val="0"/>
        <w:spacing w:before="0" w:after="0" w:line="672" w:lineRule="exact"/>
        <w:ind w:left="0" w:right="0"/>
        <w:jc w:val="both"/>
      </w:pPr>
      <w:r>
        <w:rPr>
          <w:color w:val="000000"/>
          <w:spacing w:val="0"/>
          <w:w w:val="100"/>
          <w:position w:val="0"/>
          <w:shd w:val="clear" w:color="auto" w:fill="auto"/>
        </w:rPr>
        <w:t>干旱半干旱平原或盆地，地下水天然动态多属蒸发型，灌溉水入渗抬高地下水位，蒸发 进一步加强，促使土壤进一步盐渍化。有时，即使原来潜水埋深较大，属径流型动态，连 年灌溉后，也可转为蒸发型动态，造成大面积土壤次生盐渍化（图</w:t>
      </w:r>
      <w:r>
        <w:rPr>
          <w:rFonts w:ascii="Times New Roman" w:eastAsia="Times New Roman" w:hAnsi="Times New Roman" w:cs="Times New Roman"/>
          <w:color w:val="000000"/>
          <w:spacing w:val="0"/>
          <w:w w:val="100"/>
          <w:position w:val="0"/>
          <w:sz w:val="42"/>
          <w:szCs w:val="42"/>
          <w:shd w:val="clear" w:color="auto" w:fill="auto"/>
        </w:rPr>
        <w:t>5-8）</w:t>
      </w:r>
      <w:r>
        <w:rPr>
          <w:color w:val="000000"/>
          <w:spacing w:val="0"/>
          <w:w w:val="100"/>
          <w:position w:val="0"/>
          <w:shd w:val="clear" w:color="auto" w:fill="auto"/>
        </w:rPr>
        <w:t>。</w:t>
      </w:r>
    </w:p>
    <w:p>
      <w:pPr>
        <w:pStyle w:val="a6"/>
        <w:keepNext w:val="0"/>
        <w:keepLines w:val="0"/>
        <w:widowControl w:val="0"/>
        <w:shd w:val="clear" w:color="auto" w:fill="auto"/>
        <w:bidi w:val="0"/>
        <w:spacing w:before="0" w:after="0" w:line="672" w:lineRule="exact"/>
        <w:ind w:left="0" w:right="0" w:firstLine="840"/>
        <w:jc w:val="both"/>
      </w:pPr>
      <w:r>
        <w:rPr>
          <w:color w:val="000000"/>
          <w:spacing w:val="0"/>
          <w:w w:val="100"/>
          <w:position w:val="0"/>
          <w:shd w:val="clear" w:color="auto" w:fill="auto"/>
        </w:rPr>
        <w:t>即使气候湿润的平原或盆地，由于地表水灌溉过多抬高地下水位，耕层土壤过湿，会 引起土壤次生沼泽化。</w:t>
      </w:r>
    </w:p>
    <w:p>
      <w:pPr>
        <w:widowControl w:val="0"/>
        <w:spacing w:line="1" w:lineRule="exact"/>
      </w:pPr>
      <w:r>
        <mc:AlternateContent>
          <mc:Choice Requires="wps">
            <w:drawing>
              <wp:anchor distT="3036570" distB="5052695" distL="0" distR="0" simplePos="0" relativeHeight="251658240" behindDoc="0" locked="0" layoutInCell="1" allowOverlap="1">
                <wp:simplePos x="0" y="0"/>
                <wp:positionH relativeFrom="page">
                  <wp:posOffset>1732280</wp:posOffset>
                </wp:positionH>
                <wp:positionV relativeFrom="paragraph">
                  <wp:posOffset>3036570</wp:posOffset>
                </wp:positionV>
                <wp:extent cx="180975" cy="192913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0975" cy="192913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rPr>
                                <w:sz w:val="30"/>
                                <w:szCs w:val="30"/>
                              </w:rPr>
                            </w:pPr>
                            <w:r>
                              <w:rPr>
                                <w:b w:val="0"/>
                                <w:bCs w:val="0"/>
                                <w:color w:val="000000"/>
                                <w:spacing w:val="0"/>
                                <w:w w:val="100"/>
                                <w:position w:val="0"/>
                                <w:sz w:val="30"/>
                                <w:szCs w:val="30"/>
                                <w:shd w:val="clear" w:color="auto" w:fill="auto"/>
                              </w:rPr>
                              <w:t>全区月采水量万吨</w:t>
                            </w:r>
                          </w:p>
                        </w:txbxContent>
                      </wps:txbx>
                      <wps:bodyPr vert="eaVert" lIns="0" tIns="0" rIns="0" bIns="0" upright="1"/>
                    </wps:wsp>
                  </a:graphicData>
                </a:graphic>
              </wp:anchor>
            </w:drawing>
          </mc:Choice>
          <mc:Fallback>
            <w:pict>
              <v:shapetype id="_x0000_t202" coordsize="21600,21600" o:spt="202" path="m,l,21600r21600,l21600,xe">
                <v:stroke joinstyle="miter"/>
                <v:path gradientshapeok="t" o:connecttype="rect"/>
              </v:shapetype>
              <v:shape id="_x0000_s1025" type="#_x0000_t202" style="width:14.25pt;height:151.9pt;margin-top:239.1pt;margin-left:136.4pt;mso-position-horizontal-relative:page;mso-wrap-distance-bottom:397.85pt;mso-wrap-distance-left:0;mso-wrap-distance-right:0;mso-wrap-distance-top:239.1pt;position:absolute;z-index:-251635712" filled="f" stroked="f">
                <v:textbox style="layout-flow:vertical-ideographic" inset="0,0,0,0">
                  <w:txbxContent>
                    <w:p>
                      <w:pPr>
                        <w:pStyle w:val="30"/>
                        <w:keepNext w:val="0"/>
                        <w:keepLines w:val="0"/>
                        <w:widowControl w:val="0"/>
                        <w:shd w:val="clear" w:color="auto" w:fill="auto"/>
                        <w:bidi w:val="0"/>
                        <w:spacing w:before="0" w:after="0" w:line="240" w:lineRule="auto"/>
                        <w:ind w:left="0" w:right="0" w:firstLine="0"/>
                        <w:jc w:val="both"/>
                        <w:rPr>
                          <w:sz w:val="30"/>
                          <w:szCs w:val="30"/>
                        </w:rPr>
                      </w:pPr>
                      <w:r>
                        <w:rPr>
                          <w:b w:val="0"/>
                          <w:bCs w:val="0"/>
                          <w:color w:val="000000"/>
                          <w:spacing w:val="0"/>
                          <w:w w:val="100"/>
                          <w:position w:val="0"/>
                          <w:sz w:val="30"/>
                          <w:szCs w:val="30"/>
                          <w:shd w:val="clear" w:color="auto" w:fill="auto"/>
                        </w:rPr>
                        <w:t>全区月采水量万吨</w:t>
                      </w:r>
                    </w:p>
                  </w:txbxContent>
                </v:textbox>
                <w10:wrap type="topAndBottom"/>
              </v:shape>
            </w:pict>
          </mc:Fallback>
        </mc:AlternateContent>
      </w:r>
      <w:r>
        <w:drawing>
          <wp:anchor distT="2093595" distB="5938520" distL="13970" distR="19050" simplePos="0" relativeHeight="251659264" behindDoc="0" locked="0" layoutInCell="1" allowOverlap="1">
            <wp:simplePos x="0" y="0"/>
            <wp:positionH relativeFrom="page">
              <wp:posOffset>2294255</wp:posOffset>
            </wp:positionH>
            <wp:positionV relativeFrom="paragraph">
              <wp:posOffset>2093595</wp:posOffset>
            </wp:positionV>
            <wp:extent cx="190500" cy="1986280"/>
            <wp:wrapTopAndBottom/>
            <wp:docPr id="3" name="Shape 3"/>
            <wp:cNvGraphicFramePr/>
            <a:graphic xmlns:a="http://schemas.openxmlformats.org/drawingml/2006/main">
              <a:graphicData uri="http://schemas.openxmlformats.org/drawingml/2006/picture">
                <pic:pic xmlns:pic="http://schemas.openxmlformats.org/drawingml/2006/picture">
                  <pic:nvPicPr>
                    <pic:cNvPr id="4" name="Picture box 4"/>
                    <pic:cNvPicPr/>
                  </pic:nvPicPr>
                  <pic:blipFill>
                    <a:blip xmlns:r="http://schemas.openxmlformats.org/officeDocument/2006/relationships" r:embed="rId4"/>
                    <a:stretch>
                      <a:fillRect/>
                    </a:stretch>
                  </pic:blipFill>
                  <pic:spPr>
                    <a:xfrm>
                      <a:off x="0" y="0"/>
                      <a:ext cx="190500" cy="1986280"/>
                    </a:xfrm>
                    <a:prstGeom prst="rect">
                      <a:avLst/>
                    </a:prstGeom>
                  </pic:spPr>
                </pic:pic>
              </a:graphicData>
            </a:graphic>
          </wp:anchor>
        </w:drawing>
      </w:r>
      <w:r>
        <mc:AlternateContent>
          <mc:Choice Requires="wps">
            <w:drawing>
              <wp:anchor distT="0" distB="0" distL="0" distR="0" simplePos="0" relativeHeight="251689984" behindDoc="0" locked="0" layoutInCell="1" allowOverlap="1">
                <wp:simplePos x="0" y="0"/>
                <wp:positionH relativeFrom="page">
                  <wp:posOffset>2280285</wp:posOffset>
                </wp:positionH>
                <wp:positionV relativeFrom="paragraph">
                  <wp:posOffset>1436370</wp:posOffset>
                </wp:positionV>
                <wp:extent cx="223520" cy="16192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3520" cy="16192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rPr>
                                <w:sz w:val="20"/>
                                <w:szCs w:val="20"/>
                              </w:rPr>
                            </w:pPr>
                            <w:r>
                              <w:rPr>
                                <w:rFonts w:ascii="Arial" w:eastAsia="Arial" w:hAnsi="Arial" w:cs="Arial"/>
                                <w:color w:val="000000"/>
                                <w:spacing w:val="0"/>
                                <w:w w:val="100"/>
                                <w:position w:val="0"/>
                                <w:sz w:val="20"/>
                                <w:szCs w:val="20"/>
                                <w:shd w:val="clear" w:color="auto" w:fill="auto"/>
                                <w:lang w:val="en-US" w:eastAsia="en-US" w:bidi="en-US"/>
                              </w:rPr>
                              <w:t>20-</w:t>
                            </w:r>
                          </w:p>
                        </w:txbxContent>
                      </wps:txbx>
                      <wps:bodyPr lIns="0" tIns="0" rIns="0" bIns="0"/>
                    </wps:wsp>
                  </a:graphicData>
                </a:graphic>
              </wp:anchor>
            </w:drawing>
          </mc:Choice>
          <mc:Fallback>
            <w:pict>
              <v:shape id="_x0000_s1026" type="#_x0000_t202" style="width:17.6pt;height:12.75pt;margin-top:113.1pt;margin-left:179.55pt;mso-position-horizontal-relative:page;mso-wrap-distance-left:0;mso-wrap-distance-right:0;position:absolute;z-index:251675648" filled="f" stroked="f">
                <v:textbox inset="0,0,0,0">
                  <w:txbxContent>
                    <w:p>
                      <w:pPr>
                        <w:pStyle w:val="21"/>
                        <w:keepNext w:val="0"/>
                        <w:keepLines w:val="0"/>
                        <w:widowControl w:val="0"/>
                        <w:shd w:val="clear" w:color="auto" w:fill="auto"/>
                        <w:bidi w:val="0"/>
                        <w:spacing w:before="0" w:after="0" w:line="240" w:lineRule="auto"/>
                        <w:ind w:left="0" w:right="0" w:firstLine="0"/>
                        <w:jc w:val="both"/>
                        <w:rPr>
                          <w:sz w:val="20"/>
                          <w:szCs w:val="20"/>
                        </w:rPr>
                      </w:pPr>
                      <w:r>
                        <w:rPr>
                          <w:rFonts w:ascii="Arial" w:eastAsia="Arial" w:hAnsi="Arial" w:cs="Arial"/>
                          <w:color w:val="000000"/>
                          <w:spacing w:val="0"/>
                          <w:w w:val="100"/>
                          <w:position w:val="0"/>
                          <w:sz w:val="20"/>
                          <w:szCs w:val="20"/>
                          <w:shd w:val="clear" w:color="auto" w:fill="auto"/>
                          <w:lang w:val="en-US" w:eastAsia="en-US" w:bidi="en-US"/>
                        </w:rPr>
                        <w:t>20-</w:t>
                      </w:r>
                    </w:p>
                  </w:txbxContent>
                </v:textbox>
              </v:shape>
            </w:pict>
          </mc:Fallback>
        </mc:AlternateContent>
      </w:r>
      <w:r>
        <w:drawing>
          <wp:anchor distT="165100" distB="5915025" distL="624205" distR="0" simplePos="0" relativeHeight="251660288" behindDoc="0" locked="0" layoutInCell="1" allowOverlap="1">
            <wp:simplePos x="0" y="0"/>
            <wp:positionH relativeFrom="page">
              <wp:posOffset>2546985</wp:posOffset>
            </wp:positionH>
            <wp:positionV relativeFrom="paragraph">
              <wp:posOffset>165100</wp:posOffset>
            </wp:positionV>
            <wp:extent cx="9039225" cy="3938905"/>
            <wp:wrapTopAndBottom/>
            <wp:docPr id="7" name="Shape 7"/>
            <wp:cNvGraphicFramePr/>
            <a:graphic xmlns:a="http://schemas.openxmlformats.org/drawingml/2006/main">
              <a:graphicData uri="http://schemas.openxmlformats.org/drawingml/2006/picture">
                <pic:pic xmlns:pic="http://schemas.openxmlformats.org/drawingml/2006/picture">
                  <pic:nvPicPr>
                    <pic:cNvPr id="8" name="Picture box 8"/>
                    <pic:cNvPicPr/>
                  </pic:nvPicPr>
                  <pic:blipFill>
                    <a:blip xmlns:r="http://schemas.openxmlformats.org/officeDocument/2006/relationships" r:embed="rId5"/>
                    <a:stretch>
                      <a:fillRect/>
                    </a:stretch>
                  </pic:blipFill>
                  <pic:spPr>
                    <a:xfrm>
                      <a:off x="0" y="0"/>
                      <a:ext cx="9039225" cy="3938905"/>
                    </a:xfrm>
                    <a:prstGeom prst="rect">
                      <a:avLst/>
                    </a:prstGeom>
                  </pic:spPr>
                </pic:pic>
              </a:graphicData>
            </a:graphic>
          </wp:anchor>
        </w:drawing>
      </w:r>
      <w:r>
        <mc:AlternateContent>
          <mc:Choice Requires="wps">
            <w:drawing>
              <wp:anchor distT="0" distB="0" distL="0" distR="0" simplePos="0" relativeHeight="251691008" behindDoc="0" locked="0" layoutInCell="1" allowOverlap="1">
                <wp:simplePos x="0" y="0"/>
                <wp:positionH relativeFrom="page">
                  <wp:posOffset>1922780</wp:posOffset>
                </wp:positionH>
                <wp:positionV relativeFrom="paragraph">
                  <wp:posOffset>207645</wp:posOffset>
                </wp:positionV>
                <wp:extent cx="352425" cy="2638425"/>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52425" cy="2638425"/>
                        </a:xfrm>
                        <a:prstGeom prst="rect">
                          <a:avLst/>
                        </a:prstGeom>
                        <a:noFill/>
                      </wps:spPr>
                      <wps:txbx>
                        <w:txbxContent>
                          <w:p>
                            <w:pPr>
                              <w:pStyle w:val="a3"/>
                              <w:keepNext w:val="0"/>
                              <w:keepLines w:val="0"/>
                              <w:widowControl w:val="0"/>
                              <w:shd w:val="clear" w:color="auto" w:fill="auto"/>
                              <w:bidi w:val="0"/>
                              <w:spacing w:before="0" w:after="0" w:line="240" w:lineRule="exact"/>
                              <w:ind w:left="-20" w:right="0" w:firstLine="0"/>
                              <w:jc w:val="center"/>
                            </w:pPr>
                            <w:r>
                              <w:rPr>
                                <w:b w:val="0"/>
                                <w:bCs w:val="0"/>
                                <w:color w:val="000000"/>
                                <w:spacing w:val="0"/>
                                <w:w w:val="100"/>
                                <w:position w:val="0"/>
                                <w:sz w:val="30"/>
                                <w:szCs w:val="30"/>
                                <w:shd w:val="clear" w:color="auto" w:fill="auto"/>
                              </w:rPr>
                              <w:t>降水量</w:t>
                            </w:r>
                            <w:r>
                              <w:rPr>
                                <w:color w:val="000000"/>
                                <w:spacing w:val="0"/>
                                <w:w w:val="100"/>
                                <w:position w:val="0"/>
                                <w:shd w:val="clear" w:color="auto" w:fill="auto"/>
                                <w:lang w:val="en-US" w:eastAsia="en-US" w:bidi="en-US"/>
                              </w:rPr>
                              <w:t>mm)50-</w:t>
                            </w:r>
                            <w:r>
                              <w:rPr>
                                <w:color w:val="000000"/>
                                <w:spacing w:val="0"/>
                                <w:w w:val="100"/>
                                <w:position w:val="0"/>
                                <w:shd w:val="clear" w:color="auto" w:fill="auto"/>
                              </w:rPr>
                              <w:t>00-50-00-500- (221 1</w:t>
                            </w:r>
                          </w:p>
                        </w:txbxContent>
                      </wps:txbx>
                      <wps:bodyPr vert="eaVert" lIns="0" tIns="0" rIns="0" bIns="0" upright="1"/>
                    </wps:wsp>
                  </a:graphicData>
                </a:graphic>
              </wp:anchor>
            </w:drawing>
          </mc:Choice>
          <mc:Fallback>
            <w:pict>
              <v:shape id="_x0000_s1027" type="#_x0000_t202" style="width:27.75pt;height:207.75pt;margin-top:16.35pt;margin-left:151.4pt;mso-position-horizontal-relative:page;mso-wrap-distance-left:0;mso-wrap-distance-right:0;position:absolute;z-index:251676672" filled="f" stroked="f">
                <v:textbox style="layout-flow:vertical-ideographic" inset="0,0,0,0">
                  <w:txbxContent>
                    <w:p>
                      <w:pPr>
                        <w:pStyle w:val="a3"/>
                        <w:keepNext w:val="0"/>
                        <w:keepLines w:val="0"/>
                        <w:widowControl w:val="0"/>
                        <w:shd w:val="clear" w:color="auto" w:fill="auto"/>
                        <w:bidi w:val="0"/>
                        <w:spacing w:before="0" w:after="0" w:line="240" w:lineRule="exact"/>
                        <w:ind w:left="-20" w:right="0" w:firstLine="0"/>
                        <w:jc w:val="center"/>
                      </w:pPr>
                      <w:r>
                        <w:rPr>
                          <w:b w:val="0"/>
                          <w:bCs w:val="0"/>
                          <w:color w:val="000000"/>
                          <w:spacing w:val="0"/>
                          <w:w w:val="100"/>
                          <w:position w:val="0"/>
                          <w:sz w:val="30"/>
                          <w:szCs w:val="30"/>
                          <w:shd w:val="clear" w:color="auto" w:fill="auto"/>
                        </w:rPr>
                        <w:t>降水量</w:t>
                      </w:r>
                      <w:r>
                        <w:rPr>
                          <w:color w:val="000000"/>
                          <w:spacing w:val="0"/>
                          <w:w w:val="100"/>
                          <w:position w:val="0"/>
                          <w:shd w:val="clear" w:color="auto" w:fill="auto"/>
                          <w:lang w:val="en-US" w:eastAsia="en-US" w:bidi="en-US"/>
                        </w:rPr>
                        <w:t>mm)50-</w:t>
                      </w:r>
                      <w:r>
                        <w:rPr>
                          <w:color w:val="000000"/>
                          <w:spacing w:val="0"/>
                          <w:w w:val="100"/>
                          <w:position w:val="0"/>
                          <w:shd w:val="clear" w:color="auto" w:fill="auto"/>
                        </w:rPr>
                        <w:t>00-50-00-500- (221 1</w:t>
                      </w:r>
                    </w:p>
                  </w:txbxContent>
                </v:textbox>
              </v:shape>
            </w:pict>
          </mc:Fallback>
        </mc:AlternateContent>
      </w:r>
      <w:r>
        <mc:AlternateContent>
          <mc:Choice Requires="wps">
            <w:drawing>
              <wp:anchor distT="0" distB="0" distL="0" distR="0" simplePos="0" relativeHeight="251692032" behindDoc="0" locked="0" layoutInCell="1" allowOverlap="1">
                <wp:simplePos x="0" y="0"/>
                <wp:positionH relativeFrom="page">
                  <wp:posOffset>1922780</wp:posOffset>
                </wp:positionH>
                <wp:positionV relativeFrom="paragraph">
                  <wp:posOffset>3013075</wp:posOffset>
                </wp:positionV>
                <wp:extent cx="338455" cy="142367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8455" cy="142367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15"/>
                                <w:szCs w:val="15"/>
                              </w:rPr>
                            </w:pPr>
                            <w:r>
                              <w:rPr>
                                <w:rFonts w:ascii="SimHei" w:eastAsia="SimHei" w:hAnsi="SimHei" w:cs="SimHei"/>
                                <w:b w:val="0"/>
                                <w:bCs w:val="0"/>
                                <w:color w:val="000000"/>
                                <w:spacing w:val="0"/>
                                <w:w w:val="100"/>
                                <w:position w:val="0"/>
                                <w:sz w:val="15"/>
                                <w:szCs w:val="15"/>
                                <w:shd w:val="clear" w:color="auto" w:fill="auto"/>
                                <w:lang w:val="en-US" w:eastAsia="en-US" w:bidi="en-US"/>
                              </w:rPr>
                              <w:t>- - -</w:t>
                            </w:r>
                          </w:p>
                          <w:p>
                            <w:pPr>
                              <w:pStyle w:val="a3"/>
                              <w:keepNext w:val="0"/>
                              <w:keepLines w:val="0"/>
                              <w:widowControl w:val="0"/>
                              <w:shd w:val="clear" w:color="auto" w:fill="auto"/>
                              <w:bidi w:val="0"/>
                              <w:spacing w:before="0" w:after="0" w:line="0" w:lineRule="atLeast"/>
                              <w:ind w:left="0" w:right="0" w:firstLine="0"/>
                              <w:jc w:val="both"/>
                            </w:pPr>
                            <w:r>
                              <w:rPr>
                                <w:color w:val="000000"/>
                                <w:spacing w:val="0"/>
                                <w:w w:val="100"/>
                                <w:position w:val="0"/>
                                <w:shd w:val="clear" w:color="auto" w:fill="auto"/>
                                <w:lang w:val="en-US" w:eastAsia="en-US" w:bidi="en-US"/>
                              </w:rPr>
                              <w:t xml:space="preserve">o o o o O </w:t>
                            </w:r>
                            <w:r>
                              <w:rPr>
                                <w:color w:val="000000"/>
                                <w:spacing w:val="0"/>
                                <w:w w:val="100"/>
                                <w:position w:val="0"/>
                                <w:shd w:val="clear" w:color="auto" w:fill="auto"/>
                              </w:rPr>
                              <w:t>5 0 5 0 5 112 2</w:t>
                            </w:r>
                          </w:p>
                        </w:txbxContent>
                      </wps:txbx>
                      <wps:bodyPr vert="eaVert" lIns="0" tIns="0" rIns="0" bIns="0" upright="1"/>
                    </wps:wsp>
                  </a:graphicData>
                </a:graphic>
              </wp:anchor>
            </w:drawing>
          </mc:Choice>
          <mc:Fallback>
            <w:pict>
              <v:shape id="_x0000_s1028" type="#_x0000_t202" style="width:26.65pt;height:112.1pt;margin-top:237.25pt;margin-left:151.4pt;mso-position-horizontal-relative:page;mso-wrap-distance-left:0;mso-wrap-distance-right:0;position:absolute;z-index:251677696" filled="f" stroked="f">
                <v:textbox style="layout-flow:vertical-ideographic" inset="0,0,0,0">
                  <w:txbxContent>
                    <w:p>
                      <w:pPr>
                        <w:pStyle w:val="a3"/>
                        <w:keepNext w:val="0"/>
                        <w:keepLines w:val="0"/>
                        <w:widowControl w:val="0"/>
                        <w:shd w:val="clear" w:color="auto" w:fill="auto"/>
                        <w:bidi w:val="0"/>
                        <w:spacing w:before="0" w:after="0" w:line="240" w:lineRule="auto"/>
                        <w:ind w:left="0" w:right="0" w:firstLine="0"/>
                        <w:jc w:val="both"/>
                        <w:rPr>
                          <w:sz w:val="15"/>
                          <w:szCs w:val="15"/>
                        </w:rPr>
                      </w:pPr>
                      <w:r>
                        <w:rPr>
                          <w:rFonts w:ascii="SimHei" w:eastAsia="SimHei" w:hAnsi="SimHei" w:cs="SimHei"/>
                          <w:b w:val="0"/>
                          <w:bCs w:val="0"/>
                          <w:color w:val="000000"/>
                          <w:spacing w:val="0"/>
                          <w:w w:val="100"/>
                          <w:position w:val="0"/>
                          <w:sz w:val="15"/>
                          <w:szCs w:val="15"/>
                          <w:shd w:val="clear" w:color="auto" w:fill="auto"/>
                          <w:lang w:val="en-US" w:eastAsia="en-US" w:bidi="en-US"/>
                        </w:rPr>
                        <w:t>- - -</w:t>
                      </w:r>
                    </w:p>
                    <w:p>
                      <w:pPr>
                        <w:pStyle w:val="a3"/>
                        <w:keepNext w:val="0"/>
                        <w:keepLines w:val="0"/>
                        <w:widowControl w:val="0"/>
                        <w:shd w:val="clear" w:color="auto" w:fill="auto"/>
                        <w:bidi w:val="0"/>
                        <w:spacing w:before="0" w:after="0" w:line="0" w:lineRule="atLeast"/>
                        <w:ind w:left="0" w:right="0" w:firstLine="0"/>
                        <w:jc w:val="both"/>
                      </w:pPr>
                      <w:r>
                        <w:rPr>
                          <w:color w:val="000000"/>
                          <w:spacing w:val="0"/>
                          <w:w w:val="100"/>
                          <w:position w:val="0"/>
                          <w:shd w:val="clear" w:color="auto" w:fill="auto"/>
                          <w:lang w:val="en-US" w:eastAsia="en-US" w:bidi="en-US"/>
                        </w:rPr>
                        <w:t xml:space="preserve">o o o o O </w:t>
                      </w:r>
                      <w:r>
                        <w:rPr>
                          <w:color w:val="000000"/>
                          <w:spacing w:val="0"/>
                          <w:w w:val="100"/>
                          <w:position w:val="0"/>
                          <w:shd w:val="clear" w:color="auto" w:fill="auto"/>
                        </w:rPr>
                        <w:t>5 0 5 0 5 112 2</w:t>
                      </w:r>
                    </w:p>
                  </w:txbxContent>
                </v:textbox>
              </v:shape>
            </w:pict>
          </mc:Fallback>
        </mc:AlternateContent>
      </w:r>
      <w:r>
        <mc:AlternateContent>
          <mc:Choice Requires="wps">
            <w:drawing>
              <wp:anchor distT="4337050" distB="5267325" distL="0" distR="0" simplePos="0" relativeHeight="251662336" behindDoc="0" locked="0" layoutInCell="1" allowOverlap="1">
                <wp:simplePos x="0" y="0"/>
                <wp:positionH relativeFrom="page">
                  <wp:posOffset>2261235</wp:posOffset>
                </wp:positionH>
                <wp:positionV relativeFrom="paragraph">
                  <wp:posOffset>4337050</wp:posOffset>
                </wp:positionV>
                <wp:extent cx="9272270" cy="41402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9272270" cy="414020"/>
                        </a:xfrm>
                        <a:prstGeom prst="rect">
                          <a:avLst/>
                        </a:prstGeom>
                        <a:noFill/>
                      </wps:spPr>
                      <wps:txbx>
                        <w:txbxContent>
                          <w:tbl>
                            <w:tblPr>
                              <w:tblOverlap w:val="never"/>
                              <w:jc w:val="left"/>
                              <w:tblLayout w:type="fixed"/>
                              <w:tblCellMar>
                                <w:left w:w="10" w:type="dxa"/>
                                <w:right w:w="10" w:type="dxa"/>
                              </w:tblCellMar>
                            </w:tblPr>
                            <w:tblGrid>
                              <w:gridCol w:w="368"/>
                              <w:gridCol w:w="1583"/>
                              <w:gridCol w:w="1583"/>
                              <w:gridCol w:w="1575"/>
                              <w:gridCol w:w="1590"/>
                              <w:gridCol w:w="1545"/>
                              <w:gridCol w:w="1605"/>
                              <w:gridCol w:w="1605"/>
                              <w:gridCol w:w="1560"/>
                              <w:gridCol w:w="1590"/>
                            </w:tblGrid>
                            <w:tr>
                              <w:tblPrEx>
                                <w:jc w:val="left"/>
                                <w:tblLayout w:type="fixed"/>
                                <w:tblCellMar>
                                  <w:left w:w="10" w:type="dxa"/>
                                  <w:right w:w="10" w:type="dxa"/>
                                </w:tblCellMar>
                              </w:tblPrEx>
                              <w:trPr>
                                <w:trHeight w:hRule="exact" w:val="323"/>
                                <w:tblHeader/>
                                <w:jc w:val="left"/>
                              </w:trPr>
                              <w:tc>
                                <w:tcPr>
                                  <w:tcW w:w="3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shd w:val="clear" w:color="auto" w:fill="auto"/>
                                    </w:rPr>
                                    <w:t>月</w:t>
                                  </w:r>
                                </w:p>
                              </w:tc>
                              <w:tc>
                                <w:tcPr>
                                  <w:tcW w:w="15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45"/>
                                    </w:tabs>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9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4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60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60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6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90"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r>
                            <w:tr>
                              <w:tblPrEx>
                                <w:jc w:val="left"/>
                                <w:tblLayout w:type="fixed"/>
                                <w:tblCellMar>
                                  <w:left w:w="10" w:type="dxa"/>
                                  <w:right w:w="10" w:type="dxa"/>
                                </w:tblCellMar>
                              </w:tblPrEx>
                              <w:trPr>
                                <w:trHeight w:hRule="exact" w:val="330"/>
                                <w:jc w:val="left"/>
                              </w:trPr>
                              <w:tc>
                                <w:tcPr>
                                  <w:tcW w:w="36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shd w:val="clear" w:color="auto" w:fill="auto"/>
                                    </w:rPr>
                                    <w:t>月</w:t>
                                  </w:r>
                                </w:p>
                              </w:tc>
                              <w:tc>
                                <w:tcPr>
                                  <w:tcW w:w="158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1969</w:t>
                                  </w:r>
                                </w:p>
                              </w:tc>
                              <w:tc>
                                <w:tcPr>
                                  <w:tcW w:w="158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1970</w:t>
                                  </w:r>
                                </w:p>
                              </w:tc>
                              <w:tc>
                                <w:tcPr>
                                  <w:tcW w:w="157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8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1971</w:t>
                                  </w:r>
                                </w:p>
                              </w:tc>
                              <w:tc>
                                <w:tcPr>
                                  <w:tcW w:w="159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1972</w:t>
                                  </w:r>
                                </w:p>
                              </w:tc>
                              <w:tc>
                                <w:tcPr>
                                  <w:tcW w:w="154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1973</w:t>
                                  </w:r>
                                </w:p>
                              </w:tc>
                              <w:tc>
                                <w:tcPr>
                                  <w:tcW w:w="160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1974</w:t>
                                  </w:r>
                                </w:p>
                              </w:tc>
                              <w:tc>
                                <w:tcPr>
                                  <w:tcW w:w="160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1975</w:t>
                                  </w:r>
                                </w:p>
                              </w:tc>
                              <w:tc>
                                <w:tcPr>
                                  <w:tcW w:w="156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1976</w:t>
                                  </w:r>
                                </w:p>
                              </w:tc>
                              <w:tc>
                                <w:tcPr>
                                  <w:tcW w:w="1590"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1977</w:t>
                                  </w:r>
                                </w:p>
                              </w:tc>
                            </w:tr>
                          </w:tbl>
                          <w:p>
                            <w:pPr>
                              <w:widowControl w:val="0"/>
                              <w:spacing w:line="1" w:lineRule="exact"/>
                            </w:pPr>
                          </w:p>
                        </w:txbxContent>
                      </wps:txbx>
                      <wps:bodyPr lIns="0" tIns="0" rIns="0" bIns="0"/>
                    </wps:wsp>
                  </a:graphicData>
                </a:graphic>
              </wp:anchor>
            </w:drawing>
          </mc:Choice>
          <mc:Fallback>
            <w:pict>
              <v:shape id="Shape 13" o:spid="_x0000_s1029" type="#_x0000_t202" style="width:730.1pt;height:32.6pt;margin-top:341.5pt;margin-left:178.05pt;mso-position-horizontal-relative:page;mso-wrap-distance-bottom:414.75pt;mso-wrap-distance-left:0;mso-wrap-distance-right:0;mso-wrap-distance-top:341.5pt;position:absolute;v-text-anchor:top;z-index:251661312" filled="f" fillcolor="this">
                <v:textbox inset="0,0,0,0">
                  <w:txbxContent>
                    <w:tbl>
                      <w:tblPr>
                        <w:tblOverlap w:val="never"/>
                        <w:jc w:val="left"/>
                        <w:tblLayout w:type="fixed"/>
                        <w:tblCellMar>
                          <w:left w:w="10" w:type="dxa"/>
                          <w:right w:w="10" w:type="dxa"/>
                        </w:tblCellMar>
                      </w:tblPr>
                      <w:tblGrid>
                        <w:gridCol w:w="368"/>
                        <w:gridCol w:w="1583"/>
                        <w:gridCol w:w="1583"/>
                        <w:gridCol w:w="1575"/>
                        <w:gridCol w:w="1590"/>
                        <w:gridCol w:w="1545"/>
                        <w:gridCol w:w="1605"/>
                        <w:gridCol w:w="1605"/>
                        <w:gridCol w:w="1560"/>
                        <w:gridCol w:w="1590"/>
                      </w:tblGrid>
                      <w:tr>
                        <w:tblPrEx>
                          <w:jc w:val="left"/>
                          <w:tblLayout w:type="fixed"/>
                          <w:tblCellMar>
                            <w:left w:w="10" w:type="dxa"/>
                            <w:right w:w="10" w:type="dxa"/>
                          </w:tblCellMar>
                        </w:tblPrEx>
                        <w:trPr>
                          <w:trHeight w:hRule="exact" w:val="323"/>
                          <w:tblHeader/>
                          <w:jc w:val="left"/>
                        </w:trPr>
                        <w:tc>
                          <w:tcPr>
                            <w:tcW w:w="3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shd w:val="clear" w:color="auto" w:fill="auto"/>
                              </w:rPr>
                              <w:t>月</w:t>
                            </w:r>
                          </w:p>
                        </w:tc>
                        <w:tc>
                          <w:tcPr>
                            <w:tcW w:w="15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45"/>
                              </w:tabs>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9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4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60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60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6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tabs>
                                <w:tab w:val="left" w:pos="525"/>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c>
                          <w:tcPr>
                            <w:tcW w:w="1590"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tabs>
                                <w:tab w:val="left" w:pos="518"/>
                                <w:tab w:val="left" w:pos="1238"/>
                              </w:tabs>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w:t>
                            </w:r>
                            <w:r>
                              <w:rPr>
                                <w:rFonts w:ascii="Times New Roman" w:eastAsia="Times New Roman" w:hAnsi="Times New Roman" w:cs="Times New Roman"/>
                                <w:color w:val="000000"/>
                                <w:spacing w:val="0"/>
                                <w:w w:val="100"/>
                                <w:position w:val="0"/>
                                <w:sz w:val="26"/>
                                <w:szCs w:val="26"/>
                                <w:shd w:val="clear" w:color="auto" w:fill="auto"/>
                              </w:rPr>
                              <w:t>6</w:t>
                            </w:r>
                            <w:r>
                              <w:rPr>
                                <w:rFonts w:ascii="Times New Roman" w:eastAsia="Times New Roman" w:hAnsi="Times New Roman" w:cs="Times New Roman"/>
                                <w:color w:val="000000"/>
                                <w:spacing w:val="0"/>
                                <w:w w:val="100"/>
                                <w:position w:val="0"/>
                                <w:sz w:val="26"/>
                                <w:szCs w:val="26"/>
                                <w:shd w:val="clear" w:color="auto" w:fill="auto"/>
                              </w:rPr>
                              <w:t>12</w:t>
                            </w:r>
                          </w:p>
                        </w:tc>
                      </w:tr>
                      <w:tr>
                        <w:tblPrEx>
                          <w:jc w:val="left"/>
                          <w:tblLayout w:type="fixed"/>
                          <w:tblCellMar>
                            <w:left w:w="10" w:type="dxa"/>
                            <w:right w:w="10" w:type="dxa"/>
                          </w:tblCellMar>
                        </w:tblPrEx>
                        <w:trPr>
                          <w:trHeight w:hRule="exact" w:val="330"/>
                          <w:jc w:val="left"/>
                        </w:trPr>
                        <w:tc>
                          <w:tcPr>
                            <w:tcW w:w="36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shd w:val="clear" w:color="auto" w:fill="auto"/>
                              </w:rPr>
                              <w:t>月</w:t>
                            </w:r>
                          </w:p>
                        </w:tc>
                        <w:tc>
                          <w:tcPr>
                            <w:tcW w:w="158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1969</w:t>
                            </w:r>
                          </w:p>
                        </w:tc>
                        <w:tc>
                          <w:tcPr>
                            <w:tcW w:w="158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1970</w:t>
                            </w:r>
                          </w:p>
                        </w:tc>
                        <w:tc>
                          <w:tcPr>
                            <w:tcW w:w="157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8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1971</w:t>
                            </w:r>
                          </w:p>
                        </w:tc>
                        <w:tc>
                          <w:tcPr>
                            <w:tcW w:w="159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26"/>
                                <w:szCs w:val="26"/>
                              </w:rPr>
                            </w:pPr>
                            <w:r>
                              <w:rPr>
                                <w:rFonts w:ascii="Times New Roman" w:eastAsia="Times New Roman" w:hAnsi="Times New Roman" w:cs="Times New Roman"/>
                                <w:color w:val="000000"/>
                                <w:spacing w:val="0"/>
                                <w:w w:val="100"/>
                                <w:position w:val="0"/>
                                <w:sz w:val="26"/>
                                <w:szCs w:val="26"/>
                                <w:shd w:val="clear" w:color="auto" w:fill="auto"/>
                              </w:rPr>
                              <w:t>1972</w:t>
                            </w:r>
                          </w:p>
                        </w:tc>
                        <w:tc>
                          <w:tcPr>
                            <w:tcW w:w="154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1973</w:t>
                            </w:r>
                          </w:p>
                        </w:tc>
                        <w:tc>
                          <w:tcPr>
                            <w:tcW w:w="160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1974</w:t>
                            </w:r>
                          </w:p>
                        </w:tc>
                        <w:tc>
                          <w:tcPr>
                            <w:tcW w:w="160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1975</w:t>
                            </w:r>
                          </w:p>
                        </w:tc>
                        <w:tc>
                          <w:tcPr>
                            <w:tcW w:w="156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1976</w:t>
                            </w:r>
                          </w:p>
                        </w:tc>
                        <w:tc>
                          <w:tcPr>
                            <w:tcW w:w="1590"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Times New Roman" w:eastAsia="Times New Roman" w:hAnsi="Times New Roman" w:cs="Times New Roman"/>
                                <w:color w:val="000000"/>
                                <w:spacing w:val="0"/>
                                <w:w w:val="100"/>
                                <w:position w:val="0"/>
                                <w:sz w:val="26"/>
                                <w:szCs w:val="26"/>
                                <w:shd w:val="clear" w:color="auto" w:fill="auto"/>
                              </w:rPr>
                              <w:t>1977</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93056" behindDoc="0" locked="0" layoutInCell="1" allowOverlap="1">
                <wp:simplePos x="0" y="0"/>
                <wp:positionH relativeFrom="page">
                  <wp:posOffset>4547235</wp:posOffset>
                </wp:positionH>
                <wp:positionV relativeFrom="paragraph">
                  <wp:posOffset>5003800</wp:posOffset>
                </wp:positionV>
                <wp:extent cx="4238625" cy="1299845"/>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8625" cy="1299845"/>
                        </a:xfrm>
                        <a:prstGeom prst="rect">
                          <a:avLst/>
                        </a:prstGeom>
                        <a:noFill/>
                      </wps:spPr>
                      <wps:txbx>
                        <w:txbxContent>
                          <w:p>
                            <w:pPr>
                              <w:pStyle w:val="a5"/>
                              <w:keepNext w:val="0"/>
                              <w:keepLines w:val="0"/>
                              <w:widowControl w:val="0"/>
                              <w:shd w:val="clear" w:color="auto" w:fill="auto"/>
                              <w:bidi w:val="0"/>
                              <w:spacing w:before="0" w:after="0"/>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2"/>
                                <w:szCs w:val="42"/>
                                <w:shd w:val="clear" w:color="auto" w:fill="auto"/>
                                <w:lang w:val="en-US" w:eastAsia="en-US" w:bidi="en-US"/>
                              </w:rPr>
                              <w:t>5—</w:t>
                            </w:r>
                            <w:r>
                              <w:rPr>
                                <w:rFonts w:ascii="Times New Roman" w:eastAsia="Times New Roman" w:hAnsi="Times New Roman" w:cs="Times New Roman"/>
                                <w:color w:val="000000"/>
                                <w:spacing w:val="0"/>
                                <w:w w:val="100"/>
                                <w:position w:val="0"/>
                                <w:sz w:val="42"/>
                                <w:szCs w:val="42"/>
                                <w:shd w:val="clear" w:color="auto" w:fill="auto"/>
                              </w:rPr>
                              <w:t>6</w:t>
                            </w:r>
                            <w:r>
                              <w:rPr>
                                <w:color w:val="000000"/>
                                <w:spacing w:val="0"/>
                                <w:w w:val="100"/>
                                <w:position w:val="0"/>
                                <w:shd w:val="clear" w:color="auto" w:fill="auto"/>
                              </w:rPr>
                              <w:t>河北饶阳五公里地下水位变化曲线 （据河北省第九地质大队）</w:t>
                            </w:r>
                          </w:p>
                          <w:p>
                            <w:pPr>
                              <w:pStyle w:val="a5"/>
                              <w:keepNext w:val="0"/>
                              <w:keepLines w:val="0"/>
                              <w:widowControl w:val="0"/>
                              <w:shd w:val="clear" w:color="auto" w:fill="auto"/>
                              <w:bidi w:val="0"/>
                              <w:spacing w:before="0" w:after="0"/>
                              <w:ind w:left="0" w:right="0" w:firstLine="0"/>
                              <w:jc w:val="center"/>
                            </w:pPr>
                            <w:r>
                              <w:rPr>
                                <w:rFonts w:ascii="Times New Roman" w:eastAsia="Times New Roman" w:hAnsi="Times New Roman" w:cs="Times New Roman"/>
                                <w:color w:val="000000"/>
                                <w:spacing w:val="0"/>
                                <w:w w:val="100"/>
                                <w:position w:val="0"/>
                                <w:sz w:val="42"/>
                                <w:szCs w:val="42"/>
                                <w:shd w:val="clear" w:color="auto" w:fill="auto"/>
                              </w:rPr>
                              <w:t>1</w:t>
                            </w:r>
                            <w:r>
                              <w:rPr>
                                <w:color w:val="000000"/>
                                <w:spacing w:val="0"/>
                                <w:w w:val="100"/>
                                <w:position w:val="0"/>
                                <w:shd w:val="clear" w:color="auto" w:fill="auto"/>
                              </w:rPr>
                              <w:t>一地下水位；</w:t>
                            </w:r>
                            <w:r>
                              <w:rPr>
                                <w:rFonts w:ascii="Times New Roman" w:eastAsia="Times New Roman" w:hAnsi="Times New Roman" w:cs="Times New Roman"/>
                                <w:color w:val="000000"/>
                                <w:spacing w:val="0"/>
                                <w:w w:val="100"/>
                                <w:position w:val="0"/>
                                <w:sz w:val="42"/>
                                <w:szCs w:val="42"/>
                                <w:shd w:val="clear" w:color="auto" w:fill="auto"/>
                              </w:rPr>
                              <w:t>2—</w:t>
                            </w:r>
                            <w:r>
                              <w:rPr>
                                <w:color w:val="000000"/>
                                <w:spacing w:val="0"/>
                                <w:w w:val="100"/>
                                <w:position w:val="0"/>
                                <w:shd w:val="clear" w:color="auto" w:fill="auto"/>
                              </w:rPr>
                              <w:t>降水量；</w:t>
                            </w:r>
                            <w:r>
                              <w:rPr>
                                <w:rFonts w:ascii="Times New Roman" w:eastAsia="Times New Roman" w:hAnsi="Times New Roman" w:cs="Times New Roman"/>
                                <w:color w:val="000000"/>
                                <w:spacing w:val="0"/>
                                <w:w w:val="100"/>
                                <w:position w:val="0"/>
                                <w:sz w:val="42"/>
                                <w:szCs w:val="42"/>
                                <w:shd w:val="clear" w:color="auto" w:fill="auto"/>
                              </w:rPr>
                              <w:t>3—</w:t>
                            </w:r>
                            <w:r>
                              <w:rPr>
                                <w:color w:val="000000"/>
                                <w:spacing w:val="0"/>
                                <w:w w:val="100"/>
                                <w:position w:val="0"/>
                                <w:shd w:val="clear" w:color="auto" w:fill="auto"/>
                              </w:rPr>
                              <w:t>采水量</w:t>
                            </w:r>
                          </w:p>
                        </w:txbxContent>
                      </wps:txbx>
                      <wps:bodyPr lIns="0" tIns="0" rIns="0" bIns="0"/>
                    </wps:wsp>
                  </a:graphicData>
                </a:graphic>
              </wp:anchor>
            </w:drawing>
          </mc:Choice>
          <mc:Fallback>
            <w:pict>
              <v:shape id="_x0000_s1030" type="#_x0000_t202" style="width:333.75pt;height:102.35pt;margin-top:0;margin-left:358.05pt;mso-position-horizontal-relative:page;mso-wrap-distance-left:0;mso-wrap-distance-right:0;position:absolute;z-index:251678720" filled="f" stroked="f">
                <v:textbox inset="0,0,0,0">
                  <w:txbxContent>
                    <w:p>
                      <w:pPr>
                        <w:pStyle w:val="a5"/>
                        <w:keepNext w:val="0"/>
                        <w:keepLines w:val="0"/>
                        <w:widowControl w:val="0"/>
                        <w:shd w:val="clear" w:color="auto" w:fill="auto"/>
                        <w:bidi w:val="0"/>
                        <w:spacing w:before="0" w:after="0"/>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2"/>
                          <w:szCs w:val="42"/>
                          <w:shd w:val="clear" w:color="auto" w:fill="auto"/>
                          <w:lang w:val="en-US" w:eastAsia="en-US" w:bidi="en-US"/>
                        </w:rPr>
                        <w:t>5—</w:t>
                      </w:r>
                      <w:r>
                        <w:rPr>
                          <w:rFonts w:ascii="Times New Roman" w:eastAsia="Times New Roman" w:hAnsi="Times New Roman" w:cs="Times New Roman"/>
                          <w:color w:val="000000"/>
                          <w:spacing w:val="0"/>
                          <w:w w:val="100"/>
                          <w:position w:val="0"/>
                          <w:sz w:val="42"/>
                          <w:szCs w:val="42"/>
                          <w:shd w:val="clear" w:color="auto" w:fill="auto"/>
                        </w:rPr>
                        <w:t>6</w:t>
                      </w:r>
                      <w:r>
                        <w:rPr>
                          <w:color w:val="000000"/>
                          <w:spacing w:val="0"/>
                          <w:w w:val="100"/>
                          <w:position w:val="0"/>
                          <w:shd w:val="clear" w:color="auto" w:fill="auto"/>
                        </w:rPr>
                        <w:t>河北饶阳五公里地下水位变化曲线 （据河北省第九地质大队）</w:t>
                      </w:r>
                    </w:p>
                    <w:p>
                      <w:pPr>
                        <w:pStyle w:val="a5"/>
                        <w:keepNext w:val="0"/>
                        <w:keepLines w:val="0"/>
                        <w:widowControl w:val="0"/>
                        <w:shd w:val="clear" w:color="auto" w:fill="auto"/>
                        <w:bidi w:val="0"/>
                        <w:spacing w:before="0" w:after="0"/>
                        <w:ind w:left="0" w:right="0" w:firstLine="0"/>
                        <w:jc w:val="center"/>
                      </w:pPr>
                      <w:r>
                        <w:rPr>
                          <w:rFonts w:ascii="Times New Roman" w:eastAsia="Times New Roman" w:hAnsi="Times New Roman" w:cs="Times New Roman"/>
                          <w:color w:val="000000"/>
                          <w:spacing w:val="0"/>
                          <w:w w:val="100"/>
                          <w:position w:val="0"/>
                          <w:sz w:val="42"/>
                          <w:szCs w:val="42"/>
                          <w:shd w:val="clear" w:color="auto" w:fill="auto"/>
                        </w:rPr>
                        <w:t>1</w:t>
                      </w:r>
                      <w:r>
                        <w:rPr>
                          <w:color w:val="000000"/>
                          <w:spacing w:val="0"/>
                          <w:w w:val="100"/>
                          <w:position w:val="0"/>
                          <w:shd w:val="clear" w:color="auto" w:fill="auto"/>
                        </w:rPr>
                        <w:t>一地下水位；</w:t>
                      </w:r>
                      <w:r>
                        <w:rPr>
                          <w:rFonts w:ascii="Times New Roman" w:eastAsia="Times New Roman" w:hAnsi="Times New Roman" w:cs="Times New Roman"/>
                          <w:color w:val="000000"/>
                          <w:spacing w:val="0"/>
                          <w:w w:val="100"/>
                          <w:position w:val="0"/>
                          <w:sz w:val="42"/>
                          <w:szCs w:val="42"/>
                          <w:shd w:val="clear" w:color="auto" w:fill="auto"/>
                        </w:rPr>
                        <w:t>2—</w:t>
                      </w:r>
                      <w:r>
                        <w:rPr>
                          <w:color w:val="000000"/>
                          <w:spacing w:val="0"/>
                          <w:w w:val="100"/>
                          <w:position w:val="0"/>
                          <w:shd w:val="clear" w:color="auto" w:fill="auto"/>
                        </w:rPr>
                        <w:t>降水量；</w:t>
                      </w:r>
                      <w:r>
                        <w:rPr>
                          <w:rFonts w:ascii="Times New Roman" w:eastAsia="Times New Roman" w:hAnsi="Times New Roman" w:cs="Times New Roman"/>
                          <w:color w:val="000000"/>
                          <w:spacing w:val="0"/>
                          <w:w w:val="100"/>
                          <w:position w:val="0"/>
                          <w:sz w:val="42"/>
                          <w:szCs w:val="42"/>
                          <w:shd w:val="clear" w:color="auto" w:fill="auto"/>
                        </w:rPr>
                        <w:t>3—</w:t>
                      </w:r>
                      <w:r>
                        <w:rPr>
                          <w:color w:val="000000"/>
                          <w:spacing w:val="0"/>
                          <w:w w:val="100"/>
                          <w:position w:val="0"/>
                          <w:shd w:val="clear" w:color="auto" w:fill="auto"/>
                        </w:rPr>
                        <w:t>采水量</w:t>
                      </w:r>
                    </w:p>
                  </w:txbxContent>
                </v:textbox>
              </v:shape>
            </w:pict>
          </mc:Fallback>
        </mc:AlternateContent>
      </w:r>
      <w:r>
        <mc:AlternateContent>
          <mc:Choice Requires="wps">
            <w:drawing>
              <wp:anchor distT="6751320" distB="0" distL="0" distR="0" simplePos="0" relativeHeight="251664384" behindDoc="0" locked="0" layoutInCell="1" allowOverlap="1">
                <wp:simplePos x="0" y="0"/>
                <wp:positionH relativeFrom="page">
                  <wp:posOffset>1951355</wp:posOffset>
                </wp:positionH>
                <wp:positionV relativeFrom="paragraph">
                  <wp:posOffset>6751320</wp:posOffset>
                </wp:positionV>
                <wp:extent cx="748030" cy="32670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748030" cy="3267075"/>
                        </a:xfrm>
                        <a:prstGeom prst="rect">
                          <a:avLst/>
                        </a:prstGeom>
                        <a:noFill/>
                      </wps:spPr>
                      <wps:txbx>
                        <w:txbxContent>
                          <w:p>
                            <w:pPr>
                              <w:pStyle w:val="60"/>
                              <w:keepNext w:val="0"/>
                              <w:keepLines w:val="0"/>
                              <w:widowControl w:val="0"/>
                              <w:shd w:val="clear" w:color="auto" w:fill="auto"/>
                              <w:bidi w:val="0"/>
                              <w:spacing w:before="0" w:after="0"/>
                              <w:ind w:left="0" w:right="0" w:firstLine="0"/>
                              <w:jc w:val="right"/>
                            </w:pPr>
                            <w:r>
                              <w:rPr>
                                <w:rFonts w:ascii="SimHei" w:eastAsia="SimHei" w:hAnsi="SimHei" w:cs="SimHei"/>
                                <w:b w:val="0"/>
                                <w:bCs w:val="0"/>
                                <w:color w:val="000000"/>
                                <w:spacing w:val="0"/>
                                <w:w w:val="100"/>
                                <w:position w:val="0"/>
                                <w:sz w:val="42"/>
                                <w:szCs w:val="42"/>
                                <w:shd w:val="clear" w:color="auto" w:fill="auto"/>
                              </w:rPr>
                              <w:t>地下水位标高</w:t>
                            </w:r>
                            <w:r>
                              <w:rPr>
                                <w:color w:val="000000"/>
                                <w:spacing w:val="0"/>
                                <w:w w:val="100"/>
                                <w:position w:val="0"/>
                                <w:shd w:val="clear" w:color="auto" w:fill="auto"/>
                                <w:lang w:val="en-US" w:eastAsia="en-US" w:bidi="en-US"/>
                              </w:rPr>
                              <w:t>(m)</w:t>
                            </w:r>
                          </w:p>
                        </w:txbxContent>
                      </wps:txbx>
                      <wps:bodyPr vert="eaVert" lIns="0" tIns="0" rIns="0" bIns="0" upright="1"/>
                    </wps:wsp>
                  </a:graphicData>
                </a:graphic>
              </wp:anchor>
            </w:drawing>
          </mc:Choice>
          <mc:Fallback>
            <w:pict>
              <v:shape id="Shape 17" o:spid="_x0000_s1031" type="#_x0000_t202" style="width:58.9pt;height:257.25pt;margin-top:531.6pt;margin-left:153.65pt;mso-position-horizontal-relative:page;mso-wrap-distance-bottom:0;mso-wrap-distance-left:0;mso-wrap-distance-right:0;mso-wrap-distance-top:531.6pt;position:absolute;v-text-anchor:top;z-index:251663360" filled="f" fillcolor="this">
                <v:textbox style="layout-flow:vertical-ideographic" inset="0,0,0,0">
                  <w:txbxContent>
                    <w:p>
                      <w:pPr>
                        <w:pStyle w:val="60"/>
                        <w:keepNext w:val="0"/>
                        <w:keepLines w:val="0"/>
                        <w:widowControl w:val="0"/>
                        <w:shd w:val="clear" w:color="auto" w:fill="auto"/>
                        <w:bidi w:val="0"/>
                        <w:spacing w:before="0" w:after="0"/>
                        <w:ind w:left="0" w:right="0" w:firstLine="0"/>
                        <w:jc w:val="right"/>
                      </w:pPr>
                      <w:r>
                        <w:rPr>
                          <w:rFonts w:ascii="SimHei" w:eastAsia="SimHei" w:hAnsi="SimHei" w:cs="SimHei"/>
                          <w:b w:val="0"/>
                          <w:bCs w:val="0"/>
                          <w:color w:val="000000"/>
                          <w:spacing w:val="0"/>
                          <w:w w:val="100"/>
                          <w:position w:val="0"/>
                          <w:sz w:val="42"/>
                          <w:szCs w:val="42"/>
                          <w:shd w:val="clear" w:color="auto" w:fill="auto"/>
                        </w:rPr>
                        <w:t>地下水位标高</w:t>
                      </w:r>
                      <w:r>
                        <w:rPr>
                          <w:color w:val="000000"/>
                          <w:spacing w:val="0"/>
                          <w:w w:val="100"/>
                          <w:position w:val="0"/>
                          <w:shd w:val="clear" w:color="auto" w:fill="auto"/>
                          <w:lang w:val="en-US" w:eastAsia="en-US" w:bidi="en-US"/>
                        </w:rPr>
                        <w:t>(m)</w:t>
                      </w:r>
                    </w:p>
                  </w:txbxContent>
                </v:textbox>
                <w10:wrap type="topAndBottom"/>
              </v:shape>
            </w:pict>
          </mc:Fallback>
        </mc:AlternateContent>
      </w:r>
      <w:r>
        <mc:AlternateContent>
          <mc:Choice Requires="wps">
            <w:drawing>
              <wp:anchor distT="9490075" distB="228600" distL="0" distR="0" simplePos="0" relativeHeight="251665408" behindDoc="0" locked="0" layoutInCell="1" allowOverlap="1">
                <wp:simplePos x="0" y="0"/>
                <wp:positionH relativeFrom="page">
                  <wp:posOffset>5256530</wp:posOffset>
                </wp:positionH>
                <wp:positionV relativeFrom="paragraph">
                  <wp:posOffset>9490075</wp:posOffset>
                </wp:positionV>
                <wp:extent cx="1319530" cy="29972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319530" cy="299720"/>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年平均水位</w:t>
                            </w:r>
                          </w:p>
                        </w:txbxContent>
                      </wps:txbx>
                      <wps:bodyPr wrap="none" lIns="0" tIns="0" rIns="0" bIns="0"/>
                    </wps:wsp>
                  </a:graphicData>
                </a:graphic>
              </wp:anchor>
            </w:drawing>
          </mc:Choice>
          <mc:Fallback>
            <w:pict>
              <v:shape id="_x0000_s1032" type="#_x0000_t202" style="width:103.9pt;height:23.6pt;margin-top:747.25pt;margin-left:413.9pt;mso-position-horizontal-relative:page;mso-wrap-distance-left:0;mso-wrap-distance-right:0;mso-wrap-distance-top:747.25pt;position:absolute;z-index:-251634688" filled="f" stroked="f">
                <v:textbox inset="0,0,0,0">
                  <w:txbxContent>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年平均水位</w:t>
                      </w:r>
                    </w:p>
                  </w:txbxContent>
                </v:textbox>
                <w10:wrap type="topAndBottom"/>
              </v:shape>
            </w:pict>
          </mc:Fallback>
        </mc:AlternateContent>
      </w:r>
      <w:r>
        <w:rPr>
          <w:rFonts w:ascii="SimHei" w:eastAsia="SimHei" w:hAnsi="SimHei" w:cs="SimHei"/>
          <w:b w:val="0"/>
          <w:bCs w:val="0"/>
          <w:color w:val="000000"/>
          <w:spacing w:val="0"/>
          <w:w w:val="100"/>
          <w:position w:val="0"/>
          <w:sz w:val="36"/>
          <w:szCs w:val="36"/>
          <w:shd w:val="clear" w:color="auto" w:fill="auto"/>
        </w:rPr>
        <w:t>年</w:t>
      </w:r>
      <w:r>
        <w:rPr>
          <w:color w:val="000000"/>
          <w:spacing w:val="0"/>
          <w:w w:val="100"/>
          <w:position w:val="0"/>
          <w:shd w:val="clear" w:color="auto" w:fill="auto"/>
          <w:lang w:val="en-US" w:eastAsia="en-US" w:bidi="en-US"/>
        </w:rPr>
        <w:t>CT</w:t>
      </w:r>
      <w:r>
        <w:rPr>
          <w:color w:val="000000"/>
          <w:spacing w:val="0"/>
          <w:w w:val="100"/>
          <w:position w:val="0"/>
          <w:shd w:val="clear" w:color="auto" w:fill="auto"/>
        </w:rPr>
        <w:t>_62 63</w:t>
      </w:r>
      <w:r>
        <w:rPr>
          <w:color w:val="000000"/>
          <w:spacing w:val="0"/>
          <w:w w:val="100"/>
          <w:position w:val="0"/>
          <w:shd w:val="clear" w:color="auto" w:fill="auto"/>
          <w:lang w:val="en-US" w:eastAsia="en-US" w:bidi="en-US"/>
        </w:rPr>
        <w:t xml:space="preserve">TO b/ </w:t>
      </w:r>
      <w:r>
        <w:rPr>
          <w:color w:val="000000"/>
          <w:spacing w:val="0"/>
          <w:w w:val="100"/>
          <w:position w:val="0"/>
          <w:shd w:val="clear" w:color="auto" w:fill="auto"/>
        </w:rPr>
        <w:t>68 69 70 71 72 73 74 75</w:t>
      </w:r>
    </w:p>
    <w:p>
      <w:pPr>
        <w:pStyle w:val="a6"/>
        <w:keepNext w:val="0"/>
        <w:keepLines w:val="0"/>
        <w:widowControl w:val="0"/>
        <w:shd w:val="clear" w:color="auto" w:fill="auto"/>
        <w:bidi w:val="0"/>
        <w:spacing w:before="0" w:after="0" w:line="780"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2"/>
          <w:szCs w:val="42"/>
          <w:shd w:val="clear" w:color="auto" w:fill="auto"/>
          <w:lang w:val="en-US" w:eastAsia="en-US" w:bidi="en-US"/>
        </w:rPr>
        <w:t>5—</w:t>
      </w:r>
      <w:r>
        <w:rPr>
          <w:rFonts w:ascii="Times New Roman" w:eastAsia="Times New Roman" w:hAnsi="Times New Roman" w:cs="Times New Roman"/>
          <w:color w:val="000000"/>
          <w:spacing w:val="0"/>
          <w:w w:val="100"/>
          <w:position w:val="0"/>
          <w:sz w:val="42"/>
          <w:szCs w:val="42"/>
          <w:shd w:val="clear" w:color="auto" w:fill="auto"/>
        </w:rPr>
        <w:t>7</w:t>
      </w:r>
      <w:r>
        <w:rPr>
          <w:color w:val="000000"/>
          <w:spacing w:val="0"/>
          <w:w w:val="100"/>
          <w:position w:val="0"/>
          <w:shd w:val="clear" w:color="auto" w:fill="auto"/>
        </w:rPr>
        <w:t>河北保定西部地下水位变化曲线</w:t>
        <w:br/>
        <w:t>（据河北省地矿局第四水文地质大队）</w:t>
      </w:r>
      <w:r>
        <w:br w:type="page"/>
      </w:r>
    </w:p>
    <w:p>
      <w:pPr>
        <w:widowControl w:val="0"/>
        <w:spacing w:line="1" w:lineRule="exact"/>
      </w:pPr>
      <w:r>
        <mc:AlternateContent>
          <mc:Choice Requires="wps">
            <w:drawing>
              <wp:anchor distT="66675" distB="1514475" distL="0" distR="0" simplePos="0" relativeHeight="251666432" behindDoc="0" locked="0" layoutInCell="1" allowOverlap="1">
                <wp:simplePos x="0" y="0"/>
                <wp:positionH relativeFrom="page">
                  <wp:posOffset>1591945</wp:posOffset>
                </wp:positionH>
                <wp:positionV relativeFrom="paragraph">
                  <wp:posOffset>66675</wp:posOffset>
                </wp:positionV>
                <wp:extent cx="1014095" cy="171450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14095" cy="1714500"/>
                        </a:xfrm>
                        <a:prstGeom prst="rect">
                          <a:avLst/>
                        </a:prstGeom>
                        <a:noFill/>
                      </wps:spPr>
                      <wps:txbx>
                        <w:txbxContent>
                          <w:p>
                            <w:pPr>
                              <w:pStyle w:val="30"/>
                              <w:keepNext w:val="0"/>
                              <w:keepLines w:val="0"/>
                              <w:widowControl w:val="0"/>
                              <w:shd w:val="clear" w:color="auto" w:fill="auto"/>
                              <w:bidi w:val="0"/>
                              <w:spacing w:before="0" w:after="0" w:line="600" w:lineRule="exact"/>
                              <w:ind w:left="0" w:right="0" w:firstLine="0"/>
                              <w:jc w:val="left"/>
                            </w:pPr>
                            <w:r>
                              <w:rPr>
                                <w:color w:val="000000"/>
                                <w:spacing w:val="0"/>
                                <w:w w:val="100"/>
                                <w:position w:val="0"/>
                                <w:shd w:val="clear" w:color="auto" w:fill="auto"/>
                              </w:rPr>
                              <w:t>0 12 3 50005000</w:t>
                            </w:r>
                          </w:p>
                          <w:p>
                            <w:pPr>
                              <w:pStyle w:val="3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rPr>
                              <w:t xml:space="preserve">2 2 11 </w:t>
                            </w:r>
                            <w:r>
                              <w:rPr>
                                <w:b w:val="0"/>
                                <w:bCs w:val="0"/>
                                <w:color w:val="000000"/>
                                <w:spacing w:val="0"/>
                                <w:w w:val="100"/>
                                <w:position w:val="0"/>
                                <w:sz w:val="30"/>
                                <w:szCs w:val="30"/>
                                <w:shd w:val="clear" w:color="auto" w:fill="auto"/>
                              </w:rPr>
                              <w:t>降水量</w:t>
                            </w:r>
                            <w:r>
                              <w:rPr>
                                <w:color w:val="000000"/>
                                <w:spacing w:val="0"/>
                                <w:w w:val="100"/>
                                <w:position w:val="0"/>
                                <w:shd w:val="clear" w:color="auto" w:fill="auto"/>
                                <w:lang w:val="en-US" w:eastAsia="en-US" w:bidi="en-US"/>
                              </w:rPr>
                              <w:t>mm)</w:t>
                            </w:r>
                          </w:p>
                        </w:txbxContent>
                      </wps:txbx>
                      <wps:bodyPr vert="eaVert" lIns="0" tIns="0" rIns="0" bIns="0" upright="1"/>
                    </wps:wsp>
                  </a:graphicData>
                </a:graphic>
              </wp:anchor>
            </w:drawing>
          </mc:Choice>
          <mc:Fallback>
            <w:pict>
              <v:shape id="_x0000_s1033" type="#_x0000_t202" style="width:79.85pt;height:50.25pt;margin-top:5.25pt;margin-left:125.35pt;mso-position-horizontal-relative:page;mso-wrap-distance-bottom:119.25pt;mso-wrap-distance-left:0;mso-wrap-distance-right:0;mso-wrap-distance-top:5.25pt;position:absolute;z-index:-251633664" filled="f" stroked="f">
                <v:textbox style="layout-flow:vertical-ideographic" inset="0,0,0,0">
                  <w:txbxContent>
                    <w:p>
                      <w:pPr>
                        <w:pStyle w:val="30"/>
                        <w:keepNext w:val="0"/>
                        <w:keepLines w:val="0"/>
                        <w:widowControl w:val="0"/>
                        <w:shd w:val="clear" w:color="auto" w:fill="auto"/>
                        <w:bidi w:val="0"/>
                        <w:spacing w:before="0" w:after="0" w:line="600" w:lineRule="exact"/>
                        <w:ind w:left="0" w:right="0" w:firstLine="0"/>
                        <w:jc w:val="left"/>
                      </w:pPr>
                      <w:r>
                        <w:rPr>
                          <w:color w:val="000000"/>
                          <w:spacing w:val="0"/>
                          <w:w w:val="100"/>
                          <w:position w:val="0"/>
                          <w:shd w:val="clear" w:color="auto" w:fill="auto"/>
                        </w:rPr>
                        <w:t>0 12 3 50005000</w:t>
                      </w:r>
                    </w:p>
                    <w:p>
                      <w:pPr>
                        <w:pStyle w:val="3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rPr>
                        <w:t xml:space="preserve">2 2 11 </w:t>
                      </w:r>
                      <w:r>
                        <w:rPr>
                          <w:b w:val="0"/>
                          <w:bCs w:val="0"/>
                          <w:color w:val="000000"/>
                          <w:spacing w:val="0"/>
                          <w:w w:val="100"/>
                          <w:position w:val="0"/>
                          <w:sz w:val="30"/>
                          <w:szCs w:val="30"/>
                          <w:shd w:val="clear" w:color="auto" w:fill="auto"/>
                        </w:rPr>
                        <w:t>降水量</w:t>
                      </w:r>
                      <w:r>
                        <w:rPr>
                          <w:color w:val="000000"/>
                          <w:spacing w:val="0"/>
                          <w:w w:val="100"/>
                          <w:position w:val="0"/>
                          <w:shd w:val="clear" w:color="auto" w:fill="auto"/>
                          <w:lang w:val="en-US" w:eastAsia="en-US" w:bidi="en-US"/>
                        </w:rPr>
                        <w:t>mm)</w:t>
                      </w:r>
                    </w:p>
                  </w:txbxContent>
                </v:textbox>
                <w10:wrap type="topAndBottom"/>
              </v:shape>
            </w:pict>
          </mc:Fallback>
        </mc:AlternateContent>
      </w:r>
      <w:r>
        <mc:AlternateContent>
          <mc:Choice Requires="wps">
            <w:drawing>
              <wp:anchor distT="0" distB="1995170" distL="0" distR="0" simplePos="0" relativeHeight="251667456" behindDoc="0" locked="0" layoutInCell="1" allowOverlap="1">
                <wp:simplePos x="0" y="0"/>
                <wp:positionH relativeFrom="page">
                  <wp:posOffset>2830195</wp:posOffset>
                </wp:positionH>
                <wp:positionV relativeFrom="paragraph">
                  <wp:posOffset>0</wp:posOffset>
                </wp:positionV>
                <wp:extent cx="252095" cy="1300480"/>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252095" cy="130048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b w:val="0"/>
                                <w:bCs w:val="0"/>
                                <w:color w:val="000000"/>
                                <w:spacing w:val="0"/>
                                <w:w w:val="100"/>
                                <w:position w:val="0"/>
                                <w:sz w:val="30"/>
                                <w:szCs w:val="30"/>
                                <w:shd w:val="clear" w:color="auto" w:fill="auto"/>
                              </w:rPr>
                              <w:t>水位埋深</w:t>
                            </w:r>
                            <w:r>
                              <w:rPr>
                                <w:color w:val="000000"/>
                                <w:spacing w:val="0"/>
                                <w:w w:val="100"/>
                                <w:position w:val="0"/>
                                <w:shd w:val="clear" w:color="auto" w:fill="auto"/>
                                <w:lang w:val="en-US" w:eastAsia="en-US" w:bidi="en-US"/>
                              </w:rPr>
                              <w:t>(m)</w:t>
                            </w:r>
                          </w:p>
                        </w:txbxContent>
                      </wps:txbx>
                      <wps:bodyPr vert="eaVert" lIns="0" tIns="0" rIns="0" bIns="0" upright="1"/>
                    </wps:wsp>
                  </a:graphicData>
                </a:graphic>
              </wp:anchor>
            </w:drawing>
          </mc:Choice>
          <mc:Fallback>
            <w:pict>
              <v:shape id="_x0000_s1034" type="#_x0000_t202" style="width:19.85pt;height:102.4pt;margin-top:0;margin-left:222.85pt;mso-position-horizontal-relative:page;mso-wrap-distance-bottom:157.1pt;mso-wrap-distance-left:0;mso-wrap-distance-right:0;position:absolute;z-index:-251632640" filled="f" stroked="f">
                <v:textbox style="layout-flow:vertical-ideographic" inset="0,0,0,0">
                  <w:txbxContent>
                    <w:p>
                      <w:pPr>
                        <w:pStyle w:val="30"/>
                        <w:keepNext w:val="0"/>
                        <w:keepLines w:val="0"/>
                        <w:widowControl w:val="0"/>
                        <w:shd w:val="clear" w:color="auto" w:fill="auto"/>
                        <w:bidi w:val="0"/>
                        <w:spacing w:before="0" w:after="0" w:line="240" w:lineRule="auto"/>
                        <w:ind w:left="0" w:right="0" w:firstLine="0"/>
                        <w:jc w:val="both"/>
                      </w:pPr>
                      <w:r>
                        <w:rPr>
                          <w:b w:val="0"/>
                          <w:bCs w:val="0"/>
                          <w:color w:val="000000"/>
                          <w:spacing w:val="0"/>
                          <w:w w:val="100"/>
                          <w:position w:val="0"/>
                          <w:sz w:val="30"/>
                          <w:szCs w:val="30"/>
                          <w:shd w:val="clear" w:color="auto" w:fill="auto"/>
                        </w:rPr>
                        <w:t>水位埋深</w:t>
                      </w:r>
                      <w:r>
                        <w:rPr>
                          <w:color w:val="000000"/>
                          <w:spacing w:val="0"/>
                          <w:w w:val="100"/>
                          <w:position w:val="0"/>
                          <w:shd w:val="clear" w:color="auto" w:fill="auto"/>
                          <w:lang w:val="en-US" w:eastAsia="en-US" w:bidi="en-US"/>
                        </w:rPr>
                        <w:t>(m)</w:t>
                      </w:r>
                    </w:p>
                  </w:txbxContent>
                </v:textbox>
                <w10:wrap type="topAndBottom"/>
              </v:shape>
            </w:pict>
          </mc:Fallback>
        </mc:AlternateContent>
      </w:r>
      <w:r>
        <w:drawing>
          <wp:anchor distT="476250" distB="1362075" distL="0" distR="0" simplePos="0" relativeHeight="251668480" behindDoc="0" locked="0" layoutInCell="1" allowOverlap="1">
            <wp:simplePos x="0" y="0"/>
            <wp:positionH relativeFrom="page">
              <wp:posOffset>4354195</wp:posOffset>
            </wp:positionH>
            <wp:positionV relativeFrom="paragraph">
              <wp:posOffset>476250</wp:posOffset>
            </wp:positionV>
            <wp:extent cx="7934325" cy="1457325"/>
            <wp:wrapTopAndBottom/>
            <wp:docPr id="25" name="Shape 25"/>
            <wp:cNvGraphicFramePr/>
            <a:graphic xmlns:a="http://schemas.openxmlformats.org/drawingml/2006/main">
              <a:graphicData uri="http://schemas.openxmlformats.org/drawingml/2006/picture">
                <pic:pic xmlns:pic="http://schemas.openxmlformats.org/drawingml/2006/picture">
                  <pic:nvPicPr>
                    <pic:cNvPr id="26" name="Picture box 26"/>
                    <pic:cNvPicPr/>
                  </pic:nvPicPr>
                  <pic:blipFill>
                    <a:blip xmlns:r="http://schemas.openxmlformats.org/officeDocument/2006/relationships" r:embed="rId6"/>
                    <a:stretch>
                      <a:fillRect/>
                    </a:stretch>
                  </pic:blipFill>
                  <pic:spPr>
                    <a:xfrm>
                      <a:off x="0" y="0"/>
                      <a:ext cx="7934325" cy="1457325"/>
                    </a:xfrm>
                    <a:prstGeom prst="rect">
                      <a:avLst/>
                    </a:prstGeom>
                  </pic:spPr>
                </pic:pic>
              </a:graphicData>
            </a:graphic>
          </wp:anchor>
        </w:drawing>
      </w:r>
      <w:r>
        <mc:AlternateContent>
          <mc:Choice Requires="wps">
            <w:drawing>
              <wp:anchor distT="2091055" distB="981075" distL="0" distR="0" simplePos="0" relativeHeight="251669504" behindDoc="0" locked="0" layoutInCell="1" allowOverlap="1">
                <wp:simplePos x="0" y="0"/>
                <wp:positionH relativeFrom="page">
                  <wp:posOffset>2120265</wp:posOffset>
                </wp:positionH>
                <wp:positionV relativeFrom="paragraph">
                  <wp:posOffset>2091055</wp:posOffset>
                </wp:positionV>
                <wp:extent cx="219075" cy="22352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219075" cy="223520"/>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50</w:t>
                            </w:r>
                          </w:p>
                        </w:txbxContent>
                      </wps:txbx>
                      <wps:bodyPr wrap="none" lIns="0" tIns="0" rIns="0" bIns="0"/>
                    </wps:wsp>
                  </a:graphicData>
                </a:graphic>
              </wp:anchor>
            </w:drawing>
          </mc:Choice>
          <mc:Fallback>
            <w:pict>
              <v:shape id="_x0000_s1035" type="#_x0000_t202" style="width:17.25pt;height:17.6pt;margin-top:164.65pt;margin-left:166.95pt;mso-position-horizontal-relative:page;mso-wrap-distance-bottom:77.25pt;mso-wrap-distance-left:0;mso-wrap-distance-right:0;mso-wrap-distance-top:164.65pt;position:absolute;z-index:-251631616" filled="f" stroked="f">
                <v:textbox inset="0,0,0,0">
                  <w:txbxContent>
                    <w:p>
                      <w:pPr>
                        <w:pStyle w:val="4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50</w:t>
                      </w:r>
                    </w:p>
                  </w:txbxContent>
                </v:textbox>
                <w10:wrap type="topAndBottom"/>
              </v:shape>
            </w:pict>
          </mc:Fallback>
        </mc:AlternateContent>
      </w:r>
      <w:r>
        <mc:AlternateContent>
          <mc:Choice Requires="wps">
            <w:drawing>
              <wp:anchor distT="2124075" distB="118745" distL="0" distR="0" simplePos="0" relativeHeight="251670528" behindDoc="0" locked="0" layoutInCell="1" allowOverlap="1">
                <wp:simplePos x="0" y="0"/>
                <wp:positionH relativeFrom="page">
                  <wp:posOffset>2430145</wp:posOffset>
                </wp:positionH>
                <wp:positionV relativeFrom="paragraph">
                  <wp:posOffset>2124075</wp:posOffset>
                </wp:positionV>
                <wp:extent cx="1699895" cy="105283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699895" cy="1052830"/>
                        </a:xfrm>
                        <a:prstGeom prst="rect">
                          <a:avLst/>
                        </a:prstGeom>
                        <a:noFill/>
                      </wps:spPr>
                      <wps:txbx>
                        <w:txbxContent>
                          <w:p>
                            <w:pPr>
                              <w:pStyle w:val="40"/>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rPr>
                              <w:t>4</w:t>
                            </w:r>
                          </w:p>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p>
                            <w:pPr>
                              <w:pStyle w:val="22"/>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b w:val="0"/>
                                <w:bCs w:val="0"/>
                                <w:color w:val="000000"/>
                                <w:spacing w:val="0"/>
                                <w:w w:val="100"/>
                                <w:position w:val="0"/>
                                <w:sz w:val="28"/>
                                <w:szCs w:val="28"/>
                                <w:shd w:val="clear" w:color="auto" w:fill="auto"/>
                                <w:lang w:val="en-US" w:eastAsia="en-US" w:bidi="en-US"/>
                              </w:rPr>
                              <w:t xml:space="preserve">[ 2n </w:t>
                            </w:r>
                            <w:r>
                              <w:rPr>
                                <w:b w:val="0"/>
                                <w:bCs w:val="0"/>
                                <w:color w:val="000000"/>
                                <w:spacing w:val="0"/>
                                <w:w w:val="100"/>
                                <w:position w:val="0"/>
                                <w:sz w:val="32"/>
                                <w:szCs w:val="32"/>
                                <w:shd w:val="clear" w:color="auto" w:fill="auto"/>
                                <w:lang w:val="en-US" w:eastAsia="en-US" w:bidi="en-US"/>
                              </w:rPr>
                              <w:t>4C3C&gt;»</w:t>
                            </w:r>
                          </w:p>
                          <w:p>
                            <w:pPr>
                              <w:pStyle w:val="40"/>
                              <w:keepNext w:val="0"/>
                              <w:keepLines w:val="0"/>
                              <w:widowControl w:val="0"/>
                              <w:shd w:val="clear" w:color="auto" w:fill="auto"/>
                              <w:bidi w:val="0"/>
                              <w:spacing w:before="0" w:after="120" w:line="240" w:lineRule="auto"/>
                              <w:ind w:left="0" w:right="0" w:firstLine="0"/>
                              <w:jc w:val="left"/>
                            </w:pPr>
                            <w:r>
                              <w:rPr>
                                <w:color w:val="000000"/>
                                <w:spacing w:val="0"/>
                                <w:w w:val="100"/>
                                <w:position w:val="0"/>
                                <w:shd w:val="clear" w:color="auto" w:fill="auto"/>
                              </w:rPr>
                              <w:t>X 1974</w:t>
                            </w:r>
                          </w:p>
                        </w:txbxContent>
                      </wps:txbx>
                      <wps:bodyPr lIns="0" tIns="0" rIns="0" bIns="0"/>
                    </wps:wsp>
                  </a:graphicData>
                </a:graphic>
              </wp:anchor>
            </w:drawing>
          </mc:Choice>
          <mc:Fallback>
            <w:pict>
              <v:shape id="_x0000_s1036" type="#_x0000_t202" style="width:133.85pt;height:82.9pt;margin-top:167.25pt;margin-left:191.35pt;mso-position-horizontal-relative:page;mso-wrap-distance-bottom:9.35pt;mso-wrap-distance-left:0;mso-wrap-distance-right:0;mso-wrap-distance-top:167.25pt;position:absolute;z-index:-251630592" filled="f" stroked="f">
                <v:textbox inset="0,0,0,0">
                  <w:txbxContent>
                    <w:p>
                      <w:pPr>
                        <w:pStyle w:val="40"/>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rPr>
                        <w:t>4</w:t>
                      </w:r>
                    </w:p>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5</w:t>
                      </w:r>
                    </w:p>
                    <w:p>
                      <w:pPr>
                        <w:pStyle w:val="22"/>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b w:val="0"/>
                          <w:bCs w:val="0"/>
                          <w:color w:val="000000"/>
                          <w:spacing w:val="0"/>
                          <w:w w:val="100"/>
                          <w:position w:val="0"/>
                          <w:sz w:val="28"/>
                          <w:szCs w:val="28"/>
                          <w:shd w:val="clear" w:color="auto" w:fill="auto"/>
                          <w:lang w:val="en-US" w:eastAsia="en-US" w:bidi="en-US"/>
                        </w:rPr>
                        <w:t xml:space="preserve">[ 2n </w:t>
                      </w:r>
                      <w:r>
                        <w:rPr>
                          <w:b w:val="0"/>
                          <w:bCs w:val="0"/>
                          <w:color w:val="000000"/>
                          <w:spacing w:val="0"/>
                          <w:w w:val="100"/>
                          <w:position w:val="0"/>
                          <w:sz w:val="32"/>
                          <w:szCs w:val="32"/>
                          <w:shd w:val="clear" w:color="auto" w:fill="auto"/>
                          <w:lang w:val="en-US" w:eastAsia="en-US" w:bidi="en-US"/>
                        </w:rPr>
                        <w:t>4C3C&gt;»</w:t>
                      </w:r>
                    </w:p>
                    <w:p>
                      <w:pPr>
                        <w:pStyle w:val="40"/>
                        <w:keepNext w:val="0"/>
                        <w:keepLines w:val="0"/>
                        <w:widowControl w:val="0"/>
                        <w:shd w:val="clear" w:color="auto" w:fill="auto"/>
                        <w:bidi w:val="0"/>
                        <w:spacing w:before="0" w:after="120" w:line="240" w:lineRule="auto"/>
                        <w:ind w:left="0" w:right="0" w:firstLine="0"/>
                        <w:jc w:val="left"/>
                      </w:pPr>
                      <w:r>
                        <w:rPr>
                          <w:color w:val="000000"/>
                          <w:spacing w:val="0"/>
                          <w:w w:val="100"/>
                          <w:position w:val="0"/>
                          <w:shd w:val="clear" w:color="auto" w:fill="auto"/>
                        </w:rPr>
                        <w:t>X 1974</w:t>
                      </w:r>
                    </w:p>
                  </w:txbxContent>
                </v:textbox>
                <w10:wrap type="topAndBottom"/>
              </v:shape>
            </w:pict>
          </mc:Fallback>
        </mc:AlternateContent>
      </w:r>
      <w:r>
        <mc:AlternateContent>
          <mc:Choice Requires="wps">
            <w:drawing>
              <wp:anchor distT="2729230" distB="400050" distL="0" distR="0" simplePos="0" relativeHeight="251671552" behindDoc="0" locked="0" layoutInCell="1" allowOverlap="1">
                <wp:simplePos x="0" y="0"/>
                <wp:positionH relativeFrom="page">
                  <wp:posOffset>5763895</wp:posOffset>
                </wp:positionH>
                <wp:positionV relativeFrom="paragraph">
                  <wp:posOffset>2729230</wp:posOffset>
                </wp:positionV>
                <wp:extent cx="118745" cy="16637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745" cy="166370"/>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wps:txbx>
                      <wps:bodyPr wrap="none" lIns="0" tIns="0" rIns="0" bIns="0"/>
                    </wps:wsp>
                  </a:graphicData>
                </a:graphic>
              </wp:anchor>
            </w:drawing>
          </mc:Choice>
          <mc:Fallback>
            <w:pict>
              <v:shape id="_x0000_s1037" type="#_x0000_t202" style="width:9.35pt;height:13.1pt;margin-top:214.9pt;margin-left:453.85pt;mso-position-horizontal-relative:page;mso-wrap-distance-bottom:31.5pt;mso-wrap-distance-left:0;mso-wrap-distance-right:0;mso-wrap-distance-top:214.9pt;position:absolute;z-index:-251629568" filled="f" stroked="f">
                <v:textbox inset="0,0,0,0">
                  <w:txbxContent>
                    <w:p>
                      <w:pPr>
                        <w:pStyle w:val="4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v:textbox>
                <w10:wrap type="topAndBottom"/>
              </v:shape>
            </w:pict>
          </mc:Fallback>
        </mc:AlternateContent>
      </w:r>
      <w:r>
        <w:drawing>
          <wp:anchor distT="2352675" distB="352425" distL="204470" distR="138430" simplePos="0" relativeHeight="251672576" behindDoc="0" locked="0" layoutInCell="1" allowOverlap="1">
            <wp:simplePos x="0" y="0"/>
            <wp:positionH relativeFrom="page">
              <wp:posOffset>5968365</wp:posOffset>
            </wp:positionH>
            <wp:positionV relativeFrom="paragraph">
              <wp:posOffset>2352675</wp:posOffset>
            </wp:positionV>
            <wp:extent cx="628650" cy="590550"/>
            <wp:wrapTopAndBottom/>
            <wp:docPr id="33" name="Shape 33"/>
            <wp:cNvGraphicFramePr/>
            <a:graphic xmlns:a="http://schemas.openxmlformats.org/drawingml/2006/main">
              <a:graphicData uri="http://schemas.openxmlformats.org/drawingml/2006/picture">
                <pic:pic xmlns:pic="http://schemas.openxmlformats.org/drawingml/2006/picture">
                  <pic:nvPicPr>
                    <pic:cNvPr id="34" name="Picture box 34"/>
                    <pic:cNvPicPr/>
                  </pic:nvPicPr>
                  <pic:blipFill>
                    <a:blip xmlns:r="http://schemas.openxmlformats.org/officeDocument/2006/relationships" r:embed="rId7"/>
                    <a:stretch>
                      <a:fillRect/>
                    </a:stretch>
                  </pic:blipFill>
                  <pic:spPr>
                    <a:xfrm>
                      <a:off x="0" y="0"/>
                      <a:ext cx="628650" cy="590550"/>
                    </a:xfrm>
                    <a:prstGeom prst="rect">
                      <a:avLst/>
                    </a:prstGeom>
                  </pic:spPr>
                </pic:pic>
              </a:graphicData>
            </a:graphic>
          </wp:anchor>
        </w:drawing>
      </w:r>
      <w:r>
        <mc:AlternateContent>
          <mc:Choice Requires="wps">
            <w:drawing>
              <wp:anchor distT="0" distB="0" distL="0" distR="0" simplePos="0" relativeHeight="251694080" behindDoc="0" locked="0" layoutInCell="1" allowOverlap="1">
                <wp:simplePos x="0" y="0"/>
                <wp:positionH relativeFrom="page">
                  <wp:posOffset>5763895</wp:posOffset>
                </wp:positionH>
                <wp:positionV relativeFrom="paragraph">
                  <wp:posOffset>2976880</wp:posOffset>
                </wp:positionV>
                <wp:extent cx="971550" cy="204470"/>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20447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1975</w:t>
                            </w:r>
                          </w:p>
                        </w:txbxContent>
                      </wps:txbx>
                      <wps:bodyPr lIns="0" tIns="0" rIns="0" bIns="0"/>
                    </wps:wsp>
                  </a:graphicData>
                </a:graphic>
              </wp:anchor>
            </w:drawing>
          </mc:Choice>
          <mc:Fallback>
            <w:pict>
              <v:shape id="_x0000_s1038" type="#_x0000_t202" style="width:76.5pt;height:16.1pt;margin-top:234.4pt;margin-left:453.85pt;mso-position-horizontal-relative:page;mso-wrap-distance-left:0;mso-wrap-distance-right:0;position:absolute;z-index:251679744" filled="f" stroked="f">
                <v:textbox inset="0,0,0,0">
                  <w:txbxContent>
                    <w:p>
                      <w:pPr>
                        <w:pStyle w:val="21"/>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1975</w:t>
                      </w:r>
                    </w:p>
                  </w:txbxContent>
                </v:textbox>
              </v:shape>
            </w:pict>
          </mc:Fallback>
        </mc:AlternateContent>
      </w:r>
      <w:r>
        <mc:AlternateContent>
          <mc:Choice Requires="wps">
            <w:drawing>
              <wp:anchor distT="2962275" distB="114300" distL="0" distR="0" simplePos="0" relativeHeight="251673600" behindDoc="0" locked="0" layoutInCell="1" allowOverlap="1">
                <wp:simplePos x="0" y="0"/>
                <wp:positionH relativeFrom="page">
                  <wp:posOffset>9011920</wp:posOffset>
                </wp:positionH>
                <wp:positionV relativeFrom="paragraph">
                  <wp:posOffset>2962275</wp:posOffset>
                </wp:positionV>
                <wp:extent cx="390525" cy="21907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219075"/>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1976</w:t>
                            </w:r>
                          </w:p>
                        </w:txbxContent>
                      </wps:txbx>
                      <wps:bodyPr wrap="none" lIns="0" tIns="0" rIns="0" bIns="0"/>
                    </wps:wsp>
                  </a:graphicData>
                </a:graphic>
              </wp:anchor>
            </w:drawing>
          </mc:Choice>
          <mc:Fallback>
            <w:pict>
              <v:shape id="_x0000_s1039" type="#_x0000_t202" style="width:30.75pt;height:17.25pt;margin-top:233.25pt;margin-left:709.6pt;mso-position-horizontal-relative:page;mso-wrap-distance-left:0;mso-wrap-distance-right:0;mso-wrap-distance-top:233.25pt;position:absolute;z-index:-251628544" filled="f" stroked="f">
                <v:textbox inset="0,0,0,0">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1976</w:t>
                      </w:r>
                    </w:p>
                  </w:txbxContent>
                </v:textbox>
                <w10:wrap type="topAndBottom"/>
              </v:shape>
            </w:pict>
          </mc:Fallback>
        </mc:AlternateContent>
      </w:r>
      <w:r>
        <mc:AlternateContent>
          <mc:Choice Requires="wps">
            <w:drawing>
              <wp:anchor distT="2729230" distB="114300" distL="0" distR="0" simplePos="0" relativeHeight="251674624" behindDoc="0" locked="0" layoutInCell="1" allowOverlap="1">
                <wp:simplePos x="0" y="0"/>
                <wp:positionH relativeFrom="page">
                  <wp:posOffset>10631170</wp:posOffset>
                </wp:positionH>
                <wp:positionV relativeFrom="paragraph">
                  <wp:posOffset>2729230</wp:posOffset>
                </wp:positionV>
                <wp:extent cx="981075" cy="45212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981075" cy="452120"/>
                        </a:xfrm>
                        <a:prstGeom prst="rect">
                          <a:avLst/>
                        </a:prstGeom>
                        <a:noFill/>
                      </wps:spPr>
                      <wps:txbx>
                        <w:txbxContent>
                          <w:p>
                            <w:pPr>
                              <w:pStyle w:val="40"/>
                              <w:keepNext w:val="0"/>
                              <w:keepLines w:val="0"/>
                              <w:widowControl w:val="0"/>
                              <w:shd w:val="clear" w:color="auto" w:fill="auto"/>
                              <w:bidi w:val="0"/>
                              <w:spacing w:before="0" w:after="40" w:line="240" w:lineRule="auto"/>
                              <w:ind w:left="0" w:right="0" w:firstLine="0"/>
                              <w:jc w:val="right"/>
                            </w:pPr>
                            <w:r>
                              <w:rPr>
                                <w:color w:val="000000"/>
                                <w:spacing w:val="0"/>
                                <w:w w:val="100"/>
                                <w:position w:val="0"/>
                                <w:shd w:val="clear" w:color="auto" w:fill="auto"/>
                              </w:rPr>
                              <w:t xml:space="preserve">1 2 3 </w:t>
                            </w:r>
                            <w:r>
                              <w:rPr>
                                <w:color w:val="000000"/>
                                <w:spacing w:val="0"/>
                                <w:w w:val="100"/>
                                <w:position w:val="0"/>
                                <w:shd w:val="clear" w:color="auto" w:fill="auto"/>
                                <w:lang w:val="en-US" w:eastAsia="en-US" w:bidi="en-US"/>
                              </w:rPr>
                              <w:t>H</w:t>
                            </w:r>
                          </w:p>
                          <w:p>
                            <w:pPr>
                              <w:pStyle w:val="40"/>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1977</w:t>
                            </w:r>
                          </w:p>
                        </w:txbxContent>
                      </wps:txbx>
                      <wps:bodyPr lIns="0" tIns="0" rIns="0" bIns="0"/>
                    </wps:wsp>
                  </a:graphicData>
                </a:graphic>
              </wp:anchor>
            </w:drawing>
          </mc:Choice>
          <mc:Fallback>
            <w:pict>
              <v:shape id="_x0000_s1040" type="#_x0000_t202" style="width:77.25pt;height:35.6pt;margin-top:214.9pt;margin-left:837.1pt;mso-position-horizontal-relative:page;mso-wrap-distance-left:0;mso-wrap-distance-right:0;mso-wrap-distance-top:214.9pt;position:absolute;z-index:-251627520" filled="f" stroked="f">
                <v:textbox inset="0,0,0,0">
                  <w:txbxContent>
                    <w:p>
                      <w:pPr>
                        <w:pStyle w:val="40"/>
                        <w:keepNext w:val="0"/>
                        <w:keepLines w:val="0"/>
                        <w:widowControl w:val="0"/>
                        <w:shd w:val="clear" w:color="auto" w:fill="auto"/>
                        <w:bidi w:val="0"/>
                        <w:spacing w:before="0" w:after="40" w:line="240" w:lineRule="auto"/>
                        <w:ind w:left="0" w:right="0" w:firstLine="0"/>
                        <w:jc w:val="right"/>
                      </w:pPr>
                      <w:r>
                        <w:rPr>
                          <w:color w:val="000000"/>
                          <w:spacing w:val="0"/>
                          <w:w w:val="100"/>
                          <w:position w:val="0"/>
                          <w:shd w:val="clear" w:color="auto" w:fill="auto"/>
                        </w:rPr>
                        <w:t xml:space="preserve">1 2 3 </w:t>
                      </w:r>
                      <w:r>
                        <w:rPr>
                          <w:color w:val="000000"/>
                          <w:spacing w:val="0"/>
                          <w:w w:val="100"/>
                          <w:position w:val="0"/>
                          <w:shd w:val="clear" w:color="auto" w:fill="auto"/>
                          <w:lang w:val="en-US" w:eastAsia="en-US" w:bidi="en-US"/>
                        </w:rPr>
                        <w:t>H</w:t>
                      </w:r>
                    </w:p>
                    <w:p>
                      <w:pPr>
                        <w:pStyle w:val="40"/>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1977</w:t>
                      </w:r>
                    </w:p>
                  </w:txbxContent>
                </v:textbox>
                <w10:wrap type="topAndBottom"/>
              </v:shape>
            </w:pict>
          </mc:Fallback>
        </mc:AlternateContent>
      </w: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2"/>
          <w:szCs w:val="42"/>
          <w:shd w:val="clear" w:color="auto" w:fill="auto"/>
          <w:lang w:val="en-US" w:eastAsia="en-US" w:bidi="en-US"/>
        </w:rPr>
        <w:t>5-8</w:t>
      </w:r>
      <w:r>
        <w:rPr>
          <w:color w:val="000000"/>
          <w:spacing w:val="0"/>
          <w:w w:val="100"/>
          <w:position w:val="0"/>
          <w:shd w:val="clear" w:color="auto" w:fill="auto"/>
        </w:rPr>
        <w:t>河北翼县新庄潜水位变化曲线</w:t>
      </w:r>
    </w:p>
    <w:p>
      <w:pPr>
        <w:pStyle w:val="50"/>
        <w:keepNext w:val="0"/>
        <w:keepLines w:val="0"/>
        <w:widowControl w:val="0"/>
        <w:shd w:val="clear" w:color="auto" w:fill="auto"/>
        <w:bidi w:val="0"/>
        <w:spacing w:before="0" w:after="0" w:line="240" w:lineRule="auto"/>
        <w:ind w:left="7220" w:right="0" w:firstLine="0"/>
        <w:jc w:val="left"/>
      </w:pPr>
      <w:r>
        <w:rPr>
          <w:rFonts w:ascii="Times New Roman" w:eastAsia="Times New Roman" w:hAnsi="Times New Roman" w:cs="Times New Roman"/>
          <w:color w:val="000000"/>
          <w:spacing w:val="0"/>
          <w:w w:val="100"/>
          <w:position w:val="0"/>
          <w:sz w:val="42"/>
          <w:szCs w:val="42"/>
          <w:shd w:val="clear" w:color="auto" w:fill="auto"/>
          <w:lang w:val="en-US" w:eastAsia="en-US" w:bidi="en-US"/>
        </w:rPr>
        <w:t>1—</w:t>
      </w:r>
      <w:r>
        <w:rPr>
          <w:color w:val="000000"/>
          <w:spacing w:val="0"/>
          <w:w w:val="100"/>
          <w:position w:val="0"/>
          <w:shd w:val="clear" w:color="auto" w:fill="auto"/>
        </w:rPr>
        <w:t>潜水位；</w:t>
      </w:r>
      <w:r>
        <w:rPr>
          <w:rFonts w:ascii="Times New Roman" w:eastAsia="Times New Roman" w:hAnsi="Times New Roman" w:cs="Times New Roman"/>
          <w:color w:val="000000"/>
          <w:spacing w:val="0"/>
          <w:w w:val="100"/>
          <w:position w:val="0"/>
          <w:sz w:val="42"/>
          <w:szCs w:val="42"/>
          <w:shd w:val="clear" w:color="auto" w:fill="auto"/>
        </w:rPr>
        <w:t>2</w:t>
      </w:r>
      <w:r>
        <w:rPr>
          <w:color w:val="000000"/>
          <w:spacing w:val="0"/>
          <w:w w:val="100"/>
          <w:position w:val="0"/>
          <w:shd w:val="clear" w:color="auto" w:fill="auto"/>
        </w:rPr>
        <w:t>一月降水量</w:t>
      </w:r>
    </w:p>
    <w:p>
      <w:pPr>
        <w:pStyle w:val="a6"/>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rPr>
        <w:t>地表水灌溉导致地下水动态发生不良变化的地区，可以采用减少灌水入渗（控制灌溉</w:t>
      </w:r>
    </w:p>
    <w:p>
      <w:pPr>
        <w:pStyle w:val="a6"/>
        <w:keepNext w:val="0"/>
        <w:keepLines w:val="0"/>
        <w:widowControl w:val="0"/>
        <w:shd w:val="clear" w:color="auto" w:fill="auto"/>
        <w:bidi w:val="0"/>
        <w:spacing w:before="0" w:after="0" w:line="675" w:lineRule="exact"/>
        <w:ind w:left="0" w:right="0" w:firstLine="820"/>
        <w:jc w:val="left"/>
      </w:pPr>
      <w:r>
        <w:rPr>
          <w:color w:val="000000"/>
          <w:spacing w:val="0"/>
          <w:w w:val="100"/>
          <w:position w:val="0"/>
          <w:shd w:val="clear" w:color="auto" w:fill="auto"/>
        </w:rPr>
        <w:t>定</w:t>
      </w:r>
      <w:r>
        <w:rPr>
          <w:color w:val="000000"/>
          <w:spacing w:val="0"/>
          <w:w w:val="100"/>
          <w:position w:val="0"/>
          <w:shd w:val="clear" w:color="auto" w:fill="auto"/>
        </w:rPr>
        <w:t>额，衬砌渠道）或人为加强径流排泄（渠道排水，浅井开发潜水）的</w:t>
      </w:r>
      <w:r>
        <w:rPr>
          <w:color w:val="000000"/>
          <w:spacing w:val="0"/>
          <w:w w:val="100"/>
          <w:position w:val="0"/>
          <w:shd w:val="clear" w:color="auto" w:fill="auto"/>
        </w:rPr>
        <w:t>方法</w:t>
      </w:r>
      <w:r>
        <w:rPr>
          <w:color w:val="000000"/>
          <w:spacing w:val="0"/>
          <w:w w:val="100"/>
          <w:position w:val="0"/>
          <w:shd w:val="clear" w:color="auto" w:fill="auto"/>
        </w:rPr>
        <w:t>，使其动态由蒸 发型转变为（人工）径流型。</w:t>
      </w:r>
    </w:p>
    <w:sectPr>
      <w:pgSz w:w="21209" w:h="31183"/>
      <w:pgMar w:top="1820" w:right="2363" w:bottom="2178" w:left="2173"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C397C5B"/>
    <w:multiLevelType w:val="multilevel"/>
    <w:tmpl w:val="00000000"/>
    <w:lvl w:ilvl="0">
      <w:start w:val="5"/>
      <w:numFmt w:val="decimal"/>
      <w:lvlText w:val="%1"/>
      <w:lvlJc w:val="left"/>
    </w:lvl>
    <w:lvl w:ilvl="1">
      <w:start w:val="2"/>
      <w:numFmt w:val="decimal"/>
      <w:lvlText w:val="%1.%2"/>
      <w:lvlJc w:val="left"/>
    </w:lvl>
    <w:lvl w:ilvl="2">
      <w:start w:val="3"/>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0"/>
    <w:rPr>
      <w:rFonts w:ascii="SimSun" w:eastAsia="SimSun" w:hAnsi="SimSun" w:cs="SimSun"/>
      <w:b/>
      <w:bCs/>
      <w:i w:val="0"/>
      <w:iCs w:val="0"/>
      <w:smallCaps w:val="0"/>
      <w:strike w:val="0"/>
      <w:sz w:val="28"/>
      <w:szCs w:val="28"/>
      <w:u w:val="none"/>
      <w:lang w:val="zh-CN" w:eastAsia="zh-CN" w:bidi="zh-CN"/>
    </w:rPr>
  </w:style>
  <w:style w:type="character" w:customStyle="1" w:styleId="2">
    <w:name w:val="图片标题 (2)_"/>
    <w:basedOn w:val="DefaultParagraphFont"/>
    <w:link w:val="21"/>
    <w:rPr>
      <w:rFonts w:ascii="Times New Roman" w:eastAsia="Times New Roman" w:hAnsi="Times New Roman" w:cs="Times New Roman"/>
      <w:b w:val="0"/>
      <w:bCs w:val="0"/>
      <w:i w:val="0"/>
      <w:iCs w:val="0"/>
      <w:smallCaps w:val="0"/>
      <w:strike w:val="0"/>
      <w:sz w:val="28"/>
      <w:szCs w:val="28"/>
      <w:u w:val="none"/>
      <w:lang w:val="zh-CN" w:eastAsia="zh-CN" w:bidi="zh-CN"/>
    </w:rPr>
  </w:style>
  <w:style w:type="character" w:customStyle="1" w:styleId="a">
    <w:name w:val="图片标题_"/>
    <w:basedOn w:val="DefaultParagraphFont"/>
    <w:link w:val="a3"/>
    <w:rPr>
      <w:rFonts w:ascii="SimSun" w:eastAsia="SimSun" w:hAnsi="SimSun" w:cs="SimSun"/>
      <w:b/>
      <w:bCs/>
      <w:i w:val="0"/>
      <w:iCs w:val="0"/>
      <w:smallCaps w:val="0"/>
      <w:strike w:val="0"/>
      <w:sz w:val="28"/>
      <w:szCs w:val="28"/>
      <w:u w:val="none"/>
      <w:lang w:val="zh-CN" w:eastAsia="zh-CN" w:bidi="zh-CN"/>
    </w:rPr>
  </w:style>
  <w:style w:type="character" w:customStyle="1" w:styleId="a0">
    <w:name w:val="其他_"/>
    <w:basedOn w:val="DefaultParagraphFont"/>
    <w:link w:val="a4"/>
    <w:rPr>
      <w:rFonts w:ascii="SimSun" w:eastAsia="SimSun" w:hAnsi="SimSun" w:cs="SimSun"/>
      <w:b w:val="0"/>
      <w:bCs w:val="0"/>
      <w:i w:val="0"/>
      <w:iCs w:val="0"/>
      <w:smallCaps w:val="0"/>
      <w:strike w:val="0"/>
      <w:sz w:val="40"/>
      <w:szCs w:val="40"/>
      <w:u w:val="none"/>
      <w:lang w:val="zh-CN" w:eastAsia="zh-CN" w:bidi="zh-CN"/>
    </w:rPr>
  </w:style>
  <w:style w:type="character" w:customStyle="1" w:styleId="a1">
    <w:name w:val="表格标题_"/>
    <w:basedOn w:val="DefaultParagraphFont"/>
    <w:link w:val="a5"/>
    <w:rPr>
      <w:rFonts w:ascii="SimSun" w:eastAsia="SimSun" w:hAnsi="SimSun" w:cs="SimSun"/>
      <w:b w:val="0"/>
      <w:bCs w:val="0"/>
      <w:i w:val="0"/>
      <w:iCs w:val="0"/>
      <w:smallCaps w:val="0"/>
      <w:strike w:val="0"/>
      <w:sz w:val="36"/>
      <w:szCs w:val="36"/>
      <w:u w:val="none"/>
      <w:lang w:val="zh-CN" w:eastAsia="zh-CN" w:bidi="zh-CN"/>
    </w:rPr>
  </w:style>
  <w:style w:type="character" w:customStyle="1" w:styleId="6">
    <w:name w:val="正文文本 (6)_"/>
    <w:basedOn w:val="DefaultParagraphFont"/>
    <w:link w:val="60"/>
    <w:rPr>
      <w:rFonts w:ascii="SimSun" w:eastAsia="SimSun" w:hAnsi="SimSun" w:cs="SimSun"/>
      <w:b/>
      <w:bCs/>
      <w:i w:val="0"/>
      <w:iCs w:val="0"/>
      <w:smallCaps w:val="0"/>
      <w:strike w:val="0"/>
      <w:sz w:val="34"/>
      <w:szCs w:val="34"/>
      <w:u w:val="none"/>
      <w:lang w:val="zh-CN" w:eastAsia="zh-CN" w:bidi="zh-CN"/>
    </w:rPr>
  </w:style>
  <w:style w:type="character" w:customStyle="1" w:styleId="a2">
    <w:name w:val="正文文本_"/>
    <w:basedOn w:val="DefaultParagraphFont"/>
    <w:link w:val="a6"/>
    <w:rPr>
      <w:rFonts w:ascii="SimSun" w:eastAsia="SimSun" w:hAnsi="SimSun" w:cs="SimSun"/>
      <w:b w:val="0"/>
      <w:bCs w:val="0"/>
      <w:i w:val="0"/>
      <w:iCs w:val="0"/>
      <w:smallCaps w:val="0"/>
      <w:strike w:val="0"/>
      <w:sz w:val="40"/>
      <w:szCs w:val="40"/>
      <w:u w:val="none"/>
      <w:lang w:val="zh-CN" w:eastAsia="zh-CN" w:bidi="zh-CN"/>
    </w:rPr>
  </w:style>
  <w:style w:type="character" w:customStyle="1" w:styleId="4">
    <w:name w:val="正文文本 (4)_"/>
    <w:basedOn w:val="DefaultParagraphFont"/>
    <w:link w:val="40"/>
    <w:rPr>
      <w:rFonts w:ascii="Times New Roman" w:eastAsia="Times New Roman" w:hAnsi="Times New Roman" w:cs="Times New Roman"/>
      <w:b w:val="0"/>
      <w:bCs w:val="0"/>
      <w:i w:val="0"/>
      <w:iCs w:val="0"/>
      <w:smallCaps w:val="0"/>
      <w:strike w:val="0"/>
      <w:sz w:val="28"/>
      <w:szCs w:val="28"/>
      <w:u w:val="none"/>
      <w:lang w:val="zh-CN" w:eastAsia="zh-CN" w:bidi="zh-CN"/>
    </w:rPr>
  </w:style>
  <w:style w:type="character" w:customStyle="1" w:styleId="20">
    <w:name w:val="正文文本 (2)_"/>
    <w:basedOn w:val="DefaultParagraphFont"/>
    <w:link w:val="22"/>
    <w:rPr>
      <w:rFonts w:ascii="Arial" w:eastAsia="Arial" w:hAnsi="Arial" w:cs="Arial"/>
      <w:b/>
      <w:bCs/>
      <w:i w:val="0"/>
      <w:iCs w:val="0"/>
      <w:smallCaps w:val="0"/>
      <w:strike w:val="0"/>
      <w:sz w:val="30"/>
      <w:szCs w:val="30"/>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val="0"/>
      <w:strike w:val="0"/>
      <w:sz w:val="46"/>
      <w:szCs w:val="46"/>
      <w:u w:val="none"/>
      <w:lang w:val="zh-CN" w:eastAsia="zh-CN" w:bidi="zh-CN"/>
    </w:rPr>
  </w:style>
  <w:style w:type="character" w:customStyle="1" w:styleId="5">
    <w:name w:val="正文文本 (5)_"/>
    <w:basedOn w:val="DefaultParagraphFont"/>
    <w:link w:val="50"/>
    <w:rPr>
      <w:rFonts w:ascii="SimSun" w:eastAsia="SimSun" w:hAnsi="SimSun" w:cs="SimSun"/>
      <w:b w:val="0"/>
      <w:bCs w:val="0"/>
      <w:i w:val="0"/>
      <w:iCs w:val="0"/>
      <w:smallCaps w:val="0"/>
      <w:strike w:val="0"/>
      <w:sz w:val="36"/>
      <w:szCs w:val="36"/>
      <w:u w:val="none"/>
      <w:lang w:val="zh-CN" w:eastAsia="zh-CN" w:bidi="zh-CN"/>
    </w:rPr>
  </w:style>
  <w:style w:type="paragraph" w:customStyle="1" w:styleId="30">
    <w:name w:val="正文文本 (3)"/>
    <w:basedOn w:val="Normal"/>
    <w:link w:val="3"/>
    <w:pPr>
      <w:widowControl w:val="0"/>
      <w:shd w:val="clear" w:color="auto" w:fill="auto"/>
      <w:spacing w:line="517" w:lineRule="exact"/>
    </w:pPr>
    <w:rPr>
      <w:rFonts w:ascii="SimSun" w:eastAsia="SimSun" w:hAnsi="SimSun" w:cs="SimSun"/>
      <w:b/>
      <w:bCs/>
      <w:i w:val="0"/>
      <w:iCs w:val="0"/>
      <w:smallCaps w:val="0"/>
      <w:strike w:val="0"/>
      <w:sz w:val="28"/>
      <w:szCs w:val="28"/>
      <w:u w:val="none"/>
      <w:lang w:val="zh-CN" w:eastAsia="zh-CN" w:bidi="zh-CN"/>
    </w:rPr>
  </w:style>
  <w:style w:type="paragraph" w:customStyle="1" w:styleId="21">
    <w:name w:val="图片标题 (2)"/>
    <w:basedOn w:val="Normal"/>
    <w:link w:val="2"/>
    <w:pPr>
      <w:widowControl w:val="0"/>
      <w:shd w:val="clear" w:color="auto" w:fill="auto"/>
    </w:pPr>
    <w:rPr>
      <w:rFonts w:ascii="Times New Roman" w:eastAsia="Times New Roman" w:hAnsi="Times New Roman" w:cs="Times New Roman"/>
      <w:b w:val="0"/>
      <w:bCs w:val="0"/>
      <w:i w:val="0"/>
      <w:iCs w:val="0"/>
      <w:smallCaps w:val="0"/>
      <w:strike w:val="0"/>
      <w:sz w:val="28"/>
      <w:szCs w:val="28"/>
      <w:u w:val="none"/>
      <w:lang w:val="zh-CN" w:eastAsia="zh-CN" w:bidi="zh-CN"/>
    </w:rPr>
  </w:style>
  <w:style w:type="paragraph" w:customStyle="1" w:styleId="a3">
    <w:name w:val="图片标题"/>
    <w:basedOn w:val="Normal"/>
    <w:link w:val="a"/>
    <w:pPr>
      <w:widowControl w:val="0"/>
      <w:shd w:val="clear" w:color="auto" w:fill="auto"/>
      <w:spacing w:line="155" w:lineRule="exact"/>
    </w:pPr>
    <w:rPr>
      <w:rFonts w:ascii="SimSun" w:eastAsia="SimSun" w:hAnsi="SimSun" w:cs="SimSun"/>
      <w:b/>
      <w:bCs/>
      <w:i w:val="0"/>
      <w:iCs w:val="0"/>
      <w:smallCaps w:val="0"/>
      <w:strike w:val="0"/>
      <w:sz w:val="28"/>
      <w:szCs w:val="28"/>
      <w:u w:val="none"/>
      <w:lang w:val="zh-CN" w:eastAsia="zh-CN" w:bidi="zh-CN"/>
    </w:rPr>
  </w:style>
  <w:style w:type="paragraph" w:customStyle="1" w:styleId="a4">
    <w:name w:val="其他"/>
    <w:basedOn w:val="Normal"/>
    <w:link w:val="a0"/>
    <w:pPr>
      <w:widowControl w:val="0"/>
      <w:shd w:val="clear" w:color="auto" w:fill="auto"/>
      <w:spacing w:line="360"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a5">
    <w:name w:val="表格标题"/>
    <w:basedOn w:val="Normal"/>
    <w:link w:val="a1"/>
    <w:pPr>
      <w:widowControl w:val="0"/>
      <w:shd w:val="clear" w:color="auto" w:fill="auto"/>
      <w:spacing w:line="675" w:lineRule="exact"/>
      <w:jc w:val="center"/>
    </w:pPr>
    <w:rPr>
      <w:rFonts w:ascii="SimSun" w:eastAsia="SimSun" w:hAnsi="SimSun" w:cs="SimSun"/>
      <w:b w:val="0"/>
      <w:bCs w:val="0"/>
      <w:i w:val="0"/>
      <w:iCs w:val="0"/>
      <w:smallCaps w:val="0"/>
      <w:strike w:val="0"/>
      <w:sz w:val="36"/>
      <w:szCs w:val="36"/>
      <w:u w:val="none"/>
      <w:lang w:val="zh-CN" w:eastAsia="zh-CN" w:bidi="zh-CN"/>
    </w:rPr>
  </w:style>
  <w:style w:type="paragraph" w:customStyle="1" w:styleId="60">
    <w:name w:val="正文文本 (6)"/>
    <w:basedOn w:val="Normal"/>
    <w:link w:val="6"/>
    <w:pPr>
      <w:widowControl w:val="0"/>
      <w:shd w:val="clear" w:color="auto" w:fill="auto"/>
      <w:spacing w:line="638" w:lineRule="exact"/>
      <w:jc w:val="right"/>
    </w:pPr>
    <w:rPr>
      <w:rFonts w:ascii="SimSun" w:eastAsia="SimSun" w:hAnsi="SimSun" w:cs="SimSun"/>
      <w:b/>
      <w:bCs/>
      <w:i w:val="0"/>
      <w:iCs w:val="0"/>
      <w:smallCaps w:val="0"/>
      <w:strike w:val="0"/>
      <w:sz w:val="34"/>
      <w:szCs w:val="34"/>
      <w:u w:val="none"/>
      <w:lang w:val="zh-CN" w:eastAsia="zh-CN" w:bidi="zh-CN"/>
    </w:rPr>
  </w:style>
  <w:style w:type="paragraph" w:customStyle="1" w:styleId="a6">
    <w:name w:val="正文文本"/>
    <w:basedOn w:val="Normal"/>
    <w:link w:val="a2"/>
    <w:pPr>
      <w:widowControl w:val="0"/>
      <w:shd w:val="clear" w:color="auto" w:fill="auto"/>
      <w:spacing w:line="360"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40">
    <w:name w:val="正文文本 (4)"/>
    <w:basedOn w:val="Normal"/>
    <w:link w:val="4"/>
    <w:pPr>
      <w:widowControl w:val="0"/>
      <w:shd w:val="clear" w:color="auto" w:fill="auto"/>
    </w:pPr>
    <w:rPr>
      <w:rFonts w:ascii="Times New Roman" w:eastAsia="Times New Roman" w:hAnsi="Times New Roman" w:cs="Times New Roman"/>
      <w:b w:val="0"/>
      <w:bCs w:val="0"/>
      <w:i w:val="0"/>
      <w:iCs w:val="0"/>
      <w:smallCaps w:val="0"/>
      <w:strike w:val="0"/>
      <w:sz w:val="28"/>
      <w:szCs w:val="28"/>
      <w:u w:val="none"/>
      <w:lang w:val="zh-CN" w:eastAsia="zh-CN" w:bidi="zh-CN"/>
    </w:rPr>
  </w:style>
  <w:style w:type="paragraph" w:customStyle="1" w:styleId="22">
    <w:name w:val="正文文本 (2)"/>
    <w:basedOn w:val="Normal"/>
    <w:link w:val="20"/>
    <w:pPr>
      <w:widowControl w:val="0"/>
      <w:shd w:val="clear" w:color="auto" w:fill="auto"/>
      <w:spacing w:after="40"/>
    </w:pPr>
    <w:rPr>
      <w:rFonts w:ascii="Arial" w:eastAsia="Arial" w:hAnsi="Arial" w:cs="Arial"/>
      <w:b/>
      <w:bCs/>
      <w:i w:val="0"/>
      <w:iCs w:val="0"/>
      <w:smallCaps w:val="0"/>
      <w:strike w:val="0"/>
      <w:sz w:val="30"/>
      <w:szCs w:val="30"/>
      <w:u w:val="none"/>
      <w:lang w:val="zh-CN" w:eastAsia="zh-CN" w:bidi="zh-CN"/>
    </w:rPr>
  </w:style>
  <w:style w:type="paragraph" w:customStyle="1" w:styleId="10">
    <w:name w:val="标题 #1"/>
    <w:basedOn w:val="Normal"/>
    <w:link w:val="1"/>
    <w:pPr>
      <w:widowControl w:val="0"/>
      <w:shd w:val="clear" w:color="auto" w:fill="auto"/>
      <w:outlineLvl w:val="0"/>
    </w:pPr>
    <w:rPr>
      <w:rFonts w:ascii="SimSun" w:eastAsia="SimSun" w:hAnsi="SimSun" w:cs="SimSun"/>
      <w:b w:val="0"/>
      <w:bCs w:val="0"/>
      <w:i w:val="0"/>
      <w:iCs w:val="0"/>
      <w:smallCaps w:val="0"/>
      <w:strike w:val="0"/>
      <w:sz w:val="46"/>
      <w:szCs w:val="46"/>
      <w:u w:val="none"/>
      <w:lang w:val="zh-CN" w:eastAsia="zh-CN" w:bidi="zh-CN"/>
    </w:rPr>
  </w:style>
  <w:style w:type="paragraph" w:customStyle="1" w:styleId="50">
    <w:name w:val="正文文本 (5)"/>
    <w:basedOn w:val="Normal"/>
    <w:link w:val="5"/>
    <w:pPr>
      <w:widowControl w:val="0"/>
      <w:shd w:val="clear" w:color="auto" w:fill="auto"/>
      <w:ind w:left="6770"/>
    </w:pPr>
    <w:rPr>
      <w:rFonts w:ascii="SimSun" w:eastAsia="SimSun" w:hAnsi="SimSun" w:cs="SimSun"/>
      <w:b w:val="0"/>
      <w:bCs w:val="0"/>
      <w:i w:val="0"/>
      <w:iCs w:val="0"/>
      <w:smallCaps w:val="0"/>
      <w:strike w:val="0"/>
      <w:sz w:val="36"/>
      <w:szCs w:val="3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