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9995" cy="256540"/>
            <wp:effectExtent l="0" t="0" r="8255" b="635"/>
            <wp:docPr id="1" name="图片 1" descr="9ddac2dc3213d0c750eaecf2382e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ddac2dc3213d0c750eaecf2382e8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bookmarkStart w:id="0" w:name="_GoBack"/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执业药师继续教育《脑血管疾病的药物治疗》</w:t>
      </w:r>
    </w:p>
    <w:bookmarkEnd w:id="0"/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1、    以下为脑血管疾病可干预的危险因素的是（单项选择题）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□A.种族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0B.高血压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□C,男性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□D.年龄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2、    脑水肿时进行脱水降颅压治疗，可以选用以下哪些药物（单项选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OA.    甘露醇注射液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□B.舒血宁注射液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□C.丙戊酸钠缓释片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□D,阿司匹林肠溶片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3、    对于脑血管病后并发排尿障碍与尿路感染，以下的说法错误的是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（单项选择题）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□A.建议对排尿障碍进行早期评估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OB.    尿失禁者建议留置尿管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□C.尿潴留者应测定膀胱残余尿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□D.有尿路感染者应给予抗菌药物治疗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4、    以下哪种药物通过不可逆结合血小板表面二磷酸腺昔（ADP）受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体，抑制血小板聚集（单项选择题）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0A.氯毗格雷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□B.阿司匹林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□C.肝素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□D.华法林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5、    在脑血管疾病的治疗中，对于肝肾功能正常的患者，以下的药 物用法用量正确的是（单项选择题）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□A.桂哌齐特注射液300mg+0. 9%氯化钠注射液50ml ivgtt Qd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回B.长春西汀注射液30mg+0. 9%氯化钠注射液50ml ivgtt Qd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□C.依达拉奉注射液60mg+0. 9%氯化钠注射液100ml ivgtt Qd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□D.疏血通注射液60ml+0. 9%氯化钠注射液25ml ivgtt Qd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6、    关于蛛网膜下腔出血，以下的说法错误的是（单项选择题）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□A.吸烟为危险因素之一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□B.头痛为临床表现之一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□C.最常见病因为颅内动脉瘤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0D.病死率较低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7、    血管再通的首选办法是（单项选择题）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OA.    溶栓治疗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□B.脱水降颅压治疗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□C.降纤治疗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□D.神经保护剂治疗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8、    对于脑血管病后并发癫痫，以下的说法错误的是（单项选择题）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□A.脑卒中后2-3个月再发癫痫患者，按癫痫常规治疗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OB.    推荐预防性应用抗癫痫药物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□C.脑卒中后癫痫持续状态建议按癫痫持续状态治疗原则处理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□D.孤立发作1次或急性期痫性发作控制后，不建议长期使用抗癫 痫药物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9.关于蛛网膜下腔出血，以下的说法错误的是（</w:t>
      </w:r>
      <w:r>
        <w:rPr>
          <w:rFonts w:hint="eastAsia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B</w:t>
      </w: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A.最常见病因为颅内动脉瘤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B.病死率较低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C.吸烟为危险因素之一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D.头痛为临床表现之一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10.关于脑出血的病因治疗，以下的说法错误的是（</w:t>
      </w:r>
      <w:r>
        <w:rPr>
          <w:rFonts w:hint="eastAsia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D</w:t>
      </w: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A.使用抗栓药物发生脑出血时，应立即停药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B.新型口服抗凝药物相关脑出血，有条件者可应用相应拮抗药物</w:t>
      </w:r>
    </w:p>
    <w:p>
      <w:pPr>
        <w:numPr>
          <w:ilvl w:val="0"/>
          <w:numId w:val="0"/>
        </w:numP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C.对普通肝素相关性脑出血，推荐使用硫酸鱼精蛋白治疗</w:t>
      </w:r>
    </w:p>
    <w:p>
      <w:pPr>
        <w:rPr>
          <w:rFonts w:hint="eastAsia" w:eastAsiaTheme="minorEastAsia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D.对溶栓药物相关脑出血，不需要进行处理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144DB"/>
    <w:rsid w:val="18C1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2024-01-29T10:43:00Z</dcterms:created>
  <dc:creator>青春流水</dc:creator>
  <cp:lastModifiedBy>青春流水</cp:lastModifiedBy>
  <dcterms:modified xsi:type="dcterms:W3CDTF">2024-01-29T10:44:10Z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