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left="0" w:leftChars="0" w:right="0" w:rightChars="0" w:firstLine="0" w:firstLineChars="0"/>
        <w:jc w:val="center"/>
        <w:rPr>
          <w:sz w:val="32"/>
          <w:szCs w:val="32"/>
        </w:rPr>
      </w:pPr>
      <w:bookmarkStart w:id="0" w:name="_GoBack"/>
      <w:r>
        <w:rPr>
          <w:sz w:val="36"/>
          <w:szCs w:val="36"/>
        </w:rPr>
        <w:t>钩机铲车租赁合同范本4篇</w:t>
      </w:r>
      <w:bookmarkEnd w:id="0"/>
    </w:p>
    <w:p>
      <w:pPr>
        <w:rPr>
          <w:sz w:val="28"/>
          <w:szCs w:val="28"/>
        </w:rPr>
      </w:pPr>
      <w:r>
        <w:rPr>
          <w:sz w:val="28"/>
          <w:szCs w:val="28"/>
        </w:rPr>
        <w:t>钩机铲车租赁合同范本1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甲方：市新材料有限公司____________(以下简称甲方)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乙方：个体运输户：____________(以下简称乙方)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一、甲方修建高性能稀土发光材料厂房车间一、二，需要租赁乙方挖机铲车开挖土方工程，乙方现有挖机铲车可供甲方土方开挖使用，经甲乙双方协商达成一致，甲方同意租赁乙方挖机铲车开挖甲方所需车间一、二土方工程，现达成协议如下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二、具体协商细节项目条款如下：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1.甲方车间一、二所需用土方开挖(额外由甲方单独承担的部分)，由乙方进场进行施工，按挖机中机210元/小时，大机270元/小时，铲车220元/小时进行包干结算。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三、付款办法：乙方为甲方所开挖的台班，需与甲方在现场的代表共同确认，全部开挖完毕后，乙方开具合法发票给甲方后，甲方在5日内给予付款。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四、甲方租赁乙方担任车间一、二的土方开挖，乙方不得以任何理由拖延，否则，造成工地其他施工项目停工，由乙方承担相应的责任。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五、以上事项是通过甲乙双方认真考虑，达成共识，所签订的本合同，双方均应依约履行。本合同一式二份，自签字之日起生效。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甲方盖章：____________乙方签字：____________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20_______年______月______日
</w:t>
      </w:r>
      <w:r>
        <w:rPr>
          <w:sz w:val="28"/>
          <w:szCs w:val="28"/>
        </w:rPr>
        <w:br/>
      </w:r>
      <w:r>
        <w:rPr>
          <w:sz w:val="28"/>
          <w:szCs w:val="28"/>
        </w:rPr>
        <w:t>钩机铲车租赁合同范本2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甲方：河南七建工程有限公司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乙方：中留村支部委员会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乙方有壹台铲车租给甲方，经双方协商，按月租给甲方使用,租金为壹万叁仟元整。为保证正常施工，经甲、乙双方协商制定如下合同，望双方互相遵守，如有违约，甲方有权解除合同。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一、设备所有权：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本合同所列的租赁设备的所有权属于乙方，甲方对租赁设备机械只有使用权，没有对设备的转租权，甲方不得以任何理由对设备进行抵押，否则造成的全部后果由甲方承担。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二、乙方的基本责任：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1、提供良好的`操作设备和操作机手。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2、乙方机手必须听从甲方的安排。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3、如乙方不听从甲方人员的安排，甲方有权解除合同。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4、乙方每月至少工作25日，不够25日，每日扣租赁费，按平均价扣除。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5、合同履行期间，机械的保养、维修、零配件一切费用均由乙方负责。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6、因乙方操作不当造成的机械、人员的一切损失，由乙方负责。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7、乙方应确保机械在工地的正常使用，如地方干扰，乙方应自行协调解决，因此而造成的滞工由乙方负责。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三、甲方的基本责任：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1、为乙方机手免费提供食宿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2、负责设备在施工现场的看护。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3、因天气原因造成的乙方损失，甲方补助乙方每天100元。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四、结算方式及相关事宜：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l、租赁期间：自年____月______日开始计算租金。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2、结算方式：设备租赁按包月计算，若挖掘机带炮锤则另行计算，按大合同结算。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3、油料提供：甲方负责提供在租赁期间内设备运行所需的柴油。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4、设备维修：乙方负责设备的维修，并保证甲方的正常施工，所有的维修费由乙方支付。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5、设备因故障造成的停工每月不得超过3天，如超出一天，则超出的天数不计算租赁费。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6、每月机械修理时间累计不得超过4天(含4天)不扣租金，如超过天者按4日平均租金扣除租赁费。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7、施工期间因特殊原因需停工撤场，如该机械不撤场，看管机械费用及安全由乙方负担。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五、本合同壹式贰份，双方各执一份，具有同等法律效力，由甲乙双方签字之日起生效。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甲方：河南七建工程有限公司签字盖章：____________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乙方：中留村支部委员会签字盖章：____________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20_______年______月______日
</w:t>
      </w:r>
      <w:r>
        <w:rPr>
          <w:sz w:val="28"/>
          <w:szCs w:val="28"/>
        </w:rPr>
        <w:br/>
      </w:r>
      <w:r>
        <w:rPr>
          <w:sz w:val="28"/>
          <w:szCs w:val="28"/>
        </w:rPr>
        <w:t>钩机铲车租赁合同范本3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甲方： 《以下简称甲方》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乙方：： 《以下简称乙方》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一、甲方修建高性能稀土发光材料厂房车间一、二，需要租赁乙方挖机铲车开挖土方工程，乙方现有挖机铲车可供甲方土方开挖使用，经甲乙双方协商达成一致，甲方同意租赁乙方挖机铲车开挖甲方所需车间一、二土方工程，现达成协议如下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二、具体协商细节项目条款如下：甲方车间一、二所需用土方开挖(额外由甲方单独承担的部分)，由乙方进场进行施工，按挖机中机210元/小时，大机270元/小时，铲车220元/小时进行包干结算。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三、付款办法：乙方为甲方所开挖的台班，需与甲方在现场的代表共同确认，全部开挖完毕后，乙方开具合法发票给甲方后，甲方在5日内给予付款。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四、甲方租赁乙方担任车间一、二的土方开挖，乙方不得以任何理由拖延，否则，造成工地其他施工项目停工，由乙方承担相应的责任。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五、以上事项是通过甲乙双方认真考虑，达成共识，所签订的本合同，双方均应依约履行。本合同一式二份，自签字之日起生效。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甲方盖章： 乙方签字：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20xx年 月 日
</w:t>
      </w:r>
      <w:r>
        <w:rPr>
          <w:sz w:val="28"/>
          <w:szCs w:val="28"/>
        </w:rPr>
        <w:br/>
      </w:r>
      <w:r>
        <w:rPr>
          <w:sz w:val="28"/>
          <w:szCs w:val="28"/>
        </w:rPr>
        <w:t>钩机铲车租赁合同范本4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立协议人：王小明(以下称甲方)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丁政良(以下称乙方)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甲方现有晋工ZL50型铲车一台欲对外出租，乙方因工程建设需要急租铲车，现甲、乙双方本着平等自愿的原则，就铲车租赁事宜达成如下协议条款：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一、甲方提供租赁标的物(铲车)为晋工ZL50型铲车一台，乙方自愿租赁。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二、租价为11000元/月，此租金为纯利润，不包括租期内铲车所需燃油，所需燃油由乙方负责，铲车进场时乙方向甲方另支付押金5000元，并于当月28日结清七月份的租金，同时于7月28日提前支付八月份的租金。以后每月25日支付当月租金。押金待工程完工时结算，或抵租金或退还给乙方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三、租期为不定期，按乙方工程的实际情况具体定租期：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四、相关事宜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1、甲方提供铲车时，应随车配备良好的师傅，以保障乙方的工程顺利进行。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2、师付(开铲车)的日常生活起居由甲方负责。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3、甲方负责铲车的保养所需的附属机油。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4、乙方向甲方支付的租金为纯包月租金，不受其它任何原因影响。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5、在租赁期内，除正常工作时间甲方应保障外，乙方不得随意超负荷延长工作时间，如需延长工作时间，应取得甲方的同意。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6、在租赁期内，乙方应保障甲方的铲车和人员的一切安全责任，除非甲方工作人员人为原因造成的除外(乙方不负责甲方因自身原因造成的交通事故)。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7、在租赁期内，乙方应保障甲方铲车的正常保养时间，以保障乙方的工程进度。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五、以上条款，甲、乙双方应相互遵守，如果乙方、甲方有违约的，违约方应向守约方赔偿损失。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六、本协议自甲、乙双方签字时生效。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本协议一式两份，甲、乙双方各执一份。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甲方：____________乙方：____________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20_______年7月______日_______年______月______日</w:t>
      </w: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B775F20"/>
    <w:rsid w:val="106B1877"/>
    <w:rsid w:val="1B775F20"/>
    <w:rsid w:val="4C3C494B"/>
    <w:rsid w:val="6B1B770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宋体" w:asciiTheme="minorHAnsi" w:hAnsiTheme="minorHAnsi" w:cstheme="minorBidi"/>
      <w:kern w:val="2"/>
      <w:sz w:val="21"/>
      <w:szCs w:val="22"/>
      <w:lang w:val="en-US" w:eastAsia="zh-CN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Office_11.8.2.10229_F1E327BC-269C-435d-A152-05C5408002CA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2015-12-21T08:03:00Z</dcterms:created>
  <dc:creator>yu</dc:creator>
  <cp:lastModifiedBy>Administrator</cp:lastModifiedBy>
  <dcterms:modified xsi:type="dcterms:W3CDTF">2023-08-09T06:48:19Z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2052-11.8.2.10229</vt:lpwstr>
  </property>
</Properties>
</file>