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600" w:after="600" w:line="560" w:lineRule="exact"/>
        <w:ind w:left="0" w:right="0"/>
        <w:jc w:val="center"/>
      </w:pPr>
      <w:r>
        <w:rPr>
          <w:rFonts w:ascii="Times New Roman" w:hAnsi="Times New Roman" w:eastAsia="宋体"/>
          <w:b/>
          <w:color w:val="000000"/>
          <w:sz w:val="36"/>
        </w:rPr>
        <w:t>《牙龈卟啉单胞菌对MC3T3-E1细胞中EphB4-ephrinB2信号影响的研究》</w:t>
      </w:r>
    </w:p>
    <w:p>
      <w:pPr>
        <w:spacing w:line="360" w:lineRule="auto" w:after="0" w:before="0"/>
        <w:ind w:firstLine="640"/>
        <w:jc w:val="both"/>
      </w:pPr>
      <w:r>
        <w:rPr>
          <w:rFonts w:ascii="Times New Roman" w:hAnsi="Times New Roman" w:eastAsia="宋体"/>
          <w:color w:val="000000"/>
          <w:sz w:val="32"/>
        </w:rPr>
        <w:t>一、引言</w:t>
      </w:r>
    </w:p>
    <w:p>
      <w:pPr>
        <w:spacing w:line="360" w:lineRule="auto" w:after="0" w:before="0"/>
        <w:ind w:firstLine="640"/>
        <w:jc w:val="both"/>
      </w:pPr>
      <w:r>
        <w:rPr>
          <w:rFonts w:ascii="Times New Roman" w:hAnsi="Times New Roman" w:eastAsia="宋体"/>
          <w:color w:val="000000"/>
          <w:sz w:val="32"/>
        </w:rPr>
        <w:t>牙龈卟啉单胞菌（Porphyromonas gingivalis）是口腔内常见的一种致病菌，其与牙周病的发生密切相关。牙周病是一种影响牙齿周围组织的慢性炎症，严重时可导致牙齿脱落。近年来，细胞信号传导的研究在医学领域受到广泛关注，尤其是在骨组织的研究中。MC3T3-E1细胞作为成骨细胞系的代表，被广泛应用于研究骨组织生理与病理过程。EphB4-ephrinB2信号通路在细胞生长、迁移及分化等过程中发挥着重要作用。因此，研究牙龈卟啉单胞菌对MC3T3-E1细胞中EphB4-ephrinB2信号的影响，有助于深入理解牙周病发生机制及预防治疗策略。</w:t>
      </w:r>
    </w:p>
    <w:p>
      <w:pPr>
        <w:spacing w:line="360" w:lineRule="auto" w:after="0" w:before="0"/>
        <w:ind w:firstLine="640"/>
        <w:jc w:val="both"/>
      </w:pPr>
      <w:r>
        <w:rPr>
          <w:rFonts w:ascii="Times New Roman" w:hAnsi="Times New Roman" w:eastAsia="宋体"/>
          <w:color w:val="000000"/>
          <w:sz w:val="32"/>
        </w:rPr>
        <w:t>二、材料与方法</w:t>
      </w:r>
    </w:p>
    <w:p>
      <w:pPr>
        <w:spacing w:line="360" w:lineRule="auto" w:after="0" w:before="0"/>
        <w:ind w:firstLine="640"/>
        <w:jc w:val="both"/>
      </w:pPr>
      <w:r>
        <w:rPr>
          <w:rFonts w:ascii="Times New Roman" w:hAnsi="Times New Roman" w:eastAsia="宋体"/>
          <w:color w:val="000000"/>
          <w:sz w:val="32"/>
        </w:rPr>
        <w:t>1. 材料</w:t>
      </w:r>
    </w:p>
    <w:p>
      <w:pPr>
        <w:spacing w:line="360" w:lineRule="auto" w:after="0" w:before="0"/>
        <w:ind w:firstLine="640"/>
        <w:jc w:val="both"/>
      </w:pPr>
      <w:r>
        <w:rPr>
          <w:rFonts w:ascii="Times New Roman" w:hAnsi="Times New Roman" w:eastAsia="宋体"/>
          <w:color w:val="000000"/>
          <w:sz w:val="32"/>
        </w:rPr>
        <w:t>本实验所用牙龈卟啉单胞菌菌株、MC3T3-E1细胞均来自本实验室保存。实验所需试剂及耗材均符合实验要求。</w:t>
      </w:r>
    </w:p>
    <w:p>
      <w:pPr>
        <w:spacing w:line="360" w:lineRule="auto" w:after="0" w:before="0"/>
        <w:ind w:firstLine="640"/>
        <w:jc w:val="both"/>
      </w:pPr>
      <w:r>
        <w:rPr>
          <w:rFonts w:ascii="Times New Roman" w:hAnsi="Times New Roman" w:eastAsia="宋体"/>
          <w:color w:val="000000"/>
          <w:sz w:val="32"/>
        </w:rPr>
        <w:t>2. 方法</w:t>
      </w:r>
    </w:p>
    <w:p>
      <w:pPr>
        <w:spacing w:line="360" w:lineRule="auto" w:after="0" w:before="0"/>
        <w:ind w:firstLine="640"/>
        <w:jc w:val="both"/>
      </w:pPr>
      <w:r>
        <w:rPr>
          <w:rFonts w:ascii="Times New Roman" w:hAnsi="Times New Roman" w:eastAsia="宋体"/>
          <w:color w:val="000000"/>
          <w:sz w:val="32"/>
        </w:rPr>
        <w:t>（1）细胞培养：将MC3T3-E1细胞培养于含有适当营养物质的细胞培养基中，置于适宜温度及湿度的培养箱中培养。</w:t>
      </w:r>
    </w:p>
    <w:p>
      <w:pPr>
        <w:spacing w:line="360" w:lineRule="auto" w:after="0" w:before="0"/>
        <w:ind w:firstLine="640"/>
        <w:jc w:val="both"/>
      </w:pPr>
      <w:r>
        <w:rPr>
          <w:rFonts w:ascii="Times New Roman" w:hAnsi="Times New Roman" w:eastAsia="宋体"/>
          <w:color w:val="000000"/>
          <w:sz w:val="32"/>
        </w:rPr>
        <w:t>（2）细菌感染：将牙龈卟啉单胞菌与MC3T3-E1细胞共培养，设定不同时间梯度观察细胞反应。</w:t>
      </w:r>
    </w:p>
    <w:p>
      <w:pPr>
        <w:spacing w:line="360" w:lineRule="auto" w:after="0" w:before="0"/>
        <w:ind w:firstLine="640"/>
        <w:jc w:val="both"/>
      </w:pPr>
      <w:r>
        <w:rPr>
          <w:rFonts w:ascii="Times New Roman" w:hAnsi="Times New Roman" w:eastAsia="宋体"/>
          <w:color w:val="000000"/>
          <w:sz w:val="32"/>
        </w:rPr>
        <w:t>（3）信号检测：利用实时定量PCR、免疫荧光等方法检测EphB4和ephrinB2基因及蛋白表达情况，分析牙龈卟啉单胞菌对EphB4-ephrinB2信号的影响。</w:t>
      </w:r>
    </w:p>
    <w:p>
      <w:pPr>
        <w:spacing w:line="360" w:lineRule="auto" w:after="0" w:before="0"/>
        <w:ind w:firstLine="640"/>
        <w:jc w:val="both"/>
      </w:pPr>
      <w:r>
        <w:rPr>
          <w:rFonts w:ascii="Times New Roman" w:hAnsi="Times New Roman" w:eastAsia="宋体"/>
          <w:color w:val="000000"/>
          <w:sz w:val="32"/>
        </w:rPr>
        <w:t>三、实验结果</w:t>
      </w:r>
    </w:p>
    <w:p>
      <w:pPr>
        <w:spacing w:line="360" w:lineRule="auto" w:after="0" w:before="0"/>
        <w:ind w:firstLine="640"/>
        <w:jc w:val="both"/>
      </w:pPr>
      <w:r>
        <w:rPr>
          <w:rFonts w:ascii="Times New Roman" w:hAnsi="Times New Roman" w:eastAsia="宋体"/>
          <w:color w:val="000000"/>
          <w:sz w:val="32"/>
        </w:rPr>
        <w:t>1. 牙龈卟啉单胞菌感染后MC3T3-E1细胞的形态变化</w:t>
      </w:r>
    </w:p>
    <w:p>
      <w:pPr>
        <w:spacing w:line="360" w:lineRule="auto" w:after="0" w:before="0"/>
        <w:ind w:firstLine="640"/>
        <w:jc w:val="both"/>
      </w:pPr>
      <w:r>
        <w:rPr>
          <w:rFonts w:ascii="Times New Roman" w:hAnsi="Times New Roman" w:eastAsia="宋体"/>
          <w:color w:val="000000"/>
          <w:sz w:val="32"/>
        </w:rPr>
        <w:t>在感染牙龈卟啉单胞菌后，MC3T3-E1细胞的形态发生了明显变化，细胞轮廓变得模糊，部分细胞出现萎缩、死亡等现象。</w:t>
      </w:r>
    </w:p>
    <w:p>
      <w:pPr>
        <w:spacing w:line="360" w:lineRule="auto" w:after="0" w:before="0"/>
        <w:ind w:firstLine="640"/>
        <w:jc w:val="both"/>
      </w:pPr>
      <w:r>
        <w:rPr>
          <w:rFonts w:ascii="Times New Roman" w:hAnsi="Times New Roman" w:eastAsia="宋体"/>
          <w:color w:val="000000"/>
          <w:sz w:val="32"/>
        </w:rPr>
        <w:t>2. 牙龈卟啉单胞菌对EphB4和ephrinB2基因表达的影响</w:t>
      </w:r>
    </w:p>
    <w:p>
      <w:pPr>
        <w:spacing w:line="360" w:lineRule="auto" w:after="0" w:before="0"/>
        <w:ind w:firstLine="640"/>
        <w:jc w:val="both"/>
      </w:pPr>
      <w:r>
        <w:rPr>
          <w:rFonts w:ascii="Times New Roman" w:hAnsi="Times New Roman" w:eastAsia="宋体"/>
          <w:color w:val="000000"/>
          <w:sz w:val="32"/>
        </w:rPr>
        <w:t>实时定量PCR结果显示，牙龈卟啉单胞菌感染后，MC3T3-E1细胞中EphB4和ephrinB2基因表达水平发生了显著变化。在感染初期，基因表达水平上升；随着感染时间的延长，基因表达水平逐渐下降。</w:t>
      </w:r>
    </w:p>
    <w:p>
      <w:pPr>
        <w:spacing w:line="360" w:lineRule="auto" w:after="0" w:before="0"/>
        <w:ind w:firstLine="640"/>
        <w:jc w:val="both"/>
      </w:pPr>
      <w:r>
        <w:rPr>
          <w:rFonts w:ascii="Times New Roman" w:hAnsi="Times New Roman" w:eastAsia="宋体"/>
          <w:color w:val="000000"/>
          <w:sz w:val="32"/>
        </w:rPr>
        <w:t>3. 牙龈卟啉单胞菌对EphB4和ephrinB2蛋白表达的影响</w:t>
      </w:r>
    </w:p>
    <w:p>
      <w:pPr>
        <w:spacing w:line="360" w:lineRule="auto" w:after="0" w:before="0"/>
        <w:ind w:firstLine="640"/>
        <w:jc w:val="both"/>
      </w:pPr>
      <w:r>
        <w:rPr>
          <w:rFonts w:ascii="Times New Roman" w:hAnsi="Times New Roman" w:eastAsia="宋体"/>
          <w:color w:val="000000"/>
          <w:sz w:val="32"/>
        </w:rPr>
        <w:t>免疫荧光结果显示，牙龈卟啉单胞菌感染后，MC3T3-E1细胞中EphB4和ephrinB2蛋白表达水平也发生了明显变化。与基因表达变化趋势相似，在感染初期，蛋白表达水平上升；随着感染时间的延长，蛋白表达水平逐渐降低。</w:t>
      </w:r>
    </w:p>
    <w:p>
      <w:pPr>
        <w:spacing w:line="360" w:lineRule="auto" w:after="0" w:before="0"/>
        <w:ind w:firstLine="640"/>
        <w:jc w:val="both"/>
      </w:pPr>
      <w:r>
        <w:rPr>
          <w:rFonts w:ascii="Times New Roman" w:hAnsi="Times New Roman" w:eastAsia="宋体"/>
          <w:color w:val="000000"/>
          <w:sz w:val="32"/>
        </w:rPr>
        <w:t>四、讨论</w:t>
      </w:r>
    </w:p>
    <w:p>
      <w:pPr>
        <w:spacing w:line="360" w:lineRule="auto" w:after="0" w:before="0"/>
        <w:ind w:firstLine="640"/>
        <w:jc w:val="both"/>
      </w:pPr>
      <w:r>
        <w:rPr>
          <w:rFonts w:ascii="Times New Roman" w:hAnsi="Times New Roman" w:eastAsia="宋体"/>
          <w:color w:val="000000"/>
          <w:sz w:val="32"/>
        </w:rPr>
        <w:t>本研究发现，牙龈卟啉单胞菌感染MC3T3-E1细胞后，EphB4和ephrinB2信号通路发生了明显变化。这一变化可能与牙周病的发病机制有关。在感染初期，由于细菌的刺激作用，细胞内基因及蛋白表达水平上升，这可能是细胞的应激反应；而随着感染时间的延长，基因及蛋白表达水平逐渐降低，可能导致细胞功能受损、凋亡等现象。这一研究结果为深入理解牙周病的发生机制提供了新的思路。</w:t>
      </w:r>
    </w:p>
    <w:p>
      <w:pPr>
        <w:spacing w:line="360" w:lineRule="auto" w:after="0" w:before="0"/>
        <w:ind w:firstLine="640"/>
        <w:jc w:val="both"/>
      </w:pPr>
      <w:r>
        <w:rPr>
          <w:rFonts w:ascii="Times New Roman" w:hAnsi="Times New Roman" w:eastAsia="宋体"/>
          <w:color w:val="000000"/>
          <w:sz w:val="32"/>
        </w:rPr>
        <w:t>五、结论</w:t>
      </w:r>
    </w:p>
    <w:p>
      <w:pPr>
        <w:spacing w:line="360" w:lineRule="auto" w:after="0" w:before="0"/>
        <w:ind w:firstLine="640"/>
        <w:jc w:val="both"/>
      </w:pPr>
      <w:r>
        <w:rPr>
          <w:rFonts w:ascii="Times New Roman" w:hAnsi="Times New Roman" w:eastAsia="宋体"/>
          <w:color w:val="000000"/>
          <w:sz w:val="32"/>
        </w:rPr>
        <w:t>本研究通过观察牙龈卟啉单胞菌对MC3T3-E1细胞中EphB4-ephrinB2信号的影响，发现细菌感染后细胞内基因及蛋白表达水平发生了显著变化。这一变化可能与牙周病的发病机制有关。因此，在牙周病的预防和治疗过程中，应关注牙龈卟啉单胞菌对EphB4-ephrinB2信号通路的影响，为临床治疗提供新的思路和方法。</w:t>
      </w:r>
    </w:p>
    <w:p>
      <w:pPr>
        <w:spacing w:line="360" w:lineRule="auto" w:after="0" w:before="0"/>
        <w:ind w:firstLine="640"/>
        <w:jc w:val="both"/>
      </w:pPr>
      <w:r>
        <w:rPr>
          <w:rFonts w:ascii="Times New Roman" w:hAnsi="Times New Roman" w:eastAsia="宋体"/>
          <w:color w:val="000000"/>
          <w:sz w:val="32"/>
        </w:rPr>
        <w:t>六、研究方法与实验设计</w:t>
      </w:r>
    </w:p>
    <w:p>
      <w:pPr>
        <w:spacing w:line="360" w:lineRule="auto" w:after="0" w:before="0"/>
        <w:ind w:firstLine="640"/>
        <w:jc w:val="both"/>
      </w:pPr>
      <w:r>
        <w:rPr>
          <w:rFonts w:ascii="Times New Roman" w:hAnsi="Times New Roman" w:eastAsia="宋体"/>
          <w:color w:val="000000"/>
          <w:sz w:val="32"/>
        </w:rPr>
        <w:t>为了更深入地研究牙龈卟啉单胞菌对MC3T3-E1细胞中EphB4-ephrinB2信号通路的影响，我们将采取以下研究方法和实验设计：</w:t>
      </w:r>
    </w:p>
    <w:p>
      <w:pPr>
        <w:spacing w:line="360" w:lineRule="auto" w:after="0" w:before="0"/>
        <w:ind w:firstLine="640"/>
        <w:jc w:val="both"/>
      </w:pPr>
      <w:r>
        <w:rPr>
          <w:rFonts w:ascii="Times New Roman" w:hAnsi="Times New Roman" w:eastAsia="宋体"/>
          <w:color w:val="000000"/>
          <w:sz w:val="32"/>
        </w:rPr>
        <w:t>1. 细胞培养与感染模型：继续使用MC3T3-E1细胞，并通过适当浓度的牙龈卟啉单胞菌进行感染，以建立感染模型。通过调整感染时间梯度，观察EphB4和ephrinB2信号通路在不同感染阶段的反应。</w:t>
      </w:r>
    </w:p>
    <w:p>
      <w:pPr>
        <w:spacing w:line="360" w:lineRule="auto" w:after="0" w:before="0"/>
        <w:ind w:firstLine="640"/>
        <w:jc w:val="both"/>
      </w:pPr>
      <w:r>
        <w:rPr>
          <w:rFonts w:ascii="Times New Roman" w:hAnsi="Times New Roman" w:eastAsia="宋体"/>
          <w:color w:val="000000"/>
          <w:sz w:val="32"/>
        </w:rPr>
        <w:t>2. 蛋白质印迹法（Western Blot）：利用Western Blot技术对MC3T3-E1细胞中EphB4和ephrinB2蛋白的表达水平进行定量分析。同时，检测相关信号分子的磷酸化状态，以评估信号通路的活化程度。</w:t>
      </w:r>
    </w:p>
    <w:p>
      <w:pPr>
        <w:spacing w:line="360" w:lineRule="auto" w:after="0" w:before="0"/>
        <w:ind w:firstLine="640"/>
        <w:jc w:val="both"/>
      </w:pPr>
      <w:r>
        <w:rPr>
          <w:rFonts w:ascii="Times New Roman" w:hAnsi="Times New Roman" w:eastAsia="宋体"/>
          <w:color w:val="000000"/>
          <w:sz w:val="32"/>
        </w:rPr>
        <w:t>3. 免疫共沉淀与质谱分析：通过免疫共沉淀技术，捕捉与EphB4或ephrinB2相互作用的蛋白，然后利用质谱分析技术鉴定这些相互作用蛋白的身份。这将有助于我们了解EphB4-ephrinB2信号通路的上游和下游调控机制。</w:t>
      </w:r>
    </w:p>
    <w:p>
      <w:pPr>
        <w:spacing w:line="360" w:lineRule="auto" w:after="0" w:before="0"/>
        <w:ind w:firstLine="640"/>
        <w:jc w:val="both"/>
      </w:pPr>
      <w:r>
        <w:rPr>
          <w:rFonts w:ascii="Times New Roman" w:hAnsi="Times New Roman" w:eastAsia="宋体"/>
          <w:color w:val="000000"/>
          <w:sz w:val="32"/>
        </w:rPr>
        <w:t>4. 基因敲除与过表达实验：利用基因编辑技术（如CRISPR-Cas9），对MC3T3-E1细胞中的EphB4或ephrinB2基因进行敲除或过表达，观察其对细胞功能的影响，从而进一步确认EphB4-ephrinB2信号通路在牙周病发病机制中的作用。</w:t>
      </w:r>
    </w:p>
    <w:p>
      <w:pPr>
        <w:spacing w:line="360" w:lineRule="auto" w:after="0" w:before="0"/>
        <w:ind w:firstLine="640"/>
        <w:jc w:val="both"/>
      </w:pPr>
      <w:r>
        <w:rPr>
          <w:rFonts w:ascii="Times New Roman" w:hAnsi="Times New Roman" w:eastAsia="宋体"/>
          <w:color w:val="000000"/>
          <w:sz w:val="32"/>
        </w:rPr>
        <w:t>5. 动物模型实验：利用动物模型（如小鼠）进行牙龈卟啉单胞菌感染实验，观察EphB4-ephrinB2信号通路在动物体内的变化，以及这些变化与牙周病发病的关系。</w:t>
      </w:r>
    </w:p>
    <w:p>
      <w:pPr>
        <w:spacing w:line="360" w:lineRule="auto" w:after="0" w:before="0"/>
        <w:ind w:firstLine="640"/>
        <w:jc w:val="both"/>
      </w:pPr>
      <w:r>
        <w:rPr>
          <w:rFonts w:ascii="Times New Roman" w:hAnsi="Times New Roman" w:eastAsia="宋体"/>
          <w:color w:val="000000"/>
          <w:sz w:val="32"/>
        </w:rPr>
        <w:t>七、预期结果与分析</w:t>
      </w:r>
    </w:p>
    <w:p>
      <w:pPr>
        <w:spacing w:line="360" w:lineRule="auto" w:after="0" w:before="0"/>
        <w:ind w:firstLine="640"/>
        <w:jc w:val="both"/>
      </w:pPr>
      <w:r>
        <w:rPr>
          <w:rFonts w:ascii="Times New Roman" w:hAnsi="Times New Roman" w:eastAsia="宋体"/>
          <w:color w:val="000000"/>
          <w:sz w:val="32"/>
        </w:rPr>
        <w:t>通过上述实验设计，我们预期能够得到以下结果：</w:t>
      </w:r>
    </w:p>
    <w:p>
      <w:pPr>
        <w:spacing w:line="360" w:lineRule="auto" w:after="0" w:before="0"/>
        <w:ind w:firstLine="640"/>
        <w:jc w:val="both"/>
      </w:pPr>
      <w:r>
        <w:rPr>
          <w:rFonts w:ascii="Times New Roman" w:hAnsi="Times New Roman" w:eastAsia="宋体"/>
          <w:color w:val="000000"/>
          <w:sz w:val="32"/>
        </w:rPr>
        <w:t>1. 进一步确认牙龈卟啉单胞菌感染后，MC3T3-E1细胞中EphB4和ephrinB2蛋白表达水平的动态变化。</w:t>
      </w:r>
    </w:p>
    <w:p>
      <w:pPr>
        <w:spacing w:line="360" w:lineRule="auto" w:after="0" w:before="0"/>
        <w:ind w:firstLine="640"/>
        <w:jc w:val="both"/>
      </w:pPr>
      <w:r>
        <w:rPr>
          <w:rFonts w:ascii="Times New Roman" w:hAnsi="Times New Roman" w:eastAsia="宋体"/>
          <w:color w:val="000000"/>
          <w:sz w:val="32"/>
        </w:rPr>
        <w:t>2. 揭示EphB4-ephrinB2信号通路的上游和下游调控机制，以及该信号通路在牙周病发病机制中的作用。</w:t>
      </w:r>
    </w:p>
    <w:p>
      <w:pPr>
        <w:spacing w:line="360" w:lineRule="auto" w:after="0" w:before="0"/>
        <w:ind w:firstLine="640"/>
        <w:jc w:val="both"/>
      </w:pPr>
      <w:r>
        <w:rPr>
          <w:rFonts w:ascii="Times New Roman" w:hAnsi="Times New Roman" w:eastAsia="宋体"/>
          <w:color w:val="000000"/>
          <w:sz w:val="32"/>
        </w:rPr>
        <w:t>3. 通过基因敲除与过表达实验，验证EphB4和ephrinB2在细胞功能中的重要性。</w:t>
      </w:r>
    </w:p>
    <w:p>
      <w:pPr>
        <w:spacing w:line="360" w:lineRule="auto" w:after="0" w:before="0"/>
        <w:ind w:firstLine="640"/>
        <w:jc w:val="both"/>
      </w:pPr>
      <w:r>
        <w:rPr>
          <w:rFonts w:ascii="Times New Roman" w:hAnsi="Times New Roman" w:eastAsia="宋体"/>
          <w:color w:val="000000"/>
          <w:sz w:val="32"/>
        </w:rPr>
        <w:t>4. 在动物模型中观察EphB4-ephrinB2信号通路的变化与牙周病发病的关系，为临床治疗提供新的思路和方法。</w:t>
      </w:r>
    </w:p>
    <w:p>
      <w:pPr>
        <w:spacing w:line="360" w:lineRule="auto" w:after="0" w:before="0"/>
        <w:ind w:firstLine="640"/>
        <w:jc w:val="both"/>
      </w:pPr>
      <w:r>
        <w:rPr>
          <w:rFonts w:ascii="Times New Roman" w:hAnsi="Times New Roman" w:eastAsia="宋体"/>
          <w:color w:val="000000"/>
          <w:sz w:val="32"/>
        </w:rPr>
        <w:t>综上所述，本研究将进一步揭示牙龈卟啉单胞菌感染后EphB4-ephrinB2信号通路的变化及其在牙周病发病机制中的作用，为牙周病的预防和治疗提供新的思路和方法。</w:t>
      </w:r>
    </w:p>
    <w:p>
      <w:pPr>
        <w:spacing w:line="360" w:lineRule="auto" w:after="0" w:before="0"/>
        <w:ind w:firstLine="640"/>
        <w:jc w:val="both"/>
      </w:pPr>
      <w:r>
        <w:rPr>
          <w:rFonts w:ascii="Times New Roman" w:hAnsi="Times New Roman" w:eastAsia="宋体"/>
          <w:color w:val="000000"/>
          <w:sz w:val="32"/>
        </w:rPr>
        <w:t>六、实验内容</w:t>
      </w:r>
    </w:p>
    <w:p>
      <w:pPr>
        <w:spacing w:line="360" w:lineRule="auto" w:after="0" w:before="0"/>
        <w:ind w:firstLine="640"/>
        <w:jc w:val="both"/>
      </w:pPr>
      <w:r>
        <w:rPr>
          <w:rFonts w:ascii="Times New Roman" w:hAnsi="Times New Roman" w:eastAsia="宋体"/>
          <w:color w:val="000000"/>
          <w:sz w:val="32"/>
        </w:rPr>
        <w:t>6.1 细胞培养与感染</w:t>
      </w:r>
    </w:p>
    <w:p>
      <w:pPr>
        <w:spacing w:line="360" w:lineRule="auto" w:after="0" w:before="0"/>
        <w:ind w:firstLine="640"/>
        <w:jc w:val="both"/>
      </w:pPr>
      <w:r>
        <w:rPr>
          <w:rFonts w:ascii="Times New Roman" w:hAnsi="Times New Roman" w:eastAsia="宋体"/>
          <w:color w:val="000000"/>
          <w:sz w:val="32"/>
        </w:rPr>
        <w:t>首先，在实验室中，我们需要培养MC3T3-E1细胞，并利用牙龈卟啉单胞菌进行感染实验。感染的浓度和时间梯度需要根据预实验结果进行设定，以模拟不同程度的牙龈卟啉单胞菌感染情况。</w:t>
      </w:r>
    </w:p>
    <w:p>
      <w:pPr>
        <w:spacing w:line="360" w:lineRule="auto" w:after="0" w:before="0"/>
        <w:ind w:firstLine="640"/>
        <w:jc w:val="both"/>
      </w:pPr>
      <w:r>
        <w:rPr>
          <w:rFonts w:ascii="Times New Roman" w:hAnsi="Times New Roman" w:eastAsia="宋体"/>
          <w:color w:val="000000"/>
          <w:sz w:val="32"/>
        </w:rPr>
        <w:t>6.2 蛋白表达分析</w:t>
      </w:r>
    </w:p>
    <w:p>
      <w:pPr>
        <w:spacing w:line="360" w:lineRule="auto" w:after="0" w:before="0"/>
        <w:ind w:firstLine="640"/>
        <w:jc w:val="both"/>
      </w:pPr>
      <w:r>
        <w:rPr>
          <w:rFonts w:ascii="Times New Roman" w:hAnsi="Times New Roman" w:eastAsia="宋体"/>
          <w:color w:val="000000"/>
          <w:sz w:val="32"/>
        </w:rPr>
        <w:t>通过Western blot、免疫荧光等技术，分析牙龈卟啉单胞菌感染后MC3T3-E1细胞中EphB4和ephrinB2蛋白的表达水平变化。同时，我们还可以利用实时荧光定量PCR技术，从基因转录水平上分析EphB4和ephrinB2的变化。</w:t>
      </w:r>
    </w:p>
    <w:p>
      <w:pPr>
        <w:spacing w:line="360" w:lineRule="auto" w:after="0" w:before="0"/>
        <w:ind w:firstLine="640"/>
        <w:jc w:val="both"/>
      </w:pPr>
      <w:r>
        <w:rPr>
          <w:rFonts w:ascii="Times New Roman" w:hAnsi="Times New Roman" w:eastAsia="宋体"/>
          <w:color w:val="000000"/>
          <w:sz w:val="32"/>
        </w:rPr>
        <w:t>6.3 信号通路分析</w:t>
      </w:r>
    </w:p>
    <w:p>
      <w:pPr>
        <w:spacing w:line="360" w:lineRule="auto" w:after="0" w:before="0"/>
        <w:ind w:firstLine="640"/>
        <w:jc w:val="both"/>
      </w:pPr>
      <w:r>
        <w:rPr>
          <w:rFonts w:ascii="Times New Roman" w:hAnsi="Times New Roman" w:eastAsia="宋体"/>
          <w:color w:val="000000"/>
          <w:sz w:val="32"/>
        </w:rPr>
        <w:t>通过使用特定的信号通路抑制剂或激活剂，我们可以研究EphB4-ephrinB2信号通路的上游和下游调控机制。同时，通过检测相关信号分子的磷酸化等过程，我们可以更深入地了解该信号通路的活化状态。</w:t>
      </w:r>
    </w:p>
    <w:p>
      <w:pPr>
        <w:spacing w:line="360" w:lineRule="auto" w:after="0" w:before="0"/>
        <w:ind w:firstLine="640"/>
        <w:jc w:val="both"/>
      </w:pPr>
      <w:r>
        <w:rPr>
          <w:rFonts w:ascii="Times New Roman" w:hAnsi="Times New Roman" w:eastAsia="宋体"/>
          <w:color w:val="000000"/>
          <w:sz w:val="32"/>
        </w:rPr>
        <w:t>6.4 基因敲除与过表达实验</w:t>
      </w:r>
    </w:p>
    <w:p>
      <w:pPr>
        <w:spacing w:line="360" w:lineRule="auto" w:after="0" w:before="0"/>
        <w:ind w:firstLine="640"/>
        <w:jc w:val="both"/>
      </w:pPr>
      <w:r>
        <w:rPr>
          <w:rFonts w:ascii="Times New Roman" w:hAnsi="Times New Roman" w:eastAsia="宋体"/>
          <w:color w:val="000000"/>
          <w:sz w:val="32"/>
        </w:rPr>
        <w:t>在细胞水平上，我们可以利用CRISPR/Cas9技术对EphB4或ephrinB2基因进行敲除，或者通过病毒载体实现这些基因的过表达。通过比较敲除和过表达细胞与对照组细胞的差异，我们可以验证EphB4和ephrinB2在细胞功能中的重要性。</w:t>
      </w:r>
    </w:p>
    <w:p>
      <w:pPr>
        <w:spacing w:line="360" w:lineRule="auto" w:after="0" w:before="0"/>
        <w:ind w:firstLine="640"/>
        <w:jc w:val="both"/>
      </w:pPr>
      <w:r>
        <w:rPr>
          <w:rFonts w:ascii="Times New Roman" w:hAnsi="Times New Roman" w:eastAsia="宋体"/>
          <w:color w:val="000000"/>
          <w:sz w:val="32"/>
        </w:rPr>
        <w:t>七、预期结果与分析</w:t>
      </w:r>
    </w:p>
    <w:p>
      <w:pPr>
        <w:spacing w:line="360" w:lineRule="auto" w:after="0" w:before="0"/>
        <w:ind w:firstLine="640"/>
        <w:jc w:val="both"/>
      </w:pPr>
      <w:r>
        <w:rPr>
          <w:rFonts w:ascii="Times New Roman" w:hAnsi="Times New Roman" w:eastAsia="宋体"/>
          <w:color w:val="000000"/>
          <w:sz w:val="32"/>
        </w:rPr>
        <w:t>7.1 动态变化结果</w:t>
      </w:r>
    </w:p>
    <w:p>
      <w:pPr>
        <w:spacing w:line="360" w:lineRule="auto" w:after="0" w:before="0"/>
        <w:ind w:firstLine="640"/>
        <w:jc w:val="both"/>
      </w:pPr>
      <w:r>
        <w:rPr>
          <w:rFonts w:ascii="Times New Roman" w:hAnsi="Times New Roman" w:eastAsia="宋体"/>
          <w:color w:val="000000"/>
          <w:sz w:val="32"/>
        </w:rPr>
        <w:t>通过蛋白表达分析，我们预期能够观察到牙龈卟啉单胞菌感染后，MC3T3-E1细胞中EphB4和ephrinB2蛋白表达水平的动态变化。这可以帮助我们了解牙龈卟啉单胞菌感染对EphB4-ephrinB2信号通路的影响。</w:t>
      </w:r>
    </w:p>
    <w:p>
      <w:pPr>
        <w:spacing w:line="360" w:lineRule="auto" w:after="0" w:before="0"/>
        <w:ind w:firstLine="640"/>
        <w:jc w:val="both"/>
      </w:pPr>
      <w:r>
        <w:rPr>
          <w:rFonts w:ascii="Times New Roman" w:hAnsi="Times New Roman" w:eastAsia="宋体"/>
          <w:color w:val="000000"/>
          <w:sz w:val="32"/>
        </w:rPr>
        <w:t>7.2 信号通路调控机制</w:t>
      </w:r>
    </w:p>
    <w:p>
      <w:pPr>
        <w:spacing w:line="360" w:lineRule="auto" w:after="0" w:before="0"/>
        <w:ind w:firstLine="640"/>
        <w:jc w:val="both"/>
      </w:pPr>
      <w:r>
        <w:rPr>
          <w:rFonts w:ascii="Times New Roman" w:hAnsi="Times New Roman" w:eastAsia="宋体"/>
          <w:color w:val="000000"/>
          <w:sz w:val="32"/>
        </w:rPr>
        <w:t>通过信号通路分析，我们预期能够揭示EphB4-ephrinB2信号通路的上游和下游调控机制。这将有助于我们更深入地了解该信号通路在牙周病发病机制中的作用。</w:t>
      </w:r>
    </w:p>
    <w:p>
      <w:pPr>
        <w:spacing w:line="360" w:lineRule="auto" w:after="0" w:before="0"/>
        <w:ind w:firstLine="640"/>
        <w:jc w:val="both"/>
      </w:pPr>
      <w:r>
        <w:rPr>
          <w:rFonts w:ascii="Times New Roman" w:hAnsi="Times New Roman" w:eastAsia="宋体"/>
          <w:color w:val="000000"/>
          <w:sz w:val="32"/>
        </w:rPr>
        <w:t>7.3 基因功能验证</w:t>
      </w:r>
    </w:p>
    <w:p>
      <w:pPr>
        <w:spacing w:line="360" w:lineRule="auto" w:after="0" w:before="0"/>
        <w:ind w:firstLine="640"/>
        <w:jc w:val="both"/>
      </w:pPr>
      <w:r>
        <w:rPr>
          <w:rFonts w:ascii="Times New Roman" w:hAnsi="Times New Roman" w:eastAsia="宋体"/>
          <w:color w:val="000000"/>
          <w:sz w:val="32"/>
        </w:rPr>
        <w:t>通过基因敲除与过表达实验，我们预期能够验证EphB4和ephrinB2在细胞功能中的重要性。这将为进一步研究EphB4-ephrinB2信号通路在牙周病发病机制中的作用提供有力的证据。</w:t>
      </w:r>
    </w:p>
    <w:p>
      <w:pPr>
        <w:spacing w:line="360" w:lineRule="auto" w:after="0" w:before="0"/>
        <w:ind w:firstLine="640"/>
        <w:jc w:val="both"/>
      </w:pPr>
      <w:r>
        <w:rPr>
          <w:rFonts w:ascii="Times New Roman" w:hAnsi="Times New Roman" w:eastAsia="宋体"/>
          <w:color w:val="000000"/>
          <w:sz w:val="32"/>
        </w:rPr>
        <w:t>7.4 动物模型实验结果</w:t>
      </w:r>
    </w:p>
    <w:p>
      <w:pPr>
        <w:spacing w:line="360" w:lineRule="auto" w:after="0" w:before="0"/>
        <w:ind w:firstLine="640"/>
        <w:jc w:val="both"/>
      </w:pPr>
      <w:r>
        <w:rPr>
          <w:rFonts w:ascii="Times New Roman" w:hAnsi="Times New Roman" w:eastAsia="宋体"/>
          <w:color w:val="000000"/>
          <w:sz w:val="32"/>
        </w:rPr>
        <w:t>在动物模型实验中，我们预期能够观察到EphB4-ephrinB2信号通路的变化与牙周病发病的关系。这将为我们提供新的思路和方法，为牙周病的预防和治疗提供有力的支持。</w:t>
      </w:r>
    </w:p>
    <w:p>
      <w:pPr>
        <w:spacing w:line="360" w:lineRule="auto" w:after="0" w:before="0"/>
        <w:ind w:firstLine="640"/>
        <w:jc w:val="both"/>
      </w:pPr>
      <w:r>
        <w:rPr>
          <w:rFonts w:ascii="Times New Roman" w:hAnsi="Times New Roman" w:eastAsia="宋体"/>
          <w:color w:val="000000"/>
          <w:sz w:val="32"/>
        </w:rPr>
        <w:t>综上所述，本研究将进一步揭示牙龈卟啉单胞菌感染后EphB4-ephrinB2信号通路的变化及其在牙周病发病机制中的作用。这将为牙周病的预防和治疗提供新的思路和方法，为临床治疗提供更多的可能性。</w:t>
      </w:r>
    </w:p>
    <w:p>
      <w:pPr>
        <w:spacing w:line="360" w:lineRule="auto" w:after="0" w:before="0"/>
        <w:ind w:firstLine="640"/>
        <w:jc w:val="both"/>
      </w:pPr>
      <w:r>
        <w:rPr>
          <w:rFonts w:ascii="Times New Roman" w:hAnsi="Times New Roman" w:eastAsia="宋体"/>
          <w:color w:val="000000"/>
          <w:sz w:val="32"/>
        </w:rPr>
        <w:t>8. 细胞实验与结果分析</w:t>
      </w:r>
    </w:p>
    <w:p>
      <w:pPr>
        <w:spacing w:line="360" w:lineRule="auto" w:after="0" w:before="0"/>
        <w:ind w:firstLine="640"/>
        <w:jc w:val="both"/>
      </w:pPr>
      <w:r>
        <w:rPr>
          <w:rFonts w:ascii="Times New Roman" w:hAnsi="Times New Roman" w:eastAsia="宋体"/>
          <w:color w:val="000000"/>
          <w:sz w:val="32"/>
        </w:rPr>
        <w:t>8.1 细胞培养与处理</w:t>
      </w:r>
    </w:p>
    <w:p>
      <w:pPr>
        <w:spacing w:line="360" w:lineRule="auto" w:after="0" w:before="0"/>
        <w:ind w:firstLine="640"/>
        <w:jc w:val="both"/>
      </w:pPr>
      <w:r>
        <w:rPr>
          <w:rFonts w:ascii="Times New Roman" w:hAnsi="Times New Roman" w:eastAsia="宋体"/>
          <w:color w:val="000000"/>
          <w:sz w:val="32"/>
        </w:rPr>
        <w:t>为了研究牙龈卟啉单胞菌感染对MC3T3-E1细胞中EphB4和ephrinB2蛋白表达水平的影响，我们将MC3T3-E1细胞分别进行牙龈卟啉单胞菌的感染处理和正常培养作为对照。处理过程中，将不同时间点的细胞样本进行收集，用于后续的蛋白表达水平检测。</w:t>
      </w:r>
    </w:p>
    <w:p>
      <w:pPr>
        <w:spacing w:line="360" w:lineRule="auto" w:after="0" w:before="0"/>
        <w:ind w:firstLine="640"/>
        <w:jc w:val="both"/>
      </w:pPr>
      <w:r>
        <w:rPr>
          <w:rFonts w:ascii="Times New Roman" w:hAnsi="Times New Roman" w:eastAsia="宋体"/>
          <w:color w:val="000000"/>
          <w:sz w:val="32"/>
        </w:rPr>
        <w:t>8.2 蛋白表达水平检测</w:t>
      </w:r>
    </w:p>
    <w:p>
      <w:pPr>
        <w:spacing w:line="360" w:lineRule="auto" w:after="0" w:before="0"/>
        <w:ind w:firstLine="640"/>
        <w:jc w:val="both"/>
      </w:pPr>
      <w:r>
        <w:rPr>
          <w:rFonts w:ascii="Times New Roman" w:hAnsi="Times New Roman" w:eastAsia="宋体"/>
          <w:color w:val="000000"/>
          <w:sz w:val="32"/>
        </w:rPr>
        <w:t>通过Western blot、免疫荧光等技术手段，我们检测了MC3T3-E1细胞中EphB4和ephrinB2蛋白的表达水平。比较感染组与对照组的蛋白表达情况，分析其动态变化，并探讨这种变化与牙龈卟啉单胞菌感染的关系。</w:t>
      </w:r>
    </w:p>
    <w:p>
      <w:pPr>
        <w:spacing w:line="360" w:lineRule="auto" w:after="0" w:before="0"/>
        <w:ind w:firstLine="640"/>
        <w:jc w:val="both"/>
      </w:pPr>
      <w:r>
        <w:rPr>
          <w:rFonts w:ascii="Times New Roman" w:hAnsi="Times New Roman" w:eastAsia="宋体"/>
          <w:color w:val="000000"/>
          <w:sz w:val="32"/>
        </w:rPr>
        <w:t>8.3 信号通路分析</w:t>
      </w:r>
    </w:p>
    <w:p>
      <w:pPr>
        <w:spacing w:line="360" w:lineRule="auto" w:after="0" w:before="0"/>
        <w:ind w:firstLine="640"/>
        <w:jc w:val="both"/>
      </w:pPr>
      <w:r>
        <w:rPr>
          <w:rFonts w:ascii="Times New Roman" w:hAnsi="Times New Roman" w:eastAsia="宋体"/>
          <w:color w:val="000000"/>
          <w:sz w:val="32"/>
        </w:rPr>
        <w:t>通过对EphB4-ephrinB2信号通路的上游和下游调控机制进行分析，我们期望能够揭示该信号通路在牙龈卟啉单胞菌感染过程中的作用。利用生物信息学工具，如信号通路数据库和生物信息分析软件，对相关基因和蛋白质进行解析和互作网络构建。</w:t>
      </w:r>
    </w:p>
    <w:p>
      <w:pPr>
        <w:spacing w:line="360" w:lineRule="auto" w:after="0" w:before="0"/>
        <w:ind w:firstLine="640"/>
        <w:jc w:val="both"/>
      </w:pPr>
      <w:r>
        <w:rPr>
          <w:rFonts w:ascii="Times New Roman" w:hAnsi="Times New Roman" w:eastAsia="宋体"/>
          <w:color w:val="000000"/>
          <w:sz w:val="32"/>
        </w:rPr>
        <w:t>8.4 基因功能验证</w:t>
      </w:r>
    </w:p>
    <w:p>
      <w:pPr>
        <w:spacing w:line="360" w:lineRule="auto" w:after="0" w:before="0"/>
        <w:ind w:firstLine="640"/>
        <w:jc w:val="both"/>
      </w:pPr>
      <w:r>
        <w:rPr>
          <w:rFonts w:ascii="Times New Roman" w:hAnsi="Times New Roman" w:eastAsia="宋体"/>
          <w:color w:val="000000"/>
          <w:sz w:val="32"/>
        </w:rPr>
        <w:t>为了验证EphB4和ephrinB2在细胞功能中的重要性，我们进行基因敲除与过表达实验。通过构建基因敲除和过表达的细胞模型，观察细胞在生长、分化、迁移等方面的变化，从而揭示EphB4和ephrinB2在牙周病发病机制中的作用。</w:t>
      </w:r>
    </w:p>
    <w:p>
      <w:pPr>
        <w:spacing w:line="360" w:lineRule="auto" w:after="0" w:before="0"/>
        <w:ind w:firstLine="640"/>
        <w:jc w:val="both"/>
      </w:pPr>
      <w:r>
        <w:rPr>
          <w:rFonts w:ascii="Times New Roman" w:hAnsi="Times New Roman" w:eastAsia="宋体"/>
          <w:color w:val="000000"/>
          <w:sz w:val="32"/>
        </w:rPr>
        <w:t>9. 动物模型实验</w:t>
      </w:r>
    </w:p>
    <w:p>
      <w:pPr>
        <w:spacing w:line="360" w:lineRule="auto" w:after="0" w:before="0"/>
        <w:ind w:firstLine="640"/>
        <w:jc w:val="both"/>
      </w:pPr>
      <w:r>
        <w:rPr>
          <w:rFonts w:ascii="Times New Roman" w:hAnsi="Times New Roman" w:eastAsia="宋体"/>
          <w:color w:val="000000"/>
          <w:sz w:val="32"/>
        </w:rPr>
        <w:t>9.1 动物模型建立</w:t>
      </w:r>
    </w:p>
    <w:p>
      <w:pPr>
        <w:spacing w:line="360" w:lineRule="auto" w:after="0" w:before="0"/>
        <w:ind w:firstLine="640"/>
        <w:jc w:val="both"/>
      </w:pPr>
      <w:r>
        <w:rPr>
          <w:rFonts w:ascii="Times New Roman" w:hAnsi="Times New Roman" w:eastAsia="宋体"/>
          <w:color w:val="000000"/>
          <w:sz w:val="32"/>
        </w:rPr>
        <w:t>为了进一步研究EphB4-ephrinB2信号通路在牙周病发病机制中的作用，我们建立动物模型。通过手术方法模拟牙周病的发生，同时观察动物模型中EphB4-ephrinB2信号通路的变化。</w:t>
      </w:r>
    </w:p>
    <w:p>
      <w:pPr>
        <w:spacing w:line="360" w:lineRule="auto" w:after="0" w:before="0"/>
        <w:ind w:firstLine="640"/>
        <w:jc w:val="both"/>
      </w:pPr>
      <w:r>
        <w:rPr>
          <w:rFonts w:ascii="Times New Roman" w:hAnsi="Times New Roman" w:eastAsia="宋体"/>
          <w:color w:val="000000"/>
          <w:sz w:val="32"/>
        </w:rPr>
        <w:t>9.2 数据分析与结果解读</w:t>
      </w:r>
    </w:p>
    <w:p>
      <w:pPr>
        <w:spacing w:line="360" w:lineRule="auto" w:after="0" w:before="0"/>
        <w:ind w:firstLine="640"/>
        <w:jc w:val="both"/>
      </w:pPr>
      <w:r>
        <w:rPr>
          <w:rFonts w:ascii="Times New Roman" w:hAnsi="Times New Roman" w:eastAsia="宋体"/>
          <w:color w:val="000000"/>
          <w:sz w:val="32"/>
        </w:rPr>
        <w:t>收集动物模型在不同时间点的样本，通过Western blot、免疫组化等技术手段，检测EphB4和ephrinB2蛋白的表达水平。分析其变化趋势，并与细胞实验结果进行对比，从而揭示EphB4-ephrinB2信号通路在牙周病发病过程中的作用。</w:t>
      </w:r>
    </w:p>
    <w:p>
      <w:pPr>
        <w:spacing w:line="360" w:lineRule="auto" w:after="0" w:before="0"/>
        <w:ind w:firstLine="640"/>
        <w:jc w:val="both"/>
      </w:pPr>
      <w:r>
        <w:rPr>
          <w:rFonts w:ascii="Times New Roman" w:hAnsi="Times New Roman" w:eastAsia="宋体"/>
          <w:color w:val="000000"/>
          <w:sz w:val="32"/>
        </w:rPr>
        <w:t>10. 结果讨论与临床应用</w:t>
      </w:r>
    </w:p>
    <w:p>
      <w:pPr>
        <w:spacing w:line="360" w:lineRule="auto" w:after="0" w:before="0"/>
        <w:ind w:firstLine="640"/>
        <w:jc w:val="both"/>
      </w:pPr>
      <w:r>
        <w:rPr>
          <w:rFonts w:ascii="Times New Roman" w:hAnsi="Times New Roman" w:eastAsia="宋体"/>
          <w:color w:val="000000"/>
          <w:sz w:val="32"/>
        </w:rPr>
        <w:t>10.1 结果讨论</w:t>
      </w:r>
    </w:p>
    <w:p>
      <w:pPr>
        <w:spacing w:line="360" w:lineRule="auto" w:after="0" w:before="0"/>
        <w:ind w:firstLine="640"/>
        <w:jc w:val="both"/>
      </w:pPr>
      <w:r>
        <w:rPr>
          <w:rFonts w:ascii="Times New Roman" w:hAnsi="Times New Roman" w:eastAsia="宋体"/>
          <w:color w:val="000000"/>
          <w:sz w:val="32"/>
        </w:rPr>
        <w:t>综合细胞实验和动物模型实验的结果，我们讨论牙龈卟啉单胞菌感染对EphB4-ephrinB2信号通路的影响，以及该信号通路在牙周病发病机制中的作用。通过分析上游和下游调控机制，揭示该信号通路的调控网络和相互作用关系。</w:t>
      </w:r>
    </w:p>
    <w:p>
      <w:pPr>
        <w:spacing w:line="360" w:lineRule="auto" w:after="0" w:before="0"/>
        <w:ind w:firstLine="640"/>
        <w:jc w:val="both"/>
      </w:pPr>
      <w:r>
        <w:rPr>
          <w:rFonts w:ascii="Times New Roman" w:hAnsi="Times New Roman" w:eastAsia="宋体"/>
          <w:color w:val="000000"/>
          <w:sz w:val="32"/>
        </w:rPr>
        <w:t>10.2 临床应用</w:t>
      </w:r>
    </w:p>
    <w:p>
      <w:pPr>
        <w:spacing w:line="360" w:lineRule="auto" w:after="0" w:before="0"/>
        <w:ind w:firstLine="640"/>
        <w:jc w:val="both"/>
      </w:pPr>
      <w:r>
        <w:rPr>
          <w:rFonts w:ascii="Times New Roman" w:hAnsi="Times New Roman" w:eastAsia="宋体"/>
          <w:color w:val="000000"/>
          <w:sz w:val="32"/>
        </w:rPr>
        <w:t>本研究的结果可以为牙周病的预防和治疗提供新的思路和方法。通过针对EphB4-ephrinB2信号通路的干预，可能为牙周病的治疗提供新的靶点。同时，本研究的结果也可以为临床医生提供更多的诊断和治疗依据，为患者带来更好的治疗效果和生活质量。</w:t>
      </w:r>
    </w:p>
    <w:p>
      <w:pPr>
        <w:spacing w:line="360" w:lineRule="auto" w:after="0" w:before="0"/>
        <w:ind w:firstLine="640"/>
        <w:jc w:val="both"/>
      </w:pPr>
      <w:r>
        <w:rPr>
          <w:rFonts w:ascii="Times New Roman" w:hAnsi="Times New Roman" w:eastAsia="宋体"/>
          <w:color w:val="000000"/>
          <w:sz w:val="32"/>
        </w:rPr>
        <w:t>综上所述，本研究将通过细胞实验、动物模型实验和信号通路分析等方法，深入探讨牙龈卟啉单胞菌感染后EphB4-ephrinB2信号通路的变化及其在牙周病发病机制中的作用。这将为牙周病的预防和治疗提供新的思路和方法，推动牙周病领域的研究进展。</w:t>
      </w:r>
    </w:p>
    <w:p>
      <w:pPr>
        <w:spacing w:line="360" w:lineRule="auto" w:after="0" w:before="0"/>
        <w:ind w:firstLine="640"/>
        <w:jc w:val="both"/>
      </w:pPr>
      <w:r>
        <w:rPr>
          <w:rFonts w:ascii="Times New Roman" w:hAnsi="Times New Roman" w:eastAsia="宋体"/>
          <w:color w:val="000000"/>
          <w:sz w:val="32"/>
        </w:rPr>
        <w:t>牙龈卟啉单胞菌对MC3T3-E1细胞中EphB4-ephrinB2信号影响的研究（续）</w:t>
      </w:r>
    </w:p>
    <w:p>
      <w:pPr>
        <w:spacing w:line="360" w:lineRule="auto" w:after="0" w:before="0"/>
        <w:ind w:firstLine="640"/>
        <w:jc w:val="both"/>
      </w:pPr>
      <w:r>
        <w:rPr>
          <w:rFonts w:ascii="Times New Roman" w:hAnsi="Times New Roman" w:eastAsia="宋体"/>
          <w:color w:val="000000"/>
          <w:sz w:val="32"/>
        </w:rPr>
        <w:t>4. 实验材料和方法</w:t>
      </w:r>
    </w:p>
    <w:p>
      <w:pPr>
        <w:spacing w:line="360" w:lineRule="auto" w:after="0" w:before="0"/>
        <w:ind w:firstLine="640"/>
        <w:jc w:val="both"/>
      </w:pPr>
      <w:r>
        <w:rPr>
          <w:rFonts w:ascii="Times New Roman" w:hAnsi="Times New Roman" w:eastAsia="宋体"/>
          <w:color w:val="000000"/>
          <w:sz w:val="32"/>
        </w:rPr>
        <w:t>为了深入研究牙龈卟啉单胞菌感染后EphB4-ephrinB2信号通路的动态变化，我们将使用MC3T3-E1细胞作为实验对象。这种细胞在骨组织发育和修复过程中起到重要作用，与牙周病的发病密切相关。我们将按照以下步骤进行实验：</w:t>
      </w:r>
    </w:p>
    <w:p>
      <w:pPr>
        <w:spacing w:line="360" w:lineRule="auto" w:after="0" w:before="0"/>
        <w:ind w:firstLine="640"/>
        <w:jc w:val="both"/>
      </w:pPr>
      <w:r>
        <w:rPr>
          <w:rFonts w:ascii="Times New Roman" w:hAnsi="Times New Roman" w:eastAsia="宋体"/>
          <w:color w:val="000000"/>
          <w:sz w:val="32"/>
        </w:rPr>
        <w:t>细胞培养：使用适当的培养基在实验室条件下培养MC3T3-E1细胞。</w:t>
      </w:r>
    </w:p>
    <w:p>
      <w:pPr>
        <w:spacing w:line="360" w:lineRule="auto" w:after="0" w:before="0"/>
        <w:ind w:firstLine="640"/>
        <w:jc w:val="both"/>
      </w:pPr>
      <w:r>
        <w:rPr>
          <w:rFonts w:ascii="Times New Roman" w:hAnsi="Times New Roman" w:eastAsia="宋体"/>
          <w:color w:val="000000"/>
          <w:sz w:val="32"/>
        </w:rPr>
        <w:t>细菌感染：用已知浓度的牙龈卟啉单胞菌感染细胞，模拟牙周病环境。</w:t>
      </w:r>
    </w:p>
    <w:p>
      <w:pPr>
        <w:spacing w:line="360" w:lineRule="auto" w:after="0" w:before="0"/>
        <w:ind w:firstLine="640"/>
        <w:jc w:val="both"/>
      </w:pPr>
      <w:r>
        <w:rPr>
          <w:rFonts w:ascii="Times New Roman" w:hAnsi="Times New Roman" w:eastAsia="宋体"/>
          <w:color w:val="000000"/>
          <w:sz w:val="32"/>
        </w:rPr>
        <w:t>时间梯度设置：分别在感染后的不同时间点（如0小时、6小时、12小时、24小时等）收集细胞样本。</w:t>
      </w:r>
    </w:p>
    <w:p>
      <w:pPr>
        <w:spacing w:line="360" w:lineRule="auto" w:after="0" w:before="0"/>
        <w:ind w:firstLine="640"/>
        <w:jc w:val="both"/>
      </w:pPr>
      <w:r>
        <w:rPr>
          <w:rFonts w:ascii="Times New Roman" w:hAnsi="Times New Roman" w:eastAsia="宋体"/>
          <w:color w:val="000000"/>
          <w:sz w:val="32"/>
        </w:rPr>
        <w:t>信号检测：采用blot、免疫组化等技术手段，检测EphB4和ephrinB2蛋白在不同时间点的表达水平。</w:t>
      </w:r>
    </w:p>
    <w:p>
      <w:pPr>
        <w:spacing w:line="360" w:lineRule="auto" w:after="0" w:before="0"/>
        <w:ind w:firstLine="640"/>
        <w:jc w:val="both"/>
      </w:pPr>
      <w:r>
        <w:rPr>
          <w:rFonts w:ascii="Times New Roman" w:hAnsi="Times New Roman" w:eastAsia="宋体"/>
          <w:color w:val="000000"/>
          <w:sz w:val="32"/>
        </w:rPr>
        <w:t>数据收集与分析：将实验数据整理成表格，并使用统计软件分析其变化趋势。</w:t>
      </w:r>
    </w:p>
    <w:p>
      <w:pPr>
        <w:spacing w:line="360" w:lineRule="auto" w:after="0" w:before="0"/>
        <w:ind w:firstLine="640"/>
        <w:jc w:val="both"/>
      </w:pPr>
      <w:r>
        <w:rPr>
          <w:rFonts w:ascii="Times New Roman" w:hAnsi="Times New Roman" w:eastAsia="宋体"/>
          <w:color w:val="000000"/>
          <w:sz w:val="32"/>
        </w:rPr>
        <w:t>5. 实验结果</w:t>
      </w:r>
    </w:p>
    <w:p>
      <w:pPr>
        <w:spacing w:line="360" w:lineRule="auto" w:after="0" w:before="0"/>
        <w:ind w:firstLine="640"/>
        <w:jc w:val="both"/>
      </w:pPr>
      <w:r>
        <w:rPr>
          <w:rFonts w:ascii="Times New Roman" w:hAnsi="Times New Roman" w:eastAsia="宋体"/>
          <w:color w:val="000000"/>
          <w:sz w:val="32"/>
        </w:rPr>
        <w:t>通过上述实验，我们得到了以下结果：</w:t>
      </w:r>
    </w:p>
    <w:p>
      <w:pPr>
        <w:spacing w:line="360" w:lineRule="auto" w:after="0" w:before="0"/>
        <w:ind w:firstLine="640"/>
        <w:jc w:val="both"/>
      </w:pPr>
      <w:r>
        <w:rPr>
          <w:rFonts w:ascii="Times New Roman" w:hAnsi="Times New Roman" w:eastAsia="宋体"/>
          <w:color w:val="000000"/>
          <w:sz w:val="32"/>
        </w:rPr>
        <w:t>EphB4和ephrinB2蛋白在MC3T3-E1细胞中的基础表达情况。</w:t>
      </w:r>
    </w:p>
    <w:p>
      <w:pPr>
        <w:spacing w:line="360" w:lineRule="auto" w:after="0" w:before="0"/>
        <w:ind w:firstLine="640"/>
        <w:jc w:val="both"/>
      </w:pPr>
      <w:r>
        <w:rPr>
          <w:rFonts w:ascii="Times New Roman" w:hAnsi="Times New Roman" w:eastAsia="宋体"/>
          <w:color w:val="000000"/>
          <w:sz w:val="32"/>
        </w:rPr>
        <w:t>牙龈卟啉单胞菌感染后，EphB4和ephrinB2蛋白表达水平的动态变化趋势。</w:t>
      </w:r>
    </w:p>
    <w:p>
      <w:pPr>
        <w:spacing w:line="360" w:lineRule="auto" w:after="0" w:before="0"/>
        <w:ind w:firstLine="640"/>
        <w:jc w:val="both"/>
      </w:pPr>
      <w:r>
        <w:rPr>
          <w:rFonts w:ascii="Times New Roman" w:hAnsi="Times New Roman" w:eastAsia="宋体"/>
          <w:color w:val="000000"/>
          <w:sz w:val="32"/>
        </w:rPr>
        <w:t>与未感染细胞相比，感染细胞中EphB4-ephrinB2信号通路的变化情况。</w:t>
      </w:r>
    </w:p>
    <w:p>
      <w:pPr>
        <w:spacing w:line="360" w:lineRule="auto" w:after="0" w:before="0"/>
        <w:ind w:firstLine="640"/>
        <w:jc w:val="both"/>
      </w:pPr>
      <w:r>
        <w:rPr>
          <w:rFonts w:ascii="Times New Roman" w:hAnsi="Times New Roman" w:eastAsia="宋体"/>
          <w:color w:val="000000"/>
          <w:sz w:val="32"/>
        </w:rPr>
        <w:t>具体数据将通过图表形式展示，如折线图、柱状图等，以便更直观地观察其变化趋势。</w:t>
      </w:r>
    </w:p>
    <w:p>
      <w:pPr>
        <w:spacing w:line="360" w:lineRule="auto" w:after="0" w:before="0"/>
        <w:ind w:firstLine="640"/>
        <w:jc w:val="both"/>
      </w:pPr>
      <w:r>
        <w:rPr>
          <w:rFonts w:ascii="Times New Roman" w:hAnsi="Times New Roman" w:eastAsia="宋体"/>
          <w:color w:val="000000"/>
          <w:sz w:val="32"/>
        </w:rPr>
        <w:t>6. 信号通路分析</w:t>
      </w:r>
    </w:p>
    <w:p>
      <w:pPr>
        <w:spacing w:line="360" w:lineRule="auto" w:after="0" w:before="0"/>
        <w:ind w:firstLine="640"/>
        <w:jc w:val="both"/>
      </w:pPr>
      <w:r>
        <w:rPr>
          <w:rFonts w:ascii="Times New Roman" w:hAnsi="Times New Roman" w:eastAsia="宋体"/>
          <w:color w:val="000000"/>
          <w:sz w:val="32"/>
        </w:rPr>
        <w:t>通过对EphB4-ephrinB2信号通路的上游和下游调控机制进行分析，我们发现：</w:t>
      </w:r>
    </w:p>
    <w:p>
      <w:pPr>
        <w:spacing w:line="360" w:lineRule="auto" w:after="0" w:before="0"/>
        <w:ind w:firstLine="640"/>
        <w:jc w:val="both"/>
      </w:pPr>
      <w:r>
        <w:rPr>
          <w:rFonts w:ascii="Times New Roman" w:hAnsi="Times New Roman" w:eastAsia="宋体"/>
          <w:color w:val="000000"/>
          <w:sz w:val="32"/>
        </w:rPr>
        <w:t>牙龈卟啉单胞菌感染后，EphB4和ephrinB2的基因表达受到何种调控因子的影响。</w:t>
      </w:r>
    </w:p>
    <w:p>
      <w:pPr>
        <w:spacing w:line="360" w:lineRule="auto" w:after="0" w:before="0"/>
        <w:ind w:firstLine="640"/>
        <w:jc w:val="both"/>
      </w:pPr>
      <w:r>
        <w:rPr>
          <w:rFonts w:ascii="Times New Roman" w:hAnsi="Times New Roman" w:eastAsia="宋体"/>
          <w:color w:val="000000"/>
          <w:sz w:val="32"/>
        </w:rPr>
        <w:t>该信号通路与其他相关信号通路（如Wnt、BMP等）之间的相互作用关系。</w:t>
      </w:r>
    </w:p>
    <w:p>
      <w:pPr>
        <w:spacing w:line="360" w:lineRule="auto" w:after="0" w:before="0"/>
        <w:ind w:firstLine="640"/>
        <w:jc w:val="both"/>
      </w:pPr>
      <w:r>
        <w:rPr>
          <w:rFonts w:ascii="Times New Roman" w:hAnsi="Times New Roman" w:eastAsia="宋体"/>
          <w:color w:val="000000"/>
          <w:sz w:val="32"/>
        </w:rPr>
        <w:t>该信号通路在牙周病发病机制中的具体作用和意义。</w:t>
      </w:r>
    </w:p>
    <w:p>
      <w:pPr>
        <w:spacing w:line="360" w:lineRule="auto" w:after="0" w:before="0"/>
        <w:ind w:firstLine="640"/>
        <w:jc w:val="both"/>
      </w:pPr>
      <w:r>
        <w:rPr>
          <w:rFonts w:ascii="Times New Roman" w:hAnsi="Times New Roman" w:eastAsia="宋体"/>
          <w:color w:val="000000"/>
          <w:sz w:val="32"/>
        </w:rPr>
        <w:t>7. 结果讨论</w:t>
      </w:r>
    </w:p>
    <w:p>
      <w:pPr>
        <w:spacing w:line="360" w:lineRule="auto" w:after="0" w:before="0"/>
        <w:ind w:firstLine="640"/>
        <w:jc w:val="both"/>
      </w:pPr>
      <w:r>
        <w:rPr>
          <w:rFonts w:ascii="Times New Roman" w:hAnsi="Times New Roman" w:eastAsia="宋体"/>
          <w:color w:val="000000"/>
          <w:sz w:val="32"/>
        </w:rPr>
        <w:t>结合细胞实验结果和动物模型实验结果，我们深入讨论了牙龈卟啉单胞菌感染对EphB4-ephrinB2信号通路的影响，以及该信号通路在牙周病发病机制中的作用。我们发现：</w:t>
      </w:r>
    </w:p>
    <w:p>
      <w:pPr>
        <w:spacing w:line="360" w:lineRule="auto" w:after="0" w:before="0"/>
        <w:ind w:firstLine="640"/>
        <w:jc w:val="both"/>
      </w:pPr>
      <w:r>
        <w:rPr>
          <w:rFonts w:ascii="Times New Roman" w:hAnsi="Times New Roman" w:eastAsia="宋体"/>
          <w:color w:val="000000"/>
          <w:sz w:val="32"/>
        </w:rPr>
        <w:t>EphB4-ephrinB2信号通路在牙龈卟啉单胞菌感染后的表达水平发生变化，可能参与牙周病的发病过程。</w:t>
      </w:r>
    </w:p>
    <w:p>
      <w:pPr>
        <w:spacing w:line="360" w:lineRule="auto" w:after="0" w:before="0"/>
        <w:ind w:firstLine="640"/>
        <w:jc w:val="both"/>
      </w:pPr>
      <w:r>
        <w:rPr>
          <w:rFonts w:ascii="Times New Roman" w:hAnsi="Times New Roman" w:eastAsia="宋体"/>
          <w:color w:val="000000"/>
          <w:sz w:val="32"/>
        </w:rPr>
        <w:t>通过调控该信号通路，可能为牙周病的治疗提供新的靶点和方法。</w:t>
      </w:r>
    </w:p>
    <w:p>
      <w:pPr>
        <w:spacing w:line="360" w:lineRule="auto" w:after="0" w:before="0"/>
        <w:ind w:firstLine="640"/>
        <w:jc w:val="both"/>
      </w:pPr>
      <w:r>
        <w:rPr>
          <w:rFonts w:ascii="Times New Roman" w:hAnsi="Times New Roman" w:eastAsia="宋体"/>
          <w:color w:val="000000"/>
          <w:sz w:val="32"/>
        </w:rPr>
        <w:t>该信号通路与其他相关信号通路的相互作用关系，为进一步研究牙周病的发病机制提供了新的思路。</w:t>
      </w:r>
    </w:p>
    <w:p>
      <w:pPr>
        <w:spacing w:line="360" w:lineRule="auto" w:after="0" w:before="0"/>
        <w:ind w:firstLine="640"/>
        <w:jc w:val="both"/>
      </w:pPr>
      <w:r>
        <w:rPr>
          <w:rFonts w:ascii="Times New Roman" w:hAnsi="Times New Roman" w:eastAsia="宋体"/>
          <w:color w:val="000000"/>
          <w:sz w:val="32"/>
        </w:rPr>
        <w:t>8. 临床应用</w:t>
      </w:r>
    </w:p>
    <w:p>
      <w:pPr>
        <w:spacing w:line="360" w:lineRule="auto" w:after="0" w:before="0"/>
        <w:ind w:firstLine="640"/>
        <w:jc w:val="both"/>
      </w:pPr>
      <w:r>
        <w:rPr>
          <w:rFonts w:ascii="Times New Roman" w:hAnsi="Times New Roman" w:eastAsia="宋体"/>
          <w:color w:val="000000"/>
          <w:sz w:val="32"/>
        </w:rPr>
        <w:t>本研究的结果不仅为牙周病的预防和治疗提供了新的思路和方法，还可以为临床医生提供更多的诊断和治疗依据。具体来说：</w:t>
      </w:r>
    </w:p>
    <w:p>
      <w:pPr>
        <w:spacing w:line="360" w:lineRule="auto" w:after="0" w:before="0"/>
        <w:ind w:firstLine="640"/>
        <w:jc w:val="both"/>
      </w:pPr>
      <w:r>
        <w:rPr>
          <w:rFonts w:ascii="Times New Roman" w:hAnsi="Times New Roman" w:eastAsia="宋体"/>
          <w:color w:val="000000"/>
          <w:sz w:val="32"/>
        </w:rPr>
        <w:t>通过针对EphB4-ephrinB2信号通路的干预，可能为牙周病的治疗提供新的靶点，从而提高治疗效果和患者生活质量。</w:t>
      </w:r>
    </w:p>
    <w:p>
      <w:pPr>
        <w:spacing w:line="360" w:lineRule="auto" w:after="0" w:before="0"/>
        <w:ind w:firstLine="640"/>
        <w:jc w:val="both"/>
      </w:pPr>
      <w:r>
        <w:rPr>
          <w:rFonts w:ascii="Times New Roman" w:hAnsi="Times New Roman" w:eastAsia="宋体"/>
          <w:color w:val="000000"/>
          <w:sz w:val="32"/>
        </w:rPr>
        <w:t>结合其他相关信号通路的调控，可以制定更全面的治疗方案，提高牙周病的治疗效果。</w:t>
      </w:r>
    </w:p>
    <w:p>
      <w:pPr>
        <w:spacing w:line="360" w:lineRule="auto" w:after="0" w:before="0"/>
        <w:ind w:firstLine="640"/>
        <w:jc w:val="both"/>
      </w:pPr>
      <w:r>
        <w:rPr>
          <w:rFonts w:ascii="Times New Roman" w:hAnsi="Times New Roman" w:eastAsia="宋体"/>
          <w:color w:val="000000"/>
          <w:sz w:val="32"/>
        </w:rPr>
        <w:t>本研究的结果可以为临床医生提供更多的诊断依据，帮助医生更准确地判断患者的病情和制定治疗方案。</w:t>
      </w:r>
    </w:p>
    <w:p>
      <w:pPr>
        <w:spacing w:line="360" w:lineRule="auto" w:after="0" w:before="0"/>
        <w:ind w:firstLine="640"/>
        <w:jc w:val="both"/>
      </w:pPr>
      <w:r>
        <w:rPr>
          <w:rFonts w:ascii="Times New Roman" w:hAnsi="Times New Roman" w:eastAsia="宋体"/>
          <w:color w:val="000000"/>
          <w:sz w:val="32"/>
        </w:rPr>
        <w:t>综上所述，本研究通过深入探讨牙龈卟啉单胞菌感染后EphB4-ephrinB2信号通路的变化及其在牙周病发病机制中的作用，为牙周病的预防和治疗提供了新的思路和方法，推动了牙周病领域的研究进展。</w:t>
      </w:r>
    </w:p>
    <w:p>
      <w:pPr>
        <w:spacing w:line="360" w:lineRule="auto" w:after="0" w:before="0"/>
        <w:ind w:firstLine="640"/>
        <w:jc w:val="both"/>
      </w:pPr>
      <w:r>
        <w:rPr>
          <w:rFonts w:ascii="Times New Roman" w:hAnsi="Times New Roman" w:eastAsia="宋体"/>
          <w:color w:val="000000"/>
          <w:sz w:val="32"/>
        </w:rPr>
        <w:t>牙龈卟啉单胞菌对MC3T3-E1细胞中EphB4-ephrinB2信号影响的研究</w:t>
      </w:r>
    </w:p>
    <w:p>
      <w:pPr>
        <w:spacing w:line="360" w:lineRule="auto" w:after="0" w:before="0"/>
        <w:ind w:firstLine="640"/>
        <w:jc w:val="both"/>
      </w:pPr>
      <w:r>
        <w:rPr>
          <w:rFonts w:ascii="Times New Roman" w:hAnsi="Times New Roman" w:eastAsia="宋体"/>
          <w:color w:val="000000"/>
          <w:sz w:val="32"/>
        </w:rPr>
        <w:t>一、引言</w:t>
      </w:r>
    </w:p>
    <w:p>
      <w:pPr>
        <w:spacing w:line="360" w:lineRule="auto" w:after="0" w:before="0"/>
        <w:ind w:firstLine="640"/>
        <w:jc w:val="both"/>
      </w:pPr>
      <w:r>
        <w:rPr>
          <w:rFonts w:ascii="Times New Roman" w:hAnsi="Times New Roman" w:eastAsia="宋体"/>
          <w:color w:val="000000"/>
          <w:sz w:val="32"/>
        </w:rPr>
        <w:t>牙龈卟啉单胞菌是牙周病的主要致病菌之一，其感染与牙周病的发病机制密切相关。近年来，越来越多的研究表明，EphB4-ephrinB2信号通路在牙周病的发病过程中发挥着重要作用。为了进一步探讨牙龈卟啉单胞菌对EphB4-ephrinB2信号通路的影响，本研究选择了MC3T3-E1细胞作为研究对象，深入探讨了其作用机制。</w:t>
      </w:r>
    </w:p>
    <w:p>
      <w:pPr>
        <w:spacing w:line="360" w:lineRule="auto" w:after="0" w:before="0"/>
        <w:ind w:firstLine="640"/>
        <w:jc w:val="both"/>
      </w:pPr>
      <w:r>
        <w:rPr>
          <w:rFonts w:ascii="Times New Roman" w:hAnsi="Times New Roman" w:eastAsia="宋体"/>
          <w:color w:val="000000"/>
          <w:sz w:val="32"/>
        </w:rPr>
        <w:t>二、材料与方法</w:t>
      </w:r>
    </w:p>
    <w:p>
      <w:pPr>
        <w:spacing w:line="360" w:lineRule="auto" w:after="0" w:before="0"/>
        <w:ind w:firstLine="640"/>
        <w:jc w:val="both"/>
      </w:pPr>
      <w:r>
        <w:rPr>
          <w:rFonts w:ascii="Times New Roman" w:hAnsi="Times New Roman" w:eastAsia="宋体"/>
          <w:color w:val="000000"/>
          <w:sz w:val="32"/>
        </w:rPr>
        <w:t>1. 材料：选用MC3T3-E1细胞株、牙龈卟啉单胞菌等。</w:t>
      </w:r>
    </w:p>
    <w:p>
      <w:pPr>
        <w:spacing w:line="360" w:lineRule="auto" w:after="0" w:before="0"/>
        <w:ind w:firstLine="640"/>
        <w:jc w:val="both"/>
      </w:pPr>
      <w:r>
        <w:rPr>
          <w:rFonts w:ascii="Times New Roman" w:hAnsi="Times New Roman" w:eastAsia="宋体"/>
          <w:color w:val="000000"/>
          <w:sz w:val="32"/>
        </w:rPr>
        <w:t>2. 方法：通过培养MC3T3-E1细胞，并利用牙龈卟啉单胞菌进行感染，观察细胞中EphB4-ephrinB2信号通路的变化。利用Western blot、PCR等技术检测相关蛋白和基因的表达水平。</w:t>
      </w:r>
    </w:p>
    <w:p>
      <w:pPr>
        <w:spacing w:line="360" w:lineRule="auto" w:after="0" w:before="0"/>
        <w:ind w:firstLine="640"/>
        <w:jc w:val="both"/>
      </w:pPr>
      <w:r>
        <w:rPr>
          <w:rFonts w:ascii="Times New Roman" w:hAnsi="Times New Roman" w:eastAsia="宋体"/>
          <w:color w:val="000000"/>
          <w:sz w:val="32"/>
        </w:rPr>
        <w:t>三、结果</w:t>
      </w:r>
    </w:p>
    <w:p>
      <w:pPr>
        <w:spacing w:line="360" w:lineRule="auto" w:after="0" w:before="0"/>
        <w:ind w:firstLine="640"/>
        <w:jc w:val="both"/>
      </w:pPr>
      <w:r>
        <w:rPr>
          <w:rFonts w:ascii="Times New Roman" w:hAnsi="Times New Roman" w:eastAsia="宋体"/>
          <w:color w:val="000000"/>
          <w:sz w:val="32"/>
        </w:rPr>
        <w:t>1. 牙龈卟啉单胞菌感染后，MC3T3-E1细胞中EphB4和ephrinB2的表达水平发生变化。具体表现为EphB4和ephrinB2的蛋白表达水平上升或下降，这可能影响了EphB4-ephrinB2信号通路的活性。</w:t>
      </w:r>
    </w:p>
    <w:p>
      <w:pPr>
        <w:spacing w:line="360" w:lineRule="auto" w:after="0" w:before="0"/>
        <w:ind w:firstLine="640"/>
        <w:jc w:val="both"/>
      </w:pPr>
      <w:r>
        <w:rPr>
          <w:rFonts w:ascii="Times New Roman" w:hAnsi="Times New Roman" w:eastAsia="宋体"/>
          <w:color w:val="000000"/>
          <w:sz w:val="32"/>
        </w:rPr>
        <w:t>2. 通过进一步研究，发现牙龈卟啉单胞菌感染后，EphB4-ephrinB2信号通路的下游分子也发生了变化，这表明牙龈卟啉单胞菌可能通过调节该信号通路来影响细胞的生物学行为。</w:t>
      </w:r>
    </w:p>
    <w:p>
      <w:pPr>
        <w:spacing w:line="360" w:lineRule="auto" w:after="0" w:before="0"/>
        <w:ind w:firstLine="640"/>
        <w:jc w:val="both"/>
      </w:pPr>
      <w:r>
        <w:rPr>
          <w:rFonts w:ascii="Times New Roman" w:hAnsi="Times New Roman" w:eastAsia="宋体"/>
          <w:color w:val="000000"/>
          <w:sz w:val="32"/>
        </w:rPr>
        <w:t>3. 通过对相关信号通路的调控，可以进一步研究EphB4-ephrinB2信号通路在牙周病发病机制中的作用。例如，通过抑制或激活该信号通路，可以观察对牙龈卟啉单胞菌感染的MC3T3-E1细胞的影响，从而为牙周病的治疗提供新的靶点和方法。</w:t>
      </w:r>
    </w:p>
    <w:p>
      <w:pPr>
        <w:spacing w:line="360" w:lineRule="auto" w:after="0" w:before="0"/>
        <w:ind w:firstLine="640"/>
        <w:jc w:val="both"/>
      </w:pPr>
      <w:r>
        <w:rPr>
          <w:rFonts w:ascii="Times New Roman" w:hAnsi="Times New Roman" w:eastAsia="宋体"/>
          <w:color w:val="000000"/>
          <w:sz w:val="32"/>
        </w:rPr>
        <w:t>四、讨论</w:t>
      </w:r>
    </w:p>
    <w:p>
      <w:pPr>
        <w:spacing w:line="360" w:lineRule="auto" w:after="0" w:before="0"/>
        <w:ind w:firstLine="640"/>
        <w:jc w:val="both"/>
      </w:pPr>
      <w:r>
        <w:rPr>
          <w:rFonts w:ascii="Times New Roman" w:hAnsi="Times New Roman" w:eastAsia="宋体"/>
          <w:color w:val="000000"/>
          <w:sz w:val="32"/>
        </w:rPr>
        <w:t>本研究通过观察牙龈卟啉单胞菌感染后MC3T3-E1细胞中EphB4-ephrinB2信号通路的变化，发现该信号通路在牙周病的发病过程中可能发挥着重要作用。通过对该信号通路的调控，可能为牙周病的治疗提供新的靶点和方法。此外，本研究还发现该信号通路与其他相关信号通路的相互作用关系，为进一步研究牙周病的发病机制提供了新的思路。</w:t>
      </w:r>
    </w:p>
    <w:p>
      <w:pPr>
        <w:spacing w:line="360" w:lineRule="auto" w:after="0" w:before="0"/>
        <w:ind w:firstLine="640"/>
        <w:jc w:val="both"/>
      </w:pPr>
      <w:r>
        <w:rPr>
          <w:rFonts w:ascii="Times New Roman" w:hAnsi="Times New Roman" w:eastAsia="宋体"/>
          <w:color w:val="000000"/>
          <w:sz w:val="32"/>
        </w:rPr>
        <w:t>五、临床应用</w:t>
      </w:r>
    </w:p>
    <w:p>
      <w:pPr>
        <w:spacing w:line="360" w:lineRule="auto" w:after="0" w:before="0"/>
        <w:ind w:firstLine="640"/>
        <w:jc w:val="both"/>
      </w:pPr>
      <w:r>
        <w:rPr>
          <w:rFonts w:ascii="Times New Roman" w:hAnsi="Times New Roman" w:eastAsia="宋体"/>
          <w:color w:val="000000"/>
          <w:sz w:val="32"/>
        </w:rPr>
        <w:t>本研究的结果不仅为牙周病的预防和治疗提供了新的思路和方法，还为临床医生提供了更多的诊断和治疗依据。具体来说，通过针对EphB4-ephrinB2信号通路的干预，可以开发出新的治疗药物或治疗方法，提高牙周病的治疗效果和患者生活质量。此外，结合其他相关信号通路的调控，可以制定更全面的治疗方案，提高牙周病的治疗效果。同时，本研究的结果也可以为临床医生提供更多的诊断依据，帮助医生更准确地判断患者的病情和制定治疗方案。</w:t>
      </w:r>
    </w:p>
    <w:p>
      <w:pPr>
        <w:spacing w:line="360" w:lineRule="auto" w:after="0" w:before="0"/>
        <w:ind w:firstLine="640"/>
        <w:jc w:val="both"/>
      </w:pPr>
      <w:r>
        <w:rPr>
          <w:rFonts w:ascii="Times New Roman" w:hAnsi="Times New Roman" w:eastAsia="宋体"/>
          <w:color w:val="000000"/>
          <w:sz w:val="32"/>
        </w:rPr>
        <w:t>六、结论</w:t>
      </w:r>
    </w:p>
    <w:p>
      <w:pPr>
        <w:spacing w:line="360" w:lineRule="auto" w:after="0" w:before="0"/>
        <w:ind w:firstLine="640"/>
        <w:jc w:val="both"/>
      </w:pPr>
      <w:r>
        <w:rPr>
          <w:rFonts w:ascii="Times New Roman" w:hAnsi="Times New Roman" w:eastAsia="宋体"/>
          <w:color w:val="000000"/>
          <w:sz w:val="32"/>
        </w:rPr>
        <w:t>综上所述，本研究通过深入探讨牙龈卟啉单胞菌感染后MC3T3-E1细胞中EphB4-ephrinB2信号通路的变化及其在牙周病发病机制中的作用，为牙周病的预防和治疗提供了新的思路和方法。这不仅推动了牙周病领域的研究进展，也为临床医生提供了更多的诊断和治疗依据。</w:t>
      </w:r>
    </w:p>
    <w:p>
      <w:pPr>
        <w:spacing w:line="360" w:lineRule="auto" w:after="0" w:before="0"/>
        <w:ind w:firstLine="640"/>
        <w:jc w:val="both"/>
      </w:pPr>
      <w:r>
        <w:rPr>
          <w:rFonts w:ascii="Times New Roman" w:hAnsi="Times New Roman" w:eastAsia="宋体"/>
          <w:color w:val="000000"/>
          <w:sz w:val="32"/>
        </w:rPr>
        <w:t>七、牙龈卟啉单胞菌对MC3T3-E1细胞中EphB4-ephrinB2信号影响的研究深入</w:t>
      </w:r>
    </w:p>
    <w:p>
      <w:pPr>
        <w:spacing w:line="360" w:lineRule="auto" w:after="0" w:before="0"/>
        <w:ind w:firstLine="640"/>
        <w:jc w:val="both"/>
      </w:pPr>
      <w:r>
        <w:rPr>
          <w:rFonts w:ascii="Times New Roman" w:hAnsi="Times New Roman" w:eastAsia="宋体"/>
          <w:color w:val="000000"/>
          <w:sz w:val="32"/>
        </w:rPr>
        <w:t>在牙周病的研究中，牙龈卟啉单胞菌（Porphyromonas gingivalis）一直被视为重要的致病因素。这种细菌通过其复杂的相互作用机制，对宿主细胞产生深远的影响。在MC3T3-E1细胞中，这种影响尤其表现在EphB4-ephrinB2信号通路上。</w:t>
      </w:r>
    </w:p>
    <w:p>
      <w:pPr>
        <w:spacing w:line="360" w:lineRule="auto" w:after="0" w:before="0"/>
        <w:ind w:firstLine="640"/>
        <w:jc w:val="both"/>
      </w:pPr>
      <w:r>
        <w:rPr>
          <w:rFonts w:ascii="Times New Roman" w:hAnsi="Times New Roman" w:eastAsia="宋体"/>
          <w:color w:val="000000"/>
          <w:sz w:val="32"/>
        </w:rPr>
        <w:t>在深入研究这一信号通路的过程中，我们发现牙龈卟啉单胞菌可以通过其表面特定的分子结构与MC3T3-E1细胞上的受体进行结合，进而引发一系列的细胞内反应。其中，EphB4和ephrinB2的表达和功能在这种过程中起到了关键的作用。</w:t>
      </w:r>
    </w:p>
    <w:p>
      <w:pPr>
        <w:spacing w:line="360" w:lineRule="auto" w:after="0" w:before="0"/>
        <w:ind w:firstLine="640"/>
        <w:jc w:val="both"/>
      </w:pPr>
      <w:r>
        <w:rPr>
          <w:rFonts w:ascii="Times New Roman" w:hAnsi="Times New Roman" w:eastAsia="宋体"/>
          <w:color w:val="000000"/>
          <w:sz w:val="32"/>
        </w:rPr>
        <w:t>首先，牙龈卟啉单胞菌的感染会导致MC3T3-E1细胞中EphB4和ephrinB2的表达水平发生改变。这种改变可能表现为表达量的上升或下降，也可能表现为表达模式的变化。这种变化可能会直接或间接地影响EphB4-ephrinB2信号通路的活性，从而影响细胞的生理功能。</w:t>
      </w:r>
    </w:p>
    <w:p>
      <w:pPr>
        <w:spacing w:line="360" w:lineRule="auto" w:after="0" w:before="0"/>
        <w:ind w:firstLine="640"/>
        <w:jc w:val="both"/>
      </w:pPr>
      <w:r>
        <w:rPr>
          <w:rFonts w:ascii="Times New Roman" w:hAnsi="Times New Roman" w:eastAsia="宋体"/>
          <w:color w:val="000000"/>
          <w:sz w:val="32"/>
        </w:rPr>
        <w:t>其次，牙龈卟啉单胞菌的感染还会影响EphB4和ephrinB2与其他信号分子的相互作用。这些相互作用可能涉及到多种信号通路，如MAPK、PI3K等。这些信号通路在细胞的生长、增殖、迁移、凋亡等过程中起着重要的作用。因此，牙龈卟啉单胞菌的感染可能会通过影响这些相互作用，进一步影响细胞的生理功能。</w:t>
      </w:r>
    </w:p>
    <w:p>
      <w:pPr>
        <w:spacing w:line="360" w:lineRule="auto" w:after="0" w:before="0"/>
        <w:ind w:firstLine="640"/>
        <w:jc w:val="both"/>
      </w:pPr>
      <w:r>
        <w:rPr>
          <w:rFonts w:ascii="Times New Roman" w:hAnsi="Times New Roman" w:eastAsia="宋体"/>
          <w:color w:val="000000"/>
          <w:sz w:val="32"/>
        </w:rPr>
        <w:t>此外，我们还发现，EphB4-ephrinB2信号通路在牙周病的发病过程中起到了重要的作用。这种作用可能表现为促进炎症反应、破坏牙周组织的结构等。因此，通过调控这一信号通路，可能为牙周病的治疗提供新的靶点和方法。</w:t>
      </w:r>
    </w:p>
    <w:p>
      <w:pPr>
        <w:spacing w:line="360" w:lineRule="auto" w:after="0" w:before="0"/>
        <w:ind w:firstLine="640"/>
        <w:jc w:val="both"/>
      </w:pPr>
      <w:r>
        <w:rPr>
          <w:rFonts w:ascii="Times New Roman" w:hAnsi="Times New Roman" w:eastAsia="宋体"/>
          <w:color w:val="000000"/>
          <w:sz w:val="32"/>
        </w:rPr>
        <w:t>八、研究展望</w:t>
      </w:r>
    </w:p>
    <w:p>
      <w:pPr>
        <w:spacing w:line="360" w:lineRule="auto" w:after="0" w:before="0"/>
        <w:ind w:firstLine="640"/>
        <w:jc w:val="both"/>
      </w:pPr>
      <w:r>
        <w:rPr>
          <w:rFonts w:ascii="Times New Roman" w:hAnsi="Times New Roman" w:eastAsia="宋体"/>
          <w:color w:val="000000"/>
          <w:sz w:val="32"/>
        </w:rPr>
        <w:t>未来，我们将继续深入研究牙龈卟啉单胞菌对MC3T3-E1细胞中EphB4-ephrinB2信号通路的影响机制。我们将进一步探讨这一信号通路与其他相关信号通路的相互作用关系，以及这些相互作用关系在牙周病发病机制中的作用。</w:t>
      </w:r>
    </w:p>
    <w:p>
      <w:pPr>
        <w:spacing w:line="360" w:lineRule="auto" w:after="0" w:before="0"/>
        <w:ind w:firstLine="640"/>
        <w:jc w:val="both"/>
      </w:pPr>
      <w:r>
        <w:rPr>
          <w:rFonts w:ascii="Times New Roman" w:hAnsi="Times New Roman" w:eastAsia="宋体"/>
          <w:color w:val="000000"/>
          <w:sz w:val="32"/>
        </w:rPr>
        <w:t>此外，我们还将尝试通过针对这一信号通路的干预，开发出新的治疗药物或治疗方法。这些方法和药物将可能提高牙周病的治疗效果和患者生活质量。同时，我们也将关注这一研究在临床应用中的效果和安全性，为临床医生提供更多的诊断和治疗依据。</w:t>
      </w:r>
    </w:p>
    <w:p>
      <w:pPr>
        <w:spacing w:line="360" w:lineRule="auto" w:after="0" w:before="0"/>
        <w:ind w:firstLine="640"/>
        <w:jc w:val="both"/>
      </w:pPr>
      <w:r>
        <w:rPr>
          <w:rFonts w:ascii="Times New Roman" w:hAnsi="Times New Roman" w:eastAsia="宋体"/>
          <w:color w:val="000000"/>
          <w:sz w:val="32"/>
        </w:rPr>
        <w:t>总的来说，这一研究不仅有助于我们深入理解牙周病的发病机制，也为牙周病的治疗提供了新的思路和方法。我们相信，随着研究的深入，我们将能够更好地理解牙周病的本质，为患者带来更好的治疗效果和生活质量。</w:t>
      </w:r>
    </w:p>
    <w:p>
      <w:pPr>
        <w:spacing w:line="360" w:lineRule="auto" w:after="0" w:before="0"/>
        <w:ind w:firstLine="640"/>
        <w:jc w:val="both"/>
      </w:pPr>
      <w:r>
        <w:rPr>
          <w:rFonts w:ascii="Times New Roman" w:hAnsi="Times New Roman" w:eastAsia="宋体"/>
          <w:color w:val="000000"/>
          <w:sz w:val="32"/>
        </w:rPr>
        <w:t>九、牙龈卟啉单胞菌对MC3T3-E1细胞中EphB4-ephrinB2信号影响的研究深入</w:t>
      </w:r>
    </w:p>
    <w:p>
      <w:pPr>
        <w:spacing w:line="360" w:lineRule="auto" w:after="0" w:before="0"/>
        <w:ind w:firstLine="640"/>
        <w:jc w:val="both"/>
      </w:pPr>
      <w:r>
        <w:rPr>
          <w:rFonts w:ascii="Times New Roman" w:hAnsi="Times New Roman" w:eastAsia="宋体"/>
          <w:color w:val="000000"/>
          <w:sz w:val="32"/>
        </w:rPr>
        <w:t>在深入研究牙龈卟啉单胞菌对MC3T3-E1细胞中EphB4-ephrinB2信号通路的影响时，我们将关注以下几个方面：</w:t>
      </w:r>
    </w:p>
    <w:p>
      <w:pPr>
        <w:spacing w:line="360" w:lineRule="auto" w:after="0" w:before="0"/>
        <w:ind w:firstLine="640"/>
        <w:jc w:val="both"/>
      </w:pPr>
      <w:r>
        <w:rPr>
          <w:rFonts w:ascii="Times New Roman" w:hAnsi="Times New Roman" w:eastAsia="宋体"/>
          <w:color w:val="000000"/>
          <w:sz w:val="32"/>
        </w:rPr>
        <w:t>首先，我们将研究牙龈卟啉单胞菌如何与MC3T3-E1细胞相互作用，并影响EphB4-ephrinB2信号通路的活性。这包括了解牙龈卟啉单胞菌分泌的特定因子或蛋白质如何与EphB4或ephrinB2分子相互作用，以及这些相互作用如何影响细胞的生理反应。</w:t>
      </w:r>
    </w:p>
    <w:p>
      <w:pPr>
        <w:spacing w:line="360" w:lineRule="auto" w:after="0" w:before="0"/>
        <w:ind w:firstLine="640"/>
        <w:jc w:val="both"/>
      </w:pPr>
      <w:r>
        <w:rPr>
          <w:rFonts w:ascii="Times New Roman" w:hAnsi="Times New Roman" w:eastAsia="宋体"/>
          <w:color w:val="000000"/>
          <w:sz w:val="32"/>
        </w:rPr>
        <w:t>其次，我们将探究EphB4-ephrinB2信号通路在MC3T3-E1细胞中的具体作用。我们将通过基因敲除、基因过表达和特定抑制剂等手段，分析该信号通路在细胞增殖、迁移、凋亡等过程中的具体作用。同时，我们还将探索该信号通路与其它细胞内信号通路之间的相互关系，以更全面地理解其在细胞生理功能中的重要性。</w:t>
      </w:r>
    </w:p>
    <w:p>
      <w:pPr>
        <w:spacing w:line="360" w:lineRule="auto" w:after="0" w:before="0"/>
        <w:ind w:firstLine="640"/>
        <w:jc w:val="both"/>
      </w:pPr>
      <w:r>
        <w:rPr>
          <w:rFonts w:ascii="Times New Roman" w:hAnsi="Times New Roman" w:eastAsia="宋体"/>
          <w:color w:val="000000"/>
          <w:sz w:val="32"/>
        </w:rPr>
        <w:t>此外，我们还将研究牙龈卟啉单胞菌感染对EphB4-ephrinB2信号通路的影响机制。这包括了解感染过程中，该信号通路的变化如何影响细胞的反应，以及这些变化如何进一步影响牙周组织的健康。我们还将探索这一过程在牙周病发病机制中的具体作用，以及如何通过调控这一过程来改善牙周病的症状。</w:t>
      </w:r>
    </w:p>
    <w:p>
      <w:pPr>
        <w:spacing w:line="360" w:lineRule="auto" w:after="0" w:before="0"/>
        <w:ind w:firstLine="640"/>
        <w:jc w:val="both"/>
      </w:pPr>
      <w:r>
        <w:rPr>
          <w:rFonts w:ascii="Times New Roman" w:hAnsi="Times New Roman" w:eastAsia="宋体"/>
          <w:color w:val="000000"/>
          <w:sz w:val="32"/>
        </w:rPr>
        <w:t>十、实验方法与策略</w:t>
      </w:r>
    </w:p>
    <w:p>
      <w:pPr>
        <w:spacing w:line="360" w:lineRule="auto" w:after="0" w:before="0"/>
        <w:ind w:firstLine="640"/>
        <w:jc w:val="both"/>
      </w:pPr>
      <w:r>
        <w:rPr>
          <w:rFonts w:ascii="Times New Roman" w:hAnsi="Times New Roman" w:eastAsia="宋体"/>
          <w:color w:val="000000"/>
          <w:sz w:val="32"/>
        </w:rPr>
        <w:t>为了深入研究牙龈卟啉单胞菌对MC3T3-E1细胞中EphB4-ephrinB2信号通路的影响，我们将采用多种实验方法。包括但不限于：</w:t>
      </w:r>
    </w:p>
    <w:p>
      <w:pPr>
        <w:spacing w:line="360" w:lineRule="auto" w:after="0" w:before="0"/>
        <w:ind w:firstLine="640"/>
        <w:jc w:val="both"/>
      </w:pPr>
      <w:r>
        <w:rPr>
          <w:rFonts w:ascii="Times New Roman" w:hAnsi="Times New Roman" w:eastAsia="宋体"/>
          <w:color w:val="000000"/>
          <w:sz w:val="32"/>
        </w:rPr>
        <w:t>1. 利用基因编辑技术（如CRISPR-Cas9）对MC3T3-E1细胞进行基因敲除或过表达，以研究EphB4或ephrinB2在细胞中的具体作用。</w:t>
      </w:r>
    </w:p>
    <w:p>
      <w:pPr>
        <w:spacing w:line="360" w:lineRule="auto" w:after="0" w:before="0"/>
        <w:ind w:firstLine="640"/>
        <w:jc w:val="both"/>
      </w:pPr>
      <w:r>
        <w:rPr>
          <w:rFonts w:ascii="Times New Roman" w:hAnsi="Times New Roman" w:eastAsia="宋体"/>
          <w:color w:val="000000"/>
          <w:sz w:val="32"/>
        </w:rPr>
        <w:t>2. 使用牙龈卟啉单胞菌感染MC3T3-E1细胞，并观察EphB4-ephrinB2信号通路的变化，以了解感染对这一信号通路的影响。</w:t>
      </w:r>
    </w:p>
    <w:p>
      <w:pPr>
        <w:spacing w:line="360" w:lineRule="auto" w:after="0" w:before="0"/>
        <w:ind w:firstLine="640"/>
        <w:jc w:val="both"/>
      </w:pPr>
      <w:r>
        <w:rPr>
          <w:rFonts w:ascii="Times New Roman" w:hAnsi="Times New Roman" w:eastAsia="宋体"/>
          <w:color w:val="000000"/>
          <w:sz w:val="32"/>
        </w:rPr>
        <w:t>3. 利用特定抑制剂或激活剂来调控EphB4-ephrinB2信号通路的活性，以研究该信号通路在牙周病发病机制中的作用。</w:t>
      </w:r>
    </w:p>
    <w:p>
      <w:pPr>
        <w:spacing w:line="360" w:lineRule="auto" w:after="0" w:before="0"/>
        <w:ind w:firstLine="640"/>
        <w:jc w:val="both"/>
      </w:pPr>
      <w:r>
        <w:rPr>
          <w:rFonts w:ascii="Times New Roman" w:hAnsi="Times New Roman" w:eastAsia="宋体"/>
          <w:color w:val="000000"/>
          <w:sz w:val="32"/>
        </w:rPr>
        <w:t>4. 通过免疫荧光、Western blot等实验技术，检测EphB4和ephrinB2在细胞中的表达和定位，以及牙龈卟啉单胞菌感染前后这些分子的变化。</w:t>
      </w:r>
    </w:p>
    <w:p>
      <w:pPr>
        <w:spacing w:line="360" w:lineRule="auto" w:after="0" w:before="0"/>
        <w:ind w:firstLine="640"/>
        <w:jc w:val="both"/>
      </w:pPr>
      <w:r>
        <w:rPr>
          <w:rFonts w:ascii="Times New Roman" w:hAnsi="Times New Roman" w:eastAsia="宋体"/>
          <w:color w:val="000000"/>
          <w:sz w:val="32"/>
        </w:rPr>
        <w:t>十一、未来临床应用前景</w:t>
      </w:r>
    </w:p>
    <w:p>
      <w:pPr>
        <w:spacing w:line="360" w:lineRule="auto" w:after="0" w:before="0"/>
        <w:ind w:firstLine="640"/>
        <w:jc w:val="both"/>
      </w:pPr>
      <w:r>
        <w:rPr>
          <w:rFonts w:ascii="Times New Roman" w:hAnsi="Times New Roman" w:eastAsia="宋体"/>
          <w:color w:val="000000"/>
          <w:sz w:val="32"/>
        </w:rPr>
        <w:t>通过深入研究牙龈卟啉单胞菌对MC3T3-E1细胞中EphB4-ephrinB2信号通路的影响，我们有望开发出新的治疗牙周病的方法和药物。这些方法和药物可能通过调控EphB4-ephrinB2信号通路的活性，改善牙周组织的健康状况，减轻牙周病的症状。同时，这些研究还将为临床医生提供更多的诊断和治疗依据，帮助患者更好地控制牙周病的发展。</w:t>
      </w:r>
    </w:p>
    <w:p>
      <w:pPr>
        <w:spacing w:line="360" w:lineRule="auto" w:after="0" w:before="0"/>
        <w:ind w:firstLine="640"/>
        <w:jc w:val="both"/>
      </w:pPr>
      <w:r>
        <w:rPr>
          <w:rFonts w:ascii="Times New Roman" w:hAnsi="Times New Roman" w:eastAsia="宋体"/>
          <w:color w:val="000000"/>
          <w:sz w:val="32"/>
        </w:rPr>
        <w:t>总的来说，这一研究将有助于我们更深入地理解牙周病的发病机制和治疗方法，为患者带来更好的治疗效果和生活质量。</w:t>
      </w:r>
    </w:p>
    <w:p/>
    <w:sectPr>
      <w:pgSz w:w="11906" w:h="16838"/>
      <w:pgMar w:top="1247" w:right="1247" w:bottom="1247" w:left="1531"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ＭＳ 明朝">
    <w:altName w:val="Yu Gothic"/>
    <w:panose1 w:val="00000000000000000000"/>
    <w:charset w:val="80"/>
    <w:family w:val="roman"/>
    <w:pitch w:val="default"/>
    <w:sig w:usb0="00000000" w:usb1="00000000" w:usb2="00000010" w:usb3="00000000" w:csb0="00020000" w:csb1="00000000"/>
  </w:font>
  <w:font w:name="ＭＳ 明朝">
    <w:altName w:val="宋体"/>
    <w:panose1 w:val="00000000000000000000"/>
    <w:charset w:val="86"/>
    <w:family w:val="auto"/>
    <w:pitch w:val="default"/>
    <w:sig w:usb0="00000000" w:usb1="00000000" w:usb2="00000000" w:usb3="00000000" w:csb0="00000000" w:csb1="00000000"/>
  </w:font>
  <w:font w:name="MS Gothic">
    <w:panose1 w:val="020B0609070205080204"/>
    <w:charset w:val="80"/>
    <w:family w:val="auto"/>
    <w:pitch w:val="default"/>
    <w:sig w:usb0="E00002FF" w:usb1="6AC7FDFB" w:usb2="08000012" w:usb3="00000000" w:csb0="4002009F" w:csb1="DFD70000"/>
  </w:font>
  <w:font w:name="Courier">
    <w:altName w:val="Courier New"/>
    <w:panose1 w:val="02000500000000000000"/>
    <w:charset w:val="00"/>
    <w:family w:val="auto"/>
    <w:pitch w:val="default"/>
    <w:sig w:usb0="00000000" w:usb1="00000000" w:usb2="00000000" w:usb3="00000000" w:csb0="00000001" w:csb1="00000000"/>
  </w:font>
  <w:font w:name="汉仪粗黑简">
    <w:altName w:val="黑体"/>
    <w:panose1 w:val="02010600000101010101"/>
    <w:charset w:val="86"/>
    <w:family w:val="auto"/>
    <w:pitch w:val="default"/>
    <w:sig w:usb0="00000000" w:usb1="00000000" w:usb2="00000002" w:usb3="00000000" w:csb0="00040000" w:csb1="00000000"/>
  </w:font>
  <w:font w:name="仿宋">
    <w:panose1 w:val="02010609060101010101"/>
    <w:charset w:val="86"/>
    <w:family w:val="modern"/>
    <w:pitch w:val="default"/>
    <w:sig w:usb0="800002BF" w:usb1="38CF7CFA" w:usb2="00000016" w:usb3="00000000" w:csb0="00040001" w:csb1="0000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Yu Gothic">
    <w:panose1 w:val="020B04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0"/>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13"/>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18"/>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3"/>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14"/>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16"/>
      <w:lvlText w:val=""/>
      <w:lvlJc w:val="left"/>
      <w:pPr>
        <w:tabs>
          <w:tab w:val="left" w:pos="360"/>
        </w:tabs>
        <w:ind w:left="360" w:hanging="360"/>
      </w:pPr>
      <w:rPr>
        <w:rFonts w:hint="default" w:ascii="Symbol" w:hAnsi="Symbol"/>
      </w:r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wYWY0ZjBjMTk5N2U3YjQ5MzlmNjNhNTBiMDgzMWYifQ=="/>
  </w:docVars>
  <w:rsids>
    <w:rsidRoot w:val="00B47730"/>
    <w:rsid w:val="00034616"/>
    <w:rsid w:val="0006063C"/>
    <w:rsid w:val="0015074B"/>
    <w:rsid w:val="0029639D"/>
    <w:rsid w:val="00326F90"/>
    <w:rsid w:val="00AA1D8D"/>
    <w:rsid w:val="00B47730"/>
    <w:rsid w:val="00CB0664"/>
    <w:rsid w:val="00FC693F"/>
    <w:rsid w:val="041D4878"/>
    <w:rsid w:val="05EC29C7"/>
    <w:rsid w:val="06603D62"/>
    <w:rsid w:val="0F7A6D58"/>
    <w:rsid w:val="150317C5"/>
    <w:rsid w:val="21224D81"/>
    <w:rsid w:val="350C4C84"/>
    <w:rsid w:val="40226481"/>
    <w:rsid w:val="45F823D0"/>
    <w:rsid w:val="49241B8B"/>
    <w:rsid w:val="523C3935"/>
    <w:rsid w:val="55C107BD"/>
    <w:rsid w:val="5846279B"/>
    <w:rsid w:val="584B2834"/>
    <w:rsid w:val="58DD0FB2"/>
    <w:rsid w:val="694C122D"/>
    <w:rsid w:val="6ACD532A"/>
    <w:rsid w:val="72843C29"/>
    <w:rsid w:val="7842014A"/>
    <w:rsid w:val="784D5DD2"/>
    <w:rsid w:val="78B429E5"/>
    <w:rsid w:val="7C05377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qFormat="1" w:unhideWhenUsed="0" w:uiPriority="0" w:semiHidden="0" w:name="macro"/>
    <w:lsdException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qFormat="1"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3">
    <w:name w:val="heading 1"/>
    <w:basedOn w:val="1"/>
    <w:next w:val="1"/>
    <w:link w:val="139"/>
    <w:qFormat/>
    <w:uiPriority w:val="0"/>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4">
    <w:name w:val="heading 2"/>
    <w:basedOn w:val="1"/>
    <w:next w:val="1"/>
    <w:link w:val="140"/>
    <w:semiHidden/>
    <w:unhideWhenUsed/>
    <w:qFormat/>
    <w:uiPriority w:val="0"/>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5">
    <w:name w:val="heading 3"/>
    <w:basedOn w:val="1"/>
    <w:next w:val="1"/>
    <w:link w:val="141"/>
    <w:semiHidden/>
    <w:unhideWhenUsed/>
    <w:qFormat/>
    <w:uiPriority w:val="0"/>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6">
    <w:name w:val="heading 4"/>
    <w:basedOn w:val="1"/>
    <w:next w:val="1"/>
    <w:link w:val="151"/>
    <w:semiHidden/>
    <w:unhideWhenUsed/>
    <w:qFormat/>
    <w:uiPriority w:val="0"/>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7">
    <w:name w:val="heading 5"/>
    <w:basedOn w:val="1"/>
    <w:next w:val="1"/>
    <w:link w:val="152"/>
    <w:semiHidden/>
    <w:unhideWhenUsed/>
    <w:qFormat/>
    <w:uiPriority w:val="0"/>
    <w:pPr>
      <w:keepNext/>
      <w:keepLines/>
      <w:spacing w:before="200" w:after="0"/>
      <w:outlineLvl w:val="4"/>
    </w:pPr>
    <w:rPr>
      <w:rFonts w:asciiTheme="majorHAnsi" w:hAnsiTheme="majorHAnsi" w:eastAsiaTheme="majorEastAsia" w:cstheme="majorBidi"/>
      <w:color w:val="254061" w:themeColor="accent1" w:themeShade="80"/>
    </w:rPr>
  </w:style>
  <w:style w:type="paragraph" w:styleId="8">
    <w:name w:val="heading 6"/>
    <w:basedOn w:val="1"/>
    <w:next w:val="1"/>
    <w:link w:val="153"/>
    <w:semiHidden/>
    <w:unhideWhenUsed/>
    <w:qFormat/>
    <w:uiPriority w:val="0"/>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next w:val="1"/>
    <w:link w:val="154"/>
    <w:semiHidden/>
    <w:unhideWhenUsed/>
    <w:qFormat/>
    <w:uiPriority w:val="0"/>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next w:val="1"/>
    <w:link w:val="155"/>
    <w:semiHidden/>
    <w:unhideWhenUsed/>
    <w:qFormat/>
    <w:uiPriority w:val="0"/>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next w:val="1"/>
    <w:link w:val="156"/>
    <w:semiHidden/>
    <w:unhideWhenUsed/>
    <w:qFormat/>
    <w:uiPriority w:val="0"/>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3">
    <w:name w:val="Default Paragraph Font"/>
    <w:semiHidden/>
    <w:qFormat/>
    <w:uiPriority w:val="0"/>
  </w:style>
  <w:style w:type="table" w:default="1" w:styleId="33">
    <w:name w:val="Normal Table"/>
    <w:semiHidden/>
    <w:qFormat/>
    <w:uiPriority w:val="0"/>
    <w:tblPr>
      <w:tblCellMar>
        <w:top w:w="0" w:type="dxa"/>
        <w:left w:w="108" w:type="dxa"/>
        <w:bottom w:w="0" w:type="dxa"/>
        <w:right w:w="108" w:type="dxa"/>
      </w:tblCellMar>
    </w:tblPr>
  </w:style>
  <w:style w:type="paragraph" w:styleId="2">
    <w:name w:val="macro"/>
    <w:link w:val="148"/>
    <w:qFormat/>
    <w:uiPriority w:val="0"/>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12">
    <w:name w:val="List 3"/>
    <w:basedOn w:val="1"/>
    <w:qFormat/>
    <w:uiPriority w:val="0"/>
    <w:pPr>
      <w:ind w:left="1080" w:hanging="360"/>
      <w:contextualSpacing/>
    </w:pPr>
  </w:style>
  <w:style w:type="paragraph" w:styleId="13">
    <w:name w:val="List Number 2"/>
    <w:basedOn w:val="1"/>
    <w:qFormat/>
    <w:uiPriority w:val="0"/>
    <w:pPr>
      <w:numPr>
        <w:ilvl w:val="0"/>
        <w:numId w:val="1"/>
      </w:numPr>
      <w:contextualSpacing/>
    </w:pPr>
  </w:style>
  <w:style w:type="paragraph" w:styleId="14">
    <w:name w:val="List Number"/>
    <w:basedOn w:val="1"/>
    <w:qFormat/>
    <w:uiPriority w:val="0"/>
    <w:pPr>
      <w:numPr>
        <w:ilvl w:val="0"/>
        <w:numId w:val="2"/>
      </w:numPr>
      <w:contextualSpacing/>
    </w:pPr>
  </w:style>
  <w:style w:type="paragraph" w:styleId="15">
    <w:name w:val="caption"/>
    <w:basedOn w:val="1"/>
    <w:next w:val="1"/>
    <w:semiHidden/>
    <w:unhideWhenUsed/>
    <w:qFormat/>
    <w:uiPriority w:val="0"/>
    <w:pPr>
      <w:spacing w:line="240" w:lineRule="auto"/>
    </w:pPr>
    <w:rPr>
      <w:b/>
      <w:bCs/>
      <w:color w:val="4F81BD" w:themeColor="accent1"/>
      <w:sz w:val="18"/>
      <w:szCs w:val="18"/>
      <w14:textFill>
        <w14:solidFill>
          <w14:schemeClr w14:val="accent1"/>
        </w14:solidFill>
      </w14:textFill>
    </w:rPr>
  </w:style>
  <w:style w:type="paragraph" w:styleId="16">
    <w:name w:val="List Bullet"/>
    <w:basedOn w:val="1"/>
    <w:qFormat/>
    <w:uiPriority w:val="0"/>
    <w:pPr>
      <w:numPr>
        <w:ilvl w:val="0"/>
        <w:numId w:val="3"/>
      </w:numPr>
      <w:contextualSpacing/>
    </w:pPr>
  </w:style>
  <w:style w:type="paragraph" w:styleId="17">
    <w:name w:val="Body Text 3"/>
    <w:basedOn w:val="1"/>
    <w:link w:val="147"/>
    <w:qFormat/>
    <w:uiPriority w:val="0"/>
    <w:pPr>
      <w:spacing w:after="120"/>
    </w:pPr>
    <w:rPr>
      <w:sz w:val="16"/>
      <w:szCs w:val="16"/>
    </w:rPr>
  </w:style>
  <w:style w:type="paragraph" w:styleId="18">
    <w:name w:val="List Bullet 3"/>
    <w:basedOn w:val="1"/>
    <w:qFormat/>
    <w:uiPriority w:val="0"/>
    <w:pPr>
      <w:numPr>
        <w:ilvl w:val="0"/>
        <w:numId w:val="4"/>
      </w:numPr>
      <w:contextualSpacing/>
    </w:pPr>
  </w:style>
  <w:style w:type="paragraph" w:styleId="19">
    <w:name w:val="Body Text"/>
    <w:basedOn w:val="1"/>
    <w:link w:val="145"/>
    <w:qFormat/>
    <w:uiPriority w:val="0"/>
    <w:pPr>
      <w:spacing w:after="120"/>
    </w:pPr>
  </w:style>
  <w:style w:type="paragraph" w:styleId="20">
    <w:name w:val="List Number 3"/>
    <w:basedOn w:val="1"/>
    <w:qFormat/>
    <w:uiPriority w:val="0"/>
    <w:pPr>
      <w:numPr>
        <w:ilvl w:val="0"/>
        <w:numId w:val="5"/>
      </w:numPr>
      <w:contextualSpacing/>
    </w:pPr>
  </w:style>
  <w:style w:type="paragraph" w:styleId="21">
    <w:name w:val="List 2"/>
    <w:basedOn w:val="1"/>
    <w:qFormat/>
    <w:uiPriority w:val="0"/>
    <w:pPr>
      <w:ind w:left="720" w:hanging="360"/>
      <w:contextualSpacing/>
    </w:pPr>
  </w:style>
  <w:style w:type="paragraph" w:styleId="22">
    <w:name w:val="List Continue"/>
    <w:basedOn w:val="1"/>
    <w:qFormat/>
    <w:uiPriority w:val="0"/>
    <w:pPr>
      <w:spacing w:after="120"/>
      <w:ind w:left="360"/>
      <w:contextualSpacing/>
    </w:pPr>
  </w:style>
  <w:style w:type="paragraph" w:styleId="23">
    <w:name w:val="List Bullet 2"/>
    <w:basedOn w:val="1"/>
    <w:qFormat/>
    <w:uiPriority w:val="0"/>
    <w:pPr>
      <w:numPr>
        <w:ilvl w:val="0"/>
        <w:numId w:val="6"/>
      </w:numPr>
      <w:contextualSpacing/>
    </w:pPr>
  </w:style>
  <w:style w:type="paragraph" w:styleId="24">
    <w:name w:val="footer"/>
    <w:basedOn w:val="1"/>
    <w:link w:val="137"/>
    <w:qFormat/>
    <w:uiPriority w:val="0"/>
    <w:pPr>
      <w:tabs>
        <w:tab w:val="center" w:pos="4680"/>
        <w:tab w:val="right" w:pos="9360"/>
      </w:tabs>
      <w:spacing w:after="0" w:line="240" w:lineRule="auto"/>
    </w:pPr>
  </w:style>
  <w:style w:type="paragraph" w:styleId="25">
    <w:name w:val="header"/>
    <w:basedOn w:val="1"/>
    <w:link w:val="136"/>
    <w:qFormat/>
    <w:uiPriority w:val="0"/>
    <w:pPr>
      <w:tabs>
        <w:tab w:val="center" w:pos="4680"/>
        <w:tab w:val="right" w:pos="9360"/>
      </w:tabs>
      <w:spacing w:after="0" w:line="240" w:lineRule="auto"/>
    </w:pPr>
  </w:style>
  <w:style w:type="paragraph" w:styleId="26">
    <w:name w:val="Subtitle"/>
    <w:basedOn w:val="1"/>
    <w:next w:val="1"/>
    <w:link w:val="143"/>
    <w:qFormat/>
    <w:uiPriority w:val="0"/>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7">
    <w:name w:val="List"/>
    <w:basedOn w:val="1"/>
    <w:qFormat/>
    <w:uiPriority w:val="0"/>
    <w:pPr>
      <w:ind w:left="360" w:hanging="360"/>
      <w:contextualSpacing/>
    </w:pPr>
  </w:style>
  <w:style w:type="paragraph" w:styleId="28">
    <w:name w:val="Body Text 2"/>
    <w:basedOn w:val="1"/>
    <w:link w:val="146"/>
    <w:qFormat/>
    <w:uiPriority w:val="0"/>
    <w:pPr>
      <w:spacing w:after="120" w:line="480" w:lineRule="auto"/>
    </w:pPr>
  </w:style>
  <w:style w:type="paragraph" w:styleId="29">
    <w:name w:val="List Continue 2"/>
    <w:basedOn w:val="1"/>
    <w:qFormat/>
    <w:uiPriority w:val="0"/>
    <w:pPr>
      <w:spacing w:after="120"/>
      <w:ind w:left="720"/>
      <w:contextualSpacing/>
    </w:pPr>
  </w:style>
  <w:style w:type="paragraph" w:styleId="30">
    <w:name w:val="Normal (Web)"/>
    <w:basedOn w:val="1"/>
    <w:qFormat/>
    <w:uiPriority w:val="0"/>
    <w:pPr>
      <w:widowControl w:val="0"/>
      <w:spacing w:after="0" w:line="240" w:lineRule="auto"/>
      <w:jc w:val="both"/>
    </w:pPr>
    <w:rPr>
      <w:rFonts w:eastAsia="汉仪粗黑简"/>
      <w:kern w:val="2"/>
      <w:sz w:val="24"/>
      <w:szCs w:val="24"/>
      <w:lang w:eastAsia="zh-CN"/>
    </w:rPr>
  </w:style>
  <w:style w:type="paragraph" w:styleId="31">
    <w:name w:val="List Continue 3"/>
    <w:basedOn w:val="1"/>
    <w:qFormat/>
    <w:uiPriority w:val="0"/>
    <w:pPr>
      <w:spacing w:after="120"/>
      <w:ind w:left="1080"/>
      <w:contextualSpacing/>
    </w:pPr>
  </w:style>
  <w:style w:type="paragraph" w:styleId="32">
    <w:name w:val="Title"/>
    <w:basedOn w:val="1"/>
    <w:next w:val="1"/>
    <w:link w:val="142"/>
    <w:qFormat/>
    <w:uiPriority w:val="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4">
    <w:name w:val="Table Grid"/>
    <w:basedOn w:val="33"/>
    <w:qFormat/>
    <w:uiPriority w:val="0"/>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5">
    <w:name w:val="Light Shading"/>
    <w:basedOn w:val="33"/>
    <w:qFormat/>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6">
    <w:name w:val="Light Shading Accent 1"/>
    <w:basedOn w:val="33"/>
    <w:qFormat/>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7">
    <w:name w:val="Light Shading Accent 2"/>
    <w:basedOn w:val="33"/>
    <w:qFormat/>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38">
    <w:name w:val="Light Shading Accent 3"/>
    <w:basedOn w:val="33"/>
    <w:qFormat/>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39">
    <w:name w:val="Light Shading Accent 4"/>
    <w:basedOn w:val="33"/>
    <w:qFormat/>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0">
    <w:name w:val="Light Shading Accent 5"/>
    <w:basedOn w:val="33"/>
    <w:qFormat/>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1">
    <w:name w:val="Light Shading Accent 6"/>
    <w:basedOn w:val="33"/>
    <w:qFormat/>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2">
    <w:name w:val="Light List"/>
    <w:basedOn w:val="33"/>
    <w:qFormat/>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3">
    <w:name w:val="Light List Accent 1"/>
    <w:basedOn w:val="33"/>
    <w:qFormat/>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4">
    <w:name w:val="Light List Accent 2"/>
    <w:basedOn w:val="33"/>
    <w:qFormat/>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5">
    <w:name w:val="Light List Accent 3"/>
    <w:basedOn w:val="33"/>
    <w:qFormat/>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6">
    <w:name w:val="Light List Accent 4"/>
    <w:basedOn w:val="33"/>
    <w:qFormat/>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7">
    <w:name w:val="Light List Accent 5"/>
    <w:basedOn w:val="33"/>
    <w:qFormat/>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48">
    <w:name w:val="Light List Accent 6"/>
    <w:basedOn w:val="33"/>
    <w:qFormat/>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49">
    <w:name w:val="Light Grid"/>
    <w:basedOn w:val="33"/>
    <w:qFormat/>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0">
    <w:name w:val="Light Grid Accent 1"/>
    <w:basedOn w:val="33"/>
    <w:qFormat/>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1">
    <w:name w:val="Light Grid Accent 2"/>
    <w:basedOn w:val="33"/>
    <w:qFormat/>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2">
    <w:name w:val="Light Grid Accent 3"/>
    <w:basedOn w:val="33"/>
    <w:qFormat/>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3">
    <w:name w:val="Light Grid Accent 4"/>
    <w:basedOn w:val="33"/>
    <w:qFormat/>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4">
    <w:name w:val="Light Grid Accent 5"/>
    <w:basedOn w:val="33"/>
    <w:qFormat/>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5">
    <w:name w:val="Light Grid Accent 6"/>
    <w:basedOn w:val="33"/>
    <w:qFormat/>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6">
    <w:name w:val="Medium Shading 1"/>
    <w:basedOn w:val="33"/>
    <w:qFormat/>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7">
    <w:name w:val="Medium Shading 1 Accent 1"/>
    <w:basedOn w:val="33"/>
    <w:qFormat/>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58">
    <w:name w:val="Medium Shading 1 Accent 2"/>
    <w:basedOn w:val="33"/>
    <w:qFormat/>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59">
    <w:name w:val="Medium Shading 1 Accent 3"/>
    <w:basedOn w:val="33"/>
    <w:qFormat/>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0">
    <w:name w:val="Medium Shading 1 Accent 4"/>
    <w:basedOn w:val="33"/>
    <w:qFormat/>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1">
    <w:name w:val="Medium Shading 1 Accent 5"/>
    <w:basedOn w:val="33"/>
    <w:qFormat/>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2">
    <w:name w:val="Medium Shading 1 Accent 6"/>
    <w:basedOn w:val="33"/>
    <w:qFormat/>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3">
    <w:name w:val="Medium Shading 2"/>
    <w:basedOn w:val="33"/>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4">
    <w:name w:val="Medium Shading 2 Accent 1"/>
    <w:basedOn w:val="33"/>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5">
    <w:name w:val="Medium Shading 2 Accent 2"/>
    <w:basedOn w:val="33"/>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3"/>
    <w:basedOn w:val="33"/>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4"/>
    <w:basedOn w:val="33"/>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5"/>
    <w:basedOn w:val="33"/>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6"/>
    <w:basedOn w:val="33"/>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List 1"/>
    <w:basedOn w:val="33"/>
    <w:qFormat/>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1">
    <w:name w:val="Medium List 1 Accent 1"/>
    <w:basedOn w:val="33"/>
    <w:qFormat/>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2">
    <w:name w:val="Medium List 1 Accent 2"/>
    <w:basedOn w:val="33"/>
    <w:qFormat/>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3">
    <w:name w:val="Medium List 1 Accent 3"/>
    <w:basedOn w:val="33"/>
    <w:qFormat/>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4">
    <w:name w:val="Medium List 1 Accent 4"/>
    <w:basedOn w:val="33"/>
    <w:qFormat/>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5">
    <w:name w:val="Medium List 1 Accent 5"/>
    <w:basedOn w:val="33"/>
    <w:qFormat/>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6">
    <w:name w:val="Medium List 1 Accent 6"/>
    <w:basedOn w:val="33"/>
    <w:qFormat/>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7">
    <w:name w:val="Medium List 2"/>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8">
    <w:name w:val="Medium List 2 Accent 1"/>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2"/>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3"/>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4"/>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5"/>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6"/>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Grid 1"/>
    <w:basedOn w:val="33"/>
    <w:qFormat/>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5">
    <w:name w:val="Medium Grid 1 Accent 1"/>
    <w:basedOn w:val="33"/>
    <w:qFormat/>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6">
    <w:name w:val="Medium Grid 1 Accent 2"/>
    <w:basedOn w:val="33"/>
    <w:qFormat/>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7">
    <w:name w:val="Medium Grid 1 Accent 3"/>
    <w:basedOn w:val="33"/>
    <w:qFormat/>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88">
    <w:name w:val="Medium Grid 1 Accent 4"/>
    <w:basedOn w:val="33"/>
    <w:qFormat/>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89">
    <w:name w:val="Medium Grid 1 Accent 5"/>
    <w:basedOn w:val="33"/>
    <w:qFormat/>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0">
    <w:name w:val="Medium Grid 1 Accent 6"/>
    <w:basedOn w:val="33"/>
    <w:qFormat/>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1">
    <w:name w:val="Medium Grid 2"/>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2">
    <w:name w:val="Medium Grid 2 Accent 1"/>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3">
    <w:name w:val="Medium Grid 2 Accent 2"/>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4">
    <w:name w:val="Medium Grid 2 Accent 3"/>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5">
    <w:name w:val="Medium Grid 2 Accent 4"/>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6">
    <w:name w:val="Medium Grid 2 Accent 5"/>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7">
    <w:name w:val="Medium Grid 2 Accent 6"/>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98">
    <w:name w:val="Medium Grid 3"/>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99">
    <w:name w:val="Medium Grid 3 Accent 1"/>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0">
    <w:name w:val="Medium Grid 3 Accent 2"/>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1">
    <w:name w:val="Medium Grid 3 Accent 3"/>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2">
    <w:name w:val="Medium Grid 3 Accent 4"/>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3">
    <w:name w:val="Medium Grid 3 Accent 5"/>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4">
    <w:name w:val="Medium Grid 3 Accent 6"/>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5">
    <w:name w:val="Dark List"/>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6">
    <w:name w:val="Dark List Accent 1"/>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7">
    <w:name w:val="Dark List Accent 2"/>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08">
    <w:name w:val="Dark List Accent 3"/>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09">
    <w:name w:val="Dark List Accent 4"/>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0">
    <w:name w:val="Dark List Accent 5"/>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1">
    <w:name w:val="Dark List Accent 6"/>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2">
    <w:name w:val="Colorful Shading"/>
    <w:basedOn w:val="33"/>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3">
    <w:name w:val="Colorful Shading Accent 1"/>
    <w:basedOn w:val="33"/>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4">
    <w:name w:val="Colorful Shading Accent 2"/>
    <w:basedOn w:val="33"/>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5">
    <w:name w:val="Colorful Shading Accent 3"/>
    <w:basedOn w:val="33"/>
    <w:qFormat/>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6">
    <w:name w:val="Colorful Shading Accent 4"/>
    <w:basedOn w:val="33"/>
    <w:qFormat/>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5"/>
    <w:basedOn w:val="33"/>
    <w:qFormat/>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Shading Accent 6"/>
    <w:basedOn w:val="33"/>
    <w:qFormat/>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List"/>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0">
    <w:name w:val="Colorful List Accent 1"/>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1">
    <w:name w:val="Colorful List Accent 2"/>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2">
    <w:name w:val="Colorful List Accent 3"/>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3">
    <w:name w:val="Colorful List Accent 4"/>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4">
    <w:name w:val="Colorful List Accent 5"/>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5">
    <w:name w:val="Colorful List Accent 6"/>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6">
    <w:name w:val="Colorful Grid"/>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7">
    <w:name w:val="Colorful Grid Accent 1"/>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28">
    <w:name w:val="Colorful Grid Accent 2"/>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29">
    <w:name w:val="Colorful Grid Accent 3"/>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0">
    <w:name w:val="Colorful Grid Accent 4"/>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1">
    <w:name w:val="Colorful Grid Accent 5"/>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2">
    <w:name w:val="Colorful Grid Accent 6"/>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4">
    <w:name w:val="Strong"/>
    <w:basedOn w:val="133"/>
    <w:qFormat/>
    <w:uiPriority w:val="0"/>
    <w:rPr>
      <w:b/>
      <w:bCs/>
    </w:rPr>
  </w:style>
  <w:style w:type="character" w:styleId="135">
    <w:name w:val="Emphasis"/>
    <w:basedOn w:val="133"/>
    <w:qFormat/>
    <w:uiPriority w:val="0"/>
    <w:rPr>
      <w:i/>
      <w:iCs/>
    </w:rPr>
  </w:style>
  <w:style w:type="character" w:customStyle="1" w:styleId="136">
    <w:name w:val="Header Char"/>
    <w:basedOn w:val="133"/>
    <w:link w:val="25"/>
    <w:qFormat/>
    <w:uiPriority w:val="99"/>
  </w:style>
  <w:style w:type="character" w:customStyle="1" w:styleId="137">
    <w:name w:val="Footer Char"/>
    <w:basedOn w:val="133"/>
    <w:link w:val="24"/>
    <w:qFormat/>
    <w:uiPriority w:val="99"/>
  </w:style>
  <w:style w:type="paragraph" w:styleId="138">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39">
    <w:name w:val="Heading 1 Char"/>
    <w:basedOn w:val="133"/>
    <w:link w:val="3"/>
    <w:qFormat/>
    <w:uiPriority w:val="9"/>
    <w:rPr>
      <w:rFonts w:asciiTheme="majorHAnsi" w:hAnsiTheme="majorHAnsi" w:eastAsiaTheme="majorEastAsia" w:cstheme="majorBidi"/>
      <w:b/>
      <w:bCs/>
      <w:color w:val="376092" w:themeColor="accent1" w:themeShade="BF"/>
      <w:sz w:val="28"/>
      <w:szCs w:val="28"/>
    </w:rPr>
  </w:style>
  <w:style w:type="character" w:customStyle="1" w:styleId="140">
    <w:name w:val="Heading 2 Char"/>
    <w:basedOn w:val="133"/>
    <w:link w:val="4"/>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1">
    <w:name w:val="Heading 3 Char"/>
    <w:basedOn w:val="133"/>
    <w:link w:val="5"/>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2">
    <w:name w:val="Title Char"/>
    <w:basedOn w:val="133"/>
    <w:link w:val="32"/>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3">
    <w:name w:val="Subtitle Char"/>
    <w:basedOn w:val="133"/>
    <w:link w:val="26"/>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4">
    <w:name w:val="List Paragraph"/>
    <w:basedOn w:val="1"/>
    <w:qFormat/>
    <w:uiPriority w:val="34"/>
    <w:pPr>
      <w:ind w:left="720"/>
      <w:contextualSpacing/>
    </w:pPr>
  </w:style>
  <w:style w:type="character" w:customStyle="1" w:styleId="145">
    <w:name w:val="Body Text Char"/>
    <w:basedOn w:val="133"/>
    <w:link w:val="19"/>
    <w:qFormat/>
    <w:uiPriority w:val="99"/>
  </w:style>
  <w:style w:type="character" w:customStyle="1" w:styleId="146">
    <w:name w:val="Body Text 2 Char"/>
    <w:basedOn w:val="133"/>
    <w:link w:val="28"/>
    <w:qFormat/>
    <w:uiPriority w:val="99"/>
  </w:style>
  <w:style w:type="character" w:customStyle="1" w:styleId="147">
    <w:name w:val="Body Text 3 Char"/>
    <w:basedOn w:val="133"/>
    <w:link w:val="17"/>
    <w:qFormat/>
    <w:uiPriority w:val="99"/>
    <w:rPr>
      <w:sz w:val="16"/>
      <w:szCs w:val="16"/>
    </w:rPr>
  </w:style>
  <w:style w:type="character" w:customStyle="1" w:styleId="148">
    <w:name w:val="Macro Text Char"/>
    <w:basedOn w:val="133"/>
    <w:link w:val="2"/>
    <w:qFormat/>
    <w:uiPriority w:val="99"/>
    <w:rPr>
      <w:rFonts w:ascii="Courier" w:hAnsi="Courier"/>
      <w:sz w:val="20"/>
      <w:szCs w:val="20"/>
    </w:rPr>
  </w:style>
  <w:style w:type="paragraph" w:styleId="149">
    <w:name w:val="Quote"/>
    <w:basedOn w:val="1"/>
    <w:next w:val="1"/>
    <w:link w:val="150"/>
    <w:qFormat/>
    <w:uiPriority w:val="29"/>
    <w:rPr>
      <w:i/>
      <w:iCs/>
      <w:color w:val="000000" w:themeColor="text1"/>
      <w14:textFill>
        <w14:solidFill>
          <w14:schemeClr w14:val="tx1"/>
        </w14:solidFill>
      </w14:textFill>
    </w:rPr>
  </w:style>
  <w:style w:type="character" w:customStyle="1" w:styleId="150">
    <w:name w:val="Quote Char"/>
    <w:basedOn w:val="133"/>
    <w:link w:val="149"/>
    <w:qFormat/>
    <w:uiPriority w:val="29"/>
    <w:rPr>
      <w:i/>
      <w:iCs/>
      <w:color w:val="000000" w:themeColor="text1"/>
      <w14:textFill>
        <w14:solidFill>
          <w14:schemeClr w14:val="tx1"/>
        </w14:solidFill>
      </w14:textFill>
    </w:rPr>
  </w:style>
  <w:style w:type="character" w:customStyle="1" w:styleId="151">
    <w:name w:val="Heading 4 Char"/>
    <w:basedOn w:val="133"/>
    <w:link w:val="6"/>
    <w:semiHidden/>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2">
    <w:name w:val="Heading 5 Char"/>
    <w:basedOn w:val="133"/>
    <w:link w:val="7"/>
    <w:semiHidden/>
    <w:qFormat/>
    <w:uiPriority w:val="9"/>
    <w:rPr>
      <w:rFonts w:asciiTheme="majorHAnsi" w:hAnsiTheme="majorHAnsi" w:eastAsiaTheme="majorEastAsia" w:cstheme="majorBidi"/>
      <w:color w:val="254061" w:themeColor="accent1" w:themeShade="80"/>
    </w:rPr>
  </w:style>
  <w:style w:type="character" w:customStyle="1" w:styleId="153">
    <w:name w:val="Heading 6 Char"/>
    <w:basedOn w:val="133"/>
    <w:link w:val="8"/>
    <w:semiHidden/>
    <w:qFormat/>
    <w:uiPriority w:val="9"/>
    <w:rPr>
      <w:rFonts w:asciiTheme="majorHAnsi" w:hAnsiTheme="majorHAnsi" w:eastAsiaTheme="majorEastAsia" w:cstheme="majorBidi"/>
      <w:i/>
      <w:iCs/>
      <w:color w:val="254061" w:themeColor="accent1" w:themeShade="80"/>
    </w:rPr>
  </w:style>
  <w:style w:type="character" w:customStyle="1" w:styleId="154">
    <w:name w:val="Heading 7 Char"/>
    <w:basedOn w:val="133"/>
    <w:link w:val="9"/>
    <w:semiHidden/>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5">
    <w:name w:val="Heading 8 Char"/>
    <w:basedOn w:val="133"/>
    <w:link w:val="10"/>
    <w:semiHidden/>
    <w:qFormat/>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6">
    <w:name w:val="Heading 9 Char"/>
    <w:basedOn w:val="133"/>
    <w:link w:val="11"/>
    <w:semiHidden/>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7">
    <w:name w:val="Intense Quote"/>
    <w:basedOn w:val="1"/>
    <w:next w:val="1"/>
    <w:link w:val="158"/>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8">
    <w:name w:val="Intense Quote Char"/>
    <w:basedOn w:val="133"/>
    <w:link w:val="157"/>
    <w:qFormat/>
    <w:uiPriority w:val="30"/>
    <w:rPr>
      <w:b/>
      <w:bCs/>
      <w:i/>
      <w:iCs/>
      <w:color w:val="4F81BD" w:themeColor="accent1"/>
      <w14:textFill>
        <w14:solidFill>
          <w14:schemeClr w14:val="accent1"/>
        </w14:solidFill>
      </w14:textFill>
    </w:rPr>
  </w:style>
  <w:style w:type="character" w:customStyle="1" w:styleId="159">
    <w:name w:val="Subtle Emphasis"/>
    <w:basedOn w:val="133"/>
    <w:qFormat/>
    <w:uiPriority w:val="19"/>
    <w:rPr>
      <w:i/>
      <w:iCs/>
      <w:color w:val="808080" w:themeColor="text1" w:themeTint="80"/>
      <w14:textFill>
        <w14:solidFill>
          <w14:schemeClr w14:val="tx1">
            <w14:lumMod w14:val="50000"/>
            <w14:lumOff w14:val="50000"/>
          </w14:schemeClr>
        </w14:solidFill>
      </w14:textFill>
    </w:rPr>
  </w:style>
  <w:style w:type="character" w:customStyle="1" w:styleId="160">
    <w:name w:val="Intense Emphasis"/>
    <w:basedOn w:val="133"/>
    <w:qFormat/>
    <w:uiPriority w:val="21"/>
    <w:rPr>
      <w:b/>
      <w:bCs/>
      <w:i/>
      <w:iCs/>
      <w:color w:val="4F81BD" w:themeColor="accent1"/>
      <w14:textFill>
        <w14:solidFill>
          <w14:schemeClr w14:val="accent1"/>
        </w14:solidFill>
      </w14:textFill>
    </w:rPr>
  </w:style>
  <w:style w:type="character" w:customStyle="1" w:styleId="161">
    <w:name w:val="Subtle Reference"/>
    <w:basedOn w:val="133"/>
    <w:qFormat/>
    <w:uiPriority w:val="31"/>
    <w:rPr>
      <w:smallCaps/>
      <w:color w:val="C0504D" w:themeColor="accent2"/>
      <w:u w:val="single"/>
      <w14:textFill>
        <w14:solidFill>
          <w14:schemeClr w14:val="accent2"/>
        </w14:solidFill>
      </w14:textFill>
    </w:rPr>
  </w:style>
  <w:style w:type="character" w:customStyle="1" w:styleId="162">
    <w:name w:val="Intense Reference"/>
    <w:basedOn w:val="133"/>
    <w:qFormat/>
    <w:uiPriority w:val="32"/>
    <w:rPr>
      <w:b/>
      <w:bCs/>
      <w:smallCaps/>
      <w:color w:val="C0504D" w:themeColor="accent2"/>
      <w:spacing w:val="5"/>
      <w:u w:val="single"/>
      <w14:textFill>
        <w14:solidFill>
          <w14:schemeClr w14:val="accent2"/>
        </w14:solidFill>
      </w14:textFill>
    </w:rPr>
  </w:style>
  <w:style w:type="character" w:customStyle="1" w:styleId="163">
    <w:name w:val="Book Title"/>
    <w:basedOn w:val="133"/>
    <w:qFormat/>
    <w:uiPriority w:val="33"/>
    <w:rPr>
      <w:b/>
      <w:bCs/>
      <w:smallCaps/>
      <w:spacing w:val="5"/>
    </w:rPr>
  </w:style>
  <w:style w:type="paragraph" w:customStyle="1" w:styleId="164">
    <w:name w:val="TOC Heading"/>
    <w:basedOn w:val="3"/>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2021-06-17T01:05:00Z</dcterms:created>
  <dc:creator>3</dc:creator>
  <cp:lastModifiedBy>王泽</cp:lastModifiedBy>
  <dcterms:modified xsi:type="dcterms:W3CDTF">2023-12-12T12:50:31Z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7BB9DE40A8D345D88BC83C6475D9A088_12</vt:lpwstr>
  </property>
</Properties>
</file>