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267" w:x="3565" w:y="1059"/>
        <w:widowControl w:val="0"/>
        <w:autoSpaceDE w:val="0"/>
        <w:autoSpaceDN w:val="0"/>
        <w:spacing w:before="0" w:after="0" w:line="270" w:lineRule="exact"/>
        <w:ind w:left="2366"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12267" w:x="3565" w:y="1059"/>
        <w:widowControl w:val="0"/>
        <w:autoSpaceDE w:val="0"/>
        <w:autoSpaceDN w:val="0"/>
        <w:spacing w:before="0" w:after="0" w:line="454" w:lineRule="exact"/>
        <w:ind w:left="0" w:right="0" w:firstLine="0"/>
        <w:jc w:val="left"/>
        <w:rPr>
          <w:rFonts w:ascii="Times New Roman"/>
          <w:color w:val="000000"/>
          <w:spacing w:val="0"/>
          <w:sz w:val="48"/>
        </w:rPr>
      </w:pPr>
      <w:r>
        <w:rPr>
          <w:rFonts w:ascii="SimSun"/>
          <w:color w:val="000000"/>
          <w:spacing w:val="0"/>
          <w:sz w:val="48"/>
        </w:rPr>
        <w:t>2014</w:t>
      </w:r>
      <w:r>
        <w:rPr>
          <w:rFonts w:ascii="SimSun" w:hAnsi="SimSun" w:cs="SimSun"/>
          <w:color w:val="000000"/>
          <w:spacing w:val="-1"/>
          <w:sz w:val="48"/>
        </w:rPr>
        <w:t>年普通高等学校招生全国统一考试（浙江卷）</w:t>
      </w:r>
    </w:p>
    <w:p>
      <w:pPr>
        <w:framePr w:w="3593" w:x="7482" w:y="2278"/>
        <w:widowControl w:val="0"/>
        <w:autoSpaceDE w:val="0"/>
        <w:autoSpaceDN w:val="0"/>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文科综合地理</w:t>
      </w:r>
    </w:p>
    <w:p>
      <w:pPr>
        <w:framePr w:w="1430" w:x="8454" w:y="393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第Ⅰ卷</w:t>
      </w:r>
    </w:p>
    <w:p>
      <w:pPr>
        <w:framePr w:w="15961" w:x="2330" w:y="45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本卷共</w:t>
      </w:r>
      <w:r>
        <w:rPr>
          <w:rFonts w:ascii="Times New Roman"/>
          <w:color w:val="000000"/>
          <w:spacing w:val="17"/>
          <w:sz w:val="32"/>
        </w:rPr>
        <w:t xml:space="preserve"> </w:t>
      </w:r>
      <w:r>
        <w:rPr>
          <w:rFonts w:ascii="SimSun"/>
          <w:color w:val="000000"/>
          <w:spacing w:val="-1"/>
          <w:sz w:val="32"/>
        </w:rPr>
        <w:t>35</w:t>
      </w:r>
      <w:r>
        <w:rPr>
          <w:rFonts w:ascii="SimSun" w:hAnsi="SimSun" w:cs="SimSun"/>
          <w:color w:val="000000"/>
          <w:spacing w:val="-3"/>
          <w:sz w:val="32"/>
        </w:rPr>
        <w:t>小题。每小题</w:t>
      </w:r>
      <w:r>
        <w:rPr>
          <w:rFonts w:ascii="Times New Roman"/>
          <w:color w:val="000000"/>
          <w:spacing w:val="7"/>
          <w:sz w:val="32"/>
        </w:rPr>
        <w:t xml:space="preserve"> </w:t>
      </w:r>
      <w:r>
        <w:rPr>
          <w:rFonts w:ascii="SimSun"/>
          <w:color w:val="000000"/>
          <w:spacing w:val="0"/>
          <w:sz w:val="32"/>
        </w:rPr>
        <w:t>4</w:t>
      </w:r>
      <w:r>
        <w:rPr>
          <w:rFonts w:ascii="SimSun"/>
          <w:color w:val="000000"/>
          <w:spacing w:val="-61"/>
          <w:sz w:val="32"/>
        </w:rPr>
        <w:t xml:space="preserve"> </w:t>
      </w:r>
      <w:r>
        <w:rPr>
          <w:rFonts w:ascii="SimSun" w:hAnsi="SimSun" w:cs="SimSun"/>
          <w:color w:val="000000"/>
          <w:spacing w:val="-3"/>
          <w:sz w:val="32"/>
        </w:rPr>
        <w:t>分，共</w:t>
      </w:r>
      <w:r>
        <w:rPr>
          <w:rFonts w:ascii="Times New Roman"/>
          <w:color w:val="000000"/>
          <w:spacing w:val="14"/>
          <w:sz w:val="32"/>
        </w:rPr>
        <w:t xml:space="preserve"> </w:t>
      </w:r>
      <w:r>
        <w:rPr>
          <w:rFonts w:ascii="SimSun"/>
          <w:color w:val="000000"/>
          <w:spacing w:val="-1"/>
          <w:sz w:val="32"/>
        </w:rPr>
        <w:t>140</w:t>
      </w:r>
      <w:r>
        <w:rPr>
          <w:rFonts w:ascii="SimSun" w:hAnsi="SimSun" w:cs="SimSun"/>
          <w:color w:val="000000"/>
          <w:spacing w:val="-3"/>
          <w:sz w:val="32"/>
        </w:rPr>
        <w:t>分。在每个小题给出的四个选项中，只有一项是符合题目要求</w:t>
      </w:r>
    </w:p>
    <w:p>
      <w:pPr>
        <w:framePr w:w="1114" w:x="1699" w:y="51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w:t>
      </w:r>
    </w:p>
    <w:p>
      <w:pPr>
        <w:framePr w:w="16678" w:x="1699" w:y="57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一、选择题：本大题共</w:t>
      </w:r>
      <w:r>
        <w:rPr>
          <w:rFonts w:ascii="Times New Roman"/>
          <w:color w:val="000000"/>
          <w:spacing w:val="3"/>
          <w:sz w:val="32"/>
        </w:rPr>
        <w:t xml:space="preserve"> </w:t>
      </w:r>
      <w:r>
        <w:rPr>
          <w:rFonts w:ascii="SimSun"/>
          <w:color w:val="000000"/>
          <w:spacing w:val="-1"/>
          <w:sz w:val="32"/>
        </w:rPr>
        <w:t>35</w:t>
      </w:r>
      <w:r>
        <w:rPr>
          <w:rFonts w:ascii="SimSun" w:hAnsi="SimSun" w:cs="SimSun"/>
          <w:color w:val="000000"/>
          <w:spacing w:val="-3"/>
          <w:sz w:val="32"/>
        </w:rPr>
        <w:t>小题，每小题</w:t>
      </w:r>
      <w:r>
        <w:rPr>
          <w:rFonts w:ascii="Times New Roman"/>
          <w:color w:val="000000"/>
          <w:spacing w:val="11"/>
          <w:sz w:val="32"/>
        </w:rPr>
        <w:t xml:space="preserve"> </w:t>
      </w:r>
      <w:r>
        <w:rPr>
          <w:rFonts w:ascii="SimSun"/>
          <w:color w:val="000000"/>
          <w:spacing w:val="0"/>
          <w:sz w:val="32"/>
        </w:rPr>
        <w:t>4</w:t>
      </w:r>
      <w:r>
        <w:rPr>
          <w:rFonts w:ascii="SimSun"/>
          <w:color w:val="000000"/>
          <w:spacing w:val="-61"/>
          <w:sz w:val="32"/>
        </w:rPr>
        <w:t xml:space="preserve"> </w:t>
      </w:r>
      <w:r>
        <w:rPr>
          <w:rFonts w:ascii="SimSun" w:hAnsi="SimSun" w:cs="SimSun"/>
          <w:color w:val="000000"/>
          <w:spacing w:val="-3"/>
          <w:sz w:val="32"/>
        </w:rPr>
        <w:t>分，共</w:t>
      </w:r>
      <w:r>
        <w:rPr>
          <w:rFonts w:ascii="Times New Roman"/>
          <w:color w:val="000000"/>
          <w:spacing w:val="14"/>
          <w:sz w:val="32"/>
        </w:rPr>
        <w:t xml:space="preserve"> </w:t>
      </w:r>
      <w:r>
        <w:rPr>
          <w:rFonts w:ascii="SimSun"/>
          <w:color w:val="000000"/>
          <w:spacing w:val="-1"/>
          <w:sz w:val="32"/>
        </w:rPr>
        <w:t>140</w:t>
      </w:r>
      <w:r>
        <w:rPr>
          <w:rFonts w:ascii="SimSun" w:hAnsi="SimSun" w:cs="SimSun"/>
          <w:color w:val="000000"/>
          <w:spacing w:val="-3"/>
          <w:sz w:val="32"/>
        </w:rPr>
        <w:t>分。在每小题列出的四个选项中，只有一项是符合</w:t>
      </w:r>
    </w:p>
    <w:p>
      <w:pPr>
        <w:framePr w:w="2381" w:x="1699" w:y="63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题目要求的。</w:t>
      </w:r>
    </w:p>
    <w:p>
      <w:pPr>
        <w:framePr w:w="16030" w:x="2172" w:y="70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南水北调东线工程是把长江的水调往北方的调水工程，调水线路主要为大运河。读南水北调东线工程</w:t>
      </w:r>
    </w:p>
    <w:p>
      <w:pPr>
        <w:framePr w:w="4894" w:x="1699" w:y="76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调水线路图，完成第</w:t>
      </w:r>
      <w:r>
        <w:rPr>
          <w:rFonts w:ascii="Times New Roman"/>
          <w:color w:val="000000"/>
          <w:spacing w:val="-15"/>
          <w:sz w:val="32"/>
        </w:rPr>
        <w:t xml:space="preserve"> </w:t>
      </w:r>
      <w:r>
        <w:rPr>
          <w:rFonts w:ascii="SimSun"/>
          <w:color w:val="000000"/>
          <w:spacing w:val="-2"/>
          <w:sz w:val="32"/>
        </w:rPr>
        <w:t>1</w:t>
      </w:r>
      <w:r>
        <w:rPr>
          <w:rFonts w:ascii="SimSun" w:hAnsi="SimSun" w:cs="SimSun"/>
          <w:color w:val="000000"/>
          <w:spacing w:val="-7"/>
          <w:sz w:val="32"/>
        </w:rPr>
        <w:t>、</w:t>
      </w:r>
      <w:r>
        <w:rPr>
          <w:rFonts w:ascii="SimSun"/>
          <w:color w:val="000000"/>
          <w:spacing w:val="74"/>
          <w:sz w:val="32"/>
        </w:rPr>
        <w:t>2</w:t>
      </w:r>
      <w:r>
        <w:rPr>
          <w:rFonts w:ascii="SimSun" w:hAnsi="SimSun" w:cs="SimSun"/>
          <w:color w:val="000000"/>
          <w:spacing w:val="-3"/>
          <w:sz w:val="32"/>
        </w:rPr>
        <w:t>题。</w:t>
      </w:r>
    </w:p>
    <w:p>
      <w:pPr>
        <w:framePr w:w="9654" w:x="1699" w:y="1731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、对南水北调东线工程及其可能带来的影响，叙述正确的是</w:t>
      </w:r>
    </w:p>
    <w:p>
      <w:pPr>
        <w:framePr w:w="9654" w:x="1699" w:y="17311"/>
        <w:widowControl w:val="0"/>
        <w:autoSpaceDE w:val="0"/>
        <w:autoSpaceDN w:val="0"/>
        <w:spacing w:before="295" w:after="0" w:line="317" w:lineRule="exact"/>
        <w:ind w:left="631" w:right="0" w:firstLine="0"/>
        <w:jc w:val="left"/>
        <w:rPr>
          <w:rFonts w:ascii="Times New Roman"/>
          <w:color w:val="000000"/>
          <w:spacing w:val="0"/>
          <w:sz w:val="32"/>
        </w:rPr>
      </w:pPr>
      <w:r>
        <w:rPr>
          <w:rFonts w:ascii="SimSun" w:hAnsi="SimSun" w:cs="SimSun"/>
          <w:color w:val="000000"/>
          <w:spacing w:val="-3"/>
          <w:sz w:val="32"/>
        </w:rPr>
        <w:t>①可以解决华北平原的盐碱化问题</w:t>
      </w:r>
    </w:p>
    <w:p>
      <w:pPr>
        <w:framePr w:w="9654" w:x="1699" w:y="17311"/>
        <w:widowControl w:val="0"/>
        <w:autoSpaceDE w:val="0"/>
        <w:autoSpaceDN w:val="0"/>
        <w:spacing w:before="296" w:after="0" w:line="317" w:lineRule="exact"/>
        <w:ind w:left="631" w:right="0" w:firstLine="0"/>
        <w:jc w:val="left"/>
        <w:rPr>
          <w:rFonts w:ascii="Times New Roman"/>
          <w:color w:val="000000"/>
          <w:spacing w:val="0"/>
          <w:sz w:val="32"/>
        </w:rPr>
      </w:pPr>
      <w:r>
        <w:rPr>
          <w:rFonts w:ascii="SimSun" w:hAnsi="SimSun" w:cs="SimSun"/>
          <w:color w:val="000000"/>
          <w:spacing w:val="-3"/>
          <w:sz w:val="32"/>
        </w:rPr>
        <w:t>②有利于改善丙地大运河航运条件</w:t>
      </w:r>
    </w:p>
    <w:p>
      <w:pPr>
        <w:framePr w:w="9654" w:x="1699" w:y="17311"/>
        <w:widowControl w:val="0"/>
        <w:autoSpaceDE w:val="0"/>
        <w:autoSpaceDN w:val="0"/>
        <w:spacing w:before="299" w:after="0" w:line="317" w:lineRule="exact"/>
        <w:ind w:left="631" w:right="0" w:firstLine="0"/>
        <w:jc w:val="left"/>
        <w:rPr>
          <w:rFonts w:ascii="Times New Roman"/>
          <w:color w:val="000000"/>
          <w:spacing w:val="0"/>
          <w:sz w:val="32"/>
        </w:rPr>
      </w:pPr>
      <w:r>
        <w:rPr>
          <w:rFonts w:ascii="SimSun" w:hAnsi="SimSun" w:cs="SimSun"/>
          <w:color w:val="000000"/>
          <w:spacing w:val="-3"/>
          <w:sz w:val="32"/>
        </w:rPr>
        <w:t>③丙至戊段可以自流引水</w:t>
      </w:r>
    </w:p>
    <w:p>
      <w:pPr>
        <w:framePr w:w="4008" w:x="2330" w:y="197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④可缓解戊地的用水紧张</w:t>
      </w:r>
    </w:p>
    <w:p>
      <w:pPr>
        <w:framePr w:w="1589" w:x="2330" w:y="2037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、①②</w:t>
      </w:r>
    </w:p>
    <w:p>
      <w:pPr>
        <w:framePr w:w="1589" w:x="4385" w:y="2037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9"/>
          <w:sz w:val="32"/>
        </w:rPr>
        <w:t>B</w:t>
      </w:r>
      <w:r>
        <w:rPr>
          <w:rFonts w:ascii="SimSun" w:hAnsi="SimSun" w:cs="SimSun"/>
          <w:color w:val="000000"/>
          <w:spacing w:val="-3"/>
          <w:sz w:val="32"/>
        </w:rPr>
        <w:t>、③④</w:t>
      </w:r>
    </w:p>
    <w:p>
      <w:pPr>
        <w:framePr w:w="2842" w:x="6117" w:y="2037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8"/>
          <w:sz w:val="32"/>
        </w:rPr>
        <w:t>C</w:t>
      </w:r>
      <w:r>
        <w:rPr>
          <w:rFonts w:ascii="SimSun" w:hAnsi="SimSun" w:cs="SimSun"/>
          <w:color w:val="000000"/>
          <w:spacing w:val="-3"/>
          <w:sz w:val="32"/>
        </w:rPr>
        <w:t>、①③</w:t>
      </w:r>
      <w:r>
        <w:rPr>
          <w:rFonts w:ascii="Times New Roman"/>
          <w:color w:val="000000"/>
          <w:spacing w:val="75"/>
          <w:sz w:val="32"/>
        </w:rPr>
        <w:t xml:space="preserve"> </w:t>
      </w:r>
      <w:r>
        <w:rPr>
          <w:rFonts w:ascii="SimSun"/>
          <w:color w:val="000000"/>
          <w:spacing w:val="-5"/>
          <w:sz w:val="32"/>
        </w:rPr>
        <w:t>D</w:t>
      </w:r>
      <w:r>
        <w:rPr>
          <w:rFonts w:ascii="SimSun" w:hAnsi="SimSun" w:cs="SimSun"/>
          <w:color w:val="000000"/>
          <w:spacing w:val="-3"/>
          <w:sz w:val="32"/>
        </w:rPr>
        <w:t>、②④</w:t>
      </w:r>
    </w:p>
    <w:p>
      <w:pPr>
        <w:framePr w:w="9654" w:x="1699" w:y="2098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、南水北调东线工程对长江可能带来的影响，叙述正确的是</w:t>
      </w:r>
    </w:p>
    <w:p>
      <w:pPr>
        <w:framePr w:w="9654" w:x="1699" w:y="20987"/>
        <w:widowControl w:val="0"/>
        <w:autoSpaceDE w:val="0"/>
        <w:autoSpaceDN w:val="0"/>
        <w:spacing w:before="295" w:after="0" w:line="317" w:lineRule="exact"/>
        <w:ind w:left="631"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、可提高社会对长江水质的关注</w:t>
      </w:r>
    </w:p>
    <w:p>
      <w:pPr>
        <w:framePr w:w="5283" w:x="2330" w:y="2221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、可促使长江的泥沙向海洋输送</w:t>
      </w:r>
    </w:p>
    <w:p>
      <w:pPr>
        <w:framePr w:w="5647" w:x="2330" w:y="2282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、可降低甲地咸水入侵发生的问题</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732pt;height:5pt;margin-top:65.1pt;margin-left:81pt;mso-position-horizontal-relative:page;mso-position-vertical-relative:page;position:absolute;z-index:-251636736">
            <v:imagedata r:id="rId4" o:title=""/>
          </v:shape>
        </w:pict>
      </w:r>
      <w:r>
        <w:rPr>
          <w:noProof/>
        </w:rPr>
        <w:pict>
          <v:shape id="_x0000_s1026" type="#_x0000_t75" style="width:350.65pt;height:446.3pt;margin-top:406.5pt;margin-left:270.95pt;mso-position-horizontal-relative:page;mso-position-vertical-relative:page;position:absolute;z-index:-251637760">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5647" w:x="2330" w:y="145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、可改变长江口外海洋潮汐的规律</w:t>
      </w:r>
    </w:p>
    <w:p>
      <w:pPr>
        <w:framePr w:w="16030" w:x="2330" w:y="58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中亚位于“丝绸之路经济带”的中部，中亚国家与我国之间已形成由铁路、公路、航空和管道等多种</w:t>
      </w:r>
    </w:p>
    <w:p>
      <w:pPr>
        <w:framePr w:w="13238" w:x="1699" w:y="65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交通运输方式构成的综合运输体系。读我国与中亚部分地区略图，完成第</w:t>
      </w:r>
      <w:r>
        <w:rPr>
          <w:rFonts w:ascii="SimSun"/>
          <w:color w:val="000000"/>
          <w:spacing w:val="-5"/>
          <w:sz w:val="32"/>
        </w:rPr>
        <w:t>3</w:t>
      </w:r>
      <w:r>
        <w:rPr>
          <w:rFonts w:ascii="SimSun" w:hAnsi="SimSun" w:cs="SimSun"/>
          <w:color w:val="000000"/>
          <w:spacing w:val="-3"/>
          <w:sz w:val="32"/>
        </w:rPr>
        <w:t>、</w:t>
      </w:r>
      <w:r>
        <w:rPr>
          <w:rFonts w:ascii="SimSun"/>
          <w:color w:val="000000"/>
          <w:spacing w:val="77"/>
          <w:sz w:val="32"/>
        </w:rPr>
        <w:t>4</w:t>
      </w:r>
      <w:r>
        <w:rPr>
          <w:rFonts w:ascii="SimSun" w:hAnsi="SimSun" w:cs="SimSun"/>
          <w:color w:val="000000"/>
          <w:spacing w:val="-3"/>
          <w:sz w:val="32"/>
        </w:rPr>
        <w:t>题。</w:t>
      </w:r>
    </w:p>
    <w:p>
      <w:pPr>
        <w:framePr w:w="9108" w:x="2330" w:y="127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我国与中亚国家之间大力发展铁路运输，体现其优势的是</w:t>
      </w:r>
    </w:p>
    <w:p>
      <w:pPr>
        <w:framePr w:w="4372" w:x="2330" w:y="133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①适宜长距离大宗货物运输</w:t>
      </w:r>
    </w:p>
    <w:p>
      <w:pPr>
        <w:framePr w:w="5631" w:x="5645" w:y="13329"/>
        <w:widowControl w:val="0"/>
        <w:autoSpaceDE w:val="0"/>
        <w:autoSpaceDN w:val="0"/>
        <w:spacing w:before="0" w:after="0" w:line="317" w:lineRule="exact"/>
        <w:ind w:left="1099" w:right="0" w:firstLine="0"/>
        <w:jc w:val="left"/>
        <w:rPr>
          <w:rFonts w:ascii="Times New Roman"/>
          <w:color w:val="000000"/>
          <w:spacing w:val="0"/>
          <w:sz w:val="32"/>
        </w:rPr>
      </w:pPr>
      <w:r>
        <w:rPr>
          <w:rFonts w:ascii="SimSun" w:hAnsi="SimSun" w:cs="SimSun"/>
          <w:color w:val="000000"/>
          <w:spacing w:val="-3"/>
          <w:sz w:val="32"/>
        </w:rPr>
        <w:t>②修建总成本低</w:t>
      </w:r>
    </w:p>
    <w:p>
      <w:pPr>
        <w:framePr w:w="5631" w:x="5645" w:y="13329"/>
        <w:widowControl w:val="0"/>
        <w:autoSpaceDE w:val="0"/>
        <w:autoSpaceDN w:val="0"/>
        <w:spacing w:before="295" w:after="0" w:line="317" w:lineRule="exact"/>
        <w:ind w:left="1095" w:right="0" w:firstLine="0"/>
        <w:jc w:val="left"/>
        <w:rPr>
          <w:rFonts w:ascii="Times New Roman"/>
          <w:color w:val="000000"/>
          <w:spacing w:val="0"/>
          <w:sz w:val="32"/>
        </w:rPr>
      </w:pPr>
      <w:r>
        <w:rPr>
          <w:rFonts w:ascii="SimSun" w:hAnsi="SimSun" w:cs="SimSun"/>
          <w:color w:val="000000"/>
          <w:spacing w:val="-3"/>
          <w:sz w:val="32"/>
        </w:rPr>
        <w:t>④受气象灾害影响相对较小</w:t>
      </w:r>
    </w:p>
    <w:p>
      <w:pPr>
        <w:framePr w:w="5631" w:x="5645" w:y="13329"/>
        <w:widowControl w:val="0"/>
        <w:autoSpaceDE w:val="0"/>
        <w:autoSpaceDN w:val="0"/>
        <w:spacing w:before="299" w:after="0" w:line="317" w:lineRule="exact"/>
        <w:ind w:left="0" w:right="0" w:firstLine="0"/>
        <w:jc w:val="left"/>
        <w:rPr>
          <w:rFonts w:ascii="Times New Roman"/>
          <w:color w:val="000000"/>
          <w:spacing w:val="0"/>
          <w:sz w:val="32"/>
        </w:rPr>
      </w:pPr>
      <w:r>
        <w:rPr>
          <w:rFonts w:ascii="SimSun"/>
          <w:color w:val="000000"/>
          <w:spacing w:val="-8"/>
          <w:sz w:val="32"/>
        </w:rPr>
        <w:t>C</w:t>
      </w:r>
      <w:r>
        <w:rPr>
          <w:rFonts w:ascii="SimSun" w:hAnsi="SimSun" w:cs="SimSun"/>
          <w:color w:val="000000"/>
          <w:spacing w:val="-3"/>
          <w:sz w:val="32"/>
        </w:rPr>
        <w:t>、①④</w:t>
      </w:r>
      <w:r>
        <w:rPr>
          <w:rFonts w:ascii="Times New Roman"/>
          <w:color w:val="000000"/>
          <w:spacing w:val="708"/>
          <w:sz w:val="32"/>
        </w:rPr>
        <w:t xml:space="preserve"> </w:t>
      </w:r>
      <w:r>
        <w:rPr>
          <w:rFonts w:ascii="SimSun"/>
          <w:color w:val="000000"/>
          <w:spacing w:val="-5"/>
          <w:sz w:val="32"/>
        </w:rPr>
        <w:t>D</w:t>
      </w:r>
      <w:r>
        <w:rPr>
          <w:rFonts w:ascii="SimSun" w:hAnsi="SimSun" w:cs="SimSun"/>
          <w:color w:val="000000"/>
          <w:spacing w:val="-3"/>
          <w:sz w:val="32"/>
        </w:rPr>
        <w:t>、②④</w:t>
      </w:r>
    </w:p>
    <w:p>
      <w:pPr>
        <w:framePr w:w="3648" w:x="2330" w:y="139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③运输快捷，灵活方便</w:t>
      </w:r>
    </w:p>
    <w:p>
      <w:pPr>
        <w:framePr w:w="3165" w:x="2330" w:y="1455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、①③</w:t>
      </w:r>
      <w:r>
        <w:rPr>
          <w:rFonts w:ascii="Times New Roman"/>
          <w:color w:val="000000"/>
          <w:spacing w:val="391"/>
          <w:sz w:val="32"/>
        </w:rPr>
        <w:t xml:space="preserve"> </w:t>
      </w:r>
      <w:r>
        <w:rPr>
          <w:rFonts w:ascii="SimSun"/>
          <w:color w:val="000000"/>
          <w:spacing w:val="-5"/>
          <w:sz w:val="32"/>
        </w:rPr>
        <w:t>B</w:t>
      </w:r>
      <w:r>
        <w:rPr>
          <w:rFonts w:ascii="SimSun" w:hAnsi="SimSun" w:cs="SimSun"/>
          <w:color w:val="000000"/>
          <w:spacing w:val="-3"/>
          <w:sz w:val="32"/>
        </w:rPr>
        <w:t>、②③</w:t>
      </w:r>
    </w:p>
    <w:p>
      <w:pPr>
        <w:framePr w:w="14739" w:x="1699" w:y="1516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、某贸易代表团</w:t>
      </w:r>
      <w:r>
        <w:rPr>
          <w:rFonts w:ascii="Times New Roman"/>
          <w:color w:val="000000"/>
          <w:spacing w:val="-11"/>
          <w:sz w:val="32"/>
        </w:rPr>
        <w:t xml:space="preserve"> </w:t>
      </w:r>
      <w:r>
        <w:rPr>
          <w:rFonts w:ascii="SimSun"/>
          <w:color w:val="000000"/>
          <w:spacing w:val="74"/>
          <w:sz w:val="32"/>
        </w:rPr>
        <w:t>7</w:t>
      </w:r>
      <w:r>
        <w:rPr>
          <w:rFonts w:ascii="SimSun" w:hAnsi="SimSun" w:cs="SimSun"/>
          <w:color w:val="000000"/>
          <w:spacing w:val="-3"/>
          <w:sz w:val="32"/>
        </w:rPr>
        <w:t>月从吐鲁番出发沿铁路前往中亚考察，有关沿线的自然环境描述正确的是</w:t>
      </w:r>
    </w:p>
    <w:p>
      <w:pPr>
        <w:framePr w:w="14739" w:x="1699" w:y="15169"/>
        <w:widowControl w:val="0"/>
        <w:autoSpaceDE w:val="0"/>
        <w:autoSpaceDN w:val="0"/>
        <w:spacing w:before="295" w:after="0" w:line="317" w:lineRule="exact"/>
        <w:ind w:left="631"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、自咸海至阿拉木图呈现草原向荒漠的变化</w:t>
      </w:r>
    </w:p>
    <w:p>
      <w:pPr>
        <w:framePr w:w="8197" w:x="2330" w:y="1639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、在乌鲁木齐看到坡上有植被、顶部有积雪的山峰</w:t>
      </w:r>
    </w:p>
    <w:p>
      <w:pPr>
        <w:framePr w:w="6376" w:x="2330" w:y="1700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、锡尔河自上而下到河口水量不断增加</w:t>
      </w:r>
    </w:p>
    <w:p>
      <w:pPr>
        <w:framePr w:w="10019" w:x="2330" w:y="1762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、从阿拉木图往北走看到山地针叶林分布的海拔高度不断上升</w:t>
      </w:r>
    </w:p>
    <w:p>
      <w:pPr>
        <w:framePr w:w="16030" w:x="2330" w:y="214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区域人口对资源压力指数是全国某资源人均占有量与区域该资源人均占有量之比，此比值可作为判断</w:t>
      </w:r>
    </w:p>
    <w:p>
      <w:pPr>
        <w:framePr w:w="9785" w:x="1699" w:y="221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区域人口规模适宜程度</w:t>
      </w:r>
      <w:r>
        <w:rPr>
          <w:rFonts w:ascii="Times New Roman"/>
          <w:color w:val="000000"/>
          <w:spacing w:val="61"/>
          <w:sz w:val="32"/>
        </w:rPr>
        <w:t xml:space="preserve"> </w:t>
      </w:r>
      <w:r>
        <w:rPr>
          <w:rFonts w:ascii="SimSun" w:hAnsi="SimSun" w:cs="SimSun"/>
          <w:color w:val="000000"/>
          <w:spacing w:val="-3"/>
          <w:sz w:val="32"/>
        </w:rPr>
        <w:t>的指标之一。读表，完成第</w:t>
      </w:r>
      <w:r>
        <w:rPr>
          <w:rFonts w:ascii="Times New Roman"/>
          <w:color w:val="000000"/>
          <w:spacing w:val="-25"/>
          <w:sz w:val="32"/>
        </w:rPr>
        <w:t xml:space="preserve"> </w:t>
      </w:r>
      <w:r>
        <w:rPr>
          <w:rFonts w:ascii="SimSun"/>
          <w:color w:val="000000"/>
          <w:spacing w:val="-2"/>
          <w:sz w:val="32"/>
        </w:rPr>
        <w:t>5</w:t>
      </w:r>
      <w:r>
        <w:rPr>
          <w:rFonts w:ascii="SimSun" w:hAnsi="SimSun" w:cs="SimSun"/>
          <w:color w:val="000000"/>
          <w:spacing w:val="-3"/>
          <w:sz w:val="32"/>
        </w:rPr>
        <w:t>、</w:t>
      </w:r>
      <w:r>
        <w:rPr>
          <w:rFonts w:ascii="SimSun"/>
          <w:color w:val="000000"/>
          <w:spacing w:val="75"/>
          <w:sz w:val="32"/>
        </w:rPr>
        <w:t>6</w:t>
      </w:r>
      <w:r>
        <w:rPr>
          <w:rFonts w:ascii="SimSun" w:hAnsi="SimSun" w:cs="SimSun"/>
          <w:color w:val="000000"/>
          <w:spacing w:val="-3"/>
          <w:sz w:val="32"/>
        </w:rPr>
        <w:t>题。</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27" type="#_x0000_t75" style="width:732pt;height:5pt;margin-top:65.1pt;margin-left:81pt;mso-position-horizontal-relative:page;mso-position-vertical-relative:page;position:absolute;z-index:-251638784">
            <v:imagedata r:id="rId6" o:title=""/>
          </v:shape>
        </w:pict>
      </w:r>
      <w:r>
        <w:rPr>
          <w:noProof/>
        </w:rPr>
        <w:pict>
          <v:shape id="_x0000_s1028" type="#_x0000_t75" style="width:724.15pt;height:182.8pt;margin-top:98.85pt;margin-left:83.95pt;mso-position-horizontal-relative:page;mso-position-vertical-relative:page;position:absolute;z-index:-251639808">
            <v:imagedata r:id="rId7" o:title=""/>
          </v:shape>
        </w:pict>
      </w:r>
      <w:r>
        <w:rPr>
          <w:noProof/>
        </w:rPr>
        <w:pict>
          <v:shape id="_x0000_s1029" type="#_x0000_t75" style="width:413.65pt;height:272pt;margin-top:350.85pt;margin-left:239.45pt;mso-position-horizontal-relative:page;mso-position-vertical-relative:page;position:absolute;z-index:-251640832">
            <v:imagedata r:id="rId8" o:title=""/>
          </v:shape>
        </w:pict>
      </w:r>
      <w:r>
        <w:rPr>
          <w:noProof/>
        </w:rPr>
        <w:pict>
          <v:shape id="_x0000_s1030" type="#_x0000_t75" style="width:724.15pt;height:155.1pt;margin-top:906.9pt;margin-left:115.45pt;mso-position-horizontal-relative:page;mso-position-vertical-relative:page;position:absolute;z-index:-251641856">
            <v:imagedata r:id="rId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4554" w:x="1699" w:y="649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、四省比较，叙述正确的是</w:t>
      </w:r>
    </w:p>
    <w:p>
      <w:pPr>
        <w:framePr w:w="8550" w:x="1699" w:y="7114"/>
        <w:widowControl w:val="0"/>
        <w:autoSpaceDE w:val="0"/>
        <w:autoSpaceDN w:val="0"/>
        <w:spacing w:before="0" w:after="0" w:line="317" w:lineRule="exact"/>
        <w:ind w:left="631"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、人均</w:t>
      </w:r>
      <w:r>
        <w:rPr>
          <w:rFonts w:ascii="Times New Roman"/>
          <w:color w:val="000000"/>
          <w:spacing w:val="-5"/>
          <w:sz w:val="32"/>
        </w:rPr>
        <w:t xml:space="preserve"> </w:t>
      </w:r>
      <w:r>
        <w:rPr>
          <w:rFonts w:ascii="SimSun"/>
          <w:color w:val="000000"/>
          <w:spacing w:val="-2"/>
          <w:sz w:val="32"/>
        </w:rPr>
        <w:t>GDP</w:t>
      </w:r>
      <w:r>
        <w:rPr>
          <w:rFonts w:ascii="Times New Roman"/>
          <w:color w:val="000000"/>
          <w:spacing w:val="-4"/>
          <w:sz w:val="32"/>
        </w:rPr>
        <w:t xml:space="preserve"> </w:t>
      </w:r>
      <w:r>
        <w:rPr>
          <w:rFonts w:ascii="SimSun" w:hAnsi="SimSun" w:cs="SimSun"/>
          <w:color w:val="000000"/>
          <w:spacing w:val="-3"/>
          <w:sz w:val="32"/>
        </w:rPr>
        <w:t>水平越高，则人口对水资源压力越大</w:t>
      </w:r>
    </w:p>
    <w:p>
      <w:pPr>
        <w:framePr w:w="8550" w:x="1699" w:y="7114"/>
        <w:widowControl w:val="0"/>
        <w:autoSpaceDE w:val="0"/>
        <w:autoSpaceDN w:val="0"/>
        <w:spacing w:before="296" w:after="0" w:line="317" w:lineRule="exact"/>
        <w:ind w:left="631"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、城市化水平越低，则人口对耕地压力越小</w:t>
      </w:r>
    </w:p>
    <w:p>
      <w:pPr>
        <w:framePr w:w="8550" w:x="1699" w:y="7114"/>
        <w:widowControl w:val="0"/>
        <w:autoSpaceDE w:val="0"/>
        <w:autoSpaceDN w:val="0"/>
        <w:spacing w:before="295" w:after="0" w:line="317" w:lineRule="exact"/>
        <w:ind w:left="631"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、人均</w:t>
      </w:r>
      <w:r>
        <w:rPr>
          <w:rFonts w:ascii="Times New Roman"/>
          <w:color w:val="000000"/>
          <w:spacing w:val="-5"/>
          <w:sz w:val="32"/>
        </w:rPr>
        <w:t xml:space="preserve"> </w:t>
      </w:r>
      <w:r>
        <w:rPr>
          <w:rFonts w:ascii="SimSun"/>
          <w:color w:val="000000"/>
          <w:spacing w:val="-2"/>
          <w:sz w:val="32"/>
        </w:rPr>
        <w:t>GDP</w:t>
      </w:r>
      <w:r>
        <w:rPr>
          <w:rFonts w:ascii="Times New Roman"/>
          <w:color w:val="000000"/>
          <w:spacing w:val="-4"/>
          <w:sz w:val="32"/>
        </w:rPr>
        <w:t xml:space="preserve"> </w:t>
      </w:r>
      <w:r>
        <w:rPr>
          <w:rFonts w:ascii="SimSun" w:hAnsi="SimSun" w:cs="SimSun"/>
          <w:color w:val="000000"/>
          <w:spacing w:val="-3"/>
          <w:sz w:val="32"/>
        </w:rPr>
        <w:t>水平越高，则城市化水平越高</w:t>
      </w:r>
    </w:p>
    <w:p>
      <w:pPr>
        <w:framePr w:w="8550" w:x="1699" w:y="7114"/>
        <w:widowControl w:val="0"/>
        <w:autoSpaceDE w:val="0"/>
        <w:autoSpaceDN w:val="0"/>
        <w:spacing w:before="295" w:after="0" w:line="317" w:lineRule="exact"/>
        <w:ind w:left="631"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、城市化水平越低，则人口对水资源压力越小</w:t>
      </w:r>
    </w:p>
    <w:p>
      <w:pPr>
        <w:framePr w:w="8550" w:x="1699" w:y="7114"/>
        <w:widowControl w:val="0"/>
        <w:autoSpaceDE w:val="0"/>
        <w:autoSpaceDN w:val="0"/>
        <w:spacing w:before="295" w:after="0" w:line="317" w:lineRule="exact"/>
        <w:ind w:left="0" w:right="0" w:firstLine="0"/>
        <w:jc w:val="left"/>
        <w:rPr>
          <w:rFonts w:ascii="Times New Roman"/>
          <w:color w:val="000000"/>
          <w:spacing w:val="0"/>
          <w:sz w:val="32"/>
        </w:rPr>
      </w:pPr>
      <w:r>
        <w:rPr>
          <w:rFonts w:ascii="SimSun"/>
          <w:color w:val="000000"/>
          <w:spacing w:val="-1"/>
          <w:sz w:val="32"/>
        </w:rPr>
        <w:t>6.</w:t>
      </w:r>
      <w:r>
        <w:rPr>
          <w:rFonts w:ascii="SimSun" w:hAnsi="SimSun" w:cs="SimSun"/>
          <w:color w:val="000000"/>
          <w:spacing w:val="-3"/>
          <w:sz w:val="32"/>
        </w:rPr>
        <w:t>四省比较关于产业发展条件叙述正确的是</w:t>
      </w:r>
    </w:p>
    <w:p>
      <w:pPr>
        <w:framePr w:w="8550" w:x="1699" w:y="7114"/>
        <w:widowControl w:val="0"/>
        <w:autoSpaceDE w:val="0"/>
        <w:autoSpaceDN w:val="0"/>
        <w:spacing w:before="299" w:after="0" w:line="317" w:lineRule="exact"/>
        <w:ind w:left="631"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．青海大力发展高科技产业条件最佳</w:t>
      </w:r>
    </w:p>
    <w:p>
      <w:pPr>
        <w:framePr w:w="6011" w:x="2330" w:y="1079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．河南发展耗水较多的产业条件最佳</w:t>
      </w:r>
    </w:p>
    <w:p>
      <w:pPr>
        <w:framePr w:w="6011" w:x="2330" w:y="1140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．浙江发展用耕地多的产业条件最佳</w:t>
      </w:r>
    </w:p>
    <w:p>
      <w:pPr>
        <w:framePr w:w="6011" w:x="2330" w:y="1201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．黑龙江发展商品农业耕地条件最佳</w:t>
      </w:r>
    </w:p>
    <w:p>
      <w:pPr>
        <w:framePr w:w="16630" w:x="1699" w:y="15871"/>
        <w:widowControl w:val="0"/>
        <w:autoSpaceDE w:val="0"/>
        <w:autoSpaceDN w:val="0"/>
        <w:spacing w:before="0" w:after="0" w:line="317" w:lineRule="exact"/>
        <w:ind w:left="631" w:right="0" w:firstLine="0"/>
        <w:jc w:val="left"/>
        <w:rPr>
          <w:rFonts w:ascii="Times New Roman"/>
          <w:color w:val="000000"/>
          <w:spacing w:val="0"/>
          <w:sz w:val="32"/>
        </w:rPr>
      </w:pPr>
      <w:r>
        <w:rPr>
          <w:rFonts w:ascii="SimSun" w:hAnsi="SimSun" w:cs="SimSun"/>
          <w:color w:val="000000"/>
          <w:spacing w:val="-3"/>
          <w:sz w:val="32"/>
        </w:rPr>
        <w:t>下图为我国某地沿北纬</w:t>
      </w:r>
      <w:r>
        <w:rPr>
          <w:rFonts w:ascii="Times New Roman"/>
          <w:color w:val="000000"/>
          <w:spacing w:val="-15"/>
          <w:sz w:val="32"/>
        </w:rPr>
        <w:t xml:space="preserve"> </w:t>
      </w:r>
      <w:r>
        <w:rPr>
          <w:rFonts w:ascii="SimSun"/>
          <w:color w:val="000000"/>
          <w:spacing w:val="-3"/>
          <w:sz w:val="32"/>
        </w:rPr>
        <w:t>38.5</w:t>
      </w:r>
      <w:r>
        <w:rPr>
          <w:rFonts w:ascii="SimSun" w:hAnsi="SimSun" w:cs="SimSun"/>
          <w:color w:val="000000"/>
          <w:spacing w:val="-8"/>
          <w:sz w:val="32"/>
        </w:rPr>
        <w:t>°所作的地质构造、地貌剖面图，图中一般地势越高地下水埋藏越深，读</w:t>
      </w:r>
    </w:p>
    <w:p>
      <w:pPr>
        <w:framePr w:w="16630" w:x="1699" w:y="15871"/>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图完成</w:t>
      </w:r>
      <w:r>
        <w:rPr>
          <w:rFonts w:ascii="Times New Roman"/>
          <w:color w:val="000000"/>
          <w:spacing w:val="-4"/>
          <w:sz w:val="32"/>
        </w:rPr>
        <w:t xml:space="preserve"> </w:t>
      </w:r>
      <w:r>
        <w:rPr>
          <w:rFonts w:ascii="SimSun"/>
          <w:color w:val="000000"/>
          <w:spacing w:val="-2"/>
          <w:sz w:val="32"/>
        </w:rPr>
        <w:t>7-8</w:t>
      </w:r>
      <w:r>
        <w:rPr>
          <w:rFonts w:ascii="Times New Roman"/>
          <w:color w:val="000000"/>
          <w:spacing w:val="-5"/>
          <w:sz w:val="32"/>
        </w:rPr>
        <w:t xml:space="preserve"> </w:t>
      </w:r>
      <w:r>
        <w:rPr>
          <w:rFonts w:ascii="SimSun" w:hAnsi="SimSun" w:cs="SimSun"/>
          <w:color w:val="000000"/>
          <w:spacing w:val="-3"/>
          <w:sz w:val="32"/>
        </w:rPr>
        <w:t>题。</w:t>
      </w:r>
    </w:p>
    <w:p>
      <w:pPr>
        <w:framePr w:w="16638" w:x="1699" w:y="20533"/>
        <w:widowControl w:val="0"/>
        <w:autoSpaceDE w:val="0"/>
        <w:autoSpaceDN w:val="0"/>
        <w:spacing w:before="0" w:after="0" w:line="317" w:lineRule="exact"/>
        <w:ind w:left="9542"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13"/>
          <w:sz w:val="32"/>
        </w:rPr>
        <w:t>对图中四地地质构造成因、地貌外</w:t>
      </w:r>
    </w:p>
    <w:p>
      <w:pPr>
        <w:framePr w:w="16638" w:x="1699" w:y="20533"/>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力作用方式叙述正确的是</w:t>
      </w:r>
    </w:p>
    <w:p>
      <w:pPr>
        <w:framePr w:w="6011" w:x="2330" w:y="2176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．①地断裂抬升、黄河干流流水侵蚀</w:t>
      </w:r>
    </w:p>
    <w:p>
      <w:pPr>
        <w:framePr w:w="6011" w:x="2330" w:y="2237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．②地断裂下沉、黄河干流砂砾洪积</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31" type="#_x0000_t75" style="width:732pt;height:246.7pt;margin-top:65.1pt;margin-left:81pt;mso-position-horizontal-relative:page;mso-position-vertical-relative:page;position:absolute;z-index:-251642880">
            <v:imagedata r:id="rId10" o:title=""/>
          </v:shape>
        </w:pict>
      </w:r>
      <w:r>
        <w:rPr>
          <w:noProof/>
        </w:rPr>
        <w:pict>
          <v:shape id="_x0000_s1032" type="#_x0000_t75" style="width:732.8pt;height:153.95pt;margin-top:626.6pt;margin-left:115.45pt;mso-position-horizontal-relative:page;mso-position-vertical-relative:page;position:absolute;z-index:-251643904">
            <v:imagedata r:id="rId11" o:title=""/>
          </v:shape>
        </w:pict>
      </w:r>
      <w:r>
        <w:rPr>
          <w:noProof/>
        </w:rPr>
        <w:pict>
          <v:shape id="_x0000_s1033" type="#_x0000_t75" style="width:479pt;height:189.9pt;margin-top:849.8pt;margin-left:83.95pt;mso-position-horizontal-relative:page;mso-position-vertical-relative:page;position:absolute;z-index:-251644928">
            <v:imagedata r:id="rId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6011" w:x="2330" w:y="145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．③地断裂下沉、黄河干流泥沙冲积</w:t>
      </w:r>
    </w:p>
    <w:p>
      <w:pPr>
        <w:framePr w:w="6011" w:x="2330"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．④地断裂抬升、黄河干流泥沙堆积</w:t>
      </w:r>
    </w:p>
    <w:p>
      <w:pPr>
        <w:framePr w:w="17123" w:x="1699" w:y="268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8.</w:t>
      </w:r>
      <w:r>
        <w:rPr>
          <w:rFonts w:ascii="SimSun" w:hAnsi="SimSun" w:cs="SimSun"/>
          <w:color w:val="000000"/>
          <w:spacing w:val="-8"/>
          <w:sz w:val="32"/>
        </w:rPr>
        <w:t>图中城市历史上曾是某王朝的都城，该王朝一般会选择在土层深厚、地下水位较深的地方修建皇家陵墓。</w:t>
      </w:r>
    </w:p>
    <w:p>
      <w:pPr>
        <w:framePr w:w="17123" w:x="1699" w:y="268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图中较为理想的地方是</w:t>
      </w:r>
    </w:p>
    <w:p>
      <w:pPr>
        <w:framePr w:w="1272" w:x="2330" w:y="39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．①</w:t>
      </w:r>
    </w:p>
    <w:p>
      <w:pPr>
        <w:framePr w:w="1272" w:x="3755" w:y="39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9"/>
          <w:sz w:val="32"/>
        </w:rPr>
        <w:t>B</w:t>
      </w:r>
      <w:r>
        <w:rPr>
          <w:rFonts w:ascii="SimSun" w:hAnsi="SimSun" w:cs="SimSun"/>
          <w:color w:val="000000"/>
          <w:spacing w:val="-3"/>
          <w:sz w:val="32"/>
        </w:rPr>
        <w:t>．②</w:t>
      </w:r>
    </w:p>
    <w:p>
      <w:pPr>
        <w:framePr w:w="1272" w:x="5329" w:y="39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5"/>
          <w:sz w:val="32"/>
        </w:rPr>
        <w:t>C</w:t>
      </w:r>
      <w:r>
        <w:rPr>
          <w:rFonts w:ascii="SimSun" w:hAnsi="SimSun" w:cs="SimSun"/>
          <w:color w:val="000000"/>
          <w:spacing w:val="-3"/>
          <w:sz w:val="32"/>
        </w:rPr>
        <w:t>．③</w:t>
      </w:r>
    </w:p>
    <w:p>
      <w:pPr>
        <w:framePr w:w="1272" w:x="6748" w:y="39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5"/>
          <w:sz w:val="32"/>
        </w:rPr>
        <w:t>D</w:t>
      </w:r>
      <w:r>
        <w:rPr>
          <w:rFonts w:ascii="SimSun" w:hAnsi="SimSun" w:cs="SimSun"/>
          <w:color w:val="000000"/>
          <w:spacing w:val="-3"/>
          <w:sz w:val="32"/>
        </w:rPr>
        <w:t>．④</w:t>
      </w:r>
    </w:p>
    <w:p>
      <w:pPr>
        <w:framePr w:w="16694" w:x="1699" w:y="8224"/>
        <w:widowControl w:val="0"/>
        <w:autoSpaceDE w:val="0"/>
        <w:autoSpaceDN w:val="0"/>
        <w:spacing w:before="0" w:after="0" w:line="317" w:lineRule="exact"/>
        <w:ind w:left="631" w:right="0" w:firstLine="0"/>
        <w:jc w:val="left"/>
        <w:rPr>
          <w:rFonts w:ascii="Times New Roman"/>
          <w:color w:val="000000"/>
          <w:spacing w:val="0"/>
          <w:sz w:val="32"/>
        </w:rPr>
      </w:pPr>
      <w:r>
        <w:rPr>
          <w:rFonts w:ascii="SimSun" w:hAnsi="SimSun" w:cs="SimSun"/>
          <w:color w:val="000000"/>
          <w:spacing w:val="-5"/>
          <w:sz w:val="32"/>
        </w:rPr>
        <w:t>水分盈亏量是降水量减去蒸发量的差值，反映气候的干湿状况。当水分盈亏量＞</w:t>
      </w:r>
      <w:r>
        <w:rPr>
          <w:rFonts w:ascii="SimSun"/>
          <w:color w:val="000000"/>
          <w:spacing w:val="0"/>
          <w:sz w:val="32"/>
        </w:rPr>
        <w:t>0</w:t>
      </w:r>
      <w:r>
        <w:rPr>
          <w:rFonts w:ascii="SimSun"/>
          <w:color w:val="000000"/>
          <w:spacing w:val="-36"/>
          <w:sz w:val="32"/>
        </w:rPr>
        <w:t xml:space="preserve"> </w:t>
      </w:r>
      <w:r>
        <w:rPr>
          <w:rFonts w:ascii="SimSun" w:hAnsi="SimSun" w:cs="SimSun"/>
          <w:color w:val="000000"/>
          <w:spacing w:val="-3"/>
          <w:sz w:val="32"/>
        </w:rPr>
        <w:t>时，表示水分有盈</w:t>
      </w:r>
    </w:p>
    <w:p>
      <w:pPr>
        <w:framePr w:w="16694" w:x="1699" w:y="822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5"/>
          <w:sz w:val="32"/>
        </w:rPr>
        <w:t>余，气候湿润；当水分盈亏量＜</w:t>
      </w:r>
      <w:r>
        <w:rPr>
          <w:rFonts w:ascii="SimSun"/>
          <w:color w:val="000000"/>
          <w:spacing w:val="0"/>
          <w:sz w:val="32"/>
        </w:rPr>
        <w:t>0</w:t>
      </w:r>
      <w:r>
        <w:rPr>
          <w:rFonts w:ascii="SimSun"/>
          <w:color w:val="000000"/>
          <w:spacing w:val="-39"/>
          <w:sz w:val="32"/>
        </w:rPr>
        <w:t xml:space="preserve"> </w:t>
      </w:r>
      <w:r>
        <w:rPr>
          <w:rFonts w:ascii="SimSun" w:hAnsi="SimSun" w:cs="SimSun"/>
          <w:color w:val="000000"/>
          <w:spacing w:val="-3"/>
          <w:sz w:val="32"/>
        </w:rPr>
        <w:t>时，表示水分有亏缺，气候干燥。下图为我国两地年内平均水分盈亏和</w:t>
      </w:r>
    </w:p>
    <w:p>
      <w:pPr>
        <w:framePr w:w="16694" w:x="1699" w:y="822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湿度曲线图。读图，完成第</w:t>
      </w:r>
      <w:r>
        <w:rPr>
          <w:rFonts w:ascii="Times New Roman"/>
          <w:color w:val="000000"/>
          <w:spacing w:val="-18"/>
          <w:sz w:val="32"/>
        </w:rPr>
        <w:t xml:space="preserve"> </w:t>
      </w:r>
      <w:r>
        <w:rPr>
          <w:rFonts w:ascii="SimSun"/>
          <w:color w:val="000000"/>
          <w:spacing w:val="-1"/>
          <w:sz w:val="32"/>
        </w:rPr>
        <w:t>9</w:t>
      </w:r>
      <w:r>
        <w:rPr>
          <w:rFonts w:ascii="SimSun" w:hAnsi="SimSun" w:cs="SimSun"/>
          <w:color w:val="000000"/>
          <w:spacing w:val="-7"/>
          <w:sz w:val="32"/>
        </w:rPr>
        <w:t>、</w:t>
      </w:r>
      <w:r>
        <w:rPr>
          <w:rFonts w:ascii="SimSun"/>
          <w:color w:val="000000"/>
          <w:spacing w:val="-1"/>
          <w:sz w:val="32"/>
        </w:rPr>
        <w:t>10</w:t>
      </w:r>
      <w:r>
        <w:rPr>
          <w:rFonts w:ascii="SimSun" w:hAnsi="SimSun" w:cs="SimSun"/>
          <w:color w:val="000000"/>
          <w:spacing w:val="-3"/>
          <w:sz w:val="32"/>
        </w:rPr>
        <w:t>题。</w:t>
      </w:r>
    </w:p>
    <w:p>
      <w:pPr>
        <w:framePr w:w="16667" w:x="1699" w:y="1494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9.</w:t>
      </w:r>
      <w:r>
        <w:rPr>
          <w:rFonts w:ascii="SimSun" w:hAnsi="SimSun" w:cs="SimSun"/>
          <w:color w:val="000000"/>
          <w:spacing w:val="-5"/>
          <w:sz w:val="32"/>
        </w:rPr>
        <w:t>某农作物喜温好湿，能够正常生长和安全结实的气温要求是≥</w:t>
      </w:r>
      <w:r>
        <w:rPr>
          <w:rFonts w:ascii="SimSun"/>
          <w:color w:val="000000"/>
          <w:spacing w:val="-4"/>
          <w:sz w:val="32"/>
        </w:rPr>
        <w:t>20</w:t>
      </w:r>
      <w:r>
        <w:rPr>
          <w:rFonts w:ascii="SimSun" w:hAnsi="SimSun" w:cs="SimSun"/>
          <w:color w:val="000000"/>
          <w:spacing w:val="-3"/>
          <w:sz w:val="32"/>
        </w:rPr>
        <w:t>℃，最短生长期为</w:t>
      </w:r>
      <w:r>
        <w:rPr>
          <w:rFonts w:ascii="Times New Roman"/>
          <w:color w:val="000000"/>
          <w:spacing w:val="-21"/>
          <w:sz w:val="32"/>
        </w:rPr>
        <w:t xml:space="preserve"> </w:t>
      </w:r>
      <w:r>
        <w:rPr>
          <w:rFonts w:ascii="SimSun"/>
          <w:color w:val="000000"/>
          <w:spacing w:val="74"/>
          <w:sz w:val="32"/>
        </w:rPr>
        <w:t>4</w:t>
      </w:r>
      <w:r>
        <w:rPr>
          <w:rFonts w:ascii="SimSun" w:hAnsi="SimSun" w:cs="SimSun"/>
          <w:color w:val="000000"/>
          <w:spacing w:val="-3"/>
          <w:sz w:val="32"/>
        </w:rPr>
        <w:t>个月。评价该农作</w:t>
      </w:r>
    </w:p>
    <w:p>
      <w:pPr>
        <w:framePr w:w="16667" w:x="1699" w:y="14945"/>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物在两地的生长条件，正确的是</w:t>
      </w:r>
    </w:p>
    <w:p>
      <w:pPr>
        <w:framePr w:w="6011" w:x="2330" w:y="1617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．①地温度条件适宜，水分条件不足</w:t>
      </w:r>
    </w:p>
    <w:p>
      <w:pPr>
        <w:framePr w:w="6011" w:x="2330" w:y="1678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B</w:t>
      </w:r>
      <w:r>
        <w:rPr>
          <w:rFonts w:ascii="SimSun" w:hAnsi="SimSun" w:cs="SimSun"/>
          <w:color w:val="000000"/>
          <w:spacing w:val="-3"/>
          <w:sz w:val="32"/>
        </w:rPr>
        <w:t>．②地温度条件适宜，水分条件不足</w:t>
      </w:r>
    </w:p>
    <w:p>
      <w:pPr>
        <w:framePr w:w="6011" w:x="2330" w:y="1739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．①地水分条件适宜，温度条件不足</w:t>
      </w:r>
    </w:p>
    <w:p>
      <w:pPr>
        <w:framePr w:w="6011" w:x="2330" w:y="1800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D</w:t>
      </w:r>
      <w:r>
        <w:rPr>
          <w:rFonts w:ascii="SimSun" w:hAnsi="SimSun" w:cs="SimSun"/>
          <w:color w:val="000000"/>
          <w:spacing w:val="-3"/>
          <w:sz w:val="32"/>
        </w:rPr>
        <w:t>．②地水分条件适宜，温度条件不足</w:t>
      </w:r>
    </w:p>
    <w:p>
      <w:pPr>
        <w:framePr w:w="5648" w:x="1699" w:y="1862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10.</w:t>
      </w:r>
      <w:r>
        <w:rPr>
          <w:rFonts w:ascii="SimSun" w:hAnsi="SimSun" w:cs="SimSun"/>
          <w:color w:val="000000"/>
          <w:spacing w:val="-3"/>
          <w:sz w:val="32"/>
        </w:rPr>
        <w:t>①、②两地的气候类型分别是：</w:t>
      </w:r>
    </w:p>
    <w:p>
      <w:pPr>
        <w:framePr w:w="5465" w:x="2330" w:y="1923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3"/>
          <w:sz w:val="32"/>
        </w:rPr>
        <w:t>亚热带季风气候、温带季风气候</w:t>
      </w:r>
    </w:p>
    <w:p>
      <w:pPr>
        <w:framePr w:w="5465" w:x="2330" w:y="19237"/>
        <w:widowControl w:val="0"/>
        <w:autoSpaceDE w:val="0"/>
        <w:autoSpaceDN w:val="0"/>
        <w:spacing w:before="29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热带季风气候、亚热带季风气候</w:t>
      </w:r>
    </w:p>
    <w:p>
      <w:pPr>
        <w:framePr w:w="5829" w:x="7695" w:y="1923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5"/>
          <w:sz w:val="32"/>
        </w:rPr>
        <w:t>B.</w:t>
      </w:r>
      <w:r>
        <w:rPr>
          <w:rFonts w:ascii="SimSun" w:hAnsi="SimSun" w:cs="SimSun"/>
          <w:color w:val="000000"/>
          <w:spacing w:val="-3"/>
          <w:sz w:val="32"/>
        </w:rPr>
        <w:t>温带大陆性气候、高原和高山气候</w:t>
      </w:r>
    </w:p>
    <w:p>
      <w:pPr>
        <w:framePr w:w="5829" w:x="7695" w:y="19237"/>
        <w:widowControl w:val="0"/>
        <w:autoSpaceDE w:val="0"/>
        <w:autoSpaceDN w:val="0"/>
        <w:spacing w:before="295" w:after="0" w:line="317" w:lineRule="exact"/>
        <w:ind w:left="0" w:right="0" w:firstLine="0"/>
        <w:jc w:val="left"/>
        <w:rPr>
          <w:rFonts w:ascii="Times New Roman"/>
          <w:color w:val="000000"/>
          <w:spacing w:val="0"/>
          <w:sz w:val="32"/>
        </w:rPr>
      </w:pPr>
      <w:r>
        <w:rPr>
          <w:rFonts w:ascii="SimSun"/>
          <w:color w:val="000000"/>
          <w:spacing w:val="-5"/>
          <w:sz w:val="32"/>
        </w:rPr>
        <w:t>D.</w:t>
      </w:r>
      <w:r>
        <w:rPr>
          <w:rFonts w:ascii="SimSun" w:hAnsi="SimSun" w:cs="SimSun"/>
          <w:color w:val="000000"/>
          <w:spacing w:val="-3"/>
          <w:sz w:val="32"/>
        </w:rPr>
        <w:t>高原和高山气候、温带大陆性气候</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34" type="#_x0000_t75" style="width:732pt;height:5pt;margin-top:65.1pt;margin-left:81pt;mso-position-horizontal-relative:page;mso-position-vertical-relative:page;position:absolute;z-index:-251645952">
            <v:imagedata r:id="rId13" o:title=""/>
          </v:shape>
        </w:pict>
      </w:r>
      <w:r>
        <w:rPr>
          <w:noProof/>
        </w:rPr>
        <w:pict>
          <v:shape id="_x0000_s1035" type="#_x0000_t75" style="width:724.85pt;height:176.85pt;margin-top:221.45pt;margin-left:115.45pt;mso-position-horizontal-relative:page;mso-position-vertical-relative:page;position:absolute;z-index:-251646976">
            <v:imagedata r:id="rId14" o:title=""/>
          </v:shape>
        </w:pict>
      </w:r>
      <w:r>
        <w:rPr>
          <w:noProof/>
        </w:rPr>
        <w:pict>
          <v:shape id="_x0000_s1036" type="#_x0000_t75" style="width:727.55pt;height:236pt;margin-top:498.05pt;margin-left:83.95pt;mso-position-horizontal-relative:page;mso-position-vertical-relative:page;position:absolute;z-index:-251648000">
            <v:imagedata r:id="rId1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15120" w:x="1699" w:y="490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11.</w:t>
      </w:r>
      <w:r>
        <w:rPr>
          <w:rFonts w:ascii="SimSun" w:hAnsi="SimSun" w:cs="SimSun"/>
          <w:color w:val="000000"/>
          <w:spacing w:val="-3"/>
          <w:sz w:val="32"/>
        </w:rPr>
        <w:t>地球上某点，每天该点经过昏线的地方时不断前移，则该点所在地与时间段匹配正确的是：</w:t>
      </w:r>
    </w:p>
    <w:p>
      <w:pPr>
        <w:framePr w:w="3554" w:x="2330" w:y="551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A.</w:t>
      </w:r>
      <w:r>
        <w:rPr>
          <w:rFonts w:ascii="SimSun" w:hAnsi="SimSun" w:cs="SimSun"/>
          <w:color w:val="000000"/>
          <w:spacing w:val="-5"/>
          <w:sz w:val="32"/>
        </w:rPr>
        <w:t>澳大利亚悉尼，</w:t>
      </w:r>
      <w:r>
        <w:rPr>
          <w:rFonts w:ascii="SimSun"/>
          <w:color w:val="000000"/>
          <w:spacing w:val="74"/>
          <w:sz w:val="32"/>
        </w:rPr>
        <w:t>5</w:t>
      </w:r>
      <w:r>
        <w:rPr>
          <w:rFonts w:ascii="SimSun" w:hAnsi="SimSun" w:cs="SimSun"/>
          <w:color w:val="000000"/>
          <w:spacing w:val="0"/>
          <w:sz w:val="32"/>
        </w:rPr>
        <w:t>月</w:t>
      </w:r>
    </w:p>
    <w:p>
      <w:pPr>
        <w:framePr w:w="3554" w:x="2330" w:y="5519"/>
        <w:widowControl w:val="0"/>
        <w:autoSpaceDE w:val="0"/>
        <w:autoSpaceDN w:val="0"/>
        <w:spacing w:before="295" w:after="0" w:line="317" w:lineRule="exact"/>
        <w:ind w:left="0" w:right="0" w:firstLine="0"/>
        <w:jc w:val="left"/>
        <w:rPr>
          <w:rFonts w:ascii="Times New Roman"/>
          <w:color w:val="000000"/>
          <w:spacing w:val="0"/>
          <w:sz w:val="32"/>
        </w:rPr>
      </w:pPr>
      <w:r>
        <w:rPr>
          <w:rFonts w:ascii="SimSun"/>
          <w:color w:val="000000"/>
          <w:spacing w:val="-2"/>
          <w:sz w:val="32"/>
        </w:rPr>
        <w:t>C.</w:t>
      </w:r>
      <w:r>
        <w:rPr>
          <w:rFonts w:ascii="SimSun" w:hAnsi="SimSun" w:cs="SimSun"/>
          <w:color w:val="000000"/>
          <w:spacing w:val="-3"/>
          <w:sz w:val="32"/>
        </w:rPr>
        <w:t>南非</w:t>
      </w:r>
      <w:r>
        <w:rPr>
          <w:rFonts w:ascii="Times New Roman"/>
          <w:color w:val="000000"/>
          <w:spacing w:val="75"/>
          <w:sz w:val="32"/>
        </w:rPr>
        <w:t xml:space="preserve"> </w:t>
      </w:r>
      <w:r>
        <w:rPr>
          <w:rFonts w:ascii="SimSun" w:hAnsi="SimSun" w:cs="SimSun"/>
          <w:color w:val="000000"/>
          <w:spacing w:val="-5"/>
          <w:sz w:val="32"/>
        </w:rPr>
        <w:t>好望角，</w:t>
      </w:r>
      <w:r>
        <w:rPr>
          <w:rFonts w:ascii="SimSun"/>
          <w:color w:val="000000"/>
          <w:spacing w:val="74"/>
          <w:sz w:val="32"/>
        </w:rPr>
        <w:t>9</w:t>
      </w:r>
      <w:r>
        <w:rPr>
          <w:rFonts w:ascii="SimSun" w:hAnsi="SimSun" w:cs="SimSun"/>
          <w:color w:val="000000"/>
          <w:spacing w:val="0"/>
          <w:sz w:val="32"/>
        </w:rPr>
        <w:t>月</w:t>
      </w:r>
    </w:p>
    <w:p>
      <w:pPr>
        <w:framePr w:w="3225" w:x="7780" w:y="551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0"/>
          <w:sz w:val="32"/>
        </w:rPr>
        <w:t>B.</w:t>
      </w:r>
      <w:r>
        <w:rPr>
          <w:rFonts w:ascii="SimSun" w:hAnsi="SimSun" w:cs="SimSun"/>
          <w:color w:val="000000"/>
          <w:spacing w:val="-4"/>
          <w:sz w:val="32"/>
        </w:rPr>
        <w:t>美国华盛顿，</w:t>
      </w:r>
      <w:r>
        <w:rPr>
          <w:rFonts w:ascii="SimSun"/>
          <w:color w:val="000000"/>
          <w:spacing w:val="74"/>
          <w:sz w:val="32"/>
        </w:rPr>
        <w:t>1</w:t>
      </w:r>
      <w:r>
        <w:rPr>
          <w:rFonts w:ascii="SimSun" w:hAnsi="SimSun" w:cs="SimSun"/>
          <w:color w:val="000000"/>
          <w:spacing w:val="0"/>
          <w:sz w:val="32"/>
        </w:rPr>
        <w:t>月</w:t>
      </w:r>
    </w:p>
    <w:p>
      <w:pPr>
        <w:framePr w:w="3225" w:x="7780" w:y="5519"/>
        <w:widowControl w:val="0"/>
        <w:autoSpaceDE w:val="0"/>
        <w:autoSpaceDN w:val="0"/>
        <w:spacing w:before="295" w:after="0" w:line="317" w:lineRule="exact"/>
        <w:ind w:left="0" w:right="0" w:firstLine="0"/>
        <w:jc w:val="left"/>
        <w:rPr>
          <w:rFonts w:ascii="Times New Roman"/>
          <w:color w:val="000000"/>
          <w:spacing w:val="0"/>
          <w:sz w:val="32"/>
        </w:rPr>
      </w:pPr>
      <w:r>
        <w:rPr>
          <w:rFonts w:ascii="SimSun"/>
          <w:color w:val="000000"/>
          <w:spacing w:val="-10"/>
          <w:sz w:val="32"/>
        </w:rPr>
        <w:t>D.</w:t>
      </w:r>
      <w:r>
        <w:rPr>
          <w:rFonts w:ascii="SimSun" w:hAnsi="SimSun" w:cs="SimSun"/>
          <w:color w:val="000000"/>
          <w:spacing w:val="-5"/>
          <w:sz w:val="32"/>
        </w:rPr>
        <w:t>印度孟买，</w:t>
      </w:r>
      <w:r>
        <w:rPr>
          <w:rFonts w:ascii="SimSun"/>
          <w:color w:val="000000"/>
          <w:spacing w:val="78"/>
          <w:sz w:val="32"/>
        </w:rPr>
        <w:t>4</w:t>
      </w:r>
      <w:r>
        <w:rPr>
          <w:rFonts w:ascii="SimSun" w:hAnsi="SimSun" w:cs="SimSun"/>
          <w:color w:val="000000"/>
          <w:spacing w:val="0"/>
          <w:sz w:val="32"/>
        </w:rPr>
        <w:t>月</w:t>
      </w:r>
    </w:p>
    <w:p>
      <w:pPr>
        <w:framePr w:w="1430" w:x="8454" w:y="94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第Ⅱ卷</w:t>
      </w:r>
    </w:p>
    <w:p>
      <w:pPr>
        <w:framePr w:w="8070" w:x="1699" w:y="1063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36</w:t>
      </w:r>
      <w:r>
        <w:rPr>
          <w:rFonts w:ascii="SimSun" w:hAnsi="SimSun" w:cs="SimSun"/>
          <w:color w:val="000000"/>
          <w:spacing w:val="-5"/>
          <w:sz w:val="32"/>
        </w:rPr>
        <w:t>、根据下列材料，完成（</w:t>
      </w:r>
      <w:r>
        <w:rPr>
          <w:rFonts w:ascii="SimSun"/>
          <w:color w:val="000000"/>
          <w:spacing w:val="-2"/>
          <w:sz w:val="32"/>
        </w:rPr>
        <w:t>1</w:t>
      </w:r>
      <w:r>
        <w:rPr>
          <w:rFonts w:ascii="SimSun" w:hAnsi="SimSun" w:cs="SimSun"/>
          <w:color w:val="000000"/>
          <w:spacing w:val="-4"/>
          <w:sz w:val="32"/>
        </w:rPr>
        <w:t>）—（</w:t>
      </w:r>
      <w:r>
        <w:rPr>
          <w:rFonts w:ascii="SimSun"/>
          <w:color w:val="000000"/>
          <w:spacing w:val="-5"/>
          <w:sz w:val="32"/>
        </w:rPr>
        <w:t>4</w:t>
      </w:r>
      <w:r>
        <w:rPr>
          <w:rFonts w:ascii="SimSun" w:hAnsi="SimSun" w:cs="SimSun"/>
          <w:color w:val="000000"/>
          <w:spacing w:val="-4"/>
          <w:sz w:val="32"/>
        </w:rPr>
        <w:t>）题（</w:t>
      </w:r>
      <w:r>
        <w:rPr>
          <w:rFonts w:ascii="SimSun"/>
          <w:color w:val="000000"/>
          <w:spacing w:val="-1"/>
          <w:sz w:val="32"/>
        </w:rPr>
        <w:t>26</w:t>
      </w:r>
      <w:r>
        <w:rPr>
          <w:rFonts w:ascii="SimSun" w:hAnsi="SimSun" w:cs="SimSun"/>
          <w:color w:val="000000"/>
          <w:spacing w:val="-3"/>
          <w:sz w:val="32"/>
        </w:rPr>
        <w:t>分）</w:t>
      </w:r>
    </w:p>
    <w:p>
      <w:pPr>
        <w:framePr w:w="2536" w:x="1699" w:y="112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材料一</w:t>
      </w:r>
      <w:r>
        <w:rPr>
          <w:rFonts w:ascii="Times New Roman"/>
          <w:color w:val="000000"/>
          <w:spacing w:val="76"/>
          <w:sz w:val="32"/>
        </w:rPr>
        <w:t xml:space="preserve"> </w:t>
      </w:r>
      <w:r>
        <w:rPr>
          <w:rFonts w:ascii="SimSun" w:hAnsi="SimSun" w:cs="SimSun"/>
          <w:color w:val="000000"/>
          <w:spacing w:val="-3"/>
          <w:sz w:val="32"/>
        </w:rPr>
        <w:t>下图为</w:t>
      </w:r>
    </w:p>
    <w:p>
      <w:pPr>
        <w:framePr w:w="1430" w:x="1699" w:y="205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材料二</w:t>
      </w:r>
    </w:p>
    <w:p>
      <w:pPr>
        <w:framePr w:w="17123" w:x="1699" w:y="211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5"/>
          <w:sz w:val="32"/>
        </w:rPr>
        <w:t>荷兰是世界著名的“低地之国”、“风车之国”，围海造田的面积约占国土面积的七分之一。</w:t>
      </w:r>
      <w:r>
        <w:rPr>
          <w:rFonts w:ascii="SimSun"/>
          <w:color w:val="000000"/>
          <w:spacing w:val="-2"/>
          <w:sz w:val="32"/>
        </w:rPr>
        <w:t>2009</w:t>
      </w:r>
      <w:r>
        <w:rPr>
          <w:rFonts w:ascii="SimSun"/>
          <w:color w:val="000000"/>
          <w:spacing w:val="-41"/>
          <w:sz w:val="32"/>
        </w:rPr>
        <w:t xml:space="preserve"> </w:t>
      </w:r>
      <w:r>
        <w:rPr>
          <w:rFonts w:ascii="SimSun" w:hAnsi="SimSun" w:cs="SimSun"/>
          <w:color w:val="000000"/>
          <w:spacing w:val="-3"/>
          <w:sz w:val="32"/>
        </w:rPr>
        <w:t>年荷兰实</w:t>
      </w:r>
    </w:p>
    <w:p>
      <w:pPr>
        <w:framePr w:w="17123" w:x="1699" w:y="21145"/>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施一项“退耕还海”工程，位于其南部西斯海尔德水道两岸的部分堤坝被推倒，使得填海造陆得来的土地</w:t>
      </w:r>
    </w:p>
    <w:p>
      <w:pPr>
        <w:framePr w:w="17123" w:x="1699" w:y="21145"/>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被海水淹没。</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37" type="#_x0000_t75" style="width:732pt;height:177.5pt;margin-top:65.1pt;margin-left:81pt;mso-position-horizontal-relative:page;mso-position-vertical-relative:page;position:absolute;z-index:-251649024">
            <v:imagedata r:id="rId16" o:title=""/>
          </v:shape>
        </w:pict>
      </w:r>
      <w:r>
        <w:rPr>
          <w:noProof/>
        </w:rPr>
        <w:pict>
          <v:shape id="_x0000_s1038" type="#_x0000_t75" style="width:732.8pt;height:125.1pt;margin-top:332.45pt;margin-left:83.95pt;mso-position-horizontal-relative:page;mso-position-vertical-relative:page;position:absolute;z-index:-251650048">
            <v:imagedata r:id="rId17" o:title=""/>
          </v:shape>
        </w:pict>
      </w:r>
      <w:r>
        <w:rPr>
          <w:noProof/>
        </w:rPr>
        <w:pict>
          <v:shape id="_x0000_s1039" type="#_x0000_t75" style="width:724.7pt;height:425.35pt;margin-top:588.05pt;margin-left:83.95pt;mso-position-horizontal-relative:page;mso-position-vertical-relative:page;position:absolute;z-index:-251651072">
            <v:imagedata r:id="rId1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14026" w:x="1699" w:y="14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w:t>
      </w:r>
      <w:r>
        <w:rPr>
          <w:rFonts w:ascii="SimSun"/>
          <w:color w:val="000000"/>
          <w:spacing w:val="-2"/>
          <w:sz w:val="32"/>
        </w:rPr>
        <w:t>1</w:t>
      </w:r>
      <w:r>
        <w:rPr>
          <w:rFonts w:ascii="SimSun" w:hAnsi="SimSun" w:cs="SimSun"/>
          <w:color w:val="000000"/>
          <w:spacing w:val="-10"/>
          <w:sz w:val="32"/>
        </w:rPr>
        <w:t>）北海是世界上重要的油气产地。简述北海油气田开采的有利和不利条件。（</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分）</w:t>
      </w:r>
    </w:p>
    <w:p>
      <w:pPr>
        <w:framePr w:w="16816" w:x="1699"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w:t>
      </w:r>
      <w:r>
        <w:rPr>
          <w:rFonts w:ascii="SimSun"/>
          <w:color w:val="000000"/>
          <w:spacing w:val="-2"/>
          <w:sz w:val="32"/>
        </w:rPr>
        <w:t>2</w:t>
      </w:r>
      <w:r>
        <w:rPr>
          <w:rFonts w:ascii="SimSun" w:hAnsi="SimSun" w:cs="SimSun"/>
          <w:color w:val="000000"/>
          <w:spacing w:val="-3"/>
          <w:sz w:val="32"/>
        </w:rPr>
        <w:t>）若图</w:t>
      </w:r>
      <w:r>
        <w:rPr>
          <w:rFonts w:ascii="Times New Roman"/>
          <w:color w:val="000000"/>
          <w:spacing w:val="-19"/>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0"/>
          <w:sz w:val="32"/>
        </w:rPr>
        <w:t>中</w:t>
      </w:r>
      <w:r>
        <w:rPr>
          <w:rFonts w:ascii="Times New Roman"/>
          <w:color w:val="000000"/>
          <w:spacing w:val="-8"/>
          <w:sz w:val="32"/>
        </w:rPr>
        <w:t xml:space="preserve"> </w:t>
      </w:r>
      <w:r>
        <w:rPr>
          <w:rFonts w:ascii="SimSun"/>
          <w:color w:val="000000"/>
          <w:spacing w:val="0"/>
          <w:sz w:val="32"/>
        </w:rPr>
        <w:t>P</w:t>
      </w:r>
      <w:r>
        <w:rPr>
          <w:rFonts w:ascii="Times New Roman"/>
          <w:color w:val="000000"/>
          <w:spacing w:val="-2"/>
          <w:sz w:val="32"/>
        </w:rPr>
        <w:t xml:space="preserve"> </w:t>
      </w:r>
      <w:r>
        <w:rPr>
          <w:rFonts w:ascii="SimSun" w:hAnsi="SimSun" w:cs="SimSun"/>
          <w:color w:val="000000"/>
          <w:spacing w:val="-6"/>
          <w:sz w:val="32"/>
        </w:rPr>
        <w:t>处发生原油泄漏，其扩散的方向是</w:t>
      </w:r>
      <w:r>
        <w:rPr>
          <w:rFonts w:ascii="SimSun"/>
          <w:color w:val="000000"/>
          <w:spacing w:val="-2"/>
          <w:sz w:val="32"/>
        </w:rPr>
        <w:t>________________</w:t>
      </w:r>
      <w:r>
        <w:rPr>
          <w:rFonts w:ascii="SimSun" w:hAnsi="SimSun" w:cs="SimSun"/>
          <w:color w:val="000000"/>
          <w:spacing w:val="-8"/>
          <w:sz w:val="32"/>
        </w:rPr>
        <w:t>，原因是受</w:t>
      </w:r>
      <w:r>
        <w:rPr>
          <w:rFonts w:ascii="SimSun"/>
          <w:color w:val="000000"/>
          <w:spacing w:val="-2"/>
          <w:sz w:val="32"/>
        </w:rPr>
        <w:t>________________</w:t>
      </w:r>
      <w:r>
        <w:rPr>
          <w:rFonts w:ascii="SimSun" w:hAnsi="SimSun" w:cs="SimSun"/>
          <w:color w:val="000000"/>
          <w:spacing w:val="-3"/>
          <w:sz w:val="32"/>
        </w:rPr>
        <w:t>影响。</w:t>
      </w:r>
    </w:p>
    <w:p>
      <w:pPr>
        <w:framePr w:w="16816" w:x="1699" w:y="2070"/>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5"/>
          <w:sz w:val="32"/>
        </w:rPr>
        <w:t>对受影响国家造成直接危害的产业部门是</w:t>
      </w:r>
      <w:r>
        <w:rPr>
          <w:rFonts w:ascii="SimSun"/>
          <w:color w:val="000000"/>
          <w:spacing w:val="-2"/>
          <w:sz w:val="32"/>
        </w:rPr>
        <w:t>__________________</w:t>
      </w:r>
      <w:r>
        <w:rPr>
          <w:rFonts w:ascii="SimSun" w:hAnsi="SimSun" w:cs="SimSun"/>
          <w:color w:val="000000"/>
          <w:spacing w:val="-82"/>
          <w:sz w:val="32"/>
        </w:rPr>
        <w:t>。（</w:t>
      </w:r>
      <w:r>
        <w:rPr>
          <w:rFonts w:ascii="SimSun"/>
          <w:color w:val="000000"/>
          <w:spacing w:val="0"/>
          <w:sz w:val="32"/>
        </w:rPr>
        <w:t>6</w:t>
      </w:r>
      <w:r>
        <w:rPr>
          <w:rFonts w:ascii="Times New Roman"/>
          <w:color w:val="000000"/>
          <w:spacing w:val="-6"/>
          <w:sz w:val="32"/>
        </w:rPr>
        <w:t xml:space="preserve"> </w:t>
      </w:r>
      <w:r>
        <w:rPr>
          <w:rFonts w:ascii="SimSun" w:hAnsi="SimSun" w:cs="SimSun"/>
          <w:color w:val="000000"/>
          <w:spacing w:val="-3"/>
          <w:sz w:val="32"/>
        </w:rPr>
        <w:t>分）</w:t>
      </w:r>
    </w:p>
    <w:p>
      <w:pPr>
        <w:framePr w:w="16816" w:x="1699" w:y="207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2"/>
          <w:sz w:val="32"/>
        </w:rPr>
        <w:t>（</w:t>
      </w:r>
      <w:r>
        <w:rPr>
          <w:rFonts w:ascii="SimSun"/>
          <w:color w:val="000000"/>
          <w:spacing w:val="-2"/>
          <w:sz w:val="32"/>
        </w:rPr>
        <w:t>3</w:t>
      </w:r>
      <w:r>
        <w:rPr>
          <w:rFonts w:ascii="SimSun" w:hAnsi="SimSun" w:cs="SimSun"/>
          <w:color w:val="000000"/>
          <w:spacing w:val="-3"/>
          <w:sz w:val="32"/>
        </w:rPr>
        <w:t>）简析图</w:t>
      </w:r>
      <w:r>
        <w:rPr>
          <w:rFonts w:ascii="Times New Roman"/>
          <w:color w:val="000000"/>
          <w:spacing w:val="-8"/>
          <w:sz w:val="32"/>
        </w:rPr>
        <w:t xml:space="preserve"> </w:t>
      </w:r>
      <w:r>
        <w:rPr>
          <w:rFonts w:ascii="SimSun"/>
          <w:color w:val="000000"/>
          <w:spacing w:val="0"/>
          <w:sz w:val="32"/>
        </w:rPr>
        <w:t>2</w:t>
      </w:r>
      <w:r>
        <w:rPr>
          <w:rFonts w:ascii="Times New Roman"/>
          <w:color w:val="000000"/>
          <w:spacing w:val="-6"/>
          <w:sz w:val="32"/>
        </w:rPr>
        <w:t xml:space="preserve"> </w:t>
      </w:r>
      <w:r>
        <w:rPr>
          <w:rFonts w:ascii="SimSun" w:hAnsi="SimSun" w:cs="SimSun"/>
          <w:color w:val="000000"/>
          <w:spacing w:val="-15"/>
          <w:sz w:val="32"/>
        </w:rPr>
        <w:t>区域围海造田有利的自然条件。（</w:t>
      </w:r>
      <w:r>
        <w:rPr>
          <w:rFonts w:ascii="SimSun"/>
          <w:color w:val="000000"/>
          <w:spacing w:val="0"/>
          <w:sz w:val="32"/>
        </w:rPr>
        <w:t>6</w:t>
      </w:r>
      <w:r>
        <w:rPr>
          <w:rFonts w:ascii="Times New Roman"/>
          <w:color w:val="000000"/>
          <w:spacing w:val="-6"/>
          <w:sz w:val="32"/>
        </w:rPr>
        <w:t xml:space="preserve"> </w:t>
      </w:r>
      <w:r>
        <w:rPr>
          <w:rFonts w:ascii="SimSun" w:hAnsi="SimSun" w:cs="SimSun"/>
          <w:color w:val="000000"/>
          <w:spacing w:val="-3"/>
          <w:sz w:val="32"/>
        </w:rPr>
        <w:t>分）</w:t>
      </w:r>
    </w:p>
    <w:p>
      <w:pPr>
        <w:framePr w:w="16816" w:x="1699" w:y="207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2"/>
          <w:sz w:val="32"/>
        </w:rPr>
        <w:t>（</w:t>
      </w:r>
      <w:r>
        <w:rPr>
          <w:rFonts w:ascii="SimSun"/>
          <w:color w:val="000000"/>
          <w:spacing w:val="-2"/>
          <w:sz w:val="32"/>
        </w:rPr>
        <w:t>4</w:t>
      </w:r>
      <w:r>
        <w:rPr>
          <w:rFonts w:ascii="SimSun" w:hAnsi="SimSun" w:cs="SimSun"/>
          <w:color w:val="000000"/>
          <w:spacing w:val="-13"/>
          <w:sz w:val="32"/>
        </w:rPr>
        <w:t>）简述荷兰实施“退耕还海”的生态意义。（</w:t>
      </w:r>
      <w:r>
        <w:rPr>
          <w:rFonts w:ascii="SimSun"/>
          <w:color w:val="000000"/>
          <w:spacing w:val="0"/>
          <w:sz w:val="32"/>
        </w:rPr>
        <w:t>4</w:t>
      </w:r>
      <w:r>
        <w:rPr>
          <w:rFonts w:ascii="Times New Roman"/>
          <w:color w:val="000000"/>
          <w:spacing w:val="-6"/>
          <w:sz w:val="32"/>
        </w:rPr>
        <w:t xml:space="preserve"> </w:t>
      </w:r>
      <w:r>
        <w:rPr>
          <w:rFonts w:ascii="SimSun" w:hAnsi="SimSun" w:cs="SimSun"/>
          <w:color w:val="000000"/>
          <w:spacing w:val="-3"/>
          <w:sz w:val="32"/>
        </w:rPr>
        <w:t>分）</w:t>
      </w:r>
    </w:p>
    <w:p>
      <w:pPr>
        <w:framePr w:w="16816" w:x="1699" w:y="2070"/>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FF0000"/>
          <w:spacing w:val="-3"/>
          <w:sz w:val="32"/>
        </w:rPr>
        <w:t>【答案】</w:t>
      </w:r>
    </w:p>
    <w:p>
      <w:pPr>
        <w:framePr w:w="8197" w:x="1699" w:y="1617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1"/>
          <w:sz w:val="32"/>
        </w:rPr>
        <w:t>37</w:t>
      </w:r>
      <w:r>
        <w:rPr>
          <w:rFonts w:ascii="SimSun" w:hAnsi="SimSun" w:cs="SimSun"/>
          <w:color w:val="000000"/>
          <w:spacing w:val="-5"/>
          <w:sz w:val="32"/>
        </w:rPr>
        <w:t>、根据下列材料，完成（</w:t>
      </w:r>
      <w:r>
        <w:rPr>
          <w:rFonts w:ascii="SimSun"/>
          <w:color w:val="000000"/>
          <w:spacing w:val="-2"/>
          <w:sz w:val="32"/>
        </w:rPr>
        <w:t>1</w:t>
      </w:r>
      <w:r>
        <w:rPr>
          <w:rFonts w:ascii="SimSun" w:hAnsi="SimSun" w:cs="SimSun"/>
          <w:color w:val="000000"/>
          <w:spacing w:val="-2"/>
          <w:sz w:val="32"/>
        </w:rPr>
        <w:t>）</w:t>
      </w:r>
      <w:r>
        <w:rPr>
          <w:rFonts w:ascii="SimSun"/>
          <w:color w:val="000000"/>
          <w:spacing w:val="-5"/>
          <w:sz w:val="32"/>
        </w:rPr>
        <w:t>-</w:t>
      </w:r>
      <w:r>
        <w:rPr>
          <w:rFonts w:ascii="SimSun" w:hAnsi="SimSun" w:cs="SimSun"/>
          <w:color w:val="000000"/>
          <w:spacing w:val="-3"/>
          <w:sz w:val="32"/>
        </w:rPr>
        <w:t>（</w:t>
      </w:r>
      <w:r>
        <w:rPr>
          <w:rFonts w:ascii="SimSun"/>
          <w:color w:val="000000"/>
          <w:spacing w:val="-5"/>
          <w:sz w:val="32"/>
        </w:rPr>
        <w:t>3</w:t>
      </w:r>
      <w:r>
        <w:rPr>
          <w:rFonts w:ascii="SimSun" w:hAnsi="SimSun" w:cs="SimSun"/>
          <w:color w:val="000000"/>
          <w:spacing w:val="-43"/>
          <w:sz w:val="32"/>
        </w:rPr>
        <w:t>）题。（</w:t>
      </w:r>
      <w:r>
        <w:rPr>
          <w:rFonts w:ascii="SimSun"/>
          <w:color w:val="000000"/>
          <w:spacing w:val="-2"/>
          <w:sz w:val="32"/>
        </w:rPr>
        <w:t>30</w:t>
      </w:r>
      <w:r>
        <w:rPr>
          <w:rFonts w:ascii="Times New Roman"/>
          <w:color w:val="000000"/>
          <w:spacing w:val="-4"/>
          <w:sz w:val="32"/>
        </w:rPr>
        <w:t xml:space="preserve"> </w:t>
      </w:r>
      <w:r>
        <w:rPr>
          <w:rFonts w:ascii="SimSun" w:hAnsi="SimSun" w:cs="SimSun"/>
          <w:color w:val="000000"/>
          <w:spacing w:val="-3"/>
          <w:sz w:val="32"/>
        </w:rPr>
        <w:t>分）</w:t>
      </w:r>
    </w:p>
    <w:p>
      <w:pPr>
        <w:framePr w:w="8197" w:x="1699" w:y="16177"/>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材料一</w:t>
      </w:r>
    </w:p>
    <w:p>
      <w:pPr>
        <w:framePr w:w="6922" w:x="1699" w:y="174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下图为云贵两省部分区域及相邻地区略图。</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40" type="#_x0000_t75" style="width:732pt;height:5pt;margin-top:65.1pt;margin-left:81pt;mso-position-horizontal-relative:page;mso-position-vertical-relative:page;position:absolute;z-index:-251652096">
            <v:imagedata r:id="rId19" o:title=""/>
          </v:shape>
        </w:pict>
      </w:r>
      <w:r>
        <w:rPr>
          <w:noProof/>
        </w:rPr>
        <w:pict>
          <v:shape id="_x0000_s1041" type="#_x0000_t75" style="width:732.8pt;height:483pt;margin-top:251.85pt;margin-left:83.95pt;mso-position-horizontal-relative:page;mso-position-vertical-relative:page;position:absolute;z-index:-251653120">
            <v:imagedata r:id="rId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1430" w:x="1699" w:y="88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材料二</w:t>
      </w:r>
    </w:p>
    <w:p>
      <w:pPr>
        <w:framePr w:w="16759" w:x="1699" w:y="94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云南瑞丽试验区是沿边国家重点开发开放试验区，支柱产业主要包括红木加工、农矿产品物流、摩托车组</w:t>
      </w:r>
    </w:p>
    <w:p>
      <w:pPr>
        <w:framePr w:w="16759" w:x="1699" w:y="101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装等。贵州贵安新区是国家内陆开放型经济示范区，支柱产业主要包括电子信息制造、航空制造、大数据</w:t>
      </w:r>
    </w:p>
    <w:p>
      <w:pPr>
        <w:framePr w:w="1747" w:x="1699" w:y="107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处理等。</w:t>
      </w:r>
    </w:p>
    <w:p>
      <w:pPr>
        <w:framePr w:w="1430" w:x="1699" w:y="113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材料三</w:t>
      </w:r>
    </w:p>
    <w:p>
      <w:pPr>
        <w:framePr w:w="13480" w:x="1699" w:y="119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图中准静止锋是我国自然地理的重要分界。下表为图中安顺和昆明的气候统计数据。</w:t>
      </w:r>
    </w:p>
    <w:p>
      <w:pPr>
        <w:framePr w:w="14573" w:x="1699" w:y="173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w:t>
      </w:r>
      <w:r>
        <w:rPr>
          <w:rFonts w:ascii="SimSun"/>
          <w:color w:val="000000"/>
          <w:spacing w:val="-2"/>
          <w:sz w:val="32"/>
        </w:rPr>
        <w:t>1</w:t>
      </w:r>
      <w:r>
        <w:rPr>
          <w:rFonts w:ascii="SimSun" w:hAnsi="SimSun" w:cs="SimSun"/>
          <w:color w:val="000000"/>
          <w:spacing w:val="-9"/>
          <w:sz w:val="32"/>
        </w:rPr>
        <w:t>）写出丽江古城旅游业发展主要的不利区位因素及古建筑保护面临的主要问题。（</w:t>
      </w:r>
      <w:r>
        <w:rPr>
          <w:rFonts w:ascii="SimSun"/>
          <w:color w:val="000000"/>
          <w:spacing w:val="0"/>
          <w:sz w:val="32"/>
        </w:rPr>
        <w:t>6</w:t>
      </w:r>
      <w:r>
        <w:rPr>
          <w:rFonts w:ascii="Times New Roman"/>
          <w:color w:val="000000"/>
          <w:spacing w:val="-6"/>
          <w:sz w:val="32"/>
        </w:rPr>
        <w:t xml:space="preserve"> </w:t>
      </w:r>
      <w:r>
        <w:rPr>
          <w:rFonts w:ascii="SimSun" w:hAnsi="SimSun" w:cs="SimSun"/>
          <w:color w:val="000000"/>
          <w:spacing w:val="-3"/>
          <w:sz w:val="32"/>
        </w:rPr>
        <w:t>分）</w:t>
      </w:r>
    </w:p>
    <w:p>
      <w:pPr>
        <w:framePr w:w="16582" w:x="1699" w:y="186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w:t>
      </w:r>
      <w:r>
        <w:rPr>
          <w:rFonts w:ascii="SimSun"/>
          <w:color w:val="000000"/>
          <w:spacing w:val="-2"/>
          <w:sz w:val="32"/>
        </w:rPr>
        <w:t>2</w:t>
      </w:r>
      <w:r>
        <w:rPr>
          <w:rFonts w:ascii="SimSun" w:hAnsi="SimSun" w:cs="SimSun"/>
          <w:color w:val="000000"/>
          <w:spacing w:val="-3"/>
          <w:sz w:val="32"/>
        </w:rPr>
        <w:t>）从对生产要素依赖的重要性角度，比较瑞丽试验区和贵安新区支柱产业的差异，并分别简述两区发</w:t>
      </w:r>
    </w:p>
    <w:p>
      <w:pPr>
        <w:framePr w:w="16582" w:x="1699" w:y="1860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20"/>
          <w:sz w:val="32"/>
        </w:rPr>
        <w:t>展的有利区位条件。（</w:t>
      </w:r>
      <w:r>
        <w:rPr>
          <w:rFonts w:ascii="SimSun"/>
          <w:color w:val="000000"/>
          <w:spacing w:val="-2"/>
          <w:sz w:val="32"/>
        </w:rPr>
        <w:t>12</w:t>
      </w:r>
      <w:r>
        <w:rPr>
          <w:rFonts w:ascii="Times New Roman"/>
          <w:color w:val="000000"/>
          <w:spacing w:val="-4"/>
          <w:sz w:val="32"/>
        </w:rPr>
        <w:t xml:space="preserve"> </w:t>
      </w:r>
      <w:r>
        <w:rPr>
          <w:rFonts w:ascii="SimSun" w:hAnsi="SimSun" w:cs="SimSun"/>
          <w:color w:val="000000"/>
          <w:spacing w:val="-3"/>
          <w:sz w:val="32"/>
        </w:rPr>
        <w:t>分）</w:t>
      </w:r>
    </w:p>
    <w:p>
      <w:pPr>
        <w:framePr w:w="14026" w:x="1699" w:y="204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w:t>
      </w:r>
      <w:r>
        <w:rPr>
          <w:rFonts w:ascii="SimSun"/>
          <w:color w:val="000000"/>
          <w:spacing w:val="-2"/>
          <w:sz w:val="32"/>
        </w:rPr>
        <w:t>3</w:t>
      </w:r>
      <w:r>
        <w:rPr>
          <w:rFonts w:ascii="SimSun" w:hAnsi="SimSun" w:cs="SimSun"/>
          <w:color w:val="000000"/>
          <w:spacing w:val="-10"/>
          <w:sz w:val="32"/>
        </w:rPr>
        <w:t>）安顺和昆明位于准静止锋两侧，比较两地冬季气候差异，并解释其原因。（</w:t>
      </w:r>
      <w:r>
        <w:rPr>
          <w:rFonts w:ascii="SimSun"/>
          <w:color w:val="000000"/>
          <w:spacing w:val="-2"/>
          <w:sz w:val="32"/>
        </w:rPr>
        <w:t>12</w:t>
      </w:r>
      <w:r>
        <w:rPr>
          <w:rFonts w:ascii="Times New Roman"/>
          <w:color w:val="000000"/>
          <w:spacing w:val="-4"/>
          <w:sz w:val="32"/>
        </w:rPr>
        <w:t xml:space="preserve"> </w:t>
      </w:r>
      <w:r>
        <w:rPr>
          <w:rFonts w:ascii="SimSun" w:hAnsi="SimSun" w:cs="SimSun"/>
          <w:color w:val="000000"/>
          <w:spacing w:val="-3"/>
          <w:sz w:val="32"/>
        </w:rPr>
        <w:t>分）</w:t>
      </w:r>
    </w:p>
    <w:p>
      <w:pPr>
        <w:framePr w:w="1747" w:x="1699" w:y="216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0000"/>
          <w:spacing w:val="-3"/>
          <w:sz w:val="32"/>
        </w:rPr>
        <w:t>【答案】</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42" type="#_x0000_t75" style="width:732pt;height:365.9pt;margin-top:65.1pt;margin-left:81pt;mso-position-horizontal-relative:page;mso-position-vertical-relative:page;position:absolute;z-index:-251654144">
            <v:imagedata r:id="rId21" o:title=""/>
          </v:shape>
        </w:pict>
      </w:r>
      <w:r>
        <w:rPr>
          <w:noProof/>
        </w:rPr>
        <w:pict>
          <v:shape id="_x0000_s1043" type="#_x0000_t75" style="width:606.05pt;height:232.6pt;margin-top:623.15pt;margin-left:83.95pt;mso-position-horizontal-relative:page;mso-position-vertical-relative:page;position:absolute;z-index:-251655168">
            <v:imagedata r:id="rId2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14934" w:x="1699" w:y="467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FF0000"/>
          <w:spacing w:val="-1"/>
          <w:sz w:val="32"/>
        </w:rPr>
        <w:t>(3)</w:t>
      </w:r>
      <w:r>
        <w:rPr>
          <w:rFonts w:ascii="SimSun" w:hAnsi="SimSun" w:cs="SimSun"/>
          <w:color w:val="FF0000"/>
          <w:spacing w:val="-3"/>
          <w:sz w:val="32"/>
        </w:rPr>
        <w:t>安顺比昆明：气温低；降水量大；降水日数多</w:t>
      </w:r>
    </w:p>
    <w:p>
      <w:pPr>
        <w:framePr w:w="14934" w:x="1699" w:y="4677"/>
        <w:widowControl w:val="0"/>
        <w:autoSpaceDE w:val="0"/>
        <w:autoSpaceDN w:val="0"/>
        <w:spacing w:before="295" w:after="0" w:line="317" w:lineRule="exact"/>
        <w:ind w:left="631" w:right="0" w:firstLine="0"/>
        <w:jc w:val="left"/>
        <w:rPr>
          <w:rFonts w:ascii="Times New Roman"/>
          <w:color w:val="000000"/>
          <w:spacing w:val="0"/>
          <w:sz w:val="32"/>
        </w:rPr>
      </w:pPr>
      <w:r>
        <w:rPr>
          <w:rFonts w:ascii="SimSun" w:hAnsi="SimSun" w:cs="SimSun"/>
          <w:color w:val="FF0000"/>
          <w:spacing w:val="-3"/>
          <w:sz w:val="32"/>
        </w:rPr>
        <w:t>原因：安顺受冷气团控制，在准静止锋的下方；昆明受暖气团控制；准静止锋位置稳定。</w:t>
      </w:r>
    </w:p>
    <w:p>
      <w:pPr>
        <w:framePr w:w="14934" w:x="1699" w:y="4677"/>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FF0000"/>
          <w:spacing w:val="-3"/>
          <w:sz w:val="32"/>
        </w:rPr>
        <w:t>【解析】</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44" type="#_x0000_t75" style="width:732pt;height:155.5pt;margin-top:65.1pt;margin-left:81pt;mso-position-horizontal-relative:page;mso-position-vertical-relative:page;position:absolute;z-index:-251656192">
            <v:imagedata r:id="rId23" o:title=""/>
          </v:shape>
        </w:pict>
      </w:r>
      <w:r>
        <w:rPr>
          <w:noProof/>
        </w:rPr>
        <w:pict>
          <v:shape id="_x0000_s1045" type="#_x0000_t75" style="width:732.95pt;height:171.1pt;margin-top:320.75pt;margin-left:83.95pt;mso-position-horizontal-relative:page;mso-position-vertical-relative:page;position:absolute;z-index:-251657216">
            <v:imagedata r:id="rId2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17" w:x="5931" w:y="1059"/>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高考资源网（</w:t>
      </w:r>
      <w:r>
        <w:rPr>
          <w:rFonts w:ascii="Times New Roman"/>
          <w:color w:val="000000"/>
          <w:spacing w:val="70"/>
          <w:sz w:val="27"/>
        </w:rPr>
        <w:t xml:space="preserve"> </w:t>
      </w:r>
      <w:r>
        <w:rPr>
          <w:rFonts w:ascii="NSNLPF+Nimbus Roman No9 L Regular"/>
          <w:color w:val="000000"/>
          <w:spacing w:val="-2"/>
          <w:sz w:val="27"/>
        </w:rPr>
        <w:t>www.ks5u.com</w:t>
      </w:r>
      <w:r>
        <w:rPr>
          <w:rFonts w:ascii="SimSun" w:hAnsi="SimSun" w:cs="SimSun"/>
          <w:color w:val="000000"/>
          <w:spacing w:val="-13"/>
          <w:sz w:val="27"/>
        </w:rPr>
        <w:t>），您身边的高考专家</w:t>
      </w:r>
    </w:p>
    <w:p>
      <w:pPr>
        <w:framePr w:w="7075" w:x="5862" w:y="2339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欢迎广大教师踊跃来稿，稿酬丰厚。</w:t>
      </w:r>
      <w:r>
        <w:rPr>
          <w:rFonts w:ascii="Times New Roman"/>
          <w:color w:val="000000"/>
          <w:spacing w:val="70"/>
          <w:sz w:val="27"/>
        </w:rPr>
        <w:t xml:space="preserve"> </w:t>
      </w:r>
      <w:r>
        <w:rPr>
          <w:rFonts w:ascii="NSNLPF+Nimbus Roman No9 L Regular"/>
          <w:color w:val="000000"/>
          <w:spacing w:val="0"/>
          <w:sz w:val="27"/>
        </w:rPr>
        <w:t>www.ks5u.com</w:t>
      </w:r>
    </w:p>
    <w:p>
      <w:pPr>
        <w:spacing w:before="0" w:after="0" w:line="0" w:lineRule="atLeast"/>
        <w:ind w:left="0" w:right="0" w:firstLine="0"/>
        <w:jc w:val="left"/>
        <w:rPr>
          <w:rFonts w:ascii="Arial"/>
          <w:color w:val="FF0000"/>
          <w:spacing w:val="0"/>
          <w:sz w:val="2"/>
        </w:rPr>
      </w:pPr>
      <w:r>
        <w:rPr>
          <w:noProof/>
        </w:rPr>
        <w:pict>
          <v:shape id="_x0000_s1046" type="#_x0000_t75" style="width:732pt;height:5pt;margin-top:65.1pt;margin-left:81pt;mso-position-horizontal-relative:page;mso-position-vertical-relative:page;position:absolute;z-index:-251658240">
            <v:imagedata r:id="rId25" o:title=""/>
          </v:shape>
        </w:pict>
      </w:r>
    </w:p>
    <w:sectPr>
      <w:headerReference w:type="default" r:id="rId26"/>
      <w:footerReference w:type="default" r:id="rId27"/>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3A73AA51-4D4F-4FC7-961C-A0A0BA0D750B}"/>
  </w:font>
  <w:font w:name="Arial">
    <w:panose1 w:val="020B0604020202020204"/>
    <w:charset w:val="CC"/>
    <w:family w:val="swiss"/>
    <w:pitch w:val="variable"/>
    <w:sig w:usb0="01010101" w:usb1="01010101" w:usb2="01010101" w:usb3="01010101" w:csb0="01010105" w:csb1="01010101"/>
    <w:embedRegular r:id="rId2" w:fontKey="{978EF2B2-5FB5-4C78-A0AA-30AF0DAA9AED}"/>
  </w:font>
  <w:font w:name="Calibri">
    <w:panose1 w:val="020F0502020204030204"/>
    <w:charset w:val="CC"/>
    <w:family w:val="swiss"/>
    <w:pitch w:val="variable"/>
    <w:sig w:usb0="01010101" w:usb1="01010101" w:usb2="01010101" w:usb3="01010101" w:csb0="01010105" w:csb1="01010101"/>
    <w:embedRegular r:id="rId3" w:fontKey="{B60F253A-6154-4F81-9843-25533D618C44}"/>
  </w:font>
  <w:font w:name="SimSun">
    <w:panose1 w:val="00000000000000000000"/>
    <w:charset w:val="01"/>
    <w:family w:val="auto"/>
    <w:notTrueType/>
    <w:pitch w:val="default"/>
    <w:sig w:usb0="01010101" w:usb1="01010101" w:usb2="01010101" w:usb3="01010101" w:csb0="01010101" w:csb1="01010101"/>
    <w:embedRegular r:id="rId4" w:subsetted="1" w:fontKey="{0FF16C5B-9E0E-40C1-9508-0EC9662FBA6F}"/>
  </w:font>
  <w:font w:name="Cambria">
    <w:charset w:val="00"/>
    <w:family w:val="auto"/>
    <w:pitch w:val="default"/>
    <w:embedRegular r:id="rId5" w:fontKey="{80267077-B1E1-4243-9169-5F48A3F5C2D7}"/>
  </w:font>
  <w:font w:name="NSNLPF+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header" Target="header1.xml" /><Relationship Id="rId27" Type="http://schemas.openxmlformats.org/officeDocument/2006/relationships/footer" Target="footer1.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330</Words>
  <Characters>2786</Characters>
  <Application>Microsoft Office Word</Application>
  <DocSecurity>0</DocSecurity>
  <Lines>129</Lines>
  <Paragraphs>129</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2023-02-27T16:59:42Z</dcterms:created>
  <dcterms:modified xsi:type="dcterms:W3CDTF">2023-02-27T16:59:42Z</dcterms:modified>
</cp:coreProperties>
</file>