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6851B1">
        <w:rPr>
          <w:rFonts w:hint="eastAsia"/>
          <w:b/>
          <w:sz w:val="28"/>
          <w:szCs w:val="28"/>
        </w:rPr>
        <w:t>智能远程终端单元</w:t>
      </w:r>
      <w:r w:rsidRPr="0077303D">
        <w:rPr>
          <w:rFonts w:hint="eastAsia"/>
          <w:b/>
          <w:sz w:val="28"/>
          <w:szCs w:val="28"/>
        </w:rPr>
        <w:t>行业总体规模、主要企业国内外市场占有率及排名</w:t>
      </w:r>
    </w:p>
    <w:p w:rsidR="00DB40D6" w:rsidRPr="00222B82" w:rsidRDefault="00DB40D6"/>
    <w:p w:rsidR="0022365E" w:rsidRDefault="006851B1">
      <w:pPr>
        <w:rPr>
          <w:b/>
        </w:rPr>
      </w:pPr>
      <w:r>
        <w:rPr>
          <w:rFonts w:hint="eastAsia"/>
          <w:b/>
          <w:bCs/>
        </w:rPr>
        <w:t>智能远程终端单元</w:t>
      </w:r>
      <w:r w:rsidR="00C621E2">
        <w:rPr>
          <w:rFonts w:hint="eastAsia"/>
          <w:b/>
          <w:bCs/>
        </w:rPr>
        <w:t>市场</w:t>
      </w:r>
      <w:r w:rsidR="00C621E2">
        <w:rPr>
          <w:rFonts w:hint="eastAsia"/>
          <w:b/>
        </w:rPr>
        <w:t>报告主要研究：</w:t>
      </w:r>
    </w:p>
    <w:p w:rsidR="0022365E" w:rsidRDefault="006851B1">
      <w:r>
        <w:rPr>
          <w:rFonts w:hint="eastAsia"/>
        </w:rPr>
        <w:t>智能远程终端单元</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6851B1">
      <w:r>
        <w:rPr>
          <w:rFonts w:hint="eastAsia"/>
        </w:rPr>
        <w:t>智能远程终端单元</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6851B1">
        <w:rPr>
          <w:rFonts w:hint="eastAsia"/>
        </w:rPr>
        <w:t>智能远程终端单元</w:t>
      </w:r>
      <w:r w:rsidRPr="00694203">
        <w:rPr>
          <w:rFonts w:cstheme="minorBidi" w:hint="eastAsia"/>
          <w:kern w:val="2"/>
          <w:sz w:val="21"/>
        </w:rPr>
        <w:t>总体规模及主要厂商占有率和排名，主要统计指标包括</w:t>
      </w:r>
      <w:r w:rsidR="006851B1">
        <w:rPr>
          <w:rFonts w:hint="eastAsia"/>
        </w:rPr>
        <w:t>智能远程终端单元</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6851B1" w:rsidRPr="006851B1" w:rsidRDefault="006851B1" w:rsidP="006851B1">
      <w:pPr>
        <w:pStyle w:val="a5"/>
        <w:widowControl/>
        <w:spacing w:before="240" w:after="240" w:line="420" w:lineRule="atLeast"/>
        <w:rPr>
          <w:szCs w:val="24"/>
        </w:rPr>
      </w:pPr>
      <w:r w:rsidRPr="006851B1">
        <w:rPr>
          <w:szCs w:val="24"/>
        </w:rPr>
        <w:t xml:space="preserve">    ABB</w:t>
      </w:r>
    </w:p>
    <w:p w:rsidR="006851B1" w:rsidRPr="006851B1" w:rsidRDefault="006851B1" w:rsidP="006851B1">
      <w:pPr>
        <w:pStyle w:val="a5"/>
        <w:widowControl/>
        <w:spacing w:before="240" w:after="240" w:line="420" w:lineRule="atLeast"/>
        <w:rPr>
          <w:szCs w:val="24"/>
        </w:rPr>
      </w:pPr>
      <w:r w:rsidRPr="006851B1">
        <w:rPr>
          <w:szCs w:val="24"/>
        </w:rPr>
        <w:t xml:space="preserve">    GE Grid Solutions</w:t>
      </w:r>
    </w:p>
    <w:p w:rsidR="006851B1" w:rsidRPr="006851B1" w:rsidRDefault="006851B1" w:rsidP="006851B1">
      <w:pPr>
        <w:pStyle w:val="a5"/>
        <w:widowControl/>
        <w:spacing w:before="240" w:after="240" w:line="420" w:lineRule="atLeast"/>
        <w:rPr>
          <w:szCs w:val="24"/>
        </w:rPr>
      </w:pPr>
      <w:r w:rsidRPr="006851B1">
        <w:rPr>
          <w:szCs w:val="24"/>
        </w:rPr>
        <w:t xml:space="preserve">    Honeywell</w:t>
      </w:r>
    </w:p>
    <w:p w:rsidR="006851B1" w:rsidRPr="006851B1" w:rsidRDefault="006851B1" w:rsidP="006851B1">
      <w:pPr>
        <w:pStyle w:val="a5"/>
        <w:widowControl/>
        <w:spacing w:before="240" w:after="240" w:line="420" w:lineRule="atLeast"/>
        <w:rPr>
          <w:szCs w:val="24"/>
        </w:rPr>
      </w:pPr>
      <w:r w:rsidRPr="006851B1">
        <w:rPr>
          <w:szCs w:val="24"/>
        </w:rPr>
        <w:t xml:space="preserve">    Schneider</w:t>
      </w:r>
    </w:p>
    <w:p w:rsidR="006851B1" w:rsidRPr="006851B1" w:rsidRDefault="006851B1" w:rsidP="006851B1">
      <w:pPr>
        <w:pStyle w:val="a5"/>
        <w:widowControl/>
        <w:spacing w:before="240" w:after="240" w:line="420" w:lineRule="atLeast"/>
        <w:rPr>
          <w:szCs w:val="24"/>
        </w:rPr>
      </w:pPr>
      <w:r w:rsidRPr="006851B1">
        <w:rPr>
          <w:szCs w:val="24"/>
        </w:rPr>
        <w:t xml:space="preserve">    Siemens Energy</w:t>
      </w:r>
    </w:p>
    <w:p w:rsidR="006851B1" w:rsidRPr="006851B1" w:rsidRDefault="006851B1" w:rsidP="006851B1">
      <w:pPr>
        <w:pStyle w:val="a5"/>
        <w:widowControl/>
        <w:spacing w:before="240" w:after="240" w:line="420" w:lineRule="atLeast"/>
        <w:rPr>
          <w:szCs w:val="24"/>
        </w:rPr>
      </w:pPr>
      <w:r w:rsidRPr="006851B1">
        <w:rPr>
          <w:szCs w:val="24"/>
        </w:rPr>
        <w:t xml:space="preserve">    Advantech</w:t>
      </w:r>
    </w:p>
    <w:p w:rsidR="006851B1" w:rsidRPr="006851B1" w:rsidRDefault="006851B1" w:rsidP="006851B1">
      <w:pPr>
        <w:pStyle w:val="a5"/>
        <w:widowControl/>
        <w:spacing w:before="240" w:after="240" w:line="420" w:lineRule="atLeast"/>
        <w:rPr>
          <w:szCs w:val="24"/>
        </w:rPr>
      </w:pPr>
      <w:r w:rsidRPr="006851B1">
        <w:rPr>
          <w:szCs w:val="24"/>
        </w:rPr>
        <w:t xml:space="preserve">    eLynx Technologies</w:t>
      </w:r>
    </w:p>
    <w:p w:rsidR="006851B1" w:rsidRPr="006851B1" w:rsidRDefault="006851B1" w:rsidP="006851B1">
      <w:pPr>
        <w:pStyle w:val="a5"/>
        <w:widowControl/>
        <w:spacing w:before="240" w:after="240" w:line="420" w:lineRule="atLeast"/>
        <w:rPr>
          <w:szCs w:val="24"/>
        </w:rPr>
      </w:pPr>
      <w:r w:rsidRPr="006851B1">
        <w:rPr>
          <w:szCs w:val="24"/>
        </w:rPr>
        <w:t xml:space="preserve">    Emerson</w:t>
      </w:r>
    </w:p>
    <w:p w:rsidR="006851B1" w:rsidRPr="006851B1" w:rsidRDefault="006851B1" w:rsidP="006851B1">
      <w:pPr>
        <w:pStyle w:val="a5"/>
        <w:widowControl/>
        <w:spacing w:before="240" w:after="240" w:line="420" w:lineRule="atLeast"/>
        <w:rPr>
          <w:szCs w:val="24"/>
        </w:rPr>
      </w:pPr>
      <w:r w:rsidRPr="006851B1">
        <w:rPr>
          <w:szCs w:val="24"/>
        </w:rPr>
        <w:t xml:space="preserve">    Enbase Energy Technology</w:t>
      </w:r>
    </w:p>
    <w:p w:rsidR="006851B1" w:rsidRPr="006851B1" w:rsidRDefault="006851B1" w:rsidP="006851B1">
      <w:pPr>
        <w:pStyle w:val="a5"/>
        <w:widowControl/>
        <w:spacing w:before="240" w:after="240" w:line="420" w:lineRule="atLeast"/>
        <w:rPr>
          <w:szCs w:val="24"/>
        </w:rPr>
      </w:pPr>
      <w:r w:rsidRPr="006851B1">
        <w:rPr>
          <w:szCs w:val="24"/>
        </w:rPr>
        <w:t xml:space="preserve">    FF-Automation</w:t>
      </w:r>
    </w:p>
    <w:p w:rsidR="006851B1" w:rsidRPr="006851B1" w:rsidRDefault="006851B1" w:rsidP="006851B1">
      <w:pPr>
        <w:pStyle w:val="a5"/>
        <w:widowControl/>
        <w:spacing w:before="240" w:after="240" w:line="420" w:lineRule="atLeast"/>
        <w:rPr>
          <w:szCs w:val="24"/>
        </w:rPr>
      </w:pPr>
      <w:r w:rsidRPr="006851B1">
        <w:rPr>
          <w:szCs w:val="24"/>
        </w:rPr>
        <w:lastRenderedPageBreak/>
        <w:t xml:space="preserve">    GlobaLogix</w:t>
      </w:r>
    </w:p>
    <w:p w:rsidR="006851B1" w:rsidRPr="006851B1" w:rsidRDefault="006851B1" w:rsidP="006851B1">
      <w:pPr>
        <w:pStyle w:val="a5"/>
        <w:widowControl/>
        <w:spacing w:before="240" w:after="240" w:line="420" w:lineRule="atLeast"/>
        <w:rPr>
          <w:szCs w:val="24"/>
        </w:rPr>
      </w:pPr>
      <w:r w:rsidRPr="006851B1">
        <w:rPr>
          <w:szCs w:val="24"/>
        </w:rPr>
        <w:t xml:space="preserve">    Iskra Group</w:t>
      </w:r>
    </w:p>
    <w:p w:rsidR="006851B1" w:rsidRPr="006851B1" w:rsidRDefault="006851B1" w:rsidP="006851B1">
      <w:pPr>
        <w:pStyle w:val="a5"/>
        <w:widowControl/>
        <w:spacing w:before="240" w:after="240" w:line="420" w:lineRule="atLeast"/>
        <w:rPr>
          <w:szCs w:val="24"/>
        </w:rPr>
      </w:pPr>
      <w:r w:rsidRPr="006851B1">
        <w:rPr>
          <w:szCs w:val="24"/>
        </w:rPr>
        <w:t xml:space="preserve">    L&amp;T Electrical &amp; Automation</w:t>
      </w:r>
    </w:p>
    <w:p w:rsidR="006851B1" w:rsidRPr="006851B1" w:rsidRDefault="006851B1" w:rsidP="006851B1">
      <w:pPr>
        <w:pStyle w:val="a5"/>
        <w:widowControl/>
        <w:spacing w:before="240" w:after="240" w:line="420" w:lineRule="atLeast"/>
        <w:rPr>
          <w:szCs w:val="24"/>
        </w:rPr>
      </w:pPr>
      <w:r w:rsidRPr="006851B1">
        <w:rPr>
          <w:szCs w:val="24"/>
        </w:rPr>
        <w:t xml:space="preserve">    MOXA</w:t>
      </w:r>
    </w:p>
    <w:p w:rsidR="006851B1" w:rsidRPr="006851B1" w:rsidRDefault="006851B1" w:rsidP="006851B1">
      <w:pPr>
        <w:pStyle w:val="a5"/>
        <w:widowControl/>
        <w:spacing w:before="240" w:after="240" w:line="420" w:lineRule="atLeast"/>
        <w:rPr>
          <w:szCs w:val="24"/>
        </w:rPr>
      </w:pPr>
      <w:r w:rsidRPr="006851B1">
        <w:rPr>
          <w:szCs w:val="24"/>
        </w:rPr>
        <w:t xml:space="preserve">    Prestigious Discovery</w:t>
      </w:r>
    </w:p>
    <w:p w:rsidR="006851B1" w:rsidRPr="006851B1" w:rsidRDefault="006851B1" w:rsidP="006851B1">
      <w:pPr>
        <w:pStyle w:val="a5"/>
        <w:widowControl/>
        <w:spacing w:before="240" w:after="240" w:line="420" w:lineRule="atLeast"/>
        <w:rPr>
          <w:szCs w:val="24"/>
        </w:rPr>
      </w:pPr>
      <w:r w:rsidRPr="006851B1">
        <w:rPr>
          <w:szCs w:val="24"/>
        </w:rPr>
        <w:t xml:space="preserve">    PT Arliscoputra Hantama</w:t>
      </w:r>
    </w:p>
    <w:p w:rsidR="006851B1" w:rsidRPr="006851B1" w:rsidRDefault="006851B1" w:rsidP="006851B1">
      <w:pPr>
        <w:pStyle w:val="a5"/>
        <w:widowControl/>
        <w:spacing w:before="240" w:after="240" w:line="420" w:lineRule="atLeast"/>
        <w:rPr>
          <w:szCs w:val="24"/>
        </w:rPr>
      </w:pPr>
      <w:r w:rsidRPr="006851B1">
        <w:rPr>
          <w:szCs w:val="24"/>
        </w:rPr>
        <w:t xml:space="preserve">    Schweitzer Engineering Laboratories</w:t>
      </w:r>
    </w:p>
    <w:p w:rsidR="006851B1" w:rsidRPr="006851B1" w:rsidRDefault="006851B1" w:rsidP="006851B1">
      <w:pPr>
        <w:pStyle w:val="a5"/>
        <w:widowControl/>
        <w:spacing w:before="240" w:after="240" w:line="420" w:lineRule="atLeast"/>
        <w:rPr>
          <w:szCs w:val="24"/>
        </w:rPr>
      </w:pPr>
      <w:r w:rsidRPr="006851B1">
        <w:rPr>
          <w:szCs w:val="24"/>
        </w:rPr>
        <w:t xml:space="preserve">    Yokogawa Electric</w:t>
      </w:r>
    </w:p>
    <w:p w:rsidR="006851B1" w:rsidRPr="006851B1" w:rsidRDefault="006851B1" w:rsidP="006851B1">
      <w:pPr>
        <w:pStyle w:val="a5"/>
        <w:widowControl/>
        <w:spacing w:before="240" w:after="240" w:line="420" w:lineRule="atLeast"/>
        <w:rPr>
          <w:szCs w:val="24"/>
        </w:rPr>
      </w:pPr>
    </w:p>
    <w:p w:rsidR="006851B1" w:rsidRPr="006851B1" w:rsidRDefault="006851B1" w:rsidP="006851B1">
      <w:pPr>
        <w:pStyle w:val="a5"/>
        <w:widowControl/>
        <w:spacing w:before="240" w:after="240" w:line="420" w:lineRule="atLeast"/>
        <w:rPr>
          <w:rFonts w:hint="eastAsia"/>
          <w:szCs w:val="24"/>
        </w:rPr>
      </w:pPr>
      <w:r w:rsidRPr="006851B1">
        <w:rPr>
          <w:rFonts w:hint="eastAsia"/>
          <w:szCs w:val="24"/>
        </w:rPr>
        <w:t>按照不同产品类型，包括如下几个类别：</w:t>
      </w:r>
    </w:p>
    <w:p w:rsidR="006851B1" w:rsidRPr="006851B1" w:rsidRDefault="006851B1" w:rsidP="006851B1">
      <w:pPr>
        <w:pStyle w:val="a5"/>
        <w:widowControl/>
        <w:spacing w:before="240" w:after="240" w:line="420" w:lineRule="atLeast"/>
        <w:rPr>
          <w:rFonts w:hint="eastAsia"/>
          <w:szCs w:val="24"/>
        </w:rPr>
      </w:pPr>
      <w:r w:rsidRPr="006851B1">
        <w:rPr>
          <w:rFonts w:hint="eastAsia"/>
          <w:szCs w:val="24"/>
        </w:rPr>
        <w:t xml:space="preserve">    </w:t>
      </w:r>
      <w:r w:rsidRPr="006851B1">
        <w:rPr>
          <w:rFonts w:hint="eastAsia"/>
          <w:szCs w:val="24"/>
        </w:rPr>
        <w:t>无线智能</w:t>
      </w:r>
      <w:r w:rsidRPr="006851B1">
        <w:rPr>
          <w:rFonts w:hint="eastAsia"/>
          <w:szCs w:val="24"/>
        </w:rPr>
        <w:t>RTU</w:t>
      </w:r>
    </w:p>
    <w:p w:rsidR="006851B1" w:rsidRPr="006851B1" w:rsidRDefault="006851B1" w:rsidP="006851B1">
      <w:pPr>
        <w:pStyle w:val="a5"/>
        <w:widowControl/>
        <w:spacing w:before="240" w:after="240" w:line="420" w:lineRule="atLeast"/>
        <w:rPr>
          <w:rFonts w:hint="eastAsia"/>
          <w:szCs w:val="24"/>
        </w:rPr>
      </w:pPr>
      <w:r w:rsidRPr="006851B1">
        <w:rPr>
          <w:rFonts w:hint="eastAsia"/>
          <w:szCs w:val="24"/>
        </w:rPr>
        <w:t xml:space="preserve">    </w:t>
      </w:r>
      <w:r w:rsidRPr="006851B1">
        <w:rPr>
          <w:rFonts w:hint="eastAsia"/>
          <w:szCs w:val="24"/>
        </w:rPr>
        <w:t>有线智能</w:t>
      </w:r>
      <w:r w:rsidRPr="006851B1">
        <w:rPr>
          <w:rFonts w:hint="eastAsia"/>
          <w:szCs w:val="24"/>
        </w:rPr>
        <w:t>RTU</w:t>
      </w:r>
    </w:p>
    <w:p w:rsidR="006851B1" w:rsidRPr="006851B1" w:rsidRDefault="006851B1" w:rsidP="006851B1">
      <w:pPr>
        <w:pStyle w:val="a5"/>
        <w:widowControl/>
        <w:spacing w:before="240" w:after="240" w:line="420" w:lineRule="atLeast"/>
        <w:rPr>
          <w:szCs w:val="24"/>
        </w:rPr>
      </w:pPr>
    </w:p>
    <w:p w:rsidR="006851B1" w:rsidRPr="006851B1" w:rsidRDefault="006851B1" w:rsidP="006851B1">
      <w:pPr>
        <w:pStyle w:val="a5"/>
        <w:widowControl/>
        <w:spacing w:before="240" w:after="240" w:line="420" w:lineRule="atLeast"/>
        <w:rPr>
          <w:rFonts w:hint="eastAsia"/>
          <w:szCs w:val="24"/>
        </w:rPr>
      </w:pPr>
      <w:r w:rsidRPr="006851B1">
        <w:rPr>
          <w:rFonts w:hint="eastAsia"/>
          <w:szCs w:val="24"/>
        </w:rPr>
        <w:t>按照不同应用，主要包括如下几个方面：</w:t>
      </w:r>
    </w:p>
    <w:p w:rsidR="006851B1" w:rsidRPr="006851B1" w:rsidRDefault="006851B1" w:rsidP="006851B1">
      <w:pPr>
        <w:pStyle w:val="a5"/>
        <w:widowControl/>
        <w:spacing w:before="240" w:after="240" w:line="420" w:lineRule="atLeast"/>
        <w:rPr>
          <w:rFonts w:hint="eastAsia"/>
          <w:szCs w:val="24"/>
        </w:rPr>
      </w:pPr>
      <w:r w:rsidRPr="006851B1">
        <w:rPr>
          <w:rFonts w:hint="eastAsia"/>
          <w:szCs w:val="24"/>
        </w:rPr>
        <w:t xml:space="preserve">    </w:t>
      </w:r>
      <w:r w:rsidRPr="006851B1">
        <w:rPr>
          <w:rFonts w:hint="eastAsia"/>
          <w:szCs w:val="24"/>
        </w:rPr>
        <w:t>石油天然气工业</w:t>
      </w:r>
    </w:p>
    <w:p w:rsidR="006851B1" w:rsidRPr="006851B1" w:rsidRDefault="006851B1" w:rsidP="006851B1">
      <w:pPr>
        <w:pStyle w:val="a5"/>
        <w:widowControl/>
        <w:spacing w:before="240" w:after="240" w:line="420" w:lineRule="atLeast"/>
        <w:rPr>
          <w:rFonts w:hint="eastAsia"/>
          <w:szCs w:val="24"/>
        </w:rPr>
      </w:pPr>
      <w:r w:rsidRPr="006851B1">
        <w:rPr>
          <w:rFonts w:hint="eastAsia"/>
          <w:szCs w:val="24"/>
        </w:rPr>
        <w:t xml:space="preserve">    </w:t>
      </w:r>
      <w:r w:rsidRPr="006851B1">
        <w:rPr>
          <w:rFonts w:hint="eastAsia"/>
          <w:szCs w:val="24"/>
        </w:rPr>
        <w:t>化学和石化工业</w:t>
      </w:r>
    </w:p>
    <w:p w:rsidR="006851B1" w:rsidRPr="006851B1" w:rsidRDefault="006851B1" w:rsidP="006851B1">
      <w:pPr>
        <w:pStyle w:val="a5"/>
        <w:widowControl/>
        <w:spacing w:before="240" w:after="240" w:line="420" w:lineRule="atLeast"/>
        <w:rPr>
          <w:rFonts w:hint="eastAsia"/>
          <w:szCs w:val="24"/>
        </w:rPr>
      </w:pPr>
      <w:r w:rsidRPr="006851B1">
        <w:rPr>
          <w:rFonts w:hint="eastAsia"/>
          <w:szCs w:val="24"/>
        </w:rPr>
        <w:t xml:space="preserve">    </w:t>
      </w:r>
      <w:r w:rsidRPr="006851B1">
        <w:rPr>
          <w:rFonts w:hint="eastAsia"/>
          <w:szCs w:val="24"/>
        </w:rPr>
        <w:t>发电工业</w:t>
      </w:r>
    </w:p>
    <w:p w:rsidR="00901437" w:rsidRPr="00901437" w:rsidRDefault="006851B1" w:rsidP="006851B1">
      <w:pPr>
        <w:pStyle w:val="a5"/>
        <w:widowControl/>
        <w:spacing w:before="240" w:beforeAutospacing="0" w:after="240" w:afterAutospacing="0" w:line="420" w:lineRule="atLeast"/>
        <w:jc w:val="both"/>
        <w:rPr>
          <w:szCs w:val="24"/>
        </w:rPr>
      </w:pPr>
      <w:r w:rsidRPr="006851B1">
        <w:rPr>
          <w:rFonts w:hint="eastAsia"/>
          <w:szCs w:val="24"/>
        </w:rPr>
        <w:t xml:space="preserve">    </w:t>
      </w:r>
      <w:r w:rsidRPr="006851B1">
        <w:rPr>
          <w:rFonts w:hint="eastAsia"/>
          <w:szCs w:val="24"/>
        </w:rPr>
        <w:t>水和废水工业</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6851B1">
        <w:rPr>
          <w:rFonts w:hint="eastAsia"/>
        </w:rPr>
        <w:t>智能远程终端单元</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6851B1">
        <w:rPr>
          <w:rFonts w:hint="eastAsia"/>
        </w:rPr>
        <w:t>智能远程终端单元</w:t>
      </w:r>
      <w:r w:rsidRPr="00694203">
        <w:rPr>
          <w:rFonts w:ascii="Helvetica" w:eastAsia="Helvetica" w:hAnsi="Helvetica" w:cs="Helvetica" w:hint="eastAsia"/>
          <w:color w:val="333333"/>
          <w:sz w:val="19"/>
          <w:szCs w:val="19"/>
        </w:rPr>
        <w:t>主要厂商基本情况介绍，包括公司简介、</w:t>
      </w:r>
      <w:r w:rsidR="006851B1">
        <w:rPr>
          <w:rFonts w:ascii="宋体" w:eastAsia="宋体" w:hAnsi="宋体" w:cs="宋体" w:hint="eastAsia"/>
          <w:color w:val="333333"/>
          <w:sz w:val="19"/>
          <w:szCs w:val="19"/>
        </w:rPr>
        <w:t>智能远程终端单元</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6851B1">
        <w:rPr>
          <w:rFonts w:hint="eastAsia"/>
        </w:rPr>
        <w:t>智能远程终端单元</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6851B1">
        <w:rPr>
          <w:rFonts w:hint="eastAsia"/>
        </w:rPr>
        <w:t>智能远程终端单元</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6851B1">
        <w:rPr>
          <w:rFonts w:hint="eastAsia"/>
          <w:szCs w:val="24"/>
        </w:rPr>
        <w:t>智能远程终端单元</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6851B1">
        <w:rPr>
          <w:rFonts w:hint="eastAsia"/>
          <w:szCs w:val="24"/>
        </w:rPr>
        <w:t>智能远程终端单元</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6851B1">
        <w:rPr>
          <w:rFonts w:hint="eastAsia"/>
          <w:szCs w:val="24"/>
        </w:rPr>
        <w:t>智能远程终端单元</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6851B1">
        <w:rPr>
          <w:rFonts w:hint="eastAsia"/>
          <w:szCs w:val="24"/>
        </w:rPr>
        <w:t>智能远程终端单元</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6851B1">
        <w:rPr>
          <w:rFonts w:hint="eastAsia"/>
          <w:szCs w:val="24"/>
        </w:rPr>
        <w:t>智能远程终端单元</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6851B1">
        <w:rPr>
          <w:rFonts w:hint="eastAsia"/>
          <w:szCs w:val="24"/>
        </w:rPr>
        <w:t>智能远程终端单元</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6851B1">
        <w:rPr>
          <w:rFonts w:hint="eastAsia"/>
          <w:szCs w:val="24"/>
        </w:rPr>
        <w:t>智能远程终端单元</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6851B1">
        <w:rPr>
          <w:rFonts w:hint="eastAsia"/>
          <w:szCs w:val="24"/>
        </w:rPr>
        <w:t>智能远程终端单元</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6851B1">
        <w:rPr>
          <w:rFonts w:hint="eastAsia"/>
          <w:szCs w:val="24"/>
        </w:rPr>
        <w:t>智能远程终端单元</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6851B1">
        <w:rPr>
          <w:rFonts w:hint="eastAsia"/>
          <w:szCs w:val="24"/>
        </w:rPr>
        <w:t>智能远程终端单元</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6851B1">
        <w:rPr>
          <w:rFonts w:hint="eastAsia"/>
          <w:szCs w:val="24"/>
        </w:rPr>
        <w:t>智能远程终端单元</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6851B1">
        <w:rPr>
          <w:rFonts w:hint="eastAsia"/>
          <w:szCs w:val="24"/>
        </w:rPr>
        <w:t>智能远程终端单元</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6851B1">
        <w:rPr>
          <w:rFonts w:hint="eastAsia"/>
          <w:szCs w:val="24"/>
        </w:rPr>
        <w:t>智能远程终端单元</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2.3 </w:t>
      </w:r>
      <w:r w:rsidRPr="00694203">
        <w:rPr>
          <w:rFonts w:hint="eastAsia"/>
          <w:szCs w:val="24"/>
        </w:rPr>
        <w:t>全球市场，近三年主要企业</w:t>
      </w:r>
      <w:r w:rsidR="006851B1">
        <w:rPr>
          <w:rFonts w:hint="eastAsia"/>
          <w:szCs w:val="24"/>
        </w:rPr>
        <w:t>智能远程终端单元</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6851B1">
        <w:rPr>
          <w:rFonts w:hint="eastAsia"/>
          <w:szCs w:val="24"/>
        </w:rPr>
        <w:t>智能远程终端单元</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6851B1">
        <w:rPr>
          <w:rFonts w:hint="eastAsia"/>
          <w:szCs w:val="24"/>
        </w:rPr>
        <w:t>智能远程终端单元</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6851B1">
        <w:rPr>
          <w:rFonts w:hint="eastAsia"/>
          <w:szCs w:val="24"/>
        </w:rPr>
        <w:t>智能远程终端单元</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6851B1">
        <w:rPr>
          <w:rFonts w:hint="eastAsia"/>
          <w:szCs w:val="24"/>
        </w:rPr>
        <w:t>智能远程终端单元</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6851B1">
        <w:rPr>
          <w:rFonts w:hint="eastAsia"/>
          <w:szCs w:val="24"/>
        </w:rPr>
        <w:t>智能远程终端单元</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6851B1">
        <w:rPr>
          <w:rFonts w:hint="eastAsia"/>
          <w:szCs w:val="24"/>
        </w:rPr>
        <w:t>智能远程终端单元</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6851B1">
        <w:rPr>
          <w:rFonts w:hint="eastAsia"/>
          <w:szCs w:val="24"/>
        </w:rPr>
        <w:t>智能远程终端单元</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6851B1">
        <w:rPr>
          <w:rFonts w:hint="eastAsia"/>
          <w:szCs w:val="24"/>
        </w:rPr>
        <w:t>智能远程终端单元</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6851B1">
        <w:rPr>
          <w:rFonts w:hint="eastAsia"/>
          <w:szCs w:val="24"/>
        </w:rPr>
        <w:t>智能远程终端单元</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6851B1">
        <w:rPr>
          <w:rFonts w:hint="eastAsia"/>
          <w:szCs w:val="24"/>
        </w:rPr>
        <w:t>智能远程终端单元</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6851B1">
        <w:rPr>
          <w:rFonts w:hint="eastAsia"/>
          <w:szCs w:val="24"/>
        </w:rPr>
        <w:t>智能远程终端单元</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6851B1">
        <w:rPr>
          <w:rFonts w:hint="eastAsia"/>
          <w:szCs w:val="24"/>
        </w:rPr>
        <w:t>智能远程终端单元</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6851B1">
        <w:rPr>
          <w:rFonts w:hint="eastAsia"/>
          <w:szCs w:val="24"/>
        </w:rPr>
        <w:t>智能远程终端单元</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6851B1">
        <w:rPr>
          <w:rFonts w:hint="eastAsia"/>
          <w:szCs w:val="24"/>
        </w:rPr>
        <w:t>智能远程终端单元</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6851B1">
        <w:rPr>
          <w:rFonts w:hint="eastAsia"/>
          <w:b/>
          <w:szCs w:val="24"/>
        </w:rPr>
        <w:t>智能远程终端单元</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 </w:t>
      </w:r>
      <w:r w:rsidRPr="00694203">
        <w:rPr>
          <w:rFonts w:hint="eastAsia"/>
          <w:szCs w:val="24"/>
        </w:rPr>
        <w:t>全球</w:t>
      </w:r>
      <w:r w:rsidR="006851B1">
        <w:rPr>
          <w:rFonts w:hint="eastAsia"/>
          <w:szCs w:val="24"/>
        </w:rPr>
        <w:t>智能远程终端单元</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6851B1">
        <w:rPr>
          <w:rFonts w:hint="eastAsia"/>
          <w:szCs w:val="24"/>
        </w:rPr>
        <w:t>智能远程终端单元</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6851B1">
        <w:rPr>
          <w:rFonts w:hint="eastAsia"/>
          <w:szCs w:val="24"/>
        </w:rPr>
        <w:t>智能远程终端单元</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6851B1">
        <w:rPr>
          <w:rFonts w:hint="eastAsia"/>
          <w:szCs w:val="24"/>
        </w:rPr>
        <w:t>智能远程终端单元</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6851B1">
        <w:rPr>
          <w:rFonts w:hint="eastAsia"/>
          <w:szCs w:val="24"/>
        </w:rPr>
        <w:t>智能远程终端单元</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6851B1">
        <w:rPr>
          <w:rFonts w:hint="eastAsia"/>
          <w:szCs w:val="24"/>
        </w:rPr>
        <w:t>智能远程终端单元</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6851B1">
        <w:rPr>
          <w:rFonts w:hint="eastAsia"/>
          <w:szCs w:val="24"/>
        </w:rPr>
        <w:t>智能远程终端单元</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6851B1">
        <w:rPr>
          <w:rFonts w:hint="eastAsia"/>
          <w:szCs w:val="24"/>
        </w:rPr>
        <w:t>智能远程终端单元</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6851B1">
        <w:rPr>
          <w:rFonts w:hint="eastAsia"/>
          <w:szCs w:val="24"/>
        </w:rPr>
        <w:t>智能远程终端单元</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6851B1">
        <w:rPr>
          <w:rFonts w:hint="eastAsia"/>
          <w:szCs w:val="24"/>
        </w:rPr>
        <w:t>智能远程终端单元</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6851B1">
        <w:rPr>
          <w:rFonts w:hint="eastAsia"/>
          <w:szCs w:val="24"/>
        </w:rPr>
        <w:t>智能远程终端单元</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6851B1">
        <w:rPr>
          <w:rFonts w:hint="eastAsia"/>
          <w:szCs w:val="24"/>
        </w:rPr>
        <w:t>智能远程终端单元</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6851B1">
        <w:rPr>
          <w:rFonts w:hint="eastAsia"/>
          <w:szCs w:val="24"/>
        </w:rPr>
        <w:t>智能远程终端单元</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6851B1">
        <w:rPr>
          <w:rFonts w:hint="eastAsia"/>
          <w:szCs w:val="24"/>
        </w:rPr>
        <w:t>智能远程终端单元</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6851B1">
        <w:rPr>
          <w:rFonts w:hint="eastAsia"/>
          <w:b/>
          <w:szCs w:val="24"/>
        </w:rPr>
        <w:t>智能远程终端单元</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6851B1">
        <w:rPr>
          <w:rFonts w:hint="eastAsia"/>
          <w:szCs w:val="24"/>
        </w:rPr>
        <w:t>智能远程终端单元</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6851B1">
        <w:rPr>
          <w:rFonts w:hint="eastAsia"/>
          <w:szCs w:val="24"/>
        </w:rPr>
        <w:t>智能远程终端单元</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6851B1">
        <w:rPr>
          <w:rFonts w:hint="eastAsia"/>
          <w:szCs w:val="24"/>
        </w:rPr>
        <w:t>智能远程终端单元</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6851B1">
        <w:rPr>
          <w:rFonts w:hint="eastAsia"/>
          <w:szCs w:val="24"/>
        </w:rPr>
        <w:t>智能远程终端单元</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4.2.1 </w:t>
      </w:r>
      <w:r w:rsidRPr="00694203">
        <w:rPr>
          <w:rFonts w:hint="eastAsia"/>
          <w:szCs w:val="24"/>
        </w:rPr>
        <w:t>全球主要地区</w:t>
      </w:r>
      <w:r w:rsidR="006851B1">
        <w:rPr>
          <w:rFonts w:hint="eastAsia"/>
          <w:szCs w:val="24"/>
        </w:rPr>
        <w:t>智能远程终端单元</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6851B1">
        <w:rPr>
          <w:rFonts w:hint="eastAsia"/>
          <w:szCs w:val="24"/>
        </w:rPr>
        <w:t>智能远程终端单元</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6851B1">
        <w:rPr>
          <w:rFonts w:hint="eastAsia"/>
          <w:szCs w:val="24"/>
        </w:rPr>
        <w:t>智能远程终端单元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6851B1">
        <w:rPr>
          <w:rFonts w:hint="eastAsia"/>
          <w:szCs w:val="24"/>
        </w:rPr>
        <w:t>智能远程终端单元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6851B1">
        <w:rPr>
          <w:rFonts w:hint="eastAsia"/>
          <w:szCs w:val="24"/>
        </w:rPr>
        <w:t>智能远程终端单元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6851B1">
        <w:rPr>
          <w:rFonts w:hint="eastAsia"/>
          <w:szCs w:val="24"/>
        </w:rPr>
        <w:t>智能远程终端单元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6851B1">
        <w:rPr>
          <w:rFonts w:hint="eastAsia"/>
          <w:szCs w:val="24"/>
        </w:rPr>
        <w:t>智能远程终端单元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6851B1">
        <w:rPr>
          <w:rFonts w:hint="eastAsia"/>
          <w:szCs w:val="24"/>
        </w:rPr>
        <w:t>智能远程终端单元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6851B1">
        <w:rPr>
          <w:rFonts w:hint="eastAsia"/>
          <w:szCs w:val="24"/>
        </w:rPr>
        <w:t>智能远程终端单元</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6851B1">
        <w:rPr>
          <w:rFonts w:hint="eastAsia"/>
          <w:szCs w:val="24"/>
        </w:rPr>
        <w:t>智能远程终端单元</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6851B1">
        <w:rPr>
          <w:rFonts w:hint="eastAsia"/>
          <w:szCs w:val="24"/>
        </w:rPr>
        <w:t>智能远程终端单元</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6851B1">
        <w:rPr>
          <w:rFonts w:hint="eastAsia"/>
          <w:szCs w:val="24"/>
        </w:rPr>
        <w:t>智能远程终端单元</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6851B1">
        <w:rPr>
          <w:rFonts w:hint="eastAsia"/>
          <w:szCs w:val="24"/>
        </w:rPr>
        <w:t>智能远程终端单元</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5.2.3 </w:t>
      </w:r>
      <w:r w:rsidR="00047356">
        <w:rPr>
          <w:rFonts w:hint="eastAsia"/>
          <w:szCs w:val="24"/>
        </w:rPr>
        <w:t>生产商二</w:t>
      </w:r>
      <w:r w:rsidRPr="00694203">
        <w:rPr>
          <w:rFonts w:hint="eastAsia"/>
          <w:szCs w:val="24"/>
        </w:rPr>
        <w:t xml:space="preserve"> </w:t>
      </w:r>
      <w:r w:rsidR="006851B1">
        <w:rPr>
          <w:rFonts w:hint="eastAsia"/>
          <w:szCs w:val="24"/>
        </w:rPr>
        <w:t>智能远程终端单元</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6851B1">
        <w:rPr>
          <w:rFonts w:hint="eastAsia"/>
          <w:b/>
          <w:szCs w:val="24"/>
        </w:rPr>
        <w:t>智能远程终端单元</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6851B1">
        <w:rPr>
          <w:rFonts w:hint="eastAsia"/>
          <w:szCs w:val="24"/>
        </w:rPr>
        <w:t>智能远程终端单元</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6851B1">
        <w:rPr>
          <w:rFonts w:hint="eastAsia"/>
          <w:szCs w:val="24"/>
        </w:rPr>
        <w:t>智能远程终端单元</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6851B1">
        <w:rPr>
          <w:rFonts w:hint="eastAsia"/>
          <w:szCs w:val="24"/>
        </w:rPr>
        <w:t>智能远程终端单元</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6851B1">
        <w:rPr>
          <w:rFonts w:hint="eastAsia"/>
          <w:szCs w:val="24"/>
        </w:rPr>
        <w:t>智能远程终端单元</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6851B1">
        <w:rPr>
          <w:rFonts w:hint="eastAsia"/>
          <w:szCs w:val="24"/>
        </w:rPr>
        <w:t>智能远程终端单元</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6851B1">
        <w:rPr>
          <w:rFonts w:hint="eastAsia"/>
          <w:szCs w:val="24"/>
        </w:rPr>
        <w:t>智能远程终端单元</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6851B1">
        <w:rPr>
          <w:rFonts w:hint="eastAsia"/>
          <w:szCs w:val="24"/>
        </w:rPr>
        <w:t>智能远程终端单元</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6851B1">
        <w:rPr>
          <w:rFonts w:hint="eastAsia"/>
          <w:b/>
          <w:szCs w:val="24"/>
        </w:rPr>
        <w:t>智能远程终端单元</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6851B1">
        <w:rPr>
          <w:rFonts w:hint="eastAsia"/>
          <w:szCs w:val="24"/>
        </w:rPr>
        <w:t>智能远程终端单元</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6851B1">
        <w:rPr>
          <w:rFonts w:hint="eastAsia"/>
          <w:szCs w:val="24"/>
        </w:rPr>
        <w:t>智能远程终端单元</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6851B1">
        <w:rPr>
          <w:rFonts w:hint="eastAsia"/>
          <w:szCs w:val="24"/>
        </w:rPr>
        <w:t>智能远程终端单元</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6851B1">
        <w:rPr>
          <w:rFonts w:hint="eastAsia"/>
          <w:szCs w:val="24"/>
        </w:rPr>
        <w:t>智能远程终端单元</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6851B1">
        <w:rPr>
          <w:rFonts w:hint="eastAsia"/>
          <w:szCs w:val="24"/>
        </w:rPr>
        <w:t>智能远程终端单元</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6851B1">
        <w:rPr>
          <w:rFonts w:hint="eastAsia"/>
          <w:szCs w:val="24"/>
        </w:rPr>
        <w:t>智能远程终端单元</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6851B1">
        <w:rPr>
          <w:rFonts w:hint="eastAsia"/>
          <w:szCs w:val="24"/>
        </w:rPr>
        <w:t>智能远程终端单元</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6851B1">
        <w:rPr>
          <w:rFonts w:hint="eastAsia"/>
          <w:szCs w:val="24"/>
        </w:rPr>
        <w:t>智能远程终端单元</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6851B1">
        <w:rPr>
          <w:rFonts w:hint="eastAsia"/>
          <w:szCs w:val="24"/>
        </w:rPr>
        <w:t>智能远程终端单元</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6851B1">
        <w:rPr>
          <w:rFonts w:hint="eastAsia"/>
          <w:szCs w:val="24"/>
        </w:rPr>
        <w:t>智能远程终端单元</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6851B1">
        <w:rPr>
          <w:rFonts w:hint="eastAsia"/>
          <w:szCs w:val="24"/>
        </w:rPr>
        <w:t>智能远程终端单元</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6851B1">
        <w:rPr>
          <w:rFonts w:hint="eastAsia"/>
          <w:szCs w:val="24"/>
        </w:rPr>
        <w:t>智能远程终端单元</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6851B1">
        <w:rPr>
          <w:rFonts w:hint="eastAsia"/>
          <w:szCs w:val="24"/>
        </w:rPr>
        <w:t>智能远程终端单元</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6851B1">
        <w:rPr>
          <w:rFonts w:hint="eastAsia"/>
          <w:szCs w:val="24"/>
        </w:rPr>
        <w:t>智能远程终端单元</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6851B1">
        <w:rPr>
          <w:rFonts w:hint="eastAsia"/>
          <w:szCs w:val="24"/>
        </w:rPr>
        <w:t>智能远程终端单元</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6851B1">
        <w:rPr>
          <w:rFonts w:hint="eastAsia"/>
          <w:szCs w:val="24"/>
        </w:rPr>
        <w:t>智能远程终端单元</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6851B1">
        <w:rPr>
          <w:rFonts w:hint="eastAsia"/>
          <w:szCs w:val="24"/>
        </w:rPr>
        <w:t>智能远程终端单元</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6851B1">
        <w:rPr>
          <w:rFonts w:hint="eastAsia"/>
          <w:szCs w:val="24"/>
        </w:rPr>
        <w:t>智能远程终端单元</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lastRenderedPageBreak/>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6851B1">
        <w:rPr>
          <w:rFonts w:ascii="Helvetica" w:eastAsia="宋体" w:hAnsi="Helvetica" w:cs="Helvetica" w:hint="eastAsia"/>
          <w:color w:val="333333"/>
          <w:kern w:val="0"/>
          <w:sz w:val="19"/>
          <w:szCs w:val="19"/>
        </w:rPr>
        <w:t>智能远程终端单元</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6851B1">
        <w:rPr>
          <w:rFonts w:ascii="Helvetica" w:eastAsia="宋体" w:hAnsi="Helvetica" w:cs="Helvetica" w:hint="eastAsia"/>
          <w:color w:val="333333"/>
          <w:kern w:val="0"/>
          <w:sz w:val="19"/>
          <w:szCs w:val="19"/>
        </w:rPr>
        <w:t>智能远程终端单元</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6C69" w:rsidRDefault="00A06C69" w:rsidP="001C7F80">
      <w:r>
        <w:separator/>
      </w:r>
    </w:p>
  </w:endnote>
  <w:endnote w:type="continuationSeparator" w:id="1">
    <w:p w:rsidR="00A06C69" w:rsidRDefault="00A06C69"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6C69" w:rsidRDefault="00A06C69" w:rsidP="001C7F80">
      <w:r>
        <w:separator/>
      </w:r>
    </w:p>
  </w:footnote>
  <w:footnote w:type="continuationSeparator" w:id="1">
    <w:p w:rsidR="00A06C69" w:rsidRDefault="00A06C69"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851B1"/>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06C69"/>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D0B72"/>
    <w:rsid w:val="00CE23FD"/>
    <w:rsid w:val="00CE6EE6"/>
    <w:rsid w:val="00CF6406"/>
    <w:rsid w:val="00D42B81"/>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EE2286"/>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795322058">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1331</Words>
  <Characters>7587</Characters>
  <Application>Microsoft Office Word</Application>
  <DocSecurity>0</DocSecurity>
  <Lines>63</Lines>
  <Paragraphs>17</Paragraphs>
  <ScaleCrop>false</ScaleCrop>
  <Company>Microsoft</Company>
  <LinksUpToDate>false</LinksUpToDate>
  <CharactersWithSpaces>8901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16</cp:revision>
  <dcterms:created xsi:type="dcterms:W3CDTF">2023-10-30T09:58:00Z</dcterms:created>
  <dcterms:modified xsi:type="dcterms:W3CDTF">2024-03-25T08:18:00Z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