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57FA39">
      <w:pPr>
        <w:keepNext w:val="0"/>
        <w:keepLines w:val="0"/>
        <w:pageBreakBefore w:val="0"/>
        <w:widowControl w:val="0"/>
        <w:kinsoku/>
        <w:wordWrap/>
        <w:overflowPunct/>
        <w:topLinePunct w:val="0"/>
        <w:autoSpaceDE/>
        <w:autoSpaceDN/>
        <w:bidi w:val="0"/>
        <w:adjustRightInd/>
        <w:snapToGrid/>
        <w:spacing w:line="360" w:lineRule="auto"/>
        <w:ind w:firstLine="480"/>
        <w:jc w:val="center"/>
        <w:textAlignment w:val="auto"/>
        <w:rPr>
          <w:rFonts w:hint="default" w:ascii="仿宋" w:hAnsi="仿宋" w:eastAsia="仿宋" w:cs="仿宋"/>
          <w:b/>
          <w:bCs/>
          <w:color w:val="000000"/>
          <w:sz w:val="44"/>
          <w:szCs w:val="44"/>
          <w:highlight w:val="yellow"/>
          <w:lang w:val="en-US"/>
        </w:rPr>
      </w:pPr>
      <w:bookmarkStart w:id="0" w:name="OLE_LINK1"/>
      <w:bookmarkStart w:id="1" w:name="OLE_LINK2"/>
      <w:r>
        <w:rPr>
          <w:rFonts w:hint="eastAsia" w:ascii="仿宋" w:hAnsi="仿宋" w:eastAsia="仿宋" w:cs="仿宋"/>
          <w:b/>
          <w:bCs/>
          <w:color w:val="000000"/>
          <w:sz w:val="44"/>
          <w:szCs w:val="44"/>
          <w:highlight w:val="none"/>
          <w:lang w:val="en-US" w:eastAsia="zh-CN"/>
        </w:rPr>
        <w:t>河流综合治理工程项目可行性研究报告-加强河流综合治理工程建设刻不容缓</w:t>
      </w:r>
      <w:bookmarkEnd w:id="0"/>
      <w:bookmarkEnd w:id="1"/>
    </w:p>
    <w:p w14:paraId="57FA6992">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1、项目建设的目标及任务</w:t>
      </w:r>
    </w:p>
    <w:p w14:paraId="57BF62B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以减轻河道淤积萎缩、恢复河道行洪能力为目标，优先推进沿河县级以上城市、重要城镇和人口较为集中的河段治理，基本补齐重点区域防洪基础设施短板及防洪薄弱环节，完成中小河流整河流治理，新增中小河流监测站点，进一步提升监测预警能力，初步建立中小河流防洪工程体系，重要区域的主要城镇、村庄、基础设施等防洪保护对象防洪标准有较大提高，初步形成完整的防洪工程体系。</w:t>
      </w:r>
    </w:p>
    <w:p w14:paraId="5D487496">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2、发展背景</w:t>
      </w:r>
    </w:p>
    <w:p w14:paraId="00DB88A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我国广袤的土地上，河流星罗棋布，它们不仅是自然生态系统的重要组成部分，更是人类社会发展的重要支撑。从奔腾不息的大江大河，到蜿蜒曲折的中小河流，它们承载着灌溉、航运、供水等诸多功能，对国家的经济社会发展起着不可替代的作用。然而，随着时间的推移和人类活动的影响，众多河流面临着严峻的问题，河流综合治理工程迫在眉睫。</w:t>
      </w:r>
    </w:p>
    <w:p w14:paraId="276716F5">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我国河流众多，除大江大河外，流域面积在200平方公里以上有防洪任务的中小河流数量庞大，多达9000多条。其中，流域面积在3000平方公里以上的河流有670多条，多为大江大河主要支流，也包括较大的独流入海河流和内陆河流；流域面积在200-3000平方公里的河流有8600多条。这些河流滋养着沿岸的土地和人民，是区域经济发展的重要依托。</w:t>
      </w:r>
    </w:p>
    <w:p w14:paraId="6B73422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但当前河流的状况不容乐观。与大江大河相比，中小河流防洪体系较为薄弱。需进行治理的9000多条中小河流中，绝大部分都未得到系统治理。这使得在面临洪水侵袭时，中小河流难以有效抵御，极易引发洪涝灾害，威胁周边居民的生命财产安全。同时，小型水库病险率高也是一个突出问题。虽然大中型病险水库除险加固基本完成（除近年来新出现险情的大中型水库外），小（1）型病险水库除险加固也在逐步推进，但小（2）型病险水库及大中型病险水闸尚未进行系统的除险加固。并且，中小水库报警通信覆盖率低，有5.4%的中型、32%的小（1）型、51%的小（2）型水库无防汛报警通信设施，洪水风险管理制度也不健全。这些都为河流安全埋下了隐患。</w:t>
      </w:r>
    </w:p>
    <w:p w14:paraId="5F18B5F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从灾害发生的情况来看，由于我国特殊的气候和地理条件，尤其是近年来极端天气事件增多，中小河流洪涝灾害，山洪、泥石流、滑坡等灾害频繁发生，造成了严重损失。一般年份中小河流洪涝灾害和山洪地质灾害损失约占全国洪涝灾害的70%，近年来造成的伤亡人数约占80%。2010年汛期，全国极端灾害性天气突发多发，灾害程度严重。全国29个省（区、市）受灾人口2.1亿人，死亡3222人，失踪1003人，倒塌房屋227万间，农作物受灾1787万公顷，直接经济损失3745亿元，人员伤亡和经济损失均为近10年之最。</w:t>
      </w:r>
    </w:p>
    <w:p w14:paraId="66C6FAA3">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致灾原因是多方面的。极端天气和地震因素加剧了灾害的发生。在全球气候变化背景下，我国极端天气事件多发重发，暴雨发生频次和影响范围呈现增加趋势。强降雨常造成众多河流发生大洪水或特大洪水，甚至出现超历史记录大洪水。像汶川地震造成山体松动，就是引发舟曲、绵竹等山洪泥石流灾害的重要因素。同时，不当人类活动也加大了灾害风险和损失。随着经济社会快速发展和人口迅速增长，洪涝及山洪地质灾害风险区无序开发，侵占河道和泥石流泄洪通道，毁林开荒、乱砍乱伐、无序开采、过度放牧、非法开垦草原（地）等现象普遍存在，导致灾害频率增加、损失加大。此外，防灾减灾监测预报预警体系薄弱以及防灾减灾工程体系的薄弱环节问题突出，使得在面对灾害时，难以做到及时预警和有效防御。</w:t>
      </w:r>
    </w:p>
    <w:p w14:paraId="4132BFC2">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面对这些问题，加强河流综合治理工程建设刻不容缓。通过河流综合治理，可以提高河流的防洪能力，完善防洪工程体系，减少洪涝灾害的发生。对病险水库进行除险加固，加强中小河流治理，能够有效提升河流的安全性。同时，加强生态治理，恢复和提高森林草地生态系统功能，加强水土流失预防监督、综合治理，增强固土护坡、涵养水源、调节径流的能力，也有助于改善河流生态环境，减少灾害的发生。这不仅是保障人民生命财产安全的需要，也是实现经济社会可持续发展的必然要求。</w:t>
      </w:r>
    </w:p>
    <w:p w14:paraId="74E22935">
      <w:pPr>
        <w:numPr>
          <w:ilvl w:val="0"/>
          <w:numId w:val="0"/>
        </w:numPr>
        <w:ind w:firstLine="562"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3、项目建设的必要性</w:t>
      </w:r>
    </w:p>
    <w:p w14:paraId="1043CA6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从生态层面来看，河流是生态系统的核心组成部分，支撑着丰富的生物多样性。健康的河流生态系统包含着水生植物、鱼类、两栖动物等多种生物，它们共同构成了复杂而稳定的食物链。但当前许多河流因污染、过度开发等问题，水质恶化，生态平衡遭到严重破坏。例如，大量工业废水和生活污水未经有效处理直接排入河流，导致河流水体中化学需氧量（COD）、氨氮等污染物超标，水体富营养化现象频发，藻类过度繁殖，溶解氧含量降低，许多水生生物因缺氧和中毒而死亡。河流生态系统的破坏还会引发连锁反应，影响周边湿地、森林等生态系统的稳定，降低整个区域的生态服务功能，如水源涵养、水土保持、气候调节等。通过河流综合治理工程，对污水进行有效处理，修复河流生态系统，能够恢复生物多样性，重新构建稳定的生态平衡，为各类生物提供适宜的栖息环境，维护生态系统的健康与稳定。</w:t>
      </w:r>
    </w:p>
    <w:p w14:paraId="6402B930">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经济领域，河流对经济发展起着至关重要的作用。众多河流是重要的交通运输通道，内河航运以其运量大、成本低、能耗少等优势，成为许多地区物流运输的重要方式。例如长江黄金水道，是连接我国东中西部地区的重要经济走廊，沿线分布着众多工业园区和港口城市，为地区经济发展提供了强大的物流支撑。但如果河流因淤积、污染等问题导致通航能力下降，将直接影响相关产业的发展，增加物流成本，制约区域经济的协同发展。此外，河流还为农业灌溉、工业用水提供了重要水源。被污染的河水用于灌溉，会导致土壤污染，影响农作物的产量和质量，进而影响农业经济收益。工业用水若受到污染，会对生产设备造成损害，增加生产成本，甚至影响产品质量。通过河流综合治理工程，改善河流通航条件，保障优质水源供应，能够为经济发展提供坚实的基础，促进产业升级和区域经济的可持续发展。</w:t>
      </w:r>
    </w:p>
    <w:p w14:paraId="56C6B06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河流综合治理工程对社会稳定和人民生活质量的提升也具有不可忽视的作用。洪水是河流常见的自然灾害之一，一旦发生洪涝灾害，会冲毁房屋、农田，破坏基础设施，导致大量人员伤亡和财产损失。加强河流治理，修建防洪堤、疏浚河道等措施，可以有效提高河流的防洪能力，减少洪涝灾害的发生频率和危害程度，保障人民的生命财产安全，维护社会的稳定。同时，良好的河流生态环境能够提升城市的景观价值，为居民提供休闲娱乐的场所，如滨水公园、绿道等，丰富居民的精神文化生活，提升居民的生活满意度和幸福感。此外，河流治理还与饮水安全息息相关，确保居民能够喝上干净、放心的水，是保障人民身体健康的基本要求。</w:t>
      </w:r>
    </w:p>
    <w:p w14:paraId="261E3CE2">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河流综合治理工程是解决当前河流生态危机、促进经济可持续发展、保障社会稳定和人民幸福的必然选择。它不仅关系到生态系统的健康、经济的繁荣，更关系到子孙后代的福祉，是一项具有深远意义的伟大事业。我们必须高度重视，加大投入，科学规划，扎实推进河流综合治理工程，让河流重新焕发生机与活力。</w:t>
      </w:r>
    </w:p>
    <w:p w14:paraId="2D80DE40">
      <w:pPr>
        <w:jc w:val="left"/>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0F3925AE">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一、</w:t>
      </w:r>
      <w:r>
        <w:rPr>
          <w:rFonts w:hint="eastAsia" w:ascii="仿宋" w:hAnsi="仿宋" w:eastAsia="仿宋" w:cs="仿宋"/>
          <w:b/>
          <w:bCs/>
          <w:sz w:val="28"/>
          <w:szCs w:val="28"/>
        </w:rPr>
        <w:t>概论</w:t>
      </w:r>
    </w:p>
    <w:p w14:paraId="687F5127">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二、</w:t>
      </w:r>
      <w:r>
        <w:rPr>
          <w:rFonts w:hint="eastAsia" w:ascii="仿宋" w:hAnsi="仿宋" w:eastAsia="仿宋" w:cs="仿宋"/>
          <w:b/>
          <w:bCs/>
          <w:sz w:val="28"/>
          <w:szCs w:val="28"/>
        </w:rPr>
        <w:t>项目建设背景及必要性</w:t>
      </w:r>
    </w:p>
    <w:p w14:paraId="67F71C7C">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三、</w:t>
      </w:r>
      <w:r>
        <w:rPr>
          <w:rFonts w:hint="eastAsia" w:ascii="仿宋" w:hAnsi="仿宋" w:eastAsia="仿宋" w:cs="仿宋"/>
          <w:b/>
          <w:bCs/>
          <w:sz w:val="28"/>
          <w:szCs w:val="28"/>
        </w:rPr>
        <w:t>项目需求分析与产出方案</w:t>
      </w:r>
    </w:p>
    <w:p w14:paraId="38D533E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四、</w:t>
      </w:r>
      <w:r>
        <w:rPr>
          <w:rFonts w:hint="eastAsia" w:ascii="仿宋" w:hAnsi="仿宋" w:eastAsia="仿宋" w:cs="仿宋"/>
          <w:b/>
          <w:bCs/>
          <w:sz w:val="28"/>
          <w:szCs w:val="28"/>
        </w:rPr>
        <w:t>项目选址与要素保障</w:t>
      </w:r>
    </w:p>
    <w:p w14:paraId="0FED6EED">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五、</w:t>
      </w:r>
      <w:r>
        <w:rPr>
          <w:rFonts w:hint="eastAsia" w:ascii="仿宋" w:hAnsi="仿宋" w:eastAsia="仿宋" w:cs="仿宋"/>
          <w:b/>
          <w:bCs/>
          <w:sz w:val="28"/>
          <w:szCs w:val="28"/>
        </w:rPr>
        <w:t>建设方案</w:t>
      </w:r>
    </w:p>
    <w:p w14:paraId="6E80D28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六、</w:t>
      </w:r>
      <w:r>
        <w:rPr>
          <w:rFonts w:hint="eastAsia" w:ascii="仿宋" w:hAnsi="仿宋" w:eastAsia="仿宋" w:cs="仿宋"/>
          <w:b/>
          <w:bCs/>
          <w:sz w:val="28"/>
          <w:szCs w:val="28"/>
        </w:rPr>
        <w:t>项目运营方案</w:t>
      </w:r>
    </w:p>
    <w:p w14:paraId="6C0BAA54">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七、</w:t>
      </w:r>
      <w:r>
        <w:rPr>
          <w:rFonts w:hint="eastAsia" w:ascii="仿宋" w:hAnsi="仿宋" w:eastAsia="仿宋" w:cs="仿宋"/>
          <w:b/>
          <w:bCs/>
          <w:sz w:val="28"/>
          <w:szCs w:val="28"/>
        </w:rPr>
        <w:t>环境保护</w:t>
      </w:r>
    </w:p>
    <w:p w14:paraId="1A3BF02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八、</w:t>
      </w:r>
      <w:r>
        <w:rPr>
          <w:rFonts w:hint="eastAsia" w:ascii="仿宋" w:hAnsi="仿宋" w:eastAsia="仿宋" w:cs="仿宋"/>
          <w:b/>
          <w:bCs/>
          <w:sz w:val="28"/>
          <w:szCs w:val="28"/>
        </w:rPr>
        <w:t>节能分析</w:t>
      </w:r>
    </w:p>
    <w:p w14:paraId="008B22F5">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九、</w:t>
      </w:r>
      <w:r>
        <w:rPr>
          <w:rFonts w:hint="eastAsia" w:ascii="仿宋" w:hAnsi="仿宋" w:eastAsia="仿宋" w:cs="仿宋"/>
          <w:b/>
          <w:bCs/>
          <w:sz w:val="28"/>
          <w:szCs w:val="28"/>
        </w:rPr>
        <w:t>项目投资估算与资金筹措</w:t>
      </w:r>
    </w:p>
    <w:p w14:paraId="4A261FEA">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w:t>
      </w:r>
      <w:r>
        <w:rPr>
          <w:rFonts w:hint="eastAsia" w:ascii="仿宋" w:hAnsi="仿宋" w:eastAsia="仿宋" w:cs="仿宋"/>
          <w:b/>
          <w:bCs/>
          <w:sz w:val="28"/>
          <w:szCs w:val="28"/>
        </w:rPr>
        <w:t>项目影响效果分析</w:t>
      </w:r>
    </w:p>
    <w:p w14:paraId="710F4778">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十一、</w:t>
      </w:r>
      <w:r>
        <w:rPr>
          <w:rFonts w:hint="eastAsia" w:ascii="仿宋" w:hAnsi="仿宋" w:eastAsia="仿宋" w:cs="仿宋"/>
          <w:b/>
          <w:bCs/>
          <w:sz w:val="28"/>
          <w:szCs w:val="28"/>
        </w:rPr>
        <w:t>项目风险管控方案</w:t>
      </w:r>
    </w:p>
    <w:p w14:paraId="050DA0F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十二、</w:t>
      </w:r>
      <w:r>
        <w:rPr>
          <w:rFonts w:hint="eastAsia" w:ascii="仿宋" w:hAnsi="仿宋" w:eastAsia="仿宋" w:cs="仿宋"/>
          <w:b/>
          <w:bCs/>
          <w:sz w:val="28"/>
          <w:szCs w:val="28"/>
        </w:rPr>
        <w:t>社会稳定性风险分析</w:t>
      </w:r>
    </w:p>
    <w:p w14:paraId="23AEAB8B">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十三、</w:t>
      </w:r>
      <w:r>
        <w:rPr>
          <w:rFonts w:hint="eastAsia" w:ascii="仿宋" w:hAnsi="仿宋" w:eastAsia="仿宋" w:cs="仿宋"/>
          <w:b/>
          <w:bCs/>
          <w:sz w:val="28"/>
          <w:szCs w:val="28"/>
        </w:rPr>
        <w:t>研究结论及建议</w:t>
      </w:r>
      <w:bookmarkStart w:id="2" w:name="_GoBack"/>
    </w:p>
    <w:bookmarkEnd w:id="2"/>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C057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7" name="组合 4"/>
                      <wpg:cNvGrpSpPr/>
                      <wpg:grpSpPr>
                        <a:xfrm>
                          <a:off x="899" y="303"/>
                          <a:ext cx="11923" cy="911"/>
                          <a:chOff x="899" y="303"/>
                          <a:chExt cx="11923" cy="911"/>
                        </a:xfrm>
                      </wpg:grpSpPr>
                      <wps:wsp>
                        <wps:cNvPr id="8"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0" name="文本框 5"/>
                      <wps:cNvSpPr txBox="1"/>
                      <wps:spPr>
                        <a:xfrm>
                          <a:off x="1116" y="403"/>
                          <a:ext cx="5548"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">
              <o:lock v:ext="edit" aspectratio="f"/>
              <v:group id="组合 4" o:spid="_x0000_s1026" o:spt="203" style="position:absolute;left:899;top:303;height:911;width:11923;" coordorigin="899,303" coordsize="11923,911"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rjPIMrsAAADa&#10;AAAADwAAAGRycy9kb3ducmV2LnhtbEWPzYrCQBCE74LvMLTgRdZJFBaJjh7EBQ978Yf12sy0STDd&#10;EzKzxn17RxD2WFR9VdRq8+BG3akLtRcD+TQDRWK9q6U0cD59fSxAhYjisPFCBv4owGY9HKywcL6X&#10;A92PsVSpREKBBqoY20LrYCtiDFPfkiTv6jvGmGRXatdhn8q50bMs+9SMtaSFClvaVmRvx182sPje&#10;ne1tf+G+yU88n8y4vNgfY8ajPFuCivSI/+E3vXeJg9eVdAP0+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jPIMr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E5Cz/rsAAADa&#10;AAAADwAAAGRycy9kb3ducmV2LnhtbEWPQYvCMBSE78L+h/AEb5rqQbQaBQXBgx7W6v3RPJvuNi/d&#10;Jtrqr98IgsdhZr5hluvOVuJOjS8dKxiPEhDEudMlFwrO2W44A+EDssbKMSl4kIf16qu3xFS7lr/p&#10;fgqFiBD2KSowIdSplD43ZNGPXE0cvatrLIYom0LqBtsIt5WcJMlUWiw5LhisaWso/z3drIJjlu13&#10;YdttLrf5T3Z4mr+ZbqdKDfrjZAEiUBc+4Xd7rxXM4XUl3gC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Cz/r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548;" filled="f" stroked="f" coordsize="21600,21600" o:gfxdata="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skSY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4MDNmZGI5OWRjMzJmYjFiZTJkMWYzYjYxNzVmM2YifQ=="/>
  </w:docVars>
  <w:rsids>
    <w:rsidRoot w:val="187B50E8"/>
    <w:rsid w:val="000337CB"/>
    <w:rsid w:val="0052352C"/>
    <w:rsid w:val="00E77192"/>
    <w:rsid w:val="014658AD"/>
    <w:rsid w:val="015062DA"/>
    <w:rsid w:val="01662372"/>
    <w:rsid w:val="01CA2079"/>
    <w:rsid w:val="01E3209D"/>
    <w:rsid w:val="02B913EC"/>
    <w:rsid w:val="02CA179F"/>
    <w:rsid w:val="02FE20CD"/>
    <w:rsid w:val="03546191"/>
    <w:rsid w:val="03924D42"/>
    <w:rsid w:val="042D48F0"/>
    <w:rsid w:val="0591774E"/>
    <w:rsid w:val="05925CDF"/>
    <w:rsid w:val="05DC4B7A"/>
    <w:rsid w:val="061A5EF8"/>
    <w:rsid w:val="07E15804"/>
    <w:rsid w:val="098C0CFB"/>
    <w:rsid w:val="0B952527"/>
    <w:rsid w:val="0BB30DED"/>
    <w:rsid w:val="0BD75567"/>
    <w:rsid w:val="0D7C07BE"/>
    <w:rsid w:val="0DD43A3C"/>
    <w:rsid w:val="0E1740FB"/>
    <w:rsid w:val="0F3021AE"/>
    <w:rsid w:val="0FD91EF8"/>
    <w:rsid w:val="10615A49"/>
    <w:rsid w:val="12727EA3"/>
    <w:rsid w:val="13270D7A"/>
    <w:rsid w:val="14294AD0"/>
    <w:rsid w:val="145D0D13"/>
    <w:rsid w:val="14AC764E"/>
    <w:rsid w:val="14B26B80"/>
    <w:rsid w:val="14D71581"/>
    <w:rsid w:val="153B2D0D"/>
    <w:rsid w:val="155838BF"/>
    <w:rsid w:val="165D3EDC"/>
    <w:rsid w:val="166B462C"/>
    <w:rsid w:val="168B3820"/>
    <w:rsid w:val="1783759C"/>
    <w:rsid w:val="17D35235"/>
    <w:rsid w:val="180B049B"/>
    <w:rsid w:val="187B50E8"/>
    <w:rsid w:val="18CE7285"/>
    <w:rsid w:val="19461C80"/>
    <w:rsid w:val="19565959"/>
    <w:rsid w:val="19656A5A"/>
    <w:rsid w:val="19B45BCA"/>
    <w:rsid w:val="19C73562"/>
    <w:rsid w:val="1A2D7A1F"/>
    <w:rsid w:val="1A430BD5"/>
    <w:rsid w:val="1AAF3791"/>
    <w:rsid w:val="1ABE3864"/>
    <w:rsid w:val="1B415C44"/>
    <w:rsid w:val="1BBE104F"/>
    <w:rsid w:val="1C442E6B"/>
    <w:rsid w:val="1CAD147E"/>
    <w:rsid w:val="1D525FA2"/>
    <w:rsid w:val="1DAA1171"/>
    <w:rsid w:val="1DBC2745"/>
    <w:rsid w:val="1E403142"/>
    <w:rsid w:val="1E533F34"/>
    <w:rsid w:val="1EC16D10"/>
    <w:rsid w:val="1F892097"/>
    <w:rsid w:val="1FE160BC"/>
    <w:rsid w:val="205B4858"/>
    <w:rsid w:val="22014652"/>
    <w:rsid w:val="226338A3"/>
    <w:rsid w:val="233A3AAB"/>
    <w:rsid w:val="23762BC8"/>
    <w:rsid w:val="23F549CE"/>
    <w:rsid w:val="24394AB8"/>
    <w:rsid w:val="24703491"/>
    <w:rsid w:val="247D1461"/>
    <w:rsid w:val="24AD7057"/>
    <w:rsid w:val="253D3903"/>
    <w:rsid w:val="25AA204B"/>
    <w:rsid w:val="265705F5"/>
    <w:rsid w:val="271A7786"/>
    <w:rsid w:val="27743E5C"/>
    <w:rsid w:val="27F37477"/>
    <w:rsid w:val="289E5F46"/>
    <w:rsid w:val="28B81403"/>
    <w:rsid w:val="28D5107B"/>
    <w:rsid w:val="28E3573D"/>
    <w:rsid w:val="2A254797"/>
    <w:rsid w:val="2A9A62D0"/>
    <w:rsid w:val="2ACA1641"/>
    <w:rsid w:val="2B201310"/>
    <w:rsid w:val="2B700212"/>
    <w:rsid w:val="2BA84F24"/>
    <w:rsid w:val="2BE43B4A"/>
    <w:rsid w:val="2BF81500"/>
    <w:rsid w:val="2C0167A4"/>
    <w:rsid w:val="2D630795"/>
    <w:rsid w:val="2DB41456"/>
    <w:rsid w:val="2DE14EBB"/>
    <w:rsid w:val="2DEF2105"/>
    <w:rsid w:val="2E773D61"/>
    <w:rsid w:val="2E8F6852"/>
    <w:rsid w:val="2E9D638E"/>
    <w:rsid w:val="2EB3713E"/>
    <w:rsid w:val="30D333EE"/>
    <w:rsid w:val="30EB705B"/>
    <w:rsid w:val="31CF2D03"/>
    <w:rsid w:val="31E7004C"/>
    <w:rsid w:val="31F46081"/>
    <w:rsid w:val="32D01D02"/>
    <w:rsid w:val="330D0810"/>
    <w:rsid w:val="33377253"/>
    <w:rsid w:val="347B2A5F"/>
    <w:rsid w:val="34D61D4F"/>
    <w:rsid w:val="34E57BDD"/>
    <w:rsid w:val="35312755"/>
    <w:rsid w:val="355E0F17"/>
    <w:rsid w:val="35762033"/>
    <w:rsid w:val="36115200"/>
    <w:rsid w:val="376765E1"/>
    <w:rsid w:val="39836BEC"/>
    <w:rsid w:val="39974868"/>
    <w:rsid w:val="39D72073"/>
    <w:rsid w:val="3A1A2BE3"/>
    <w:rsid w:val="3A267093"/>
    <w:rsid w:val="3A824DB6"/>
    <w:rsid w:val="3AAD5BAB"/>
    <w:rsid w:val="3AB57A5C"/>
    <w:rsid w:val="3B3726E2"/>
    <w:rsid w:val="3B495357"/>
    <w:rsid w:val="3B742860"/>
    <w:rsid w:val="3C087AF1"/>
    <w:rsid w:val="3CD7367C"/>
    <w:rsid w:val="3D8C6ADA"/>
    <w:rsid w:val="3DDA0A65"/>
    <w:rsid w:val="3E07531D"/>
    <w:rsid w:val="3E1A70B4"/>
    <w:rsid w:val="3EAA0E5A"/>
    <w:rsid w:val="3EBF7E39"/>
    <w:rsid w:val="3F1F4D9E"/>
    <w:rsid w:val="3F7D5B4C"/>
    <w:rsid w:val="3F862F95"/>
    <w:rsid w:val="3FC46AE7"/>
    <w:rsid w:val="406F4335"/>
    <w:rsid w:val="41151FB6"/>
    <w:rsid w:val="419D24D5"/>
    <w:rsid w:val="41DD28D2"/>
    <w:rsid w:val="42A91E6D"/>
    <w:rsid w:val="42B73346"/>
    <w:rsid w:val="434F3FD0"/>
    <w:rsid w:val="44246EDE"/>
    <w:rsid w:val="444B6D80"/>
    <w:rsid w:val="44ED72D0"/>
    <w:rsid w:val="45F572A7"/>
    <w:rsid w:val="460720B0"/>
    <w:rsid w:val="46362EF9"/>
    <w:rsid w:val="46616AC0"/>
    <w:rsid w:val="46B00D49"/>
    <w:rsid w:val="46E743B8"/>
    <w:rsid w:val="471C5C4A"/>
    <w:rsid w:val="47522DCA"/>
    <w:rsid w:val="478D4626"/>
    <w:rsid w:val="47E0311C"/>
    <w:rsid w:val="47FC6BF4"/>
    <w:rsid w:val="48FC3F85"/>
    <w:rsid w:val="49940F29"/>
    <w:rsid w:val="49DF6CB2"/>
    <w:rsid w:val="4A255B06"/>
    <w:rsid w:val="4AA735E3"/>
    <w:rsid w:val="4ABF170F"/>
    <w:rsid w:val="4AC72371"/>
    <w:rsid w:val="4AEB42B2"/>
    <w:rsid w:val="4C194E4E"/>
    <w:rsid w:val="4D084097"/>
    <w:rsid w:val="4D2770F7"/>
    <w:rsid w:val="4DAD052F"/>
    <w:rsid w:val="4DFD0528"/>
    <w:rsid w:val="4EED32B4"/>
    <w:rsid w:val="4F7F146C"/>
    <w:rsid w:val="4FFD0EF1"/>
    <w:rsid w:val="506A2926"/>
    <w:rsid w:val="50F13E21"/>
    <w:rsid w:val="51545631"/>
    <w:rsid w:val="5205486F"/>
    <w:rsid w:val="524C5754"/>
    <w:rsid w:val="528A0854"/>
    <w:rsid w:val="52B0141D"/>
    <w:rsid w:val="535D4D1B"/>
    <w:rsid w:val="53937294"/>
    <w:rsid w:val="54AA6F8B"/>
    <w:rsid w:val="55BE6C4E"/>
    <w:rsid w:val="5620433A"/>
    <w:rsid w:val="56C83E7E"/>
    <w:rsid w:val="56D80581"/>
    <w:rsid w:val="570A3D11"/>
    <w:rsid w:val="575B6F2E"/>
    <w:rsid w:val="57763155"/>
    <w:rsid w:val="57F03FFF"/>
    <w:rsid w:val="581D210F"/>
    <w:rsid w:val="58426A50"/>
    <w:rsid w:val="58CA290B"/>
    <w:rsid w:val="58E5183E"/>
    <w:rsid w:val="5A0F1A20"/>
    <w:rsid w:val="5ADD0727"/>
    <w:rsid w:val="5BC97600"/>
    <w:rsid w:val="5BCD7817"/>
    <w:rsid w:val="5C5C3190"/>
    <w:rsid w:val="5CA95D7B"/>
    <w:rsid w:val="5D12001D"/>
    <w:rsid w:val="5E436E4C"/>
    <w:rsid w:val="5ED52E57"/>
    <w:rsid w:val="5F355114"/>
    <w:rsid w:val="5F4B3119"/>
    <w:rsid w:val="601E2222"/>
    <w:rsid w:val="60B66ADC"/>
    <w:rsid w:val="612D3298"/>
    <w:rsid w:val="614860F7"/>
    <w:rsid w:val="622D4B39"/>
    <w:rsid w:val="623F6839"/>
    <w:rsid w:val="624E1B68"/>
    <w:rsid w:val="62BC31DC"/>
    <w:rsid w:val="64002BE9"/>
    <w:rsid w:val="64AA2690"/>
    <w:rsid w:val="65A419EA"/>
    <w:rsid w:val="661C64F2"/>
    <w:rsid w:val="66224B74"/>
    <w:rsid w:val="6635067F"/>
    <w:rsid w:val="66CD2666"/>
    <w:rsid w:val="66E856F1"/>
    <w:rsid w:val="66FC3096"/>
    <w:rsid w:val="676A4BDC"/>
    <w:rsid w:val="67D013A1"/>
    <w:rsid w:val="682664D1"/>
    <w:rsid w:val="6846773F"/>
    <w:rsid w:val="685C1EF3"/>
    <w:rsid w:val="685E2C7D"/>
    <w:rsid w:val="68BC5EB7"/>
    <w:rsid w:val="68D5577F"/>
    <w:rsid w:val="690A38B3"/>
    <w:rsid w:val="69A36249"/>
    <w:rsid w:val="69F32EA6"/>
    <w:rsid w:val="6A624A2F"/>
    <w:rsid w:val="6A633B05"/>
    <w:rsid w:val="6AF311A6"/>
    <w:rsid w:val="6B3A720F"/>
    <w:rsid w:val="6B796D44"/>
    <w:rsid w:val="6B911FD9"/>
    <w:rsid w:val="6BA22313"/>
    <w:rsid w:val="6C2334DB"/>
    <w:rsid w:val="6C7159AD"/>
    <w:rsid w:val="6CEB7CE9"/>
    <w:rsid w:val="6D521722"/>
    <w:rsid w:val="6D720CE7"/>
    <w:rsid w:val="6F4F630E"/>
    <w:rsid w:val="6F6A0833"/>
    <w:rsid w:val="6FB16FC8"/>
    <w:rsid w:val="700F1FCA"/>
    <w:rsid w:val="70FA499F"/>
    <w:rsid w:val="71153B87"/>
    <w:rsid w:val="71441E53"/>
    <w:rsid w:val="72534367"/>
    <w:rsid w:val="729C0B15"/>
    <w:rsid w:val="72E53B61"/>
    <w:rsid w:val="73092C77"/>
    <w:rsid w:val="738549F4"/>
    <w:rsid w:val="742455FA"/>
    <w:rsid w:val="74386B6F"/>
    <w:rsid w:val="752626F2"/>
    <w:rsid w:val="75AD3D92"/>
    <w:rsid w:val="75D51537"/>
    <w:rsid w:val="76051E1C"/>
    <w:rsid w:val="769A2923"/>
    <w:rsid w:val="76D94E12"/>
    <w:rsid w:val="7709593C"/>
    <w:rsid w:val="7719746F"/>
    <w:rsid w:val="773062C6"/>
    <w:rsid w:val="779969FD"/>
    <w:rsid w:val="7879277A"/>
    <w:rsid w:val="789F0098"/>
    <w:rsid w:val="78A9711F"/>
    <w:rsid w:val="79266866"/>
    <w:rsid w:val="79C505D8"/>
    <w:rsid w:val="7B1F5CAB"/>
    <w:rsid w:val="7B266C5B"/>
    <w:rsid w:val="7B762C35"/>
    <w:rsid w:val="7C002D9D"/>
    <w:rsid w:val="7C4858BC"/>
    <w:rsid w:val="7D624AC1"/>
    <w:rsid w:val="7DC050DC"/>
    <w:rsid w:val="7E2968C4"/>
    <w:rsid w:val="7E631DD5"/>
    <w:rsid w:val="7E743203"/>
    <w:rsid w:val="7F79509D"/>
    <w:rsid w:val="7F8042C1"/>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qFormat/>
    <w:uiPriority w:val="0"/>
    <w:rPr>
      <w:rFonts w:ascii="宋体" w:hAnsi="宋体" w:eastAsia="宋体" w:cs="宋体"/>
      <w:color w:val="FFFFFF"/>
      <w:sz w:val="16"/>
      <w:szCs w:val="16"/>
      <w:u w:val="none"/>
    </w:rPr>
  </w:style>
  <w:style w:type="character" w:customStyle="1" w:styleId="7">
    <w:name w:val="font31"/>
    <w:basedOn w:val="5"/>
    <w:qFormat/>
    <w:uiPriority w:val="0"/>
    <w:rPr>
      <w:rFonts w:ascii="宋体" w:hAnsi="宋体" w:eastAsia="宋体" w:cs="宋体"/>
      <w:b/>
      <w:bCs/>
      <w:color w:val="FFFFFF"/>
      <w:sz w:val="16"/>
      <w:szCs w:val="16"/>
      <w:u w:val="none"/>
    </w:rPr>
  </w:style>
  <w:style w:type="character" w:customStyle="1" w:styleId="8">
    <w:name w:val="font41"/>
    <w:basedOn w:val="5"/>
    <w:autoRedefine/>
    <w:qFormat/>
    <w:uiPriority w:val="0"/>
    <w:rPr>
      <w:rFonts w:ascii="宋体" w:hAnsi="宋体" w:eastAsia="宋体" w:cs="宋体"/>
      <w:color w:val="000000"/>
      <w:sz w:val="16"/>
      <w:szCs w:val="16"/>
      <w:u w:val="none"/>
    </w:rPr>
  </w:style>
  <w:style w:type="character" w:customStyle="1" w:styleId="9">
    <w:name w:val="font01"/>
    <w:basedOn w:val="5"/>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2839</Words>
  <Characters>2899</Characters>
  <Lines>0</Lines>
  <Paragraphs>0</Paragraphs>
  <TotalTime>99</TotalTime>
  <ScaleCrop>false</ScaleCrop>
  <LinksUpToDate>false</LinksUpToDate>
  <CharactersWithSpaces>2899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2025-02-17T06:45:01Z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DE7B5D4DDDB5430FAE186EE9353F40F0_13</vt:lpwstr>
  </property>
  <property fmtid="{D5CDD505-2E9C-101B-9397-08002B2CF9AE}" pid="4" name="KSOTemplateDocerSaveRecord">
    <vt:lpwstr>eyJoZGlkIjoiOTA3YzNiMDBiMTBmNjVmN2VmOTI2OGNlNjE1NGRjMzIiLCJ1c2VySWQiOiI5MDM5OTY3OTUifQ==</vt:lpwstr>
  </property>
</Properties>
</file>