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4EF6" w:rsidRPr="00FF152B" w:rsidRDefault="00D44EF6" w:rsidP="00FF152B">
      <w:pPr>
        <w:jc w:val="center"/>
        <w:rPr>
          <w:rFonts w:ascii="微软雅黑" w:eastAsia="微软雅黑" w:hAnsi="微软雅黑" w:cs="Segoe UI" w:hint="eastAsia"/>
          <w:b/>
          <w:sz w:val="30"/>
          <w:szCs w:val="30"/>
          <w:shd w:val="clear" w:color="auto" w:fill="FFFFFF"/>
        </w:rPr>
      </w:pPr>
      <w:bookmarkStart w:id="0" w:name="OLE_LINK4"/>
      <w:bookmarkStart w:id="1" w:name="OLE_LINK5"/>
      <w:bookmarkStart w:id="2" w:name="_GoBack"/>
      <w:r w:rsidRPr="00FF152B">
        <w:rPr>
          <w:rFonts w:ascii="微软雅黑" w:eastAsia="微软雅黑" w:hAnsi="微软雅黑" w:cs="Segoe UI" w:hint="eastAsia"/>
          <w:b/>
          <w:sz w:val="30"/>
          <w:szCs w:val="30"/>
          <w:shd w:val="clear" w:color="auto" w:fill="FFFFFF"/>
        </w:rPr>
        <w:t>2</w:t>
      </w:r>
      <w:r w:rsidRPr="00FF152B">
        <w:rPr>
          <w:rFonts w:ascii="微软雅黑" w:eastAsia="微软雅黑" w:hAnsi="微软雅黑" w:cs="Segoe UI"/>
          <w:b/>
          <w:sz w:val="30"/>
          <w:szCs w:val="30"/>
          <w:shd w:val="clear" w:color="auto" w:fill="FFFFFF"/>
        </w:rPr>
        <w:t>025</w:t>
      </w:r>
      <w:r w:rsidR="00FF152B" w:rsidRPr="00FF152B">
        <w:rPr>
          <w:rFonts w:ascii="微软雅黑" w:eastAsia="微软雅黑" w:hAnsi="微软雅黑" w:cs="Segoe UI"/>
          <w:b/>
          <w:sz w:val="30"/>
          <w:szCs w:val="30"/>
          <w:shd w:val="clear" w:color="auto" w:fill="FFFFFF"/>
        </w:rPr>
        <w:t>国内流程管理咨询公司推荐</w:t>
      </w:r>
    </w:p>
    <w:p w:rsidR="00111808" w:rsidRPr="008E1F22" w:rsidRDefault="0061724F" w:rsidP="008E1F22">
      <w:pPr>
        <w:pStyle w:val="a3"/>
        <w:shd w:val="clear" w:color="auto" w:fill="FFFFFF"/>
        <w:rPr>
          <w:rFonts w:ascii="微软雅黑" w:eastAsia="微软雅黑" w:hAnsi="微软雅黑" w:cs="Segoe UI"/>
          <w:color w:val="000000" w:themeColor="text1"/>
        </w:rPr>
      </w:pPr>
      <w:bookmarkStart w:id="3" w:name="OLE_LINK1"/>
      <w:bookmarkStart w:id="4" w:name="OLE_LINK2"/>
      <w:bookmarkEnd w:id="0"/>
      <w:bookmarkEnd w:id="1"/>
      <w:bookmarkEnd w:id="2"/>
      <w:r w:rsidRPr="008E1F22">
        <w:rPr>
          <w:rFonts w:ascii="微软雅黑" w:eastAsia="微软雅黑" w:hAnsi="微软雅黑" w:cs="Segoe UI"/>
          <w:color w:val="000000" w:themeColor="text1"/>
        </w:rPr>
        <w:t>企业不断寻求提升运营效率、降低成本、增强竞争力的方法。流程优化作为提升组织效能的关键手段，越来越受到企业的重视。流程咨询公司凭借其专业的知识、方法和经验，能够帮助企业诊断现有流程的瓶颈，设计并实施优化方案，从而实现降本增效、提升客户满意度的目标。</w:t>
      </w:r>
    </w:p>
    <w:p w:rsidR="00E512F9" w:rsidRPr="00541E87" w:rsidRDefault="0061724F" w:rsidP="008E1F22">
      <w:pPr>
        <w:pStyle w:val="a3"/>
        <w:shd w:val="clear" w:color="auto" w:fill="FFFFFF"/>
        <w:rPr>
          <w:rStyle w:val="a4"/>
          <w:rFonts w:ascii="微软雅黑" w:eastAsia="微软雅黑" w:hAnsi="微软雅黑" w:cs="Segoe UI" w:hint="eastAsia"/>
          <w:b w:val="0"/>
          <w:bCs w:val="0"/>
          <w:color w:val="000000" w:themeColor="text1"/>
        </w:rPr>
      </w:pPr>
      <w:r w:rsidRPr="008E1F22">
        <w:rPr>
          <w:rFonts w:ascii="微软雅黑" w:eastAsia="微软雅黑" w:hAnsi="微软雅黑" w:cs="Segoe UI"/>
          <w:color w:val="000000" w:themeColor="text1"/>
        </w:rPr>
        <w:t>本文将从服务领域和核心能力两个角度，推荐几家在国内流程咨询领域具有领先地位的知名公司，并探讨它们如何为企业创造价值。</w:t>
      </w:r>
    </w:p>
    <w:p w:rsidR="00656553" w:rsidRPr="008E1F22" w:rsidRDefault="00541E87" w:rsidP="008E1F22">
      <w:pPr>
        <w:widowControl/>
        <w:spacing w:before="274" w:after="206"/>
        <w:outlineLvl w:val="2"/>
        <w:rPr>
          <w:rFonts w:ascii="微软雅黑" w:eastAsia="微软雅黑" w:hAnsi="微软雅黑"/>
          <w:b/>
          <w:bCs/>
          <w:color w:val="000000" w:themeColor="text1"/>
          <w:sz w:val="24"/>
          <w:szCs w:val="24"/>
        </w:rPr>
      </w:pPr>
      <w:r>
        <w:rPr>
          <w:rFonts w:ascii="微软雅黑" w:eastAsia="微软雅黑" w:hAnsi="微软雅黑" w:cs="Segoe UI"/>
          <w:b/>
          <w:bCs/>
          <w:color w:val="000000" w:themeColor="text1"/>
          <w:kern w:val="0"/>
          <w:sz w:val="24"/>
          <w:szCs w:val="24"/>
        </w:rPr>
        <w:t>一</w:t>
      </w:r>
      <w:r w:rsidR="00A778F9" w:rsidRPr="008E1F22">
        <w:rPr>
          <w:rFonts w:ascii="微软雅黑" w:eastAsia="微软雅黑" w:hAnsi="微软雅黑" w:cs="Segoe UI"/>
          <w:b/>
          <w:bCs/>
          <w:color w:val="000000" w:themeColor="text1"/>
          <w:kern w:val="0"/>
          <w:sz w:val="24"/>
          <w:szCs w:val="24"/>
        </w:rPr>
        <w:t>、</w:t>
      </w:r>
      <w:r w:rsidR="0090280F" w:rsidRPr="008E1F22">
        <w:rPr>
          <w:rFonts w:ascii="微软雅黑" w:eastAsia="微软雅黑" w:hAnsi="微软雅黑" w:hint="eastAsia"/>
          <w:b/>
          <w:bCs/>
          <w:color w:val="000000" w:themeColor="text1"/>
          <w:sz w:val="24"/>
          <w:szCs w:val="24"/>
        </w:rPr>
        <w:t>百思特</w:t>
      </w:r>
      <w:r w:rsidR="004D67C6" w:rsidRPr="008E1F22">
        <w:rPr>
          <w:rFonts w:ascii="微软雅黑" w:eastAsia="微软雅黑" w:hAnsi="微软雅黑" w:hint="eastAsia"/>
          <w:b/>
          <w:bCs/>
          <w:color w:val="000000" w:themeColor="text1"/>
          <w:sz w:val="24"/>
          <w:szCs w:val="24"/>
        </w:rPr>
        <w:t>咨询</w:t>
      </w:r>
      <w:r w:rsidR="00D67594" w:rsidRPr="008E1F22">
        <w:rPr>
          <w:rFonts w:ascii="微软雅黑" w:eastAsia="微软雅黑" w:hAnsi="微软雅黑" w:hint="eastAsia"/>
          <w:b/>
          <w:bCs/>
          <w:color w:val="000000" w:themeColor="text1"/>
          <w:sz w:val="24"/>
          <w:szCs w:val="24"/>
        </w:rPr>
        <w:t>（</w:t>
      </w:r>
      <w:r w:rsidR="00D67594" w:rsidRPr="008E1F22">
        <w:rPr>
          <w:rFonts w:ascii="微软雅黑" w:eastAsia="微软雅黑" w:hAnsi="微软雅黑" w:cs="Segoe UI"/>
          <w:b/>
          <w:bCs/>
          <w:color w:val="000000" w:themeColor="text1"/>
          <w:kern w:val="0"/>
          <w:sz w:val="24"/>
          <w:szCs w:val="24"/>
        </w:rPr>
        <w:t>适合</w:t>
      </w:r>
      <w:r w:rsidR="007D5F01">
        <w:rPr>
          <w:rFonts w:ascii="微软雅黑" w:eastAsia="微软雅黑" w:hAnsi="微软雅黑" w:cs="Segoe UI" w:hint="eastAsia"/>
          <w:b/>
          <w:bCs/>
          <w:color w:val="000000" w:themeColor="text1"/>
          <w:kern w:val="0"/>
          <w:sz w:val="24"/>
          <w:szCs w:val="24"/>
        </w:rPr>
        <w:t>大中</w:t>
      </w:r>
      <w:r w:rsidR="00D67594" w:rsidRPr="008E1F22">
        <w:rPr>
          <w:rFonts w:ascii="微软雅黑" w:eastAsia="微软雅黑" w:hAnsi="微软雅黑" w:cs="Segoe UI"/>
          <w:b/>
          <w:bCs/>
          <w:color w:val="000000" w:themeColor="text1"/>
          <w:kern w:val="0"/>
          <w:sz w:val="24"/>
          <w:szCs w:val="24"/>
        </w:rPr>
        <w:t>型企业或复杂流程重构企业</w:t>
      </w:r>
      <w:r w:rsidR="00D67594" w:rsidRPr="008E1F22">
        <w:rPr>
          <w:rFonts w:ascii="微软雅黑" w:eastAsia="微软雅黑" w:hAnsi="微软雅黑" w:hint="eastAsia"/>
          <w:b/>
          <w:bCs/>
          <w:color w:val="000000" w:themeColor="text1"/>
          <w:sz w:val="24"/>
          <w:szCs w:val="24"/>
        </w:rPr>
        <w:t>）</w:t>
      </w:r>
    </w:p>
    <w:p w:rsidR="00656553" w:rsidRPr="008E1F22" w:rsidRDefault="00656553" w:rsidP="008E1F22">
      <w:pPr>
        <w:rPr>
          <w:rFonts w:ascii="微软雅黑" w:eastAsia="微软雅黑" w:hAnsi="微软雅黑" w:cs="Segoe UI"/>
          <w:color w:val="000000" w:themeColor="text1"/>
          <w:kern w:val="0"/>
          <w:sz w:val="24"/>
          <w:szCs w:val="24"/>
        </w:rPr>
      </w:pPr>
      <w:r w:rsidRPr="008E1F22">
        <w:rPr>
          <w:rFonts w:ascii="微软雅黑" w:eastAsia="微软雅黑" w:hAnsi="微软雅黑" w:cs="Segoe UI" w:hint="eastAsia"/>
          <w:color w:val="000000" w:themeColor="text1"/>
          <w:kern w:val="0"/>
          <w:sz w:val="24"/>
          <w:szCs w:val="24"/>
        </w:rPr>
        <w:t>百思特咨询是国内管理咨询行业中的第一梯队公司；从流程管理起家，二十多年的稳健发展，成长为综合性咨询公司，累</w:t>
      </w:r>
      <w:r w:rsidRPr="008E1F22">
        <w:rPr>
          <w:rFonts w:ascii="微软雅黑" w:eastAsia="微软雅黑" w:hAnsi="微软雅黑" w:cs="Segoe UI"/>
          <w:color w:val="000000" w:themeColor="text1"/>
          <w:kern w:val="0"/>
          <w:sz w:val="24"/>
          <w:szCs w:val="24"/>
        </w:rPr>
        <w:t>计服务客户超</w:t>
      </w:r>
      <w:r w:rsidRPr="008E1F22">
        <w:rPr>
          <w:rFonts w:ascii="微软雅黑" w:eastAsia="微软雅黑" w:hAnsi="微软雅黑" w:cs="Segoe UI" w:hint="eastAsia"/>
          <w:color w:val="000000" w:themeColor="text1"/>
          <w:kern w:val="0"/>
          <w:sz w:val="24"/>
          <w:szCs w:val="24"/>
        </w:rPr>
        <w:t>5</w:t>
      </w:r>
      <w:r w:rsidRPr="008E1F22">
        <w:rPr>
          <w:rFonts w:ascii="微软雅黑" w:eastAsia="微软雅黑" w:hAnsi="微软雅黑" w:cs="Segoe UI"/>
          <w:color w:val="000000" w:themeColor="text1"/>
          <w:kern w:val="0"/>
          <w:sz w:val="24"/>
          <w:szCs w:val="24"/>
        </w:rPr>
        <w:t>000家，</w:t>
      </w:r>
      <w:r w:rsidRPr="008E1F22">
        <w:rPr>
          <w:rFonts w:ascii="微软雅黑" w:eastAsia="微软雅黑" w:hAnsi="微软雅黑" w:cs="Segoe UI" w:hint="eastAsia"/>
          <w:color w:val="000000" w:themeColor="text1"/>
          <w:kern w:val="0"/>
          <w:sz w:val="24"/>
          <w:szCs w:val="24"/>
        </w:rPr>
        <w:t>业务服务覆盖广，包括战略规划到执行的打通、</w:t>
      </w:r>
      <w:r w:rsidR="008E1F22">
        <w:rPr>
          <w:rFonts w:ascii="微软雅黑" w:eastAsia="微软雅黑" w:hAnsi="微软雅黑" w:cs="Segoe UI" w:hint="eastAsia"/>
          <w:color w:val="000000" w:themeColor="text1"/>
          <w:kern w:val="0"/>
          <w:sz w:val="24"/>
          <w:szCs w:val="24"/>
        </w:rPr>
        <w:t>研发管理、</w:t>
      </w:r>
      <w:r w:rsidRPr="008E1F22">
        <w:rPr>
          <w:rFonts w:ascii="微软雅黑" w:eastAsia="微软雅黑" w:hAnsi="微软雅黑" w:cs="Segoe UI" w:hint="eastAsia"/>
          <w:color w:val="000000" w:themeColor="text1"/>
          <w:kern w:val="0"/>
          <w:sz w:val="24"/>
          <w:szCs w:val="24"/>
        </w:rPr>
        <w:t>组织流程</w:t>
      </w:r>
      <w:r w:rsidR="008E1F22">
        <w:rPr>
          <w:rFonts w:ascii="微软雅黑" w:eastAsia="微软雅黑" w:hAnsi="微软雅黑" w:cs="Segoe UI" w:hint="eastAsia"/>
          <w:color w:val="000000" w:themeColor="text1"/>
          <w:kern w:val="0"/>
          <w:sz w:val="24"/>
          <w:szCs w:val="24"/>
        </w:rPr>
        <w:t>优化</w:t>
      </w:r>
      <w:r w:rsidRPr="008E1F22">
        <w:rPr>
          <w:rFonts w:ascii="微软雅黑" w:eastAsia="微软雅黑" w:hAnsi="微软雅黑" w:cs="Segoe UI" w:hint="eastAsia"/>
          <w:color w:val="000000" w:themeColor="text1"/>
          <w:kern w:val="0"/>
          <w:sz w:val="24"/>
          <w:szCs w:val="24"/>
        </w:rPr>
        <w:t>、营销</w:t>
      </w:r>
      <w:r w:rsidR="008E1F22">
        <w:rPr>
          <w:rFonts w:ascii="微软雅黑" w:eastAsia="微软雅黑" w:hAnsi="微软雅黑" w:cs="Segoe UI" w:hint="eastAsia"/>
          <w:color w:val="000000" w:themeColor="text1"/>
          <w:kern w:val="0"/>
          <w:sz w:val="24"/>
          <w:szCs w:val="24"/>
        </w:rPr>
        <w:t>管理</w:t>
      </w:r>
      <w:r w:rsidRPr="008E1F22">
        <w:rPr>
          <w:rFonts w:ascii="微软雅黑" w:eastAsia="微软雅黑" w:hAnsi="微软雅黑" w:cs="Segoe UI" w:hint="eastAsia"/>
          <w:color w:val="000000" w:themeColor="text1"/>
          <w:kern w:val="0"/>
          <w:sz w:val="24"/>
          <w:szCs w:val="24"/>
        </w:rPr>
        <w:t>、供应链</w:t>
      </w:r>
      <w:r w:rsidR="008E1F22">
        <w:rPr>
          <w:rFonts w:ascii="微软雅黑" w:eastAsia="微软雅黑" w:hAnsi="微软雅黑" w:cs="Segoe UI" w:hint="eastAsia"/>
          <w:color w:val="000000" w:themeColor="text1"/>
          <w:kern w:val="0"/>
          <w:sz w:val="24"/>
          <w:szCs w:val="24"/>
        </w:rPr>
        <w:t>管理</w:t>
      </w:r>
      <w:r w:rsidRPr="008E1F22">
        <w:rPr>
          <w:rFonts w:ascii="微软雅黑" w:eastAsia="微软雅黑" w:hAnsi="微软雅黑" w:cs="Segoe UI" w:hint="eastAsia"/>
          <w:color w:val="000000" w:themeColor="text1"/>
          <w:kern w:val="0"/>
          <w:sz w:val="24"/>
          <w:szCs w:val="24"/>
        </w:rPr>
        <w:t>、人力资源等全方位的咨询服务。</w:t>
      </w:r>
    </w:p>
    <w:p w:rsidR="00F50839" w:rsidRPr="008E1F22" w:rsidRDefault="003B79FB" w:rsidP="008E1F22">
      <w:pPr>
        <w:widowControl/>
        <w:spacing w:before="274" w:after="206"/>
        <w:outlineLvl w:val="2"/>
        <w:rPr>
          <w:rFonts w:ascii="微软雅黑" w:eastAsia="微软雅黑" w:hAnsi="微软雅黑" w:cs="Segoe UI"/>
          <w:b/>
          <w:color w:val="000000" w:themeColor="text1"/>
          <w:kern w:val="0"/>
          <w:sz w:val="24"/>
          <w:szCs w:val="24"/>
        </w:rPr>
      </w:pPr>
      <w:r w:rsidRPr="008E1F22">
        <w:rPr>
          <w:rFonts w:ascii="微软雅黑" w:eastAsia="微软雅黑" w:hAnsi="微软雅黑" w:cs="Segoe UI" w:hint="eastAsia"/>
          <w:b/>
          <w:color w:val="000000" w:themeColor="text1"/>
          <w:kern w:val="0"/>
          <w:sz w:val="24"/>
          <w:szCs w:val="24"/>
        </w:rPr>
        <w:t>1、</w:t>
      </w:r>
      <w:r w:rsidR="00F50839" w:rsidRPr="008E1F22">
        <w:rPr>
          <w:rFonts w:ascii="微软雅黑" w:eastAsia="微软雅黑" w:hAnsi="微软雅黑" w:cs="Segoe UI"/>
          <w:b/>
          <w:color w:val="000000" w:themeColor="text1"/>
          <w:kern w:val="0"/>
          <w:sz w:val="24"/>
          <w:szCs w:val="24"/>
        </w:rPr>
        <w:t>流程模块服务</w:t>
      </w:r>
      <w:r w:rsidR="00F50839" w:rsidRPr="008E1F22">
        <w:rPr>
          <w:rFonts w:ascii="微软雅黑" w:eastAsia="微软雅黑" w:hAnsi="微软雅黑" w:cs="Segoe UI" w:hint="eastAsia"/>
          <w:b/>
          <w:color w:val="000000" w:themeColor="text1"/>
          <w:kern w:val="0"/>
          <w:sz w:val="24"/>
          <w:szCs w:val="24"/>
        </w:rPr>
        <w:t>:</w:t>
      </w:r>
    </w:p>
    <w:p w:rsidR="00F50839" w:rsidRPr="008E1F22" w:rsidRDefault="00F50839" w:rsidP="008E1F22">
      <w:pPr>
        <w:widowControl/>
        <w:numPr>
          <w:ilvl w:val="0"/>
          <w:numId w:val="6"/>
        </w:numPr>
        <w:shd w:val="clear" w:color="auto" w:fill="FFFFFF"/>
        <w:spacing w:before="100" w:beforeAutospacing="1" w:after="100" w:afterAutospacing="1"/>
        <w:jc w:val="left"/>
        <w:rPr>
          <w:rFonts w:ascii="微软雅黑" w:eastAsia="微软雅黑" w:hAnsi="微软雅黑" w:cs="Segoe UI"/>
          <w:color w:val="000000" w:themeColor="text1"/>
          <w:kern w:val="0"/>
          <w:sz w:val="24"/>
          <w:szCs w:val="24"/>
        </w:rPr>
      </w:pPr>
      <w:r w:rsidRPr="008E1F22">
        <w:rPr>
          <w:rFonts w:ascii="微软雅黑" w:eastAsia="微软雅黑" w:hAnsi="微软雅黑" w:cs="Segoe UI"/>
          <w:color w:val="000000" w:themeColor="text1"/>
          <w:kern w:val="0"/>
          <w:sz w:val="24"/>
          <w:szCs w:val="24"/>
        </w:rPr>
        <w:t>流程管理成熟度评估、流程自动化场景诊断、业务流程对标、企业价值链设计、流程架构规划</w:t>
      </w:r>
      <w:r w:rsidR="00CD6476" w:rsidRPr="008E1F22">
        <w:rPr>
          <w:rFonts w:ascii="微软雅黑" w:eastAsia="微软雅黑" w:hAnsi="微软雅黑" w:cs="Segoe UI" w:hint="eastAsia"/>
          <w:color w:val="000000" w:themeColor="text1"/>
          <w:kern w:val="0"/>
          <w:sz w:val="24"/>
          <w:szCs w:val="24"/>
        </w:rPr>
        <w:t>;</w:t>
      </w:r>
    </w:p>
    <w:p w:rsidR="00F50839" w:rsidRPr="008E1F22" w:rsidRDefault="00F50839" w:rsidP="008E1F22">
      <w:pPr>
        <w:widowControl/>
        <w:numPr>
          <w:ilvl w:val="0"/>
          <w:numId w:val="6"/>
        </w:numPr>
        <w:shd w:val="clear" w:color="auto" w:fill="FFFFFF"/>
        <w:spacing w:before="120" w:after="100" w:afterAutospacing="1"/>
        <w:jc w:val="left"/>
        <w:rPr>
          <w:rFonts w:ascii="微软雅黑" w:eastAsia="微软雅黑" w:hAnsi="微软雅黑" w:cs="Segoe UI"/>
          <w:color w:val="000000" w:themeColor="text1"/>
          <w:kern w:val="0"/>
          <w:sz w:val="24"/>
          <w:szCs w:val="24"/>
        </w:rPr>
      </w:pPr>
      <w:r w:rsidRPr="008E1F22">
        <w:rPr>
          <w:rFonts w:ascii="微软雅黑" w:eastAsia="微软雅黑" w:hAnsi="微软雅黑" w:cs="Segoe UI"/>
          <w:color w:val="000000" w:themeColor="text1"/>
          <w:kern w:val="0"/>
          <w:sz w:val="24"/>
          <w:szCs w:val="24"/>
        </w:rPr>
        <w:t>流程设计与优化、流程管理组织建设、流程 Owner 体系建设、流程管理机制、流程技术标准</w:t>
      </w:r>
      <w:r w:rsidR="00CD6476" w:rsidRPr="008E1F22">
        <w:rPr>
          <w:rFonts w:ascii="微软雅黑" w:eastAsia="微软雅黑" w:hAnsi="微软雅黑" w:cs="Segoe UI" w:hint="eastAsia"/>
          <w:color w:val="000000" w:themeColor="text1"/>
          <w:kern w:val="0"/>
          <w:sz w:val="24"/>
          <w:szCs w:val="24"/>
        </w:rPr>
        <w:t>;</w:t>
      </w:r>
    </w:p>
    <w:p w:rsidR="00F50839" w:rsidRPr="008E1F22" w:rsidRDefault="00F50839" w:rsidP="008E1F22">
      <w:pPr>
        <w:widowControl/>
        <w:numPr>
          <w:ilvl w:val="0"/>
          <w:numId w:val="6"/>
        </w:numPr>
        <w:shd w:val="clear" w:color="auto" w:fill="FFFFFF"/>
        <w:spacing w:before="120" w:after="100" w:afterAutospacing="1"/>
        <w:jc w:val="left"/>
        <w:rPr>
          <w:rFonts w:ascii="微软雅黑" w:eastAsia="微软雅黑" w:hAnsi="微软雅黑" w:cs="Segoe UI"/>
          <w:color w:val="000000" w:themeColor="text1"/>
          <w:kern w:val="0"/>
          <w:sz w:val="24"/>
          <w:szCs w:val="24"/>
        </w:rPr>
      </w:pPr>
      <w:r w:rsidRPr="008E1F22">
        <w:rPr>
          <w:rFonts w:ascii="微软雅黑" w:eastAsia="微软雅黑" w:hAnsi="微软雅黑" w:cs="Segoe UI"/>
          <w:color w:val="000000" w:themeColor="text1"/>
          <w:kern w:val="0"/>
          <w:sz w:val="24"/>
          <w:szCs w:val="24"/>
        </w:rPr>
        <w:t>流程穿行测试、流程审计 / 稽核 / 评估、流程内控体系建设、流程绩效体系建设、流程全生命周期管理</w:t>
      </w:r>
      <w:r w:rsidR="00CD6476" w:rsidRPr="008E1F22">
        <w:rPr>
          <w:rFonts w:ascii="微软雅黑" w:eastAsia="微软雅黑" w:hAnsi="微软雅黑" w:cs="Segoe UI" w:hint="eastAsia"/>
          <w:color w:val="000000" w:themeColor="text1"/>
          <w:kern w:val="0"/>
          <w:sz w:val="24"/>
          <w:szCs w:val="24"/>
        </w:rPr>
        <w:t>;</w:t>
      </w:r>
    </w:p>
    <w:p w:rsidR="00CD6476" w:rsidRPr="008E1F22" w:rsidRDefault="003B79FB" w:rsidP="008E1F22">
      <w:pPr>
        <w:widowControl/>
        <w:shd w:val="clear" w:color="auto" w:fill="FFFFFF"/>
        <w:spacing w:before="100" w:beforeAutospacing="1" w:after="100" w:afterAutospacing="1"/>
        <w:jc w:val="left"/>
        <w:rPr>
          <w:rFonts w:ascii="微软雅黑" w:eastAsia="微软雅黑" w:hAnsi="微软雅黑" w:cs="Segoe UI"/>
          <w:b/>
          <w:color w:val="000000" w:themeColor="text1"/>
          <w:kern w:val="0"/>
          <w:sz w:val="24"/>
          <w:szCs w:val="24"/>
        </w:rPr>
      </w:pPr>
      <w:r w:rsidRPr="008E1F22">
        <w:rPr>
          <w:rFonts w:ascii="微软雅黑" w:eastAsia="微软雅黑" w:hAnsi="微软雅黑" w:cs="Segoe UI" w:hint="eastAsia"/>
          <w:b/>
          <w:color w:val="000000" w:themeColor="text1"/>
          <w:kern w:val="0"/>
          <w:sz w:val="24"/>
          <w:szCs w:val="24"/>
        </w:rPr>
        <w:lastRenderedPageBreak/>
        <w:t>2、</w:t>
      </w:r>
      <w:r w:rsidR="00CD6476" w:rsidRPr="008E1F22">
        <w:rPr>
          <w:rFonts w:ascii="微软雅黑" w:eastAsia="微软雅黑" w:hAnsi="微软雅黑" w:cs="Segoe UI"/>
          <w:b/>
          <w:color w:val="000000" w:themeColor="text1"/>
          <w:sz w:val="24"/>
          <w:szCs w:val="24"/>
        </w:rPr>
        <w:t>聚焦关键业务链条</w:t>
      </w:r>
      <w:r w:rsidR="00CD6476" w:rsidRPr="008E1F22">
        <w:rPr>
          <w:rFonts w:ascii="微软雅黑" w:eastAsia="微软雅黑" w:hAnsi="微软雅黑" w:cs="Segoe UI"/>
          <w:b/>
          <w:color w:val="000000" w:themeColor="text1"/>
          <w:kern w:val="0"/>
          <w:sz w:val="24"/>
          <w:szCs w:val="24"/>
        </w:rPr>
        <w:t>：</w:t>
      </w:r>
    </w:p>
    <w:p w:rsidR="00CD6476" w:rsidRPr="008E1F22" w:rsidRDefault="00191F00" w:rsidP="008E1F22">
      <w:pPr>
        <w:widowControl/>
        <w:shd w:val="clear" w:color="auto" w:fill="FFFFFF"/>
        <w:spacing w:before="120" w:after="100" w:afterAutospacing="1"/>
        <w:jc w:val="left"/>
        <w:rPr>
          <w:rFonts w:ascii="微软雅黑" w:eastAsia="微软雅黑" w:hAnsi="微软雅黑" w:cs="Segoe UI"/>
          <w:color w:val="000000" w:themeColor="text1"/>
          <w:sz w:val="24"/>
          <w:szCs w:val="24"/>
        </w:rPr>
      </w:pPr>
      <w:r w:rsidRPr="008E1F22">
        <w:rPr>
          <w:rFonts w:ascii="微软雅黑" w:eastAsia="微软雅黑" w:hAnsi="微软雅黑" w:cs="Segoe UI" w:hint="eastAsia"/>
          <w:color w:val="000000" w:themeColor="text1"/>
          <w:kern w:val="0"/>
          <w:sz w:val="24"/>
          <w:szCs w:val="24"/>
        </w:rPr>
        <w:t>百思特</w:t>
      </w:r>
      <w:r w:rsidR="00D67594" w:rsidRPr="008E1F22">
        <w:rPr>
          <w:rFonts w:ascii="微软雅黑" w:eastAsia="微软雅黑" w:hAnsi="微软雅黑" w:cs="Segoe UI" w:hint="eastAsia"/>
          <w:color w:val="000000" w:themeColor="text1"/>
          <w:kern w:val="0"/>
          <w:sz w:val="24"/>
          <w:szCs w:val="24"/>
        </w:rPr>
        <w:t>流程</w:t>
      </w:r>
      <w:r w:rsidR="00D67594" w:rsidRPr="008E1F22">
        <w:rPr>
          <w:rFonts w:ascii="微软雅黑" w:eastAsia="微软雅黑" w:hAnsi="微软雅黑" w:cs="Segoe UI"/>
          <w:color w:val="000000" w:themeColor="text1"/>
          <w:kern w:val="0"/>
          <w:sz w:val="24"/>
          <w:szCs w:val="24"/>
        </w:rPr>
        <w:t>专项服务</w:t>
      </w:r>
      <w:r w:rsidR="00CD6476" w:rsidRPr="008E1F22">
        <w:rPr>
          <w:rFonts w:ascii="微软雅黑" w:eastAsia="微软雅黑" w:hAnsi="微软雅黑" w:cs="Segoe UI"/>
          <w:color w:val="000000" w:themeColor="text1"/>
          <w:sz w:val="24"/>
          <w:szCs w:val="24"/>
        </w:rPr>
        <w:t>覆盖从战略规划到执行（DSTE）</w:t>
      </w:r>
      <w:r w:rsidR="004D67C6" w:rsidRPr="008E1F22">
        <w:rPr>
          <w:rFonts w:ascii="微软雅黑" w:eastAsia="微软雅黑" w:hAnsi="微软雅黑" w:cs="Segoe UI"/>
          <w:color w:val="000000" w:themeColor="text1"/>
          <w:sz w:val="24"/>
          <w:szCs w:val="24"/>
        </w:rPr>
        <w:t>流程咨询</w:t>
      </w:r>
      <w:r w:rsidR="00CD6476" w:rsidRPr="008E1F22">
        <w:rPr>
          <w:rFonts w:ascii="微软雅黑" w:eastAsia="微软雅黑" w:hAnsi="微软雅黑" w:cs="Segoe UI"/>
          <w:color w:val="000000" w:themeColor="text1"/>
          <w:sz w:val="24"/>
          <w:szCs w:val="24"/>
        </w:rPr>
        <w:t>、集成产品开发（IPD）</w:t>
      </w:r>
      <w:r w:rsidR="004D67C6" w:rsidRPr="008E1F22">
        <w:rPr>
          <w:rFonts w:ascii="微软雅黑" w:eastAsia="微软雅黑" w:hAnsi="微软雅黑" w:cs="Segoe UI"/>
          <w:color w:val="000000" w:themeColor="text1"/>
          <w:sz w:val="24"/>
          <w:szCs w:val="24"/>
        </w:rPr>
        <w:t>流程咨询、从线索到回款</w:t>
      </w:r>
      <w:r w:rsidR="00CD6476" w:rsidRPr="008E1F22">
        <w:rPr>
          <w:rFonts w:ascii="微软雅黑" w:eastAsia="微软雅黑" w:hAnsi="微软雅黑" w:cs="Segoe UI"/>
          <w:color w:val="000000" w:themeColor="text1"/>
          <w:sz w:val="24"/>
          <w:szCs w:val="24"/>
        </w:rPr>
        <w:t>（LTC）</w:t>
      </w:r>
      <w:r w:rsidR="004D67C6" w:rsidRPr="008E1F22">
        <w:rPr>
          <w:rFonts w:ascii="微软雅黑" w:eastAsia="微软雅黑" w:hAnsi="微软雅黑" w:cs="Segoe UI"/>
          <w:color w:val="000000" w:themeColor="text1"/>
          <w:sz w:val="24"/>
          <w:szCs w:val="24"/>
        </w:rPr>
        <w:t>流程咨询</w:t>
      </w:r>
      <w:r w:rsidR="00CD6476" w:rsidRPr="008E1F22">
        <w:rPr>
          <w:rFonts w:ascii="微软雅黑" w:eastAsia="微软雅黑" w:hAnsi="微软雅黑" w:cs="Segoe UI"/>
          <w:color w:val="000000" w:themeColor="text1"/>
          <w:sz w:val="24"/>
          <w:szCs w:val="24"/>
        </w:rPr>
        <w:t>等核心领域，融合标杆企业实践，解决全流程痛点。</w:t>
      </w:r>
    </w:p>
    <w:p w:rsidR="00B72F3F" w:rsidRPr="008E1F22" w:rsidRDefault="003B79FB" w:rsidP="008E1F22">
      <w:pPr>
        <w:widowControl/>
        <w:shd w:val="clear" w:color="auto" w:fill="FFFFFF"/>
        <w:spacing w:before="120" w:after="100" w:afterAutospacing="1"/>
        <w:jc w:val="left"/>
        <w:rPr>
          <w:rFonts w:ascii="微软雅黑" w:eastAsia="微软雅黑" w:hAnsi="微软雅黑" w:cs="Segoe UI"/>
          <w:b/>
          <w:color w:val="000000" w:themeColor="text1"/>
          <w:sz w:val="24"/>
          <w:szCs w:val="24"/>
        </w:rPr>
      </w:pPr>
      <w:r w:rsidRPr="008E1F22">
        <w:rPr>
          <w:rFonts w:ascii="微软雅黑" w:eastAsia="微软雅黑" w:hAnsi="微软雅黑" w:cs="Segoe UI" w:hint="eastAsia"/>
          <w:b/>
          <w:color w:val="000000" w:themeColor="text1"/>
          <w:sz w:val="24"/>
          <w:szCs w:val="24"/>
        </w:rPr>
        <w:t>3、</w:t>
      </w:r>
      <w:r w:rsidR="00B72F3F" w:rsidRPr="008E1F22">
        <w:rPr>
          <w:rFonts w:ascii="微软雅黑" w:eastAsia="微软雅黑" w:hAnsi="微软雅黑" w:cs="Segoe UI"/>
          <w:b/>
          <w:color w:val="000000" w:themeColor="text1"/>
          <w:sz w:val="24"/>
          <w:szCs w:val="24"/>
        </w:rPr>
        <w:t>核心优势：</w:t>
      </w:r>
    </w:p>
    <w:p w:rsidR="00FC2808" w:rsidRPr="008E1F22" w:rsidRDefault="008450AE" w:rsidP="008E1F22">
      <w:pPr>
        <w:widowControl/>
        <w:shd w:val="clear" w:color="auto" w:fill="FFFFFF"/>
        <w:spacing w:before="120" w:after="100" w:afterAutospacing="1"/>
        <w:jc w:val="left"/>
        <w:rPr>
          <w:rFonts w:ascii="微软雅黑" w:eastAsia="微软雅黑" w:hAnsi="微软雅黑" w:cs="Segoe UI"/>
          <w:color w:val="000000" w:themeColor="text1"/>
          <w:sz w:val="24"/>
          <w:szCs w:val="24"/>
        </w:rPr>
      </w:pPr>
      <w:r>
        <w:rPr>
          <w:rFonts w:ascii="微软雅黑" w:eastAsia="微软雅黑" w:hAnsi="微软雅黑" w:cs="Segoe UI"/>
          <w:color w:val="000000" w:themeColor="text1"/>
          <w:sz w:val="24"/>
          <w:szCs w:val="24"/>
        </w:rPr>
        <w:t>百思特咨询</w:t>
      </w:r>
      <w:r w:rsidR="00FC2808" w:rsidRPr="008E1F22">
        <w:rPr>
          <w:rFonts w:ascii="微软雅黑" w:eastAsia="微软雅黑" w:hAnsi="微软雅黑" w:cs="Segoe UI"/>
          <w:color w:val="000000" w:themeColor="text1"/>
          <w:sz w:val="24"/>
          <w:szCs w:val="24"/>
        </w:rPr>
        <w:t>将业务策略、组织、IT 与流程深度融合，通过流程分析、KPI 设计、数字化工具应用等方法，保障咨询成果落地。遵循以客户为中心、以结果为导向的原则，优化流程效率，降低成本，助力企业构建敏捷高效的流程型组织，实现战略与执行的无缝衔接。</w:t>
      </w:r>
    </w:p>
    <w:p w:rsidR="004D67C6" w:rsidRPr="008E1F22" w:rsidRDefault="004D67C6" w:rsidP="008E1F22">
      <w:pPr>
        <w:widowControl/>
        <w:shd w:val="clear" w:color="auto" w:fill="FFFFFF"/>
        <w:spacing w:before="120" w:after="100" w:afterAutospacing="1"/>
        <w:jc w:val="left"/>
        <w:rPr>
          <w:rFonts w:ascii="微软雅黑" w:eastAsia="微软雅黑" w:hAnsi="微软雅黑" w:cs="Segoe UI"/>
          <w:b/>
          <w:color w:val="000000" w:themeColor="text1"/>
          <w:sz w:val="24"/>
          <w:szCs w:val="24"/>
        </w:rPr>
      </w:pPr>
      <w:r w:rsidRPr="008E1F22">
        <w:rPr>
          <w:rFonts w:ascii="微软雅黑" w:eastAsia="微软雅黑" w:hAnsi="微软雅黑" w:cs="Segoe UI" w:hint="eastAsia"/>
          <w:b/>
          <w:color w:val="000000" w:themeColor="text1"/>
          <w:sz w:val="24"/>
          <w:szCs w:val="24"/>
        </w:rPr>
        <w:t>4、</w:t>
      </w:r>
      <w:r w:rsidRPr="008E1F22">
        <w:rPr>
          <w:rFonts w:ascii="微软雅黑" w:eastAsia="微软雅黑" w:hAnsi="微软雅黑" w:cs="Segoe UI"/>
          <w:b/>
          <w:color w:val="000000" w:themeColor="text1"/>
          <w:sz w:val="24"/>
          <w:szCs w:val="24"/>
        </w:rPr>
        <w:t>典型案例：</w:t>
      </w:r>
    </w:p>
    <w:p w:rsidR="004D67C6" w:rsidRPr="00B804FC" w:rsidRDefault="004D67C6" w:rsidP="00B804FC">
      <w:pPr>
        <w:pStyle w:val="a8"/>
        <w:widowControl/>
        <w:numPr>
          <w:ilvl w:val="0"/>
          <w:numId w:val="28"/>
        </w:numPr>
        <w:shd w:val="clear" w:color="auto" w:fill="FFFFFF"/>
        <w:spacing w:before="120" w:after="100" w:afterAutospacing="1"/>
        <w:ind w:firstLineChars="0"/>
        <w:jc w:val="left"/>
        <w:rPr>
          <w:rFonts w:ascii="微软雅黑" w:eastAsia="微软雅黑" w:hAnsi="微软雅黑" w:cs="Segoe UI"/>
          <w:color w:val="000000" w:themeColor="text1"/>
          <w:sz w:val="24"/>
          <w:szCs w:val="24"/>
        </w:rPr>
      </w:pPr>
      <w:r w:rsidRPr="00B804FC">
        <w:rPr>
          <w:rFonts w:ascii="微软雅黑" w:eastAsia="微软雅黑" w:hAnsi="微软雅黑" w:cs="Segoe UI"/>
          <w:color w:val="000000" w:themeColor="text1"/>
          <w:sz w:val="24"/>
          <w:szCs w:val="24"/>
        </w:rPr>
        <w:t>帮助某化工龙头企业流程优化梳理后，</w:t>
      </w:r>
      <w:r w:rsidRPr="00B804FC">
        <w:rPr>
          <w:rFonts w:ascii="微软雅黑" w:eastAsia="微软雅黑" w:hAnsi="微软雅黑" w:cs="Segoe UI" w:hint="eastAsia"/>
          <w:color w:val="000000" w:themeColor="text1"/>
          <w:sz w:val="24"/>
          <w:szCs w:val="24"/>
        </w:rPr>
        <w:t>人均效益提升13%;计划准确性提高13.2%;交货及时率提升12.3%；</w:t>
      </w:r>
    </w:p>
    <w:p w:rsidR="00984467" w:rsidRPr="00B804FC" w:rsidRDefault="00984467" w:rsidP="00B804FC">
      <w:pPr>
        <w:pStyle w:val="a8"/>
        <w:numPr>
          <w:ilvl w:val="0"/>
          <w:numId w:val="28"/>
        </w:numPr>
        <w:ind w:firstLineChars="0"/>
        <w:rPr>
          <w:rFonts w:ascii="微软雅黑" w:eastAsia="微软雅黑" w:hAnsi="微软雅黑" w:cs="Segoe UI"/>
          <w:color w:val="000000" w:themeColor="text1"/>
          <w:sz w:val="24"/>
          <w:szCs w:val="24"/>
        </w:rPr>
      </w:pPr>
      <w:r w:rsidRPr="00B804FC">
        <w:rPr>
          <w:rFonts w:ascii="微软雅黑" w:eastAsia="微软雅黑" w:hAnsi="微软雅黑" w:cs="Segoe UI" w:hint="eastAsia"/>
          <w:color w:val="000000" w:themeColor="text1"/>
          <w:sz w:val="24"/>
          <w:szCs w:val="24"/>
        </w:rPr>
        <w:t>某世界500强制造企业携手百思特开展端到端供应链流程再造项目，通过智能排产系统优化、仓储物流数字化改造、供应商协同平台搭建等举措，实现整体运营成本降低23%，订单交付周期缩短35%。</w:t>
      </w:r>
      <w:r w:rsidRPr="00B804FC">
        <w:rPr>
          <w:rFonts w:ascii="微软雅黑" w:eastAsia="微软雅黑" w:hAnsi="微软雅黑" w:cs="Segoe UI"/>
          <w:color w:val="000000" w:themeColor="text1"/>
          <w:sz w:val="24"/>
          <w:szCs w:val="24"/>
        </w:rPr>
        <w:t xml:space="preserve"> </w:t>
      </w:r>
    </w:p>
    <w:p w:rsidR="00984467" w:rsidRPr="008E1F22" w:rsidRDefault="00984467" w:rsidP="008E1F22">
      <w:pPr>
        <w:widowControl/>
        <w:shd w:val="clear" w:color="auto" w:fill="FFFFFF"/>
        <w:spacing w:before="120" w:after="100" w:afterAutospacing="1"/>
        <w:jc w:val="left"/>
        <w:rPr>
          <w:rFonts w:ascii="微软雅黑" w:eastAsia="微软雅黑" w:hAnsi="微软雅黑" w:cs="Segoe UI"/>
          <w:b/>
          <w:color w:val="000000" w:themeColor="text1"/>
          <w:sz w:val="24"/>
          <w:szCs w:val="24"/>
        </w:rPr>
      </w:pPr>
      <w:r w:rsidRPr="008E1F22">
        <w:rPr>
          <w:rFonts w:ascii="微软雅黑" w:eastAsia="微软雅黑" w:hAnsi="微软雅黑" w:cs="Segoe UI" w:hint="eastAsia"/>
          <w:b/>
          <w:color w:val="000000" w:themeColor="text1"/>
          <w:sz w:val="24"/>
          <w:szCs w:val="24"/>
        </w:rPr>
        <w:t>5、</w:t>
      </w:r>
      <w:r w:rsidR="00FF0D44" w:rsidRPr="008E1F22">
        <w:rPr>
          <w:rFonts w:ascii="微软雅黑" w:eastAsia="微软雅黑" w:hAnsi="微软雅黑" w:cs="Segoe UI" w:hint="eastAsia"/>
          <w:b/>
          <w:color w:val="000000" w:themeColor="text1"/>
          <w:sz w:val="24"/>
          <w:szCs w:val="24"/>
        </w:rPr>
        <w:t>服务行业：</w:t>
      </w:r>
    </w:p>
    <w:p w:rsidR="004D67C6" w:rsidRPr="008E1F22" w:rsidRDefault="008450AE" w:rsidP="008E1F22">
      <w:pPr>
        <w:widowControl/>
        <w:shd w:val="clear" w:color="auto" w:fill="FFFFFF"/>
        <w:spacing w:before="120" w:after="100" w:afterAutospacing="1"/>
        <w:jc w:val="left"/>
        <w:rPr>
          <w:rFonts w:ascii="微软雅黑" w:eastAsia="微软雅黑" w:hAnsi="微软雅黑" w:cs="Segoe UI"/>
          <w:color w:val="000000" w:themeColor="text1"/>
          <w:sz w:val="24"/>
          <w:szCs w:val="24"/>
        </w:rPr>
      </w:pPr>
      <w:r>
        <w:rPr>
          <w:rFonts w:ascii="微软雅黑" w:eastAsia="微软雅黑" w:hAnsi="微软雅黑" w:cs="Segoe UI"/>
          <w:sz w:val="24"/>
          <w:szCs w:val="24"/>
          <w:shd w:val="clear" w:color="auto" w:fill="FFFFFF"/>
        </w:rPr>
        <w:t>百思特</w:t>
      </w:r>
      <w:r w:rsidR="008F69EF" w:rsidRPr="008E1F22">
        <w:rPr>
          <w:rFonts w:ascii="微软雅黑" w:eastAsia="微软雅黑" w:hAnsi="微软雅黑" w:cs="Segoe UI"/>
          <w:sz w:val="24"/>
          <w:szCs w:val="24"/>
          <w:shd w:val="clear" w:color="auto" w:fill="FFFFFF"/>
        </w:rPr>
        <w:t>横跨半导体、高科技、大消费、先进制造、汽车零部件、能源化工、大工建、医疗器械及跨境电商等核心赛道，提供一站式综合服务。”</w:t>
      </w:r>
    </w:p>
    <w:p w:rsidR="00AD2FEA" w:rsidRDefault="00AD2FEA" w:rsidP="008E1F22">
      <w:pPr>
        <w:rPr>
          <w:rFonts w:ascii="微软雅黑" w:eastAsia="微软雅黑" w:hAnsi="微软雅黑"/>
          <w:b/>
          <w:bCs/>
          <w:color w:val="000000" w:themeColor="text1"/>
          <w:sz w:val="24"/>
          <w:szCs w:val="24"/>
        </w:rPr>
      </w:pPr>
    </w:p>
    <w:p w:rsidR="00541E87" w:rsidRPr="00541E87" w:rsidRDefault="00541E87" w:rsidP="00541E87">
      <w:pPr>
        <w:widowControl/>
        <w:spacing w:before="300" w:after="300"/>
        <w:rPr>
          <w:rFonts w:ascii="微软雅黑" w:eastAsia="微软雅黑" w:hAnsi="微软雅黑" w:cs="宋体"/>
          <w:color w:val="333333"/>
          <w:kern w:val="0"/>
          <w:sz w:val="24"/>
          <w:szCs w:val="24"/>
        </w:rPr>
      </w:pPr>
      <w:r>
        <w:rPr>
          <w:rFonts w:ascii="微软雅黑" w:eastAsia="微软雅黑" w:hAnsi="微软雅黑" w:cs="宋体" w:hint="eastAsia"/>
          <w:b/>
          <w:bCs/>
          <w:color w:val="000000"/>
          <w:kern w:val="0"/>
          <w:sz w:val="24"/>
          <w:szCs w:val="24"/>
        </w:rPr>
        <w:lastRenderedPageBreak/>
        <w:t>二、</w:t>
      </w:r>
      <w:r w:rsidRPr="00541E87">
        <w:rPr>
          <w:rFonts w:ascii="微软雅黑" w:eastAsia="微软雅黑" w:hAnsi="微软雅黑" w:cs="宋体" w:hint="eastAsia"/>
          <w:b/>
          <w:bCs/>
          <w:color w:val="000000"/>
          <w:kern w:val="0"/>
          <w:sz w:val="24"/>
          <w:szCs w:val="24"/>
        </w:rPr>
        <w:t>和君咨询</w:t>
      </w:r>
    </w:p>
    <w:p w:rsidR="00541E87" w:rsidRPr="00541E87" w:rsidRDefault="00541E87" w:rsidP="00541E87">
      <w:pPr>
        <w:widowControl/>
        <w:spacing w:before="300" w:after="300"/>
        <w:rPr>
          <w:rFonts w:ascii="微软雅黑" w:eastAsia="微软雅黑" w:hAnsi="微软雅黑" w:cs="宋体" w:hint="eastAsia"/>
          <w:color w:val="333333"/>
          <w:kern w:val="0"/>
          <w:sz w:val="24"/>
          <w:szCs w:val="24"/>
        </w:rPr>
      </w:pPr>
      <w:r w:rsidRPr="00541E87">
        <w:rPr>
          <w:rFonts w:ascii="微软雅黑" w:eastAsia="微软雅黑" w:hAnsi="微软雅黑" w:cs="宋体" w:hint="eastAsia"/>
          <w:color w:val="000000"/>
          <w:kern w:val="0"/>
          <w:sz w:val="24"/>
          <w:szCs w:val="24"/>
        </w:rPr>
        <w:t>和君咨询，中国本土规模领先的综合性咨询集团，其业务架构独具特色，涵盖和君咨询、和君资本及和君商学三大板块。涵盖了从战略咨询到资本运作再到企业培训的全方位服务。</w:t>
      </w:r>
    </w:p>
    <w:p w:rsidR="00541E87" w:rsidRPr="00541E87" w:rsidRDefault="00541E87" w:rsidP="00541E87">
      <w:pPr>
        <w:widowControl/>
        <w:spacing w:before="300" w:after="300"/>
        <w:rPr>
          <w:rFonts w:ascii="微软雅黑" w:eastAsia="微软雅黑" w:hAnsi="微软雅黑" w:cs="宋体" w:hint="eastAsia"/>
          <w:color w:val="333333"/>
          <w:kern w:val="0"/>
          <w:sz w:val="24"/>
          <w:szCs w:val="24"/>
        </w:rPr>
      </w:pPr>
      <w:r w:rsidRPr="00541E87">
        <w:rPr>
          <w:rFonts w:ascii="微软雅黑" w:eastAsia="微软雅黑" w:hAnsi="微软雅黑" w:cs="宋体" w:hint="eastAsia"/>
          <w:b/>
          <w:bCs/>
          <w:color w:val="000000"/>
          <w:kern w:val="0"/>
          <w:sz w:val="24"/>
          <w:szCs w:val="24"/>
        </w:rPr>
        <w:t>1、流程管理咨询产品服务内容</w:t>
      </w:r>
    </w:p>
    <w:p w:rsidR="00541E87" w:rsidRPr="00541E87" w:rsidRDefault="00541E87" w:rsidP="00541E87">
      <w:pPr>
        <w:widowControl/>
        <w:spacing w:before="300" w:after="300"/>
        <w:rPr>
          <w:rFonts w:ascii="微软雅黑" w:eastAsia="微软雅黑" w:hAnsi="微软雅黑" w:cs="宋体" w:hint="eastAsia"/>
          <w:color w:val="333333"/>
          <w:kern w:val="0"/>
          <w:sz w:val="24"/>
          <w:szCs w:val="24"/>
        </w:rPr>
      </w:pPr>
      <w:r w:rsidRPr="00541E87">
        <w:rPr>
          <w:rFonts w:ascii="微软雅黑" w:eastAsia="微软雅黑" w:hAnsi="微软雅黑" w:cs="宋体" w:hint="eastAsia"/>
          <w:color w:val="000000"/>
          <w:kern w:val="0"/>
          <w:sz w:val="24"/>
          <w:szCs w:val="24"/>
        </w:rPr>
        <w:t>l  流程优化与再造：结合行业实践，协助企业重构业务流程，实现标准化、高效化运作，避免资源浪费和效率低下。</w:t>
      </w:r>
    </w:p>
    <w:p w:rsidR="00541E87" w:rsidRPr="00541E87" w:rsidRDefault="00541E87" w:rsidP="00541E87">
      <w:pPr>
        <w:widowControl/>
        <w:spacing w:before="300" w:after="300"/>
        <w:rPr>
          <w:rFonts w:ascii="微软雅黑" w:eastAsia="微软雅黑" w:hAnsi="微软雅黑" w:cs="宋体" w:hint="eastAsia"/>
          <w:color w:val="333333"/>
          <w:kern w:val="0"/>
          <w:sz w:val="24"/>
          <w:szCs w:val="24"/>
        </w:rPr>
      </w:pPr>
      <w:r w:rsidRPr="00541E87">
        <w:rPr>
          <w:rFonts w:ascii="微软雅黑" w:eastAsia="微软雅黑" w:hAnsi="微软雅黑" w:cs="宋体" w:hint="eastAsia"/>
          <w:color w:val="000000"/>
          <w:kern w:val="0"/>
          <w:sz w:val="24"/>
          <w:szCs w:val="24"/>
        </w:rPr>
        <w:t>l  组织设计与管控机制：提供组织结构调整方案，强化责权体系，确保战略目标落地，同时防止股权纠纷或控制权风险。</w:t>
      </w:r>
    </w:p>
    <w:p w:rsidR="00541E87" w:rsidRPr="00541E87" w:rsidRDefault="00541E87" w:rsidP="00541E87">
      <w:pPr>
        <w:widowControl/>
        <w:spacing w:before="300" w:after="300"/>
        <w:rPr>
          <w:rFonts w:ascii="微软雅黑" w:eastAsia="微软雅黑" w:hAnsi="微软雅黑" w:cs="宋体" w:hint="eastAsia"/>
          <w:color w:val="333333"/>
          <w:kern w:val="0"/>
          <w:sz w:val="24"/>
          <w:szCs w:val="24"/>
        </w:rPr>
      </w:pPr>
      <w:r w:rsidRPr="00541E87">
        <w:rPr>
          <w:rFonts w:ascii="微软雅黑" w:eastAsia="微软雅黑" w:hAnsi="微软雅黑" w:cs="宋体" w:hint="eastAsia"/>
          <w:b/>
          <w:bCs/>
          <w:color w:val="000000"/>
          <w:kern w:val="0"/>
          <w:sz w:val="24"/>
          <w:szCs w:val="24"/>
        </w:rPr>
        <w:t>2、核心优势：</w:t>
      </w:r>
      <w:r w:rsidRPr="00541E87">
        <w:rPr>
          <w:rFonts w:ascii="微软雅黑" w:eastAsia="微软雅黑" w:hAnsi="微软雅黑" w:cs="宋体" w:hint="eastAsia"/>
          <w:color w:val="000000"/>
          <w:kern w:val="0"/>
          <w:sz w:val="24"/>
          <w:szCs w:val="24"/>
        </w:rPr>
        <w:t>依托综合专业能力（如财务、法律、人力资源），为泛军工、国企等高科技行业提供针对性解决方案，实现产融互动和价值倍增</w:t>
      </w:r>
    </w:p>
    <w:p w:rsidR="00541E87" w:rsidRPr="00541E87" w:rsidRDefault="00541E87" w:rsidP="00541E87">
      <w:pPr>
        <w:widowControl/>
        <w:spacing w:before="300" w:after="300"/>
        <w:rPr>
          <w:rFonts w:ascii="微软雅黑" w:eastAsia="微软雅黑" w:hAnsi="微软雅黑" w:cs="宋体" w:hint="eastAsia"/>
          <w:color w:val="333333"/>
          <w:kern w:val="0"/>
          <w:sz w:val="24"/>
          <w:szCs w:val="24"/>
        </w:rPr>
      </w:pPr>
      <w:r w:rsidRPr="00541E87">
        <w:rPr>
          <w:rFonts w:ascii="微软雅黑" w:eastAsia="微软雅黑" w:hAnsi="微软雅黑" w:cs="宋体" w:hint="eastAsia"/>
          <w:b/>
          <w:bCs/>
          <w:color w:val="000000"/>
          <w:kern w:val="0"/>
          <w:sz w:val="24"/>
          <w:szCs w:val="24"/>
        </w:rPr>
        <w:t>3、典型案例</w:t>
      </w:r>
    </w:p>
    <w:p w:rsidR="00541E87" w:rsidRPr="00541E87" w:rsidRDefault="00541E87" w:rsidP="00541E87">
      <w:pPr>
        <w:widowControl/>
        <w:spacing w:before="300" w:after="300"/>
        <w:rPr>
          <w:rFonts w:ascii="微软雅黑" w:eastAsia="微软雅黑" w:hAnsi="微软雅黑" w:cs="宋体" w:hint="eastAsia"/>
          <w:color w:val="333333"/>
          <w:kern w:val="0"/>
          <w:sz w:val="24"/>
          <w:szCs w:val="24"/>
        </w:rPr>
      </w:pPr>
      <w:r w:rsidRPr="00541E87">
        <w:rPr>
          <w:rFonts w:ascii="微软雅黑" w:eastAsia="微软雅黑" w:hAnsi="微软雅黑" w:cs="宋体" w:hint="eastAsia"/>
          <w:color w:val="000000"/>
          <w:kern w:val="0"/>
          <w:sz w:val="24"/>
          <w:szCs w:val="24"/>
        </w:rPr>
        <w:t>l  针对某农业企业多级法人治理效率低下的问题，和君实施了</w:t>
      </w:r>
      <w:r w:rsidRPr="00541E87">
        <w:rPr>
          <w:rFonts w:ascii="微软雅黑" w:eastAsia="微软雅黑" w:hAnsi="微软雅黑" w:cs="宋体" w:hint="eastAsia"/>
          <w:b/>
          <w:bCs/>
          <w:color w:val="000000"/>
          <w:kern w:val="0"/>
          <w:sz w:val="24"/>
          <w:szCs w:val="24"/>
        </w:rPr>
        <w:t>集团管控流程重塑工程</w:t>
      </w:r>
      <w:r w:rsidRPr="00541E87">
        <w:rPr>
          <w:rFonts w:ascii="微软雅黑" w:eastAsia="微软雅黑" w:hAnsi="微软雅黑" w:cs="宋体" w:hint="eastAsia"/>
          <w:color w:val="000000"/>
          <w:kern w:val="0"/>
          <w:sz w:val="24"/>
          <w:szCs w:val="24"/>
        </w:rPr>
        <w:t>，通过 “权责清单” 明确总部与子公司在投资决策、财务管控、人力资源等 12 个领域的 36 项核心权限，决策效率提升 40%。</w:t>
      </w:r>
    </w:p>
    <w:p w:rsidR="00541E87" w:rsidRPr="00541E87" w:rsidRDefault="00541E87" w:rsidP="00541E87">
      <w:pPr>
        <w:widowControl/>
        <w:spacing w:before="300" w:after="300"/>
        <w:rPr>
          <w:rFonts w:ascii="微软雅黑" w:eastAsia="微软雅黑" w:hAnsi="微软雅黑" w:cs="宋体" w:hint="eastAsia"/>
          <w:color w:val="333333"/>
          <w:kern w:val="0"/>
          <w:sz w:val="24"/>
          <w:szCs w:val="24"/>
        </w:rPr>
      </w:pPr>
      <w:r w:rsidRPr="00541E87">
        <w:rPr>
          <w:rFonts w:ascii="微软雅黑" w:eastAsia="微软雅黑" w:hAnsi="微软雅黑" w:cs="宋体" w:hint="eastAsia"/>
          <w:color w:val="000000"/>
          <w:kern w:val="0"/>
          <w:sz w:val="24"/>
          <w:szCs w:val="24"/>
        </w:rPr>
        <w:t>l  某制造业在渠道管理优化项目中，和君实施了</w:t>
      </w:r>
      <w:r w:rsidRPr="00541E87">
        <w:rPr>
          <w:rFonts w:ascii="微软雅黑" w:eastAsia="微软雅黑" w:hAnsi="微软雅黑" w:cs="宋体" w:hint="eastAsia"/>
          <w:b/>
          <w:bCs/>
          <w:color w:val="000000"/>
          <w:kern w:val="0"/>
          <w:sz w:val="24"/>
          <w:szCs w:val="24"/>
        </w:rPr>
        <w:t>渠道流程再造工程</w:t>
      </w:r>
      <w:r w:rsidRPr="00541E87">
        <w:rPr>
          <w:rFonts w:ascii="微软雅黑" w:eastAsia="微软雅黑" w:hAnsi="微软雅黑" w:cs="宋体" w:hint="eastAsia"/>
          <w:color w:val="000000"/>
          <w:kern w:val="0"/>
          <w:sz w:val="24"/>
          <w:szCs w:val="24"/>
        </w:rPr>
        <w:t>，其市场的份额从 12% 提升至 21%</w:t>
      </w:r>
    </w:p>
    <w:p w:rsidR="00541E87" w:rsidRPr="00541E87" w:rsidRDefault="00541E87" w:rsidP="00541E87">
      <w:pPr>
        <w:widowControl/>
        <w:spacing w:before="300" w:after="300"/>
        <w:rPr>
          <w:rFonts w:ascii="微软雅黑" w:eastAsia="微软雅黑" w:hAnsi="微软雅黑" w:cs="宋体" w:hint="eastAsia"/>
          <w:color w:val="333333"/>
          <w:kern w:val="0"/>
          <w:sz w:val="24"/>
          <w:szCs w:val="24"/>
        </w:rPr>
      </w:pPr>
      <w:r w:rsidRPr="00541E87">
        <w:rPr>
          <w:rFonts w:ascii="微软雅黑" w:eastAsia="微软雅黑" w:hAnsi="微软雅黑" w:cs="宋体" w:hint="eastAsia"/>
          <w:b/>
          <w:bCs/>
          <w:color w:val="000000"/>
          <w:kern w:val="0"/>
          <w:sz w:val="24"/>
          <w:szCs w:val="24"/>
        </w:rPr>
        <w:t>4</w:t>
      </w:r>
      <w:r>
        <w:rPr>
          <w:rFonts w:ascii="微软雅黑" w:eastAsia="微软雅黑" w:hAnsi="微软雅黑" w:cs="宋体" w:hint="eastAsia"/>
          <w:b/>
          <w:bCs/>
          <w:color w:val="000000"/>
          <w:kern w:val="0"/>
          <w:sz w:val="24"/>
          <w:szCs w:val="24"/>
        </w:rPr>
        <w:t>、</w:t>
      </w:r>
      <w:r w:rsidRPr="00541E87">
        <w:rPr>
          <w:rFonts w:ascii="微软雅黑" w:eastAsia="微软雅黑" w:hAnsi="微软雅黑" w:cs="宋体" w:hint="eastAsia"/>
          <w:b/>
          <w:bCs/>
          <w:color w:val="000000"/>
          <w:kern w:val="0"/>
          <w:sz w:val="24"/>
          <w:szCs w:val="24"/>
        </w:rPr>
        <w:t>服务行业</w:t>
      </w:r>
    </w:p>
    <w:p w:rsidR="00541E87" w:rsidRPr="00541E87" w:rsidRDefault="00541E87" w:rsidP="00541E87">
      <w:pPr>
        <w:widowControl/>
        <w:spacing w:before="300" w:after="300"/>
        <w:rPr>
          <w:rFonts w:ascii="微软雅黑" w:eastAsia="微软雅黑" w:hAnsi="微软雅黑" w:cs="宋体" w:hint="eastAsia"/>
          <w:color w:val="333333"/>
          <w:kern w:val="0"/>
          <w:sz w:val="24"/>
          <w:szCs w:val="24"/>
        </w:rPr>
      </w:pPr>
      <w:r w:rsidRPr="00541E87">
        <w:rPr>
          <w:rFonts w:ascii="微软雅黑" w:eastAsia="微软雅黑" w:hAnsi="微软雅黑" w:cs="宋体" w:hint="eastAsia"/>
          <w:color w:val="000000"/>
          <w:kern w:val="0"/>
          <w:sz w:val="24"/>
          <w:szCs w:val="24"/>
        </w:rPr>
        <w:lastRenderedPageBreak/>
        <w:t>消费品、制造业、农业、国企改革、数字经济等构成主要服务领域，累计服务过万家企业、政府、事业单位等客户</w:t>
      </w:r>
    </w:p>
    <w:p w:rsidR="00541E87" w:rsidRDefault="00541E87" w:rsidP="008E1F22">
      <w:pPr>
        <w:rPr>
          <w:rFonts w:ascii="微软雅黑" w:eastAsia="微软雅黑" w:hAnsi="微软雅黑" w:hint="eastAsia"/>
          <w:b/>
          <w:bCs/>
          <w:color w:val="000000" w:themeColor="text1"/>
          <w:sz w:val="24"/>
          <w:szCs w:val="24"/>
        </w:rPr>
      </w:pPr>
    </w:p>
    <w:p w:rsidR="00F50839" w:rsidRPr="008E1F22" w:rsidRDefault="00B804FC" w:rsidP="008E1F22">
      <w:pPr>
        <w:rPr>
          <w:rFonts w:ascii="微软雅黑" w:eastAsia="微软雅黑" w:hAnsi="微软雅黑"/>
          <w:b/>
          <w:bCs/>
          <w:color w:val="000000" w:themeColor="text1"/>
          <w:sz w:val="24"/>
          <w:szCs w:val="24"/>
        </w:rPr>
      </w:pPr>
      <w:r>
        <w:rPr>
          <w:rFonts w:ascii="微软雅黑" w:eastAsia="微软雅黑" w:hAnsi="微软雅黑"/>
          <w:b/>
          <w:bCs/>
          <w:color w:val="000000" w:themeColor="text1"/>
          <w:sz w:val="24"/>
          <w:szCs w:val="24"/>
        </w:rPr>
        <w:t>三</w:t>
      </w:r>
      <w:r w:rsidR="002D3874" w:rsidRPr="008E1F22">
        <w:rPr>
          <w:rFonts w:ascii="微软雅黑" w:eastAsia="微软雅黑" w:hAnsi="微软雅黑"/>
          <w:b/>
          <w:bCs/>
          <w:color w:val="000000" w:themeColor="text1"/>
          <w:sz w:val="24"/>
          <w:szCs w:val="24"/>
        </w:rPr>
        <w:t>、</w:t>
      </w:r>
      <w:r w:rsidR="00E22091" w:rsidRPr="008E1F22">
        <w:rPr>
          <w:rFonts w:ascii="微软雅黑" w:eastAsia="微软雅黑" w:hAnsi="微软雅黑" w:hint="eastAsia"/>
          <w:b/>
          <w:bCs/>
          <w:color w:val="000000" w:themeColor="text1"/>
          <w:sz w:val="24"/>
          <w:szCs w:val="24"/>
        </w:rPr>
        <w:t>A</w:t>
      </w:r>
      <w:r w:rsidR="00E22091" w:rsidRPr="008E1F22">
        <w:rPr>
          <w:rFonts w:ascii="微软雅黑" w:eastAsia="微软雅黑" w:hAnsi="微软雅黑"/>
          <w:b/>
          <w:bCs/>
          <w:color w:val="000000" w:themeColor="text1"/>
          <w:sz w:val="24"/>
          <w:szCs w:val="24"/>
        </w:rPr>
        <w:t>MT</w:t>
      </w:r>
      <w:r w:rsidR="00967EB0" w:rsidRPr="008E1F22">
        <w:rPr>
          <w:rFonts w:ascii="微软雅黑" w:eastAsia="微软雅黑" w:hAnsi="微软雅黑" w:hint="eastAsia"/>
          <w:b/>
          <w:bCs/>
          <w:color w:val="000000" w:themeColor="text1"/>
          <w:sz w:val="24"/>
          <w:szCs w:val="24"/>
        </w:rPr>
        <w:t>咨询</w:t>
      </w:r>
    </w:p>
    <w:p w:rsidR="00656553" w:rsidRPr="008E1F22" w:rsidRDefault="00656553" w:rsidP="008E1F22">
      <w:pPr>
        <w:rPr>
          <w:rFonts w:ascii="微软雅黑" w:eastAsia="微软雅黑" w:hAnsi="微软雅黑" w:cs="Segoe UI"/>
          <w:sz w:val="24"/>
          <w:szCs w:val="24"/>
          <w:shd w:val="clear" w:color="auto" w:fill="FFFFFF"/>
        </w:rPr>
      </w:pPr>
      <w:r w:rsidRPr="008E1F22">
        <w:rPr>
          <w:rFonts w:ascii="微软雅黑" w:eastAsia="微软雅黑" w:hAnsi="微软雅黑" w:cs="Segoe UI"/>
          <w:sz w:val="24"/>
          <w:szCs w:val="24"/>
        </w:rPr>
        <w:t>AMT</w:t>
      </w:r>
      <w:r w:rsidRPr="008E1F22">
        <w:rPr>
          <w:rFonts w:ascii="微软雅黑" w:eastAsia="微软雅黑" w:hAnsi="微软雅黑" w:cs="Segoe UI"/>
          <w:sz w:val="24"/>
          <w:szCs w:val="24"/>
          <w:shd w:val="clear" w:color="auto" w:fill="FFFFFF"/>
        </w:rPr>
        <w:t>(上海企源科技股份有限公司)创立于1998年，是一家“管理+IT”</w:t>
      </w:r>
      <w:r w:rsidRPr="008E1F22">
        <w:rPr>
          <w:rFonts w:ascii="微软雅黑" w:eastAsia="微软雅黑" w:hAnsi="微软雅黑" w:cs="Segoe UI"/>
          <w:sz w:val="24"/>
          <w:szCs w:val="24"/>
        </w:rPr>
        <w:t>咨询</w:t>
      </w:r>
      <w:r w:rsidRPr="008E1F22">
        <w:rPr>
          <w:rFonts w:ascii="微软雅黑" w:eastAsia="微软雅黑" w:hAnsi="微软雅黑" w:cs="Segoe UI"/>
          <w:sz w:val="24"/>
          <w:szCs w:val="24"/>
          <w:shd w:val="clear" w:color="auto" w:fill="FFFFFF"/>
        </w:rPr>
        <w:t>综合服务机构。公司深耕管理</w:t>
      </w:r>
      <w:r w:rsidRPr="008E1F22">
        <w:rPr>
          <w:rFonts w:ascii="微软雅黑" w:eastAsia="微软雅黑" w:hAnsi="微软雅黑" w:cs="Segoe UI"/>
          <w:sz w:val="24"/>
          <w:szCs w:val="24"/>
        </w:rPr>
        <w:t>咨询</w:t>
      </w:r>
      <w:r w:rsidRPr="008E1F22">
        <w:rPr>
          <w:rFonts w:ascii="微软雅黑" w:eastAsia="微软雅黑" w:hAnsi="微软雅黑" w:cs="Segoe UI"/>
          <w:sz w:val="24"/>
          <w:szCs w:val="24"/>
          <w:shd w:val="clear" w:color="auto" w:fill="FFFFFF"/>
        </w:rPr>
        <w:t>行业近二十年,累计服务客户近3000家。</w:t>
      </w:r>
    </w:p>
    <w:p w:rsidR="0090280F" w:rsidRPr="008E1F22" w:rsidRDefault="003B79FB" w:rsidP="008E1F22">
      <w:pPr>
        <w:spacing w:before="100" w:beforeAutospacing="1" w:after="160"/>
        <w:jc w:val="left"/>
        <w:rPr>
          <w:rFonts w:ascii="微软雅黑" w:eastAsia="微软雅黑" w:hAnsi="微软雅黑"/>
          <w:b/>
          <w:color w:val="000000" w:themeColor="text1"/>
          <w:sz w:val="24"/>
          <w:szCs w:val="24"/>
        </w:rPr>
      </w:pPr>
      <w:r w:rsidRPr="008E1F22">
        <w:rPr>
          <w:rFonts w:ascii="微软雅黑" w:eastAsia="微软雅黑" w:hAnsi="微软雅黑"/>
          <w:b/>
          <w:color w:val="000000" w:themeColor="text1"/>
          <w:sz w:val="24"/>
          <w:szCs w:val="24"/>
        </w:rPr>
        <w:t>1、</w:t>
      </w:r>
      <w:r w:rsidR="0090280F" w:rsidRPr="008E1F22">
        <w:rPr>
          <w:rFonts w:ascii="微软雅黑" w:eastAsia="微软雅黑" w:hAnsi="微软雅黑" w:hint="eastAsia"/>
          <w:b/>
          <w:color w:val="000000" w:themeColor="text1"/>
          <w:sz w:val="24"/>
          <w:szCs w:val="24"/>
        </w:rPr>
        <w:t>A</w:t>
      </w:r>
      <w:r w:rsidR="0090280F" w:rsidRPr="008E1F22">
        <w:rPr>
          <w:rFonts w:ascii="微软雅黑" w:eastAsia="微软雅黑" w:hAnsi="微软雅黑"/>
          <w:b/>
          <w:color w:val="000000" w:themeColor="text1"/>
          <w:sz w:val="24"/>
          <w:szCs w:val="24"/>
        </w:rPr>
        <w:t>MT咨询</w:t>
      </w:r>
      <w:r w:rsidR="00213EE3" w:rsidRPr="008E1F22">
        <w:rPr>
          <w:rFonts w:ascii="微软雅黑" w:eastAsia="微软雅黑" w:hAnsi="微软雅黑"/>
          <w:b/>
          <w:color w:val="000000" w:themeColor="text1"/>
          <w:sz w:val="24"/>
          <w:szCs w:val="24"/>
        </w:rPr>
        <w:t>流程管理咨询产品服务内容</w:t>
      </w:r>
    </w:p>
    <w:p w:rsidR="00213EE3" w:rsidRPr="008E1F22" w:rsidRDefault="00213EE3" w:rsidP="008E1F22">
      <w:pPr>
        <w:widowControl/>
        <w:numPr>
          <w:ilvl w:val="0"/>
          <w:numId w:val="3"/>
        </w:numPr>
        <w:spacing w:before="100" w:beforeAutospacing="1" w:after="100" w:afterAutospacing="1"/>
        <w:jc w:val="left"/>
        <w:rPr>
          <w:rFonts w:ascii="微软雅黑" w:eastAsia="微软雅黑" w:hAnsi="微软雅黑" w:cs="Segoe UI"/>
          <w:color w:val="000000" w:themeColor="text1"/>
          <w:kern w:val="0"/>
          <w:sz w:val="24"/>
          <w:szCs w:val="24"/>
        </w:rPr>
      </w:pPr>
      <w:r w:rsidRPr="008E1F22">
        <w:rPr>
          <w:rFonts w:ascii="微软雅黑" w:eastAsia="微软雅黑" w:hAnsi="微软雅黑" w:cs="Segoe UI"/>
          <w:color w:val="000000" w:themeColor="text1"/>
          <w:kern w:val="0"/>
          <w:sz w:val="24"/>
          <w:szCs w:val="24"/>
        </w:rPr>
        <w:t>流程框架：结合战略定框架、明责任，规划推进流程型组织</w:t>
      </w:r>
    </w:p>
    <w:p w:rsidR="00213EE3" w:rsidRPr="008E1F22" w:rsidRDefault="00213EE3" w:rsidP="008E1F22">
      <w:pPr>
        <w:widowControl/>
        <w:numPr>
          <w:ilvl w:val="0"/>
          <w:numId w:val="3"/>
        </w:numPr>
        <w:spacing w:before="120" w:after="100" w:afterAutospacing="1"/>
        <w:jc w:val="left"/>
        <w:rPr>
          <w:rFonts w:ascii="微软雅黑" w:eastAsia="微软雅黑" w:hAnsi="微软雅黑" w:cs="Segoe UI"/>
          <w:color w:val="000000" w:themeColor="text1"/>
          <w:kern w:val="0"/>
          <w:sz w:val="24"/>
          <w:szCs w:val="24"/>
        </w:rPr>
      </w:pPr>
      <w:r w:rsidRPr="008E1F22">
        <w:rPr>
          <w:rFonts w:ascii="微软雅黑" w:eastAsia="微软雅黑" w:hAnsi="微软雅黑" w:cs="Segoe UI"/>
          <w:color w:val="000000" w:themeColor="text1"/>
          <w:kern w:val="0"/>
          <w:sz w:val="24"/>
          <w:szCs w:val="24"/>
        </w:rPr>
        <w:t>关键流程：梳理优化核心业务，明确协同、建标准、提效</w:t>
      </w:r>
    </w:p>
    <w:p w:rsidR="00213EE3" w:rsidRPr="008E1F22" w:rsidRDefault="00213EE3" w:rsidP="008E1F22">
      <w:pPr>
        <w:widowControl/>
        <w:numPr>
          <w:ilvl w:val="0"/>
          <w:numId w:val="3"/>
        </w:numPr>
        <w:spacing w:before="120" w:after="100" w:afterAutospacing="1"/>
        <w:jc w:val="left"/>
        <w:rPr>
          <w:rFonts w:ascii="微软雅黑" w:eastAsia="微软雅黑" w:hAnsi="微软雅黑" w:cs="Segoe UI"/>
          <w:color w:val="000000" w:themeColor="text1"/>
          <w:kern w:val="0"/>
          <w:sz w:val="24"/>
          <w:szCs w:val="24"/>
        </w:rPr>
      </w:pPr>
      <w:r w:rsidRPr="008E1F22">
        <w:rPr>
          <w:rFonts w:ascii="微软雅黑" w:eastAsia="微软雅黑" w:hAnsi="微软雅黑" w:cs="Segoe UI"/>
          <w:color w:val="000000" w:themeColor="text1"/>
          <w:kern w:val="0"/>
          <w:sz w:val="24"/>
          <w:szCs w:val="24"/>
        </w:rPr>
        <w:t>体系整合：以流程为主线，整合多体系，实现多标合一</w:t>
      </w:r>
    </w:p>
    <w:p w:rsidR="00B656C5" w:rsidRPr="008E1F22" w:rsidRDefault="008F69EF" w:rsidP="008E1F22">
      <w:pPr>
        <w:spacing w:before="100" w:beforeAutospacing="1" w:after="160"/>
        <w:jc w:val="left"/>
        <w:rPr>
          <w:rFonts w:ascii="微软雅黑" w:eastAsia="微软雅黑" w:hAnsi="微软雅黑" w:cs="Segoe UI"/>
          <w:color w:val="000000" w:themeColor="text1"/>
          <w:sz w:val="24"/>
          <w:szCs w:val="24"/>
        </w:rPr>
      </w:pPr>
      <w:r w:rsidRPr="008E1F22">
        <w:rPr>
          <w:rFonts w:ascii="微软雅黑" w:eastAsia="微软雅黑" w:hAnsi="微软雅黑" w:cs="Segoe UI"/>
          <w:b/>
          <w:color w:val="000000" w:themeColor="text1"/>
          <w:sz w:val="24"/>
          <w:szCs w:val="24"/>
        </w:rPr>
        <w:t>2</w:t>
      </w:r>
      <w:r w:rsidR="003B79FB" w:rsidRPr="008E1F22">
        <w:rPr>
          <w:rFonts w:ascii="微软雅黑" w:eastAsia="微软雅黑" w:hAnsi="微软雅黑" w:cs="Segoe UI" w:hint="eastAsia"/>
          <w:b/>
          <w:color w:val="000000" w:themeColor="text1"/>
          <w:sz w:val="24"/>
          <w:szCs w:val="24"/>
        </w:rPr>
        <w:t>、</w:t>
      </w:r>
      <w:r w:rsidR="00B72F3F" w:rsidRPr="008E1F22">
        <w:rPr>
          <w:rFonts w:ascii="微软雅黑" w:eastAsia="微软雅黑" w:hAnsi="微软雅黑" w:cs="Segoe UI" w:hint="eastAsia"/>
          <w:b/>
          <w:color w:val="000000" w:themeColor="text1"/>
          <w:sz w:val="24"/>
          <w:szCs w:val="24"/>
        </w:rPr>
        <w:t>核心优势：</w:t>
      </w:r>
      <w:r w:rsidR="00FC2808" w:rsidRPr="008E1F22">
        <w:rPr>
          <w:rFonts w:ascii="微软雅黑" w:eastAsia="微软雅黑" w:hAnsi="微软雅黑" w:cs="Segoe UI"/>
          <w:color w:val="000000" w:themeColor="text1"/>
          <w:sz w:val="24"/>
          <w:szCs w:val="24"/>
        </w:rPr>
        <w:t>依托数字化工具与实战方法论，AMT 将流程优化与 IT 系统落地深度融合，通过流程数字化沙盘推演、模拟运行测试等方</w:t>
      </w:r>
      <w:r w:rsidR="00B656C5" w:rsidRPr="008E1F22">
        <w:rPr>
          <w:rFonts w:ascii="微软雅黑" w:eastAsia="微软雅黑" w:hAnsi="微软雅黑" w:cs="Segoe UI"/>
          <w:color w:val="000000" w:themeColor="text1"/>
          <w:sz w:val="24"/>
          <w:szCs w:val="24"/>
        </w:rPr>
        <w:t>式降低实施风险，助力企业打破部门墙、提升运营效率。</w:t>
      </w:r>
    </w:p>
    <w:p w:rsidR="00FF0D44" w:rsidRPr="008E1F22" w:rsidRDefault="008F69EF" w:rsidP="008E1F22">
      <w:pPr>
        <w:widowControl/>
        <w:shd w:val="clear" w:color="auto" w:fill="FFFFFF"/>
        <w:spacing w:before="120" w:after="100" w:afterAutospacing="1"/>
        <w:jc w:val="left"/>
        <w:rPr>
          <w:rFonts w:ascii="微软雅黑" w:eastAsia="微软雅黑" w:hAnsi="微软雅黑" w:cs="Segoe UI"/>
          <w:b/>
          <w:color w:val="000000" w:themeColor="text1"/>
          <w:sz w:val="24"/>
          <w:szCs w:val="24"/>
        </w:rPr>
      </w:pPr>
      <w:r w:rsidRPr="008E1F22">
        <w:rPr>
          <w:rFonts w:ascii="微软雅黑" w:eastAsia="微软雅黑" w:hAnsi="微软雅黑" w:cs="Segoe UI"/>
          <w:b/>
          <w:color w:val="000000" w:themeColor="text1"/>
          <w:sz w:val="24"/>
          <w:szCs w:val="24"/>
        </w:rPr>
        <w:t>3</w:t>
      </w:r>
      <w:r w:rsidR="00FF0D44" w:rsidRPr="008E1F22">
        <w:rPr>
          <w:rFonts w:ascii="微软雅黑" w:eastAsia="微软雅黑" w:hAnsi="微软雅黑" w:cs="Segoe UI" w:hint="eastAsia"/>
          <w:b/>
          <w:color w:val="000000" w:themeColor="text1"/>
          <w:sz w:val="24"/>
          <w:szCs w:val="24"/>
        </w:rPr>
        <w:t>、</w:t>
      </w:r>
      <w:r w:rsidR="00FF0D44" w:rsidRPr="008E1F22">
        <w:rPr>
          <w:rFonts w:ascii="微软雅黑" w:eastAsia="微软雅黑" w:hAnsi="微软雅黑" w:cs="Segoe UI"/>
          <w:b/>
          <w:color w:val="000000" w:themeColor="text1"/>
          <w:sz w:val="24"/>
          <w:szCs w:val="24"/>
        </w:rPr>
        <w:t>典型案例：</w:t>
      </w:r>
    </w:p>
    <w:p w:rsidR="00FF0D44" w:rsidRPr="00B804FC" w:rsidRDefault="00FF0D44" w:rsidP="00B804FC">
      <w:pPr>
        <w:pStyle w:val="a8"/>
        <w:numPr>
          <w:ilvl w:val="0"/>
          <w:numId w:val="27"/>
        </w:numPr>
        <w:spacing w:before="100" w:beforeAutospacing="1" w:after="160"/>
        <w:ind w:firstLineChars="0"/>
        <w:jc w:val="left"/>
        <w:rPr>
          <w:rFonts w:ascii="微软雅黑" w:eastAsia="微软雅黑" w:hAnsi="微软雅黑" w:cs="Segoe UI"/>
          <w:color w:val="000000" w:themeColor="text1"/>
          <w:sz w:val="24"/>
          <w:szCs w:val="24"/>
        </w:rPr>
      </w:pPr>
      <w:r w:rsidRPr="00B804FC">
        <w:rPr>
          <w:rFonts w:ascii="微软雅黑" w:eastAsia="微软雅黑" w:hAnsi="微软雅黑" w:cs="Segoe UI"/>
          <w:color w:val="000000" w:themeColor="text1"/>
          <w:sz w:val="24"/>
          <w:szCs w:val="24"/>
        </w:rPr>
        <w:t>帮助某汽车集团构建端到端流程体系，支撑年营收增长 30%。</w:t>
      </w:r>
    </w:p>
    <w:p w:rsidR="00FF0D44" w:rsidRPr="00B804FC" w:rsidRDefault="00FF0D44" w:rsidP="00B804FC">
      <w:pPr>
        <w:pStyle w:val="a8"/>
        <w:numPr>
          <w:ilvl w:val="0"/>
          <w:numId w:val="27"/>
        </w:numPr>
        <w:spacing w:before="100" w:beforeAutospacing="1" w:after="160"/>
        <w:ind w:firstLineChars="0"/>
        <w:jc w:val="left"/>
        <w:rPr>
          <w:rFonts w:ascii="微软雅黑" w:eastAsia="微软雅黑" w:hAnsi="微软雅黑" w:cs="Segoe UI"/>
          <w:color w:val="000000" w:themeColor="text1"/>
          <w:sz w:val="24"/>
          <w:szCs w:val="24"/>
        </w:rPr>
      </w:pPr>
      <w:r w:rsidRPr="00B804FC">
        <w:rPr>
          <w:rFonts w:ascii="微软雅黑" w:eastAsia="微软雅黑" w:hAnsi="微软雅黑" w:cs="Segoe UI" w:hint="eastAsia"/>
          <w:color w:val="000000" w:themeColor="text1"/>
          <w:sz w:val="24"/>
          <w:szCs w:val="24"/>
        </w:rPr>
        <w:t>帮助某非标零部件企业</w:t>
      </w:r>
      <w:r w:rsidR="00CD2DE5" w:rsidRPr="00B804FC">
        <w:rPr>
          <w:rFonts w:ascii="微软雅黑" w:eastAsia="微软雅黑" w:hAnsi="微软雅黑" w:cs="Segoe UI" w:hint="eastAsia"/>
          <w:color w:val="000000" w:themeColor="text1"/>
          <w:sz w:val="24"/>
          <w:szCs w:val="24"/>
        </w:rPr>
        <w:t>供应链流程升级，</w:t>
      </w:r>
      <w:r w:rsidR="00CD2DE5" w:rsidRPr="00B804FC">
        <w:rPr>
          <w:rFonts w:ascii="微软雅黑" w:eastAsia="微软雅黑" w:hAnsi="微软雅黑" w:cs="Segoe UI"/>
          <w:color w:val="000000" w:themeColor="text1"/>
          <w:sz w:val="24"/>
          <w:szCs w:val="24"/>
        </w:rPr>
        <w:t>实现交付周期缩短25%，产品良品率提升至99.2%。</w:t>
      </w:r>
    </w:p>
    <w:p w:rsidR="00FF0D44" w:rsidRPr="008E1F22" w:rsidRDefault="008F69EF" w:rsidP="008E1F22">
      <w:pPr>
        <w:spacing w:before="100" w:beforeAutospacing="1" w:after="160"/>
        <w:jc w:val="left"/>
        <w:rPr>
          <w:rFonts w:ascii="微软雅黑" w:eastAsia="微软雅黑" w:hAnsi="微软雅黑" w:cs="Segoe UI"/>
          <w:b/>
          <w:color w:val="000000" w:themeColor="text1"/>
          <w:sz w:val="24"/>
          <w:szCs w:val="24"/>
        </w:rPr>
      </w:pPr>
      <w:r w:rsidRPr="008E1F22">
        <w:rPr>
          <w:rFonts w:ascii="微软雅黑" w:eastAsia="微软雅黑" w:hAnsi="微软雅黑" w:cs="Segoe UI"/>
          <w:b/>
          <w:color w:val="000000" w:themeColor="text1"/>
          <w:sz w:val="24"/>
          <w:szCs w:val="24"/>
        </w:rPr>
        <w:t>4</w:t>
      </w:r>
      <w:r w:rsidR="00CD2DE5" w:rsidRPr="008E1F22">
        <w:rPr>
          <w:rFonts w:ascii="微软雅黑" w:eastAsia="微软雅黑" w:hAnsi="微软雅黑" w:cs="Segoe UI" w:hint="eastAsia"/>
          <w:b/>
          <w:color w:val="000000" w:themeColor="text1"/>
          <w:sz w:val="24"/>
          <w:szCs w:val="24"/>
        </w:rPr>
        <w:t>、服务行业</w:t>
      </w:r>
    </w:p>
    <w:p w:rsidR="00CD2DE5" w:rsidRPr="008E1F22" w:rsidRDefault="00CD2DE5" w:rsidP="008E1F22">
      <w:pPr>
        <w:spacing w:before="100" w:beforeAutospacing="1" w:after="160"/>
        <w:jc w:val="left"/>
        <w:rPr>
          <w:rFonts w:ascii="微软雅黑" w:eastAsia="微软雅黑" w:hAnsi="微软雅黑" w:cs="Segoe UI"/>
          <w:color w:val="000000" w:themeColor="text1"/>
          <w:sz w:val="24"/>
          <w:szCs w:val="24"/>
        </w:rPr>
      </w:pPr>
      <w:r w:rsidRPr="008E1F22">
        <w:rPr>
          <w:rFonts w:ascii="微软雅黑" w:eastAsia="微软雅黑" w:hAnsi="微软雅黑" w:cs="Segoe UI" w:hint="eastAsia"/>
          <w:color w:val="000000" w:themeColor="text1"/>
          <w:sz w:val="24"/>
          <w:szCs w:val="24"/>
        </w:rPr>
        <w:lastRenderedPageBreak/>
        <w:t>金融行业、政府园区行业、钢铁冶金行业</w:t>
      </w:r>
      <w:r w:rsidR="00483BA8">
        <w:rPr>
          <w:rFonts w:ascii="微软雅黑" w:eastAsia="微软雅黑" w:hAnsi="微软雅黑" w:cs="Segoe UI" w:hint="eastAsia"/>
          <w:color w:val="000000" w:themeColor="text1"/>
          <w:sz w:val="24"/>
          <w:szCs w:val="24"/>
        </w:rPr>
        <w:t>居多</w:t>
      </w:r>
      <w:r w:rsidRPr="008E1F22">
        <w:rPr>
          <w:rFonts w:ascii="微软雅黑" w:eastAsia="微软雅黑" w:hAnsi="微软雅黑" w:cs="Segoe UI" w:hint="eastAsia"/>
          <w:color w:val="000000" w:themeColor="text1"/>
          <w:sz w:val="24"/>
          <w:szCs w:val="24"/>
        </w:rPr>
        <w:t>等</w:t>
      </w:r>
    </w:p>
    <w:p w:rsidR="00FF0D44" w:rsidRPr="008E1F22" w:rsidRDefault="00FF0D44" w:rsidP="008E1F22">
      <w:pPr>
        <w:spacing w:before="100" w:beforeAutospacing="1" w:after="160"/>
        <w:jc w:val="left"/>
        <w:rPr>
          <w:rFonts w:ascii="微软雅黑" w:eastAsia="微软雅黑" w:hAnsi="微软雅黑" w:cs="Segoe UI"/>
          <w:color w:val="000000" w:themeColor="text1"/>
          <w:sz w:val="24"/>
          <w:szCs w:val="24"/>
        </w:rPr>
      </w:pPr>
    </w:p>
    <w:p w:rsidR="00B656C5" w:rsidRPr="00483BA8" w:rsidRDefault="008D0947" w:rsidP="008E1F22">
      <w:pPr>
        <w:widowControl/>
        <w:shd w:val="clear" w:color="auto" w:fill="FFFFFF"/>
        <w:spacing w:before="274" w:after="206"/>
        <w:jc w:val="left"/>
        <w:outlineLvl w:val="2"/>
        <w:rPr>
          <w:rFonts w:ascii="微软雅黑" w:eastAsia="微软雅黑" w:hAnsi="微软雅黑" w:cs="Segoe UI"/>
          <w:b/>
          <w:color w:val="000000" w:themeColor="text1"/>
          <w:sz w:val="24"/>
          <w:szCs w:val="24"/>
        </w:rPr>
      </w:pPr>
      <w:r w:rsidRPr="00483BA8">
        <w:rPr>
          <w:rFonts w:ascii="微软雅黑" w:eastAsia="微软雅黑" w:hAnsi="微软雅黑" w:cs="Segoe UI" w:hint="eastAsia"/>
          <w:b/>
          <w:color w:val="000000" w:themeColor="text1"/>
          <w:sz w:val="24"/>
          <w:szCs w:val="24"/>
        </w:rPr>
        <w:t>四</w:t>
      </w:r>
      <w:r w:rsidR="002D3874" w:rsidRPr="00483BA8">
        <w:rPr>
          <w:rFonts w:ascii="微软雅黑" w:eastAsia="微软雅黑" w:hAnsi="微软雅黑" w:cs="Segoe UI" w:hint="eastAsia"/>
          <w:b/>
          <w:color w:val="000000" w:themeColor="text1"/>
          <w:sz w:val="24"/>
          <w:szCs w:val="24"/>
        </w:rPr>
        <w:t>、</w:t>
      </w:r>
      <w:r w:rsidR="00483BA8" w:rsidRPr="00483BA8">
        <w:rPr>
          <w:rFonts w:ascii="微软雅黑" w:eastAsia="微软雅黑" w:hAnsi="微软雅黑" w:cs="Segoe UI" w:hint="eastAsia"/>
          <w:b/>
          <w:color w:val="000000" w:themeColor="text1"/>
          <w:sz w:val="24"/>
          <w:szCs w:val="24"/>
        </w:rPr>
        <w:t>汉哲咨询</w:t>
      </w:r>
    </w:p>
    <w:p w:rsidR="00483BA8" w:rsidRPr="00483BA8" w:rsidRDefault="00483BA8" w:rsidP="008E1F22">
      <w:pPr>
        <w:pStyle w:val="3"/>
        <w:shd w:val="clear" w:color="auto" w:fill="FFFFFF"/>
        <w:spacing w:before="0" w:beforeAutospacing="0" w:after="240" w:afterAutospacing="0"/>
        <w:textAlignment w:val="baseline"/>
        <w:rPr>
          <w:rFonts w:ascii="微软雅黑" w:eastAsia="微软雅黑" w:hAnsi="微软雅黑" w:cs="Arial"/>
          <w:b w:val="0"/>
          <w:bCs w:val="0"/>
          <w:color w:val="000000" w:themeColor="text1"/>
          <w:sz w:val="24"/>
          <w:szCs w:val="24"/>
        </w:rPr>
      </w:pPr>
      <w:r w:rsidRPr="00483BA8">
        <w:rPr>
          <w:rFonts w:ascii="微软雅黑" w:eastAsia="微软雅黑" w:hAnsi="微软雅黑" w:cs="Arial" w:hint="eastAsia"/>
          <w:b w:val="0"/>
          <w:bCs w:val="0"/>
          <w:color w:val="000000" w:themeColor="text1"/>
          <w:sz w:val="24"/>
          <w:szCs w:val="24"/>
        </w:rPr>
        <w:t>创立于2008年，迄今已连续服务十七年，累计服务企事业单位3000余家，涉及战略规划、企业文化、组织运营、人才管理、培训发展、数字化产品的全流程管理服务。</w:t>
      </w:r>
    </w:p>
    <w:p w:rsidR="003827B9" w:rsidRPr="008E1F22" w:rsidRDefault="002840D3" w:rsidP="008E1F22">
      <w:pPr>
        <w:pStyle w:val="3"/>
        <w:shd w:val="clear" w:color="auto" w:fill="FFFFFF"/>
        <w:spacing w:before="0" w:beforeAutospacing="0" w:after="240" w:afterAutospacing="0"/>
        <w:textAlignment w:val="baseline"/>
        <w:rPr>
          <w:rFonts w:ascii="微软雅黑" w:eastAsia="微软雅黑" w:hAnsi="微软雅黑" w:cs="Segoe UI"/>
          <w:sz w:val="24"/>
          <w:szCs w:val="24"/>
        </w:rPr>
      </w:pPr>
      <w:r w:rsidRPr="008E1F22">
        <w:rPr>
          <w:rStyle w:val="a4"/>
          <w:rFonts w:ascii="微软雅黑" w:eastAsia="微软雅黑" w:hAnsi="微软雅黑" w:cs="Segoe UI" w:hint="eastAsia"/>
          <w:color w:val="000000" w:themeColor="text1"/>
          <w:sz w:val="24"/>
          <w:szCs w:val="24"/>
        </w:rPr>
        <w:t>1、</w:t>
      </w:r>
      <w:r w:rsidR="00483BA8">
        <w:rPr>
          <w:rStyle w:val="a4"/>
          <w:rFonts w:ascii="微软雅黑" w:eastAsia="微软雅黑" w:hAnsi="微软雅黑" w:cs="Segoe UI" w:hint="eastAsia"/>
          <w:color w:val="000000" w:themeColor="text1"/>
          <w:sz w:val="24"/>
          <w:szCs w:val="24"/>
        </w:rPr>
        <w:t>汉哲咨询</w:t>
      </w:r>
      <w:r w:rsidR="003827B9" w:rsidRPr="008E1F22">
        <w:rPr>
          <w:rStyle w:val="a4"/>
          <w:rFonts w:ascii="微软雅黑" w:eastAsia="微软雅黑" w:hAnsi="微软雅黑" w:cs="Segoe UI" w:hint="eastAsia"/>
          <w:color w:val="000000" w:themeColor="text1"/>
          <w:sz w:val="24"/>
          <w:szCs w:val="24"/>
        </w:rPr>
        <w:t>流程产品内容：</w:t>
      </w:r>
    </w:p>
    <w:p w:rsidR="00502AE0" w:rsidRPr="00502AE0" w:rsidRDefault="00502AE0" w:rsidP="00502AE0">
      <w:pPr>
        <w:pStyle w:val="a8"/>
        <w:widowControl/>
        <w:numPr>
          <w:ilvl w:val="0"/>
          <w:numId w:val="25"/>
        </w:numPr>
        <w:shd w:val="clear" w:color="auto" w:fill="FFFFFF"/>
        <w:spacing w:before="100" w:beforeAutospacing="1" w:after="100" w:afterAutospacing="1"/>
        <w:ind w:firstLineChars="0"/>
        <w:jc w:val="left"/>
        <w:rPr>
          <w:rFonts w:ascii="微软雅黑" w:eastAsia="微软雅黑" w:hAnsi="微软雅黑" w:cs="Arial"/>
          <w:color w:val="000000" w:themeColor="text1"/>
          <w:kern w:val="0"/>
          <w:sz w:val="24"/>
          <w:szCs w:val="24"/>
        </w:rPr>
      </w:pPr>
      <w:r w:rsidRPr="00502AE0">
        <w:rPr>
          <w:rFonts w:ascii="微软雅黑" w:eastAsia="微软雅黑" w:hAnsi="微软雅黑" w:cs="Arial"/>
          <w:color w:val="000000" w:themeColor="text1"/>
          <w:kern w:val="0"/>
          <w:sz w:val="24"/>
          <w:szCs w:val="24"/>
        </w:rPr>
        <w:t>流程诊断评估</w:t>
      </w:r>
      <w:r>
        <w:rPr>
          <w:rFonts w:ascii="微软雅黑" w:eastAsia="微软雅黑" w:hAnsi="微软雅黑" w:cs="Arial"/>
          <w:color w:val="000000" w:themeColor="text1"/>
          <w:kern w:val="0"/>
          <w:sz w:val="24"/>
          <w:szCs w:val="24"/>
        </w:rPr>
        <w:t>：</w:t>
      </w:r>
      <w:r>
        <w:rPr>
          <w:rFonts w:ascii="微软雅黑" w:eastAsia="微软雅黑" w:hAnsi="微软雅黑" w:cs="Arial"/>
          <w:color w:val="000000" w:themeColor="text1"/>
          <w:kern w:val="0"/>
          <w:sz w:val="24"/>
          <w:szCs w:val="24"/>
        </w:rPr>
        <w:br/>
      </w:r>
      <w:r w:rsidRPr="00502AE0">
        <w:rPr>
          <w:rFonts w:ascii="微软雅黑" w:eastAsia="微软雅黑" w:hAnsi="微软雅黑" w:cs="Arial"/>
          <w:color w:val="000000" w:themeColor="text1"/>
          <w:kern w:val="0"/>
          <w:sz w:val="24"/>
          <w:szCs w:val="24"/>
        </w:rPr>
        <w:t>科学评估流程水平，定位问题根源</w:t>
      </w:r>
    </w:p>
    <w:p w:rsidR="00502AE0" w:rsidRPr="00502AE0" w:rsidRDefault="00502AE0" w:rsidP="00502AE0">
      <w:pPr>
        <w:pStyle w:val="a8"/>
        <w:widowControl/>
        <w:numPr>
          <w:ilvl w:val="0"/>
          <w:numId w:val="25"/>
        </w:numPr>
        <w:shd w:val="clear" w:color="auto" w:fill="FFFFFF"/>
        <w:spacing w:before="100" w:beforeAutospacing="1" w:after="100" w:afterAutospacing="1"/>
        <w:ind w:firstLineChars="0"/>
        <w:jc w:val="left"/>
        <w:rPr>
          <w:rFonts w:ascii="微软雅黑" w:eastAsia="微软雅黑" w:hAnsi="微软雅黑" w:cs="Arial"/>
          <w:color w:val="000000" w:themeColor="text1"/>
          <w:kern w:val="0"/>
          <w:sz w:val="24"/>
          <w:szCs w:val="24"/>
        </w:rPr>
      </w:pPr>
      <w:r w:rsidRPr="00502AE0">
        <w:rPr>
          <w:rFonts w:ascii="微软雅黑" w:eastAsia="微软雅黑" w:hAnsi="微软雅黑" w:cs="Arial"/>
          <w:color w:val="000000" w:themeColor="text1"/>
          <w:kern w:val="0"/>
          <w:sz w:val="24"/>
          <w:szCs w:val="24"/>
        </w:rPr>
        <w:t>流程体系构建</w:t>
      </w:r>
      <w:r>
        <w:rPr>
          <w:rFonts w:ascii="微软雅黑" w:eastAsia="微软雅黑" w:hAnsi="微软雅黑" w:cs="Arial"/>
          <w:color w:val="000000" w:themeColor="text1"/>
          <w:kern w:val="0"/>
          <w:sz w:val="24"/>
          <w:szCs w:val="24"/>
        </w:rPr>
        <w:t>：</w:t>
      </w:r>
      <w:r>
        <w:rPr>
          <w:rFonts w:ascii="微软雅黑" w:eastAsia="微软雅黑" w:hAnsi="微软雅黑" w:cs="Arial"/>
          <w:color w:val="000000" w:themeColor="text1"/>
          <w:kern w:val="0"/>
          <w:sz w:val="24"/>
          <w:szCs w:val="24"/>
        </w:rPr>
        <w:br/>
      </w:r>
      <w:r w:rsidRPr="00502AE0">
        <w:rPr>
          <w:rFonts w:ascii="微软雅黑" w:eastAsia="微软雅黑" w:hAnsi="微软雅黑" w:cs="Arial"/>
          <w:color w:val="000000" w:themeColor="text1"/>
          <w:kern w:val="0"/>
          <w:sz w:val="24"/>
          <w:szCs w:val="24"/>
        </w:rPr>
        <w:t>搭建分层框架，输出全配套文件</w:t>
      </w:r>
    </w:p>
    <w:p w:rsidR="00502AE0" w:rsidRPr="00502AE0" w:rsidRDefault="00502AE0" w:rsidP="00502AE0">
      <w:pPr>
        <w:pStyle w:val="a8"/>
        <w:widowControl/>
        <w:numPr>
          <w:ilvl w:val="0"/>
          <w:numId w:val="25"/>
        </w:numPr>
        <w:shd w:val="clear" w:color="auto" w:fill="FFFFFF"/>
        <w:spacing w:before="100" w:beforeAutospacing="1" w:after="100" w:afterAutospacing="1"/>
        <w:ind w:firstLineChars="0"/>
        <w:jc w:val="left"/>
        <w:rPr>
          <w:rFonts w:ascii="微软雅黑" w:eastAsia="微软雅黑" w:hAnsi="微软雅黑" w:cs="Arial"/>
          <w:color w:val="000000" w:themeColor="text1"/>
          <w:kern w:val="0"/>
          <w:sz w:val="24"/>
          <w:szCs w:val="24"/>
        </w:rPr>
      </w:pPr>
      <w:r w:rsidRPr="00502AE0">
        <w:rPr>
          <w:rFonts w:ascii="微软雅黑" w:eastAsia="微软雅黑" w:hAnsi="微软雅黑" w:cs="Arial"/>
          <w:color w:val="000000" w:themeColor="text1"/>
          <w:kern w:val="0"/>
          <w:sz w:val="24"/>
          <w:szCs w:val="24"/>
        </w:rPr>
        <w:t>流程再造升级</w:t>
      </w:r>
      <w:r>
        <w:rPr>
          <w:rFonts w:ascii="微软雅黑" w:eastAsia="微软雅黑" w:hAnsi="微软雅黑" w:cs="Arial"/>
          <w:color w:val="000000" w:themeColor="text1"/>
          <w:kern w:val="0"/>
          <w:sz w:val="24"/>
          <w:szCs w:val="24"/>
        </w:rPr>
        <w:t>：</w:t>
      </w:r>
      <w:r>
        <w:rPr>
          <w:rFonts w:ascii="微软雅黑" w:eastAsia="微软雅黑" w:hAnsi="微软雅黑" w:cs="Arial"/>
          <w:color w:val="000000" w:themeColor="text1"/>
          <w:kern w:val="0"/>
          <w:sz w:val="24"/>
          <w:szCs w:val="24"/>
        </w:rPr>
        <w:br/>
      </w:r>
      <w:r w:rsidRPr="00502AE0">
        <w:rPr>
          <w:rFonts w:ascii="微软雅黑" w:eastAsia="微软雅黑" w:hAnsi="微软雅黑" w:cs="Arial"/>
          <w:color w:val="000000" w:themeColor="text1"/>
          <w:kern w:val="0"/>
          <w:sz w:val="24"/>
          <w:szCs w:val="24"/>
        </w:rPr>
        <w:t>对标最佳实践，重塑核心流程</w:t>
      </w:r>
    </w:p>
    <w:p w:rsidR="00502AE0" w:rsidRPr="00E834C2" w:rsidRDefault="00502AE0" w:rsidP="00E834C2">
      <w:pPr>
        <w:pStyle w:val="a8"/>
        <w:widowControl/>
        <w:numPr>
          <w:ilvl w:val="0"/>
          <w:numId w:val="25"/>
        </w:numPr>
        <w:shd w:val="clear" w:color="auto" w:fill="FFFFFF"/>
        <w:spacing w:before="100" w:beforeAutospacing="1" w:after="100" w:afterAutospacing="1"/>
        <w:ind w:firstLineChars="0"/>
        <w:jc w:val="left"/>
        <w:rPr>
          <w:rFonts w:ascii="微软雅黑" w:eastAsia="微软雅黑" w:hAnsi="微软雅黑" w:cs="Arial"/>
          <w:color w:val="000000" w:themeColor="text1"/>
          <w:kern w:val="0"/>
          <w:sz w:val="24"/>
          <w:szCs w:val="24"/>
        </w:rPr>
      </w:pPr>
      <w:r w:rsidRPr="00502AE0">
        <w:rPr>
          <w:rFonts w:ascii="微软雅黑" w:eastAsia="微软雅黑" w:hAnsi="微软雅黑" w:cs="Arial"/>
          <w:color w:val="000000" w:themeColor="text1"/>
          <w:kern w:val="0"/>
          <w:sz w:val="24"/>
          <w:szCs w:val="24"/>
        </w:rPr>
        <w:t>流程数字化落地</w:t>
      </w:r>
      <w:r>
        <w:rPr>
          <w:rFonts w:ascii="微软雅黑" w:eastAsia="微软雅黑" w:hAnsi="微软雅黑" w:cs="Arial"/>
          <w:color w:val="000000" w:themeColor="text1"/>
          <w:kern w:val="0"/>
          <w:sz w:val="24"/>
          <w:szCs w:val="24"/>
        </w:rPr>
        <w:t>：</w:t>
      </w:r>
      <w:r>
        <w:rPr>
          <w:rFonts w:ascii="微软雅黑" w:eastAsia="微软雅黑" w:hAnsi="微软雅黑" w:cs="Arial"/>
          <w:color w:val="000000" w:themeColor="text1"/>
          <w:kern w:val="0"/>
          <w:sz w:val="24"/>
          <w:szCs w:val="24"/>
        </w:rPr>
        <w:br/>
      </w:r>
      <w:r w:rsidRPr="00502AE0">
        <w:rPr>
          <w:rFonts w:ascii="微软雅黑" w:eastAsia="微软雅黑" w:hAnsi="微软雅黑" w:cs="Arial"/>
          <w:color w:val="000000" w:themeColor="text1"/>
          <w:kern w:val="0"/>
          <w:sz w:val="24"/>
          <w:szCs w:val="24"/>
        </w:rPr>
        <w:t>信息化转化流程，驱动数字化转型</w:t>
      </w:r>
    </w:p>
    <w:p w:rsidR="00B804FC" w:rsidRDefault="00B804FC" w:rsidP="00B804FC">
      <w:pPr>
        <w:spacing w:before="100" w:beforeAutospacing="1" w:after="160"/>
        <w:jc w:val="left"/>
        <w:rPr>
          <w:rFonts w:ascii="微软雅黑" w:eastAsia="微软雅黑" w:hAnsi="微软雅黑" w:cs="Segoe UI"/>
          <w:b/>
          <w:color w:val="000000" w:themeColor="text1"/>
          <w:sz w:val="24"/>
          <w:szCs w:val="24"/>
        </w:rPr>
      </w:pPr>
      <w:r>
        <w:rPr>
          <w:rFonts w:ascii="微软雅黑" w:eastAsia="微软雅黑" w:hAnsi="微软雅黑" w:cs="Segoe UI"/>
          <w:b/>
          <w:color w:val="000000" w:themeColor="text1"/>
          <w:sz w:val="24"/>
          <w:szCs w:val="24"/>
        </w:rPr>
        <w:t>2</w:t>
      </w:r>
      <w:r w:rsidR="00930104" w:rsidRPr="008E1F22">
        <w:rPr>
          <w:rFonts w:ascii="微软雅黑" w:eastAsia="微软雅黑" w:hAnsi="微软雅黑" w:cs="Segoe UI" w:hint="eastAsia"/>
          <w:b/>
          <w:color w:val="000000" w:themeColor="text1"/>
          <w:sz w:val="24"/>
          <w:szCs w:val="24"/>
        </w:rPr>
        <w:t>、</w:t>
      </w:r>
      <w:r w:rsidR="00930104" w:rsidRPr="008E1F22">
        <w:rPr>
          <w:rFonts w:ascii="微软雅黑" w:eastAsia="微软雅黑" w:hAnsi="微软雅黑" w:cs="Segoe UI"/>
          <w:b/>
          <w:color w:val="000000" w:themeColor="text1"/>
          <w:sz w:val="24"/>
          <w:szCs w:val="24"/>
        </w:rPr>
        <w:t>典型案例：</w:t>
      </w:r>
    </w:p>
    <w:p w:rsidR="00B804FC" w:rsidRPr="00B804FC" w:rsidRDefault="00B804FC" w:rsidP="00B804FC">
      <w:pPr>
        <w:pStyle w:val="a8"/>
        <w:numPr>
          <w:ilvl w:val="0"/>
          <w:numId w:val="29"/>
        </w:numPr>
        <w:spacing w:before="100" w:beforeAutospacing="1" w:after="160"/>
        <w:ind w:firstLineChars="0"/>
        <w:jc w:val="left"/>
        <w:rPr>
          <w:rFonts w:ascii="微软雅黑" w:eastAsia="微软雅黑" w:hAnsi="微软雅黑" w:cs="Arial"/>
          <w:color w:val="000000" w:themeColor="text1"/>
          <w:kern w:val="0"/>
          <w:sz w:val="24"/>
          <w:szCs w:val="24"/>
        </w:rPr>
      </w:pPr>
      <w:r w:rsidRPr="00B804FC">
        <w:rPr>
          <w:rFonts w:ascii="微软雅黑" w:eastAsia="微软雅黑" w:hAnsi="微软雅黑" w:cs="Arial"/>
          <w:color w:val="000000" w:themeColor="text1"/>
          <w:kern w:val="0"/>
          <w:sz w:val="24"/>
          <w:szCs w:val="24"/>
        </w:rPr>
        <w:t>帮助某新能源企业通过</w:t>
      </w:r>
      <w:r w:rsidRPr="00B804FC">
        <w:rPr>
          <w:rFonts w:ascii="微软雅黑" w:eastAsia="微软雅黑" w:hAnsi="微软雅黑" w:cs="Arial" w:hint="eastAsia"/>
          <w:color w:val="000000" w:themeColor="text1"/>
          <w:kern w:val="0"/>
          <w:sz w:val="24"/>
          <w:szCs w:val="24"/>
        </w:rPr>
        <w:t>LTC流程建设与优化项目，建立公司项目管理统一标准，实现各项目统一规范的项目作业体系，实现数据、产品结构、流程规则的标准化。</w:t>
      </w:r>
    </w:p>
    <w:p w:rsidR="00B804FC" w:rsidRPr="00B804FC" w:rsidRDefault="00B804FC" w:rsidP="008E1F22">
      <w:pPr>
        <w:pStyle w:val="a8"/>
        <w:numPr>
          <w:ilvl w:val="0"/>
          <w:numId w:val="29"/>
        </w:numPr>
        <w:spacing w:before="100" w:beforeAutospacing="1" w:after="160"/>
        <w:ind w:firstLineChars="0"/>
        <w:jc w:val="left"/>
        <w:rPr>
          <w:rFonts w:ascii="微软雅黑" w:eastAsia="微软雅黑" w:hAnsi="微软雅黑" w:cs="Arial"/>
          <w:color w:val="000000" w:themeColor="text1"/>
          <w:kern w:val="0"/>
          <w:sz w:val="24"/>
          <w:szCs w:val="24"/>
        </w:rPr>
      </w:pPr>
      <w:r w:rsidRPr="00B804FC">
        <w:rPr>
          <w:rFonts w:ascii="微软雅黑" w:eastAsia="微软雅黑" w:hAnsi="微软雅黑" w:cs="Arial"/>
          <w:color w:val="000000" w:themeColor="text1"/>
          <w:kern w:val="0"/>
          <w:sz w:val="24"/>
          <w:szCs w:val="24"/>
        </w:rPr>
        <w:lastRenderedPageBreak/>
        <w:t>帮助某能源企业通过</w:t>
      </w:r>
      <w:r w:rsidRPr="00B804FC">
        <w:rPr>
          <w:rFonts w:ascii="微软雅黑" w:eastAsia="微软雅黑" w:hAnsi="微软雅黑" w:cs="Arial" w:hint="eastAsia"/>
          <w:color w:val="000000" w:themeColor="text1"/>
          <w:kern w:val="0"/>
          <w:sz w:val="24"/>
          <w:szCs w:val="24"/>
        </w:rPr>
        <w:t>业务流程再造（BPR）项目，搭建流程体系，为集团展现了整体价值链条</w:t>
      </w:r>
      <w:r>
        <w:rPr>
          <w:rFonts w:ascii="微软雅黑" w:eastAsia="微软雅黑" w:hAnsi="微软雅黑" w:cs="Arial" w:hint="eastAsia"/>
          <w:color w:val="000000" w:themeColor="text1"/>
          <w:kern w:val="0"/>
          <w:sz w:val="24"/>
          <w:szCs w:val="24"/>
        </w:rPr>
        <w:t>。</w:t>
      </w:r>
    </w:p>
    <w:p w:rsidR="00FD141B" w:rsidRDefault="00B804FC" w:rsidP="008E1F22">
      <w:pPr>
        <w:rPr>
          <w:rFonts w:ascii="微软雅黑" w:eastAsia="微软雅黑" w:hAnsi="微软雅黑" w:cs="Segoe UI"/>
          <w:b/>
          <w:color w:val="000000" w:themeColor="text1"/>
          <w:sz w:val="24"/>
          <w:szCs w:val="24"/>
        </w:rPr>
      </w:pPr>
      <w:r>
        <w:rPr>
          <w:rFonts w:ascii="微软雅黑" w:eastAsia="微软雅黑" w:hAnsi="微软雅黑" w:cs="Segoe UI"/>
          <w:b/>
          <w:color w:val="000000" w:themeColor="text1"/>
          <w:sz w:val="24"/>
          <w:szCs w:val="24"/>
        </w:rPr>
        <w:t>3</w:t>
      </w:r>
      <w:r w:rsidR="00FD141B" w:rsidRPr="008E1F22">
        <w:rPr>
          <w:rFonts w:ascii="微软雅黑" w:eastAsia="微软雅黑" w:hAnsi="微软雅黑" w:cs="Segoe UI"/>
          <w:b/>
          <w:color w:val="000000" w:themeColor="text1"/>
          <w:sz w:val="24"/>
          <w:szCs w:val="24"/>
        </w:rPr>
        <w:t>、服务行业</w:t>
      </w:r>
    </w:p>
    <w:p w:rsidR="00B804FC" w:rsidRPr="00B804FC" w:rsidRDefault="00B804FC" w:rsidP="008E1F22">
      <w:pPr>
        <w:rPr>
          <w:rFonts w:ascii="微软雅黑" w:eastAsia="微软雅黑" w:hAnsi="微软雅黑" w:cs="Arial"/>
          <w:color w:val="000000" w:themeColor="text1"/>
          <w:kern w:val="0"/>
          <w:sz w:val="24"/>
          <w:szCs w:val="24"/>
        </w:rPr>
      </w:pPr>
      <w:r w:rsidRPr="00B804FC">
        <w:rPr>
          <w:rFonts w:ascii="微软雅黑" w:eastAsia="微软雅黑" w:hAnsi="微软雅黑" w:cs="Arial" w:hint="eastAsia"/>
          <w:color w:val="000000" w:themeColor="text1"/>
          <w:kern w:val="0"/>
          <w:sz w:val="24"/>
          <w:szCs w:val="24"/>
        </w:rPr>
        <w:t>国有控股公司、公用事业与环保、能源与新能源、生命健康、大消费与服务、交通物流、现代制造、专精特新、工程建设等十个行业</w:t>
      </w:r>
    </w:p>
    <w:p w:rsidR="008D0947" w:rsidRPr="008E1F22" w:rsidRDefault="008D0947" w:rsidP="008E1F22">
      <w:pPr>
        <w:widowControl/>
        <w:shd w:val="clear" w:color="auto" w:fill="FFFFFF"/>
        <w:spacing w:before="274" w:after="206"/>
        <w:jc w:val="left"/>
        <w:outlineLvl w:val="2"/>
        <w:rPr>
          <w:rStyle w:val="a4"/>
          <w:rFonts w:ascii="微软雅黑" w:eastAsia="微软雅黑" w:hAnsi="微软雅黑" w:cs="Segoe UI"/>
          <w:color w:val="000000" w:themeColor="text1"/>
          <w:sz w:val="24"/>
          <w:szCs w:val="24"/>
        </w:rPr>
      </w:pPr>
      <w:r w:rsidRPr="008E1F22">
        <w:rPr>
          <w:rStyle w:val="a4"/>
          <w:rFonts w:ascii="微软雅黑" w:eastAsia="微软雅黑" w:hAnsi="微软雅黑" w:cs="Segoe UI" w:hint="eastAsia"/>
          <w:color w:val="000000" w:themeColor="text1"/>
          <w:sz w:val="24"/>
          <w:szCs w:val="24"/>
        </w:rPr>
        <w:t>五、青牛咨询</w:t>
      </w:r>
    </w:p>
    <w:p w:rsidR="00656553" w:rsidRPr="008E1F22" w:rsidRDefault="00656553" w:rsidP="008E1F22">
      <w:pPr>
        <w:widowControl/>
        <w:shd w:val="clear" w:color="auto" w:fill="FFFFFF"/>
        <w:spacing w:before="274" w:after="206"/>
        <w:jc w:val="left"/>
        <w:outlineLvl w:val="2"/>
        <w:rPr>
          <w:rFonts w:ascii="微软雅黑" w:eastAsia="微软雅黑" w:hAnsi="微软雅黑" w:cs="Segoe UI"/>
          <w:color w:val="000000" w:themeColor="text1"/>
          <w:sz w:val="24"/>
          <w:szCs w:val="24"/>
        </w:rPr>
      </w:pPr>
      <w:r w:rsidRPr="008E1F22">
        <w:rPr>
          <w:rFonts w:ascii="微软雅黑" w:eastAsia="微软雅黑" w:hAnsi="微软雅黑" w:cs="Segoe UI"/>
          <w:color w:val="000000" w:themeColor="text1"/>
          <w:sz w:val="24"/>
          <w:szCs w:val="24"/>
        </w:rPr>
        <w:t>青牛咨询定位中小型企业经营咨询服务的专业化智力服务机构，是中小型企业经营咨询模式的开创者，其使命是帮助中小型企业更有效地适应企业内外环境变化、保持持续发展。</w:t>
      </w:r>
    </w:p>
    <w:p w:rsidR="00656553" w:rsidRPr="008E1F22" w:rsidRDefault="002840D3" w:rsidP="008E1F22">
      <w:pPr>
        <w:widowControl/>
        <w:shd w:val="clear" w:color="auto" w:fill="FFFFFF"/>
        <w:spacing w:before="274" w:after="206"/>
        <w:jc w:val="left"/>
        <w:outlineLvl w:val="2"/>
        <w:rPr>
          <w:rFonts w:ascii="微软雅黑" w:eastAsia="微软雅黑" w:hAnsi="微软雅黑"/>
          <w:b/>
          <w:bCs/>
          <w:sz w:val="24"/>
          <w:szCs w:val="24"/>
        </w:rPr>
      </w:pPr>
      <w:r w:rsidRPr="008E1F22">
        <w:rPr>
          <w:rStyle w:val="a4"/>
          <w:rFonts w:ascii="微软雅黑" w:eastAsia="微软雅黑" w:hAnsi="微软雅黑" w:cs="Segoe UI" w:hint="eastAsia"/>
          <w:b w:val="0"/>
          <w:color w:val="000000" w:themeColor="text1"/>
          <w:sz w:val="24"/>
          <w:szCs w:val="24"/>
        </w:rPr>
        <w:t>1、</w:t>
      </w:r>
      <w:r w:rsidR="00656553" w:rsidRPr="008E1F22">
        <w:rPr>
          <w:rStyle w:val="a4"/>
          <w:rFonts w:ascii="微软雅黑" w:eastAsia="微软雅黑" w:hAnsi="微软雅黑" w:cs="Segoe UI" w:hint="eastAsia"/>
          <w:b w:val="0"/>
          <w:color w:val="000000" w:themeColor="text1"/>
          <w:sz w:val="24"/>
          <w:szCs w:val="24"/>
        </w:rPr>
        <w:t>青牛咨询流程服务产品内容：</w:t>
      </w:r>
    </w:p>
    <w:p w:rsidR="008D0947" w:rsidRPr="008E1F22" w:rsidRDefault="008D0947" w:rsidP="008E1F22">
      <w:pPr>
        <w:widowControl/>
        <w:shd w:val="clear" w:color="auto" w:fill="FFFFFF"/>
        <w:jc w:val="left"/>
        <w:textAlignment w:val="baseline"/>
        <w:rPr>
          <w:rFonts w:ascii="微软雅黑" w:eastAsia="微软雅黑" w:hAnsi="微软雅黑" w:cs="Segoe UI"/>
          <w:kern w:val="0"/>
          <w:sz w:val="24"/>
          <w:szCs w:val="24"/>
        </w:rPr>
      </w:pPr>
      <w:r w:rsidRPr="008E1F22">
        <w:rPr>
          <w:rFonts w:ascii="微软雅黑" w:eastAsia="微软雅黑" w:hAnsi="微软雅黑" w:cs="Segoe UI"/>
          <w:kern w:val="0"/>
          <w:sz w:val="24"/>
          <w:szCs w:val="24"/>
        </w:rPr>
        <w:t>把流程当资产、当规则、当体系、当知识库、当创新引擎，一次性解决传统咨询“五缺”。</w:t>
      </w:r>
    </w:p>
    <w:p w:rsidR="008D0947" w:rsidRPr="008E1F22" w:rsidRDefault="008D0947" w:rsidP="008E1F22">
      <w:pPr>
        <w:pStyle w:val="a8"/>
        <w:widowControl/>
        <w:numPr>
          <w:ilvl w:val="0"/>
          <w:numId w:val="19"/>
        </w:numPr>
        <w:shd w:val="clear" w:color="auto" w:fill="FFFFFF"/>
        <w:spacing w:after="180"/>
        <w:ind w:firstLineChars="0"/>
        <w:jc w:val="left"/>
        <w:textAlignment w:val="baseline"/>
        <w:rPr>
          <w:rFonts w:ascii="微软雅黑" w:eastAsia="微软雅黑" w:hAnsi="微软雅黑" w:cs="Segoe UI"/>
          <w:kern w:val="0"/>
          <w:sz w:val="24"/>
          <w:szCs w:val="24"/>
        </w:rPr>
      </w:pPr>
      <w:r w:rsidRPr="008E1F22">
        <w:rPr>
          <w:rFonts w:ascii="微软雅黑" w:eastAsia="微软雅黑" w:hAnsi="微软雅黑" w:cs="Segoe UI"/>
          <w:kern w:val="0"/>
          <w:sz w:val="24"/>
          <w:szCs w:val="24"/>
        </w:rPr>
        <w:t>资产化：流程即无形资产——沉淀组织能力，弱化对能人的依赖。</w:t>
      </w:r>
    </w:p>
    <w:p w:rsidR="008D0947" w:rsidRPr="008E1F22" w:rsidRDefault="008D0947" w:rsidP="008E1F22">
      <w:pPr>
        <w:pStyle w:val="a8"/>
        <w:widowControl/>
        <w:numPr>
          <w:ilvl w:val="0"/>
          <w:numId w:val="19"/>
        </w:numPr>
        <w:shd w:val="clear" w:color="auto" w:fill="FFFFFF"/>
        <w:spacing w:after="180"/>
        <w:ind w:firstLineChars="0"/>
        <w:jc w:val="left"/>
        <w:textAlignment w:val="baseline"/>
        <w:rPr>
          <w:rFonts w:ascii="微软雅黑" w:eastAsia="微软雅黑" w:hAnsi="微软雅黑" w:cs="Segoe UI"/>
          <w:kern w:val="0"/>
          <w:sz w:val="24"/>
          <w:szCs w:val="24"/>
        </w:rPr>
      </w:pPr>
      <w:r w:rsidRPr="008E1F22">
        <w:rPr>
          <w:rFonts w:ascii="微软雅黑" w:eastAsia="微软雅黑" w:hAnsi="微软雅黑" w:cs="Segoe UI"/>
          <w:kern w:val="0"/>
          <w:sz w:val="24"/>
          <w:szCs w:val="24"/>
        </w:rPr>
        <w:t>规则化：流程=组织规则之一——与结构、职位无缝衔接，设计即落地。</w:t>
      </w:r>
    </w:p>
    <w:p w:rsidR="008D0947" w:rsidRPr="008E1F22" w:rsidRDefault="008D0947" w:rsidP="008E1F22">
      <w:pPr>
        <w:pStyle w:val="a8"/>
        <w:widowControl/>
        <w:numPr>
          <w:ilvl w:val="0"/>
          <w:numId w:val="19"/>
        </w:numPr>
        <w:shd w:val="clear" w:color="auto" w:fill="FFFFFF"/>
        <w:spacing w:after="180"/>
        <w:ind w:firstLineChars="0"/>
        <w:jc w:val="left"/>
        <w:textAlignment w:val="baseline"/>
        <w:rPr>
          <w:rFonts w:ascii="微软雅黑" w:eastAsia="微软雅黑" w:hAnsi="微软雅黑" w:cs="Segoe UI"/>
          <w:kern w:val="0"/>
          <w:sz w:val="24"/>
          <w:szCs w:val="24"/>
        </w:rPr>
      </w:pPr>
      <w:r w:rsidRPr="008E1F22">
        <w:rPr>
          <w:rFonts w:ascii="微软雅黑" w:eastAsia="微软雅黑" w:hAnsi="微软雅黑" w:cs="Segoe UI"/>
          <w:kern w:val="0"/>
          <w:sz w:val="24"/>
          <w:szCs w:val="24"/>
        </w:rPr>
        <w:t>体系化：按组织类型分类流程——结构清晰，不再“流程孤岛”。</w:t>
      </w:r>
    </w:p>
    <w:p w:rsidR="008D0947" w:rsidRPr="008E1F22" w:rsidRDefault="008D0947" w:rsidP="008E1F22">
      <w:pPr>
        <w:pStyle w:val="a8"/>
        <w:widowControl/>
        <w:numPr>
          <w:ilvl w:val="0"/>
          <w:numId w:val="19"/>
        </w:numPr>
        <w:shd w:val="clear" w:color="auto" w:fill="FFFFFF"/>
        <w:spacing w:after="180"/>
        <w:ind w:firstLineChars="0"/>
        <w:jc w:val="left"/>
        <w:textAlignment w:val="baseline"/>
        <w:rPr>
          <w:rFonts w:ascii="微软雅黑" w:eastAsia="微软雅黑" w:hAnsi="微软雅黑" w:cs="Segoe UI"/>
          <w:kern w:val="0"/>
          <w:sz w:val="24"/>
          <w:szCs w:val="24"/>
        </w:rPr>
      </w:pPr>
      <w:r w:rsidRPr="008E1F22">
        <w:rPr>
          <w:rFonts w:ascii="微软雅黑" w:eastAsia="微软雅黑" w:hAnsi="微软雅黑" w:cs="Segoe UI"/>
          <w:kern w:val="0"/>
          <w:sz w:val="24"/>
          <w:szCs w:val="24"/>
        </w:rPr>
        <w:t>知识化：员工经验内嵌流程节点——人走知识留，持续增值。</w:t>
      </w:r>
    </w:p>
    <w:p w:rsidR="008D0947" w:rsidRPr="008E1F22" w:rsidRDefault="008D0947" w:rsidP="008E1F22">
      <w:pPr>
        <w:pStyle w:val="a8"/>
        <w:widowControl/>
        <w:numPr>
          <w:ilvl w:val="0"/>
          <w:numId w:val="19"/>
        </w:numPr>
        <w:shd w:val="clear" w:color="auto" w:fill="FFFFFF"/>
        <w:ind w:firstLineChars="0"/>
        <w:jc w:val="left"/>
        <w:textAlignment w:val="baseline"/>
        <w:rPr>
          <w:rStyle w:val="a4"/>
          <w:rFonts w:ascii="微软雅黑" w:eastAsia="微软雅黑" w:hAnsi="微软雅黑" w:cs="Segoe UI"/>
          <w:b w:val="0"/>
          <w:bCs w:val="0"/>
          <w:kern w:val="0"/>
          <w:sz w:val="24"/>
          <w:szCs w:val="24"/>
        </w:rPr>
      </w:pPr>
      <w:r w:rsidRPr="008E1F22">
        <w:rPr>
          <w:rFonts w:ascii="微软雅黑" w:eastAsia="微软雅黑" w:hAnsi="微软雅黑" w:cs="Segoe UI"/>
          <w:kern w:val="0"/>
          <w:sz w:val="24"/>
          <w:szCs w:val="24"/>
        </w:rPr>
        <w:t>价值化：流程用于新员工培养与过程创新——从“成本中心”变身“利润发动机”。</w:t>
      </w:r>
    </w:p>
    <w:p w:rsidR="008D0947" w:rsidRPr="008E1F22" w:rsidRDefault="002840D3" w:rsidP="008E1F22">
      <w:pPr>
        <w:widowControl/>
        <w:shd w:val="clear" w:color="auto" w:fill="FFFFFF"/>
        <w:spacing w:before="274" w:after="206"/>
        <w:jc w:val="left"/>
        <w:outlineLvl w:val="2"/>
        <w:rPr>
          <w:rStyle w:val="a4"/>
          <w:rFonts w:ascii="微软雅黑" w:eastAsia="微软雅黑" w:hAnsi="微软雅黑" w:cs="Segoe UI"/>
          <w:color w:val="000000" w:themeColor="text1"/>
          <w:sz w:val="24"/>
          <w:szCs w:val="24"/>
        </w:rPr>
      </w:pPr>
      <w:r w:rsidRPr="008E1F22">
        <w:rPr>
          <w:rStyle w:val="a4"/>
          <w:rFonts w:ascii="微软雅黑" w:eastAsia="微软雅黑" w:hAnsi="微软雅黑" w:cs="Segoe UI" w:hint="eastAsia"/>
          <w:color w:val="000000" w:themeColor="text1"/>
          <w:sz w:val="24"/>
          <w:szCs w:val="24"/>
        </w:rPr>
        <w:lastRenderedPageBreak/>
        <w:t>2、</w:t>
      </w:r>
      <w:r w:rsidR="008D0947" w:rsidRPr="008E1F22">
        <w:rPr>
          <w:rStyle w:val="a4"/>
          <w:rFonts w:ascii="微软雅黑" w:eastAsia="微软雅黑" w:hAnsi="微软雅黑" w:cs="Segoe UI"/>
          <w:color w:val="000000" w:themeColor="text1"/>
          <w:sz w:val="24"/>
          <w:szCs w:val="24"/>
        </w:rPr>
        <w:t>典型案例：</w:t>
      </w:r>
    </w:p>
    <w:p w:rsidR="008D0947" w:rsidRPr="008E1F22" w:rsidRDefault="008D0947" w:rsidP="008E1F22">
      <w:pPr>
        <w:widowControl/>
        <w:shd w:val="clear" w:color="auto" w:fill="FFFFFF"/>
        <w:spacing w:before="274" w:after="206"/>
        <w:jc w:val="left"/>
        <w:outlineLvl w:val="2"/>
        <w:rPr>
          <w:rFonts w:ascii="微软雅黑" w:eastAsia="微软雅黑" w:hAnsi="微软雅黑" w:cs="Segoe UI"/>
          <w:color w:val="000000" w:themeColor="text1"/>
          <w:sz w:val="24"/>
          <w:szCs w:val="24"/>
        </w:rPr>
      </w:pPr>
      <w:r w:rsidRPr="008E1F22">
        <w:rPr>
          <w:rFonts w:ascii="微软雅黑" w:eastAsia="微软雅黑" w:hAnsi="微软雅黑" w:cs="Segoe UI"/>
          <w:color w:val="000000" w:themeColor="text1"/>
          <w:sz w:val="24"/>
          <w:szCs w:val="24"/>
        </w:rPr>
        <w:t>某物流企业通过组织能力优化咨询项目，货损货失率下降了20%，客户投诉率下降了15%。</w:t>
      </w:r>
    </w:p>
    <w:p w:rsidR="00B656C5" w:rsidRPr="008E1F22" w:rsidRDefault="008D0947" w:rsidP="008E1F22">
      <w:pPr>
        <w:widowControl/>
        <w:shd w:val="clear" w:color="auto" w:fill="FFFFFF"/>
        <w:spacing w:before="274" w:after="206"/>
        <w:jc w:val="left"/>
        <w:outlineLvl w:val="2"/>
        <w:rPr>
          <w:rStyle w:val="a4"/>
          <w:rFonts w:ascii="微软雅黑" w:eastAsia="微软雅黑" w:hAnsi="微软雅黑" w:cs="Segoe UI"/>
          <w:b w:val="0"/>
          <w:bCs w:val="0"/>
          <w:color w:val="000000" w:themeColor="text1"/>
          <w:sz w:val="24"/>
          <w:szCs w:val="24"/>
        </w:rPr>
      </w:pPr>
      <w:r w:rsidRPr="008E1F22">
        <w:rPr>
          <w:rFonts w:ascii="微软雅黑" w:eastAsia="微软雅黑" w:hAnsi="微软雅黑" w:cs="Segoe UI"/>
          <w:color w:val="000000" w:themeColor="text1"/>
          <w:sz w:val="24"/>
          <w:szCs w:val="24"/>
        </w:rPr>
        <w:t>某医疗器械企业通过营销组能力水平提升项目，特殊订单销售收入增加了50%。</w:t>
      </w:r>
    </w:p>
    <w:p w:rsidR="0061724F" w:rsidRPr="008E1F22" w:rsidRDefault="00FE3D9C" w:rsidP="008E1F22">
      <w:pPr>
        <w:pStyle w:val="a3"/>
        <w:shd w:val="clear" w:color="auto" w:fill="FFFFFF"/>
        <w:rPr>
          <w:rFonts w:ascii="微软雅黑" w:eastAsia="微软雅黑" w:hAnsi="微软雅黑" w:cs="Arial"/>
          <w:b/>
          <w:color w:val="000000" w:themeColor="text1"/>
        </w:rPr>
      </w:pPr>
      <w:r w:rsidRPr="008E1F22">
        <w:rPr>
          <w:rFonts w:ascii="微软雅黑" w:eastAsia="微软雅黑" w:hAnsi="微软雅黑" w:cs="Arial"/>
          <w:b/>
          <w:color w:val="000000" w:themeColor="text1"/>
        </w:rPr>
        <w:t>六</w:t>
      </w:r>
      <w:r w:rsidR="0061724F" w:rsidRPr="008E1F22">
        <w:rPr>
          <w:rFonts w:ascii="微软雅黑" w:eastAsia="微软雅黑" w:hAnsi="微软雅黑" w:cs="Arial"/>
          <w:b/>
          <w:color w:val="000000" w:themeColor="text1"/>
        </w:rPr>
        <w:t>、选择建议与注意事项</w:t>
      </w:r>
    </w:p>
    <w:p w:rsidR="00181682" w:rsidRPr="008E1F22" w:rsidRDefault="00181682" w:rsidP="008E1F22">
      <w:pPr>
        <w:pStyle w:val="ds-markdown-paragraph"/>
        <w:shd w:val="clear" w:color="auto" w:fill="FFFFFF"/>
        <w:spacing w:before="206" w:beforeAutospacing="0" w:after="206" w:afterAutospacing="0"/>
        <w:rPr>
          <w:rFonts w:ascii="微软雅黑" w:eastAsia="微软雅黑" w:hAnsi="微软雅黑" w:cs="Segoe UI"/>
          <w:color w:val="404040"/>
        </w:rPr>
      </w:pPr>
      <w:r w:rsidRPr="008E1F22">
        <w:rPr>
          <w:rStyle w:val="a4"/>
          <w:rFonts w:ascii="微软雅黑" w:eastAsia="微软雅黑" w:hAnsi="微软雅黑" w:cs="Segoe UI"/>
          <w:color w:val="404040"/>
        </w:rPr>
        <w:t>简单总结选择要点：</w:t>
      </w:r>
    </w:p>
    <w:p w:rsidR="00181682" w:rsidRPr="008E1F22" w:rsidRDefault="00181682" w:rsidP="008E1F22">
      <w:pPr>
        <w:pStyle w:val="ds-markdown-paragraph"/>
        <w:numPr>
          <w:ilvl w:val="0"/>
          <w:numId w:val="14"/>
        </w:numPr>
        <w:shd w:val="clear" w:color="auto" w:fill="FFFFFF"/>
        <w:spacing w:before="0" w:beforeAutospacing="0"/>
        <w:rPr>
          <w:rFonts w:ascii="微软雅黑" w:eastAsia="微软雅黑" w:hAnsi="微软雅黑" w:cs="Segoe UI"/>
          <w:b/>
          <w:color w:val="404040"/>
        </w:rPr>
      </w:pPr>
      <w:r w:rsidRPr="008E1F22">
        <w:rPr>
          <w:rStyle w:val="a4"/>
          <w:rFonts w:ascii="微软雅黑" w:eastAsia="微软雅黑" w:hAnsi="微软雅黑" w:cs="Segoe UI"/>
          <w:b w:val="0"/>
          <w:color w:val="404040"/>
        </w:rPr>
        <w:t>流程复杂全面重构选百思特咨询</w:t>
      </w:r>
      <w:r w:rsidR="00E512F9">
        <w:rPr>
          <w:rStyle w:val="a4"/>
          <w:rFonts w:ascii="微软雅黑" w:eastAsia="微软雅黑" w:hAnsi="微软雅黑" w:cs="Segoe UI"/>
          <w:b w:val="0"/>
          <w:color w:val="404040"/>
        </w:rPr>
        <w:t>、和君</w:t>
      </w:r>
      <w:r w:rsidRPr="008E1F22">
        <w:rPr>
          <w:rStyle w:val="a4"/>
          <w:rFonts w:ascii="微软雅黑" w:eastAsia="微软雅黑" w:hAnsi="微软雅黑" w:cs="Segoe UI"/>
          <w:b w:val="0"/>
          <w:color w:val="404040"/>
        </w:rPr>
        <w:t>（强综合，多行业）。</w:t>
      </w:r>
    </w:p>
    <w:p w:rsidR="00181682" w:rsidRPr="008E1F22" w:rsidRDefault="00181682" w:rsidP="008E1F22">
      <w:pPr>
        <w:pStyle w:val="ds-markdown-paragraph"/>
        <w:numPr>
          <w:ilvl w:val="0"/>
          <w:numId w:val="14"/>
        </w:numPr>
        <w:shd w:val="clear" w:color="auto" w:fill="FFFFFF"/>
        <w:spacing w:before="0" w:beforeAutospacing="0"/>
        <w:rPr>
          <w:rFonts w:ascii="微软雅黑" w:eastAsia="微软雅黑" w:hAnsi="微软雅黑" w:cs="Segoe UI"/>
          <w:b/>
          <w:color w:val="404040"/>
        </w:rPr>
      </w:pPr>
      <w:r w:rsidRPr="008E1F22">
        <w:rPr>
          <w:rStyle w:val="a4"/>
          <w:rFonts w:ascii="微软雅黑" w:eastAsia="微软雅黑" w:hAnsi="微软雅黑" w:cs="Segoe UI"/>
          <w:b w:val="0"/>
          <w:color w:val="404040"/>
        </w:rPr>
        <w:t>流程与IT/数据深度融合选AMT（金融/政府强）。</w:t>
      </w:r>
    </w:p>
    <w:p w:rsidR="00181682" w:rsidRPr="008E1F22" w:rsidRDefault="00181682" w:rsidP="008E1F22">
      <w:pPr>
        <w:pStyle w:val="ds-markdown-paragraph"/>
        <w:numPr>
          <w:ilvl w:val="0"/>
          <w:numId w:val="14"/>
        </w:numPr>
        <w:shd w:val="clear" w:color="auto" w:fill="FFFFFF"/>
        <w:spacing w:before="0" w:beforeAutospacing="0"/>
        <w:rPr>
          <w:rFonts w:ascii="微软雅黑" w:eastAsia="微软雅黑" w:hAnsi="微软雅黑" w:cs="Segoe UI"/>
          <w:b/>
          <w:color w:val="404040"/>
        </w:rPr>
      </w:pPr>
      <w:r w:rsidRPr="008E1F22">
        <w:rPr>
          <w:rStyle w:val="a4"/>
          <w:rFonts w:ascii="微软雅黑" w:eastAsia="微软雅黑" w:hAnsi="微软雅黑" w:cs="Segoe UI"/>
          <w:b w:val="0"/>
          <w:color w:val="404040"/>
        </w:rPr>
        <w:t>制造效率提升/</w:t>
      </w:r>
      <w:r w:rsidR="00E512F9">
        <w:rPr>
          <w:rStyle w:val="a4"/>
          <w:rFonts w:ascii="微软雅黑" w:eastAsia="微软雅黑" w:hAnsi="微软雅黑" w:cs="Segoe UI"/>
          <w:b w:val="0"/>
          <w:color w:val="404040"/>
        </w:rPr>
        <w:t>结果导向选汉哲</w:t>
      </w:r>
      <w:r w:rsidRPr="008E1F22">
        <w:rPr>
          <w:rStyle w:val="a4"/>
          <w:rFonts w:ascii="微软雅黑" w:eastAsia="微软雅黑" w:hAnsi="微软雅黑" w:cs="Segoe UI"/>
          <w:b w:val="0"/>
          <w:color w:val="404040"/>
        </w:rPr>
        <w:t>（驻场，制造/电子专长）。</w:t>
      </w:r>
    </w:p>
    <w:p w:rsidR="00E512F9" w:rsidRPr="00E512F9" w:rsidRDefault="00181682" w:rsidP="008E1F22">
      <w:pPr>
        <w:pStyle w:val="ds-markdown-paragraph"/>
        <w:numPr>
          <w:ilvl w:val="0"/>
          <w:numId w:val="14"/>
        </w:numPr>
        <w:shd w:val="clear" w:color="auto" w:fill="FFFFFF"/>
        <w:spacing w:before="0" w:beforeAutospacing="0"/>
        <w:rPr>
          <w:rStyle w:val="a4"/>
          <w:rFonts w:ascii="微软雅黑" w:eastAsia="微软雅黑" w:hAnsi="微软雅黑" w:cs="Segoe UI"/>
          <w:bCs w:val="0"/>
          <w:color w:val="404040"/>
        </w:rPr>
      </w:pPr>
      <w:r w:rsidRPr="008E1F22">
        <w:rPr>
          <w:rStyle w:val="a4"/>
          <w:rFonts w:ascii="微软雅黑" w:eastAsia="微软雅黑" w:hAnsi="微软雅黑" w:cs="Segoe UI"/>
          <w:b w:val="0"/>
          <w:color w:val="404040"/>
        </w:rPr>
        <w:t>体系化/知识化建设选青牛</w:t>
      </w:r>
    </w:p>
    <w:p w:rsidR="00181682" w:rsidRPr="00E512F9" w:rsidRDefault="00181682" w:rsidP="00E512F9">
      <w:pPr>
        <w:pStyle w:val="ds-markdown-paragraph"/>
        <w:shd w:val="clear" w:color="auto" w:fill="FFFFFF"/>
        <w:spacing w:before="0" w:beforeAutospacing="0"/>
        <w:ind w:left="60"/>
        <w:rPr>
          <w:rFonts w:ascii="微软雅黑" w:eastAsia="微软雅黑" w:hAnsi="微软雅黑" w:cs="Segoe UI"/>
          <w:b/>
          <w:color w:val="404040"/>
        </w:rPr>
      </w:pPr>
      <w:r w:rsidRPr="00E512F9">
        <w:rPr>
          <w:rFonts w:ascii="微软雅黑" w:eastAsia="微软雅黑" w:hAnsi="微软雅黑" w:cs="Arial"/>
          <w:b/>
          <w:color w:val="000000" w:themeColor="text1"/>
        </w:rPr>
        <w:t>注意事项：</w:t>
      </w:r>
    </w:p>
    <w:p w:rsidR="00181682" w:rsidRPr="008E1F22" w:rsidRDefault="00181682" w:rsidP="008E1F22">
      <w:pPr>
        <w:widowControl/>
        <w:numPr>
          <w:ilvl w:val="0"/>
          <w:numId w:val="15"/>
        </w:numPr>
        <w:shd w:val="clear" w:color="auto" w:fill="FFFFFF"/>
        <w:spacing w:after="180"/>
        <w:ind w:left="0"/>
        <w:jc w:val="left"/>
        <w:textAlignment w:val="baseline"/>
        <w:rPr>
          <w:rFonts w:ascii="微软雅黑" w:eastAsia="微软雅黑" w:hAnsi="微软雅黑" w:cs="Segoe UI"/>
          <w:kern w:val="0"/>
          <w:sz w:val="24"/>
          <w:szCs w:val="24"/>
        </w:rPr>
      </w:pPr>
      <w:r w:rsidRPr="008E1F22">
        <w:rPr>
          <w:rFonts w:ascii="微软雅黑" w:eastAsia="微软雅黑" w:hAnsi="微软雅黑" w:cs="Segoe UI"/>
          <w:b/>
          <w:kern w:val="0"/>
          <w:sz w:val="24"/>
          <w:szCs w:val="24"/>
        </w:rPr>
        <w:t>案例深挖：</w:t>
      </w:r>
      <w:r w:rsidRPr="008E1F22">
        <w:rPr>
          <w:rFonts w:ascii="微软雅黑" w:eastAsia="微软雅黑" w:hAnsi="微软雅黑" w:cs="Segoe UI"/>
          <w:kern w:val="0"/>
          <w:sz w:val="24"/>
          <w:szCs w:val="24"/>
        </w:rPr>
        <w:t>是否能提供同行业、同规模、同痛点的完整案例？</w:t>
      </w:r>
    </w:p>
    <w:p w:rsidR="00181682" w:rsidRPr="008E1F22" w:rsidRDefault="00181682" w:rsidP="008E1F22">
      <w:pPr>
        <w:widowControl/>
        <w:numPr>
          <w:ilvl w:val="0"/>
          <w:numId w:val="15"/>
        </w:numPr>
        <w:shd w:val="clear" w:color="auto" w:fill="FFFFFF"/>
        <w:spacing w:after="180"/>
        <w:ind w:left="0"/>
        <w:jc w:val="left"/>
        <w:textAlignment w:val="baseline"/>
        <w:rPr>
          <w:rFonts w:ascii="微软雅黑" w:eastAsia="微软雅黑" w:hAnsi="微软雅黑" w:cs="Segoe UI"/>
          <w:kern w:val="0"/>
          <w:sz w:val="24"/>
          <w:szCs w:val="24"/>
        </w:rPr>
      </w:pPr>
      <w:r w:rsidRPr="008E1F22">
        <w:rPr>
          <w:rFonts w:ascii="微软雅黑" w:eastAsia="微软雅黑" w:hAnsi="微软雅黑" w:cs="Segoe UI"/>
          <w:b/>
          <w:kern w:val="0"/>
          <w:sz w:val="24"/>
          <w:szCs w:val="24"/>
        </w:rPr>
        <w:t>落地机制：</w:t>
      </w:r>
      <w:r w:rsidRPr="008E1F22">
        <w:rPr>
          <w:rFonts w:ascii="微软雅黑" w:eastAsia="微软雅黑" w:hAnsi="微软雅黑" w:cs="Segoe UI"/>
          <w:kern w:val="0"/>
          <w:sz w:val="24"/>
          <w:szCs w:val="24"/>
        </w:rPr>
        <w:t>交付物是 PPT 还是系统上线？责任边界、验收标准如何写进合同？</w:t>
      </w:r>
    </w:p>
    <w:p w:rsidR="00181682" w:rsidRPr="008E1F22" w:rsidRDefault="00181682" w:rsidP="008E1F22">
      <w:pPr>
        <w:widowControl/>
        <w:numPr>
          <w:ilvl w:val="0"/>
          <w:numId w:val="15"/>
        </w:numPr>
        <w:shd w:val="clear" w:color="auto" w:fill="FFFFFF"/>
        <w:spacing w:after="180"/>
        <w:ind w:left="0"/>
        <w:jc w:val="left"/>
        <w:textAlignment w:val="baseline"/>
        <w:rPr>
          <w:rFonts w:ascii="微软雅黑" w:eastAsia="微软雅黑" w:hAnsi="微软雅黑" w:cs="Segoe UI"/>
          <w:kern w:val="0"/>
          <w:sz w:val="24"/>
          <w:szCs w:val="24"/>
        </w:rPr>
      </w:pPr>
      <w:r w:rsidRPr="008E1F22">
        <w:rPr>
          <w:rFonts w:ascii="微软雅黑" w:eastAsia="微软雅黑" w:hAnsi="微软雅黑" w:cs="Segoe UI"/>
          <w:b/>
          <w:kern w:val="0"/>
          <w:sz w:val="24"/>
          <w:szCs w:val="24"/>
        </w:rPr>
        <w:t>顾问匹配：</w:t>
      </w:r>
      <w:r w:rsidRPr="008E1F22">
        <w:rPr>
          <w:rFonts w:ascii="微软雅黑" w:eastAsia="微软雅黑" w:hAnsi="微软雅黑" w:cs="Segoe UI"/>
          <w:kern w:val="0"/>
          <w:sz w:val="24"/>
          <w:szCs w:val="24"/>
        </w:rPr>
        <w:t>核心顾问过往履历、驻场时间、退出条件？</w:t>
      </w:r>
    </w:p>
    <w:p w:rsidR="00181682" w:rsidRPr="008E1F22" w:rsidRDefault="00181682" w:rsidP="008E1F22">
      <w:pPr>
        <w:widowControl/>
        <w:numPr>
          <w:ilvl w:val="0"/>
          <w:numId w:val="15"/>
        </w:numPr>
        <w:shd w:val="clear" w:color="auto" w:fill="FFFFFF"/>
        <w:ind w:left="0"/>
        <w:jc w:val="left"/>
        <w:textAlignment w:val="baseline"/>
        <w:rPr>
          <w:rFonts w:ascii="微软雅黑" w:eastAsia="微软雅黑" w:hAnsi="微软雅黑" w:cs="Segoe UI"/>
          <w:kern w:val="0"/>
          <w:sz w:val="24"/>
          <w:szCs w:val="24"/>
        </w:rPr>
      </w:pPr>
      <w:r w:rsidRPr="008E1F22">
        <w:rPr>
          <w:rFonts w:ascii="微软雅黑" w:eastAsia="微软雅黑" w:hAnsi="微软雅黑" w:cs="Segoe UI"/>
          <w:b/>
          <w:kern w:val="0"/>
          <w:sz w:val="24"/>
          <w:szCs w:val="24"/>
        </w:rPr>
        <w:t>成本收益：</w:t>
      </w:r>
      <w:r w:rsidRPr="008E1F22">
        <w:rPr>
          <w:rFonts w:ascii="微软雅黑" w:eastAsia="微软雅黑" w:hAnsi="微软雅黑" w:cs="Segoe UI"/>
          <w:kern w:val="0"/>
          <w:sz w:val="24"/>
          <w:szCs w:val="24"/>
        </w:rPr>
        <w:t>驻场、自研工具等高价模式能否带来可量化的 ROI？</w:t>
      </w:r>
    </w:p>
    <w:p w:rsidR="0061724F" w:rsidRPr="008E1F22" w:rsidRDefault="0061724F" w:rsidP="008E1F22">
      <w:pPr>
        <w:pStyle w:val="a3"/>
        <w:shd w:val="clear" w:color="auto" w:fill="FFFFFF"/>
        <w:rPr>
          <w:rStyle w:val="a4"/>
          <w:rFonts w:ascii="微软雅黑" w:eastAsia="微软雅黑" w:hAnsi="微软雅黑" w:cs="Segoe UI"/>
          <w:color w:val="000000" w:themeColor="text1"/>
        </w:rPr>
      </w:pPr>
    </w:p>
    <w:p w:rsidR="0061724F" w:rsidRPr="008E1F22" w:rsidRDefault="00FE3D9C" w:rsidP="008E1F22">
      <w:pPr>
        <w:pStyle w:val="a3"/>
        <w:shd w:val="clear" w:color="auto" w:fill="FFFFFF"/>
        <w:rPr>
          <w:rFonts w:ascii="微软雅黑" w:eastAsia="微软雅黑" w:hAnsi="微软雅黑" w:cs="Segoe UI"/>
          <w:color w:val="000000" w:themeColor="text1"/>
        </w:rPr>
      </w:pPr>
      <w:r w:rsidRPr="008E1F22">
        <w:rPr>
          <w:rStyle w:val="a4"/>
          <w:rFonts w:ascii="微软雅黑" w:eastAsia="微软雅黑" w:hAnsi="微软雅黑" w:cs="Segoe UI"/>
          <w:color w:val="000000" w:themeColor="text1"/>
        </w:rPr>
        <w:lastRenderedPageBreak/>
        <w:t>七</w:t>
      </w:r>
      <w:r w:rsidR="00111808" w:rsidRPr="008E1F22">
        <w:rPr>
          <w:rStyle w:val="a4"/>
          <w:rFonts w:ascii="微软雅黑" w:eastAsia="微软雅黑" w:hAnsi="微软雅黑" w:cs="Segoe UI"/>
          <w:color w:val="000000" w:themeColor="text1"/>
        </w:rPr>
        <w:t>、</w:t>
      </w:r>
      <w:r w:rsidR="0061724F" w:rsidRPr="008E1F22">
        <w:rPr>
          <w:rStyle w:val="a4"/>
          <w:rFonts w:ascii="微软雅黑" w:eastAsia="微软雅黑" w:hAnsi="微软雅黑" w:cs="Segoe UI"/>
          <w:color w:val="000000" w:themeColor="text1"/>
        </w:rPr>
        <w:t>结语</w:t>
      </w:r>
    </w:p>
    <w:p w:rsidR="0061724F" w:rsidRPr="008E1F22" w:rsidRDefault="00111808" w:rsidP="008E1F22">
      <w:pPr>
        <w:pStyle w:val="a3"/>
        <w:shd w:val="clear" w:color="auto" w:fill="FFFFFF"/>
        <w:rPr>
          <w:rFonts w:ascii="微软雅黑" w:eastAsia="微软雅黑" w:hAnsi="微软雅黑" w:cs="Segoe UI"/>
          <w:color w:val="000000" w:themeColor="text1"/>
        </w:rPr>
      </w:pPr>
      <w:r w:rsidRPr="008E1F22">
        <w:rPr>
          <w:rFonts w:ascii="微软雅黑" w:eastAsia="微软雅黑" w:hAnsi="微软雅黑" w:cs="Segoe UI"/>
          <w:shd w:val="clear" w:color="auto" w:fill="FFFFFF"/>
        </w:rPr>
        <w:t>没有“最好”的流程咨询公司，只有“最合适”的合作伙伴。</w:t>
      </w:r>
      <w:r w:rsidR="0061724F" w:rsidRPr="008E1F22">
        <w:rPr>
          <w:rFonts w:ascii="微软雅黑" w:eastAsia="微软雅黑" w:hAnsi="微软雅黑" w:cs="Segoe UI"/>
          <w:color w:val="000000" w:themeColor="text1"/>
        </w:rPr>
        <w:t>本文推荐的几家流程咨询公司在服务领域和核心能力方面都具有一定的优势，能够为企业提供专业的流程咨询和优化服务。企业应根据自身行业特点、业务需求和战略目标，选择合适的流程咨询合作伙伴，共同推动企业运营升级和持续发展。</w:t>
      </w:r>
    </w:p>
    <w:p w:rsidR="00111808" w:rsidRPr="008E1F22" w:rsidRDefault="00111808" w:rsidP="008E1F22">
      <w:pPr>
        <w:pStyle w:val="a3"/>
        <w:shd w:val="clear" w:color="auto" w:fill="FFFFFF"/>
        <w:rPr>
          <w:rStyle w:val="a4"/>
          <w:rFonts w:ascii="微软雅黑" w:eastAsia="微软雅黑" w:hAnsi="微软雅黑" w:cs="Segoe UI"/>
          <w:color w:val="000000" w:themeColor="text1"/>
        </w:rPr>
      </w:pPr>
    </w:p>
    <w:p w:rsidR="0061724F" w:rsidRPr="008E1F22" w:rsidRDefault="0061724F" w:rsidP="008E1F22">
      <w:pPr>
        <w:pStyle w:val="a3"/>
        <w:shd w:val="clear" w:color="auto" w:fill="FFFFFF"/>
        <w:rPr>
          <w:rFonts w:ascii="微软雅黑" w:eastAsia="微软雅黑" w:hAnsi="微软雅黑" w:cs="Segoe UI"/>
          <w:color w:val="000000" w:themeColor="text1"/>
        </w:rPr>
      </w:pPr>
      <w:bookmarkStart w:id="5" w:name="OLE_LINK3"/>
      <w:r w:rsidRPr="008E1F22">
        <w:rPr>
          <w:rStyle w:val="a4"/>
          <w:rFonts w:ascii="微软雅黑" w:eastAsia="微软雅黑" w:hAnsi="微软雅黑" w:cs="Segoe UI"/>
          <w:color w:val="000000" w:themeColor="text1"/>
        </w:rPr>
        <w:t>注：</w:t>
      </w:r>
      <w:r w:rsidRPr="008E1F22">
        <w:rPr>
          <w:rFonts w:ascii="微软雅黑" w:eastAsia="微软雅黑" w:hAnsi="微软雅黑" w:cs="Segoe UI"/>
          <w:color w:val="000000" w:themeColor="text1"/>
        </w:rPr>
        <w:t> 本文仅供参考，不构成任何投资或决策建议。企业在选择流程咨询公司时，应进行充分的调研和评估，选择最适合自己的合作伙伴。</w:t>
      </w:r>
    </w:p>
    <w:bookmarkEnd w:id="3"/>
    <w:bookmarkEnd w:id="4"/>
    <w:bookmarkEnd w:id="5"/>
    <w:p w:rsidR="008C4025" w:rsidRPr="008E1F22" w:rsidRDefault="008C4025" w:rsidP="008E1F22">
      <w:pPr>
        <w:rPr>
          <w:rFonts w:ascii="微软雅黑" w:eastAsia="微软雅黑" w:hAnsi="微软雅黑" w:cs="Segoe UI"/>
          <w:color w:val="000000" w:themeColor="text1"/>
          <w:sz w:val="24"/>
          <w:szCs w:val="24"/>
        </w:rPr>
      </w:pPr>
    </w:p>
    <w:p w:rsidR="008C4025" w:rsidRPr="008E1F22" w:rsidRDefault="008C4025" w:rsidP="008E1F22">
      <w:pPr>
        <w:rPr>
          <w:rFonts w:ascii="微软雅黑" w:eastAsia="微软雅黑" w:hAnsi="微软雅黑" w:cs="Segoe UI"/>
          <w:color w:val="000000" w:themeColor="text1"/>
          <w:sz w:val="24"/>
          <w:szCs w:val="24"/>
        </w:rPr>
      </w:pPr>
    </w:p>
    <w:p w:rsidR="008C4025" w:rsidRPr="008E1F22" w:rsidRDefault="008C4025" w:rsidP="008E1F22">
      <w:pPr>
        <w:rPr>
          <w:rFonts w:ascii="微软雅黑" w:eastAsia="微软雅黑" w:hAnsi="微软雅黑" w:cs="Segoe UI"/>
          <w:color w:val="000000" w:themeColor="text1"/>
          <w:sz w:val="24"/>
          <w:szCs w:val="24"/>
        </w:rPr>
      </w:pPr>
    </w:p>
    <w:p w:rsidR="00F765B3" w:rsidRPr="008E1F22" w:rsidRDefault="00F765B3" w:rsidP="008E1F22">
      <w:pPr>
        <w:rPr>
          <w:rFonts w:ascii="微软雅黑" w:eastAsia="微软雅黑" w:hAnsi="微软雅黑" w:cs="Segoe UI"/>
          <w:color w:val="000000" w:themeColor="text1"/>
          <w:sz w:val="24"/>
          <w:szCs w:val="24"/>
        </w:rPr>
      </w:pPr>
    </w:p>
    <w:p w:rsidR="00BE69F9" w:rsidRPr="008E1F22" w:rsidRDefault="00BE69F9" w:rsidP="008E1F22">
      <w:pPr>
        <w:rPr>
          <w:rFonts w:ascii="微软雅黑" w:eastAsia="微软雅黑" w:hAnsi="微软雅黑"/>
          <w:color w:val="000000" w:themeColor="text1"/>
          <w:sz w:val="24"/>
          <w:szCs w:val="24"/>
        </w:rPr>
      </w:pPr>
    </w:p>
    <w:sectPr w:rsidR="00BE69F9" w:rsidRPr="008E1F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630C" w:rsidRDefault="0074630C" w:rsidP="00AE7202">
      <w:r>
        <w:separator/>
      </w:r>
    </w:p>
  </w:endnote>
  <w:endnote w:type="continuationSeparator" w:id="0">
    <w:p w:rsidR="0074630C" w:rsidRDefault="0074630C" w:rsidP="00AE72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630C" w:rsidRDefault="0074630C" w:rsidP="00AE7202">
      <w:r>
        <w:separator/>
      </w:r>
    </w:p>
  </w:footnote>
  <w:footnote w:type="continuationSeparator" w:id="0">
    <w:p w:rsidR="0074630C" w:rsidRDefault="0074630C" w:rsidP="00AE72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83C34"/>
    <w:multiLevelType w:val="hybridMultilevel"/>
    <w:tmpl w:val="8D022A6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09177EA"/>
    <w:multiLevelType w:val="multilevel"/>
    <w:tmpl w:val="1F3CBA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C26733"/>
    <w:multiLevelType w:val="multilevel"/>
    <w:tmpl w:val="D228CCD2"/>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decimal"/>
      <w:lvlText w:val="%2."/>
      <w:lvlJc w:val="left"/>
      <w:pPr>
        <w:tabs>
          <w:tab w:val="num" w:pos="1440"/>
        </w:tabs>
        <w:ind w:left="1440" w:hanging="360"/>
      </w:pPr>
      <w:rPr>
        <w:rFonts w:ascii="Times New Roman" w:hAnsi="Times New Roman" w:cs="Times New Roman" w:hint="default"/>
      </w:rPr>
    </w:lvl>
    <w:lvl w:ilvl="2">
      <w:start w:val="1"/>
      <w:numFmt w:val="decimal"/>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decimal"/>
      <w:lvlText w:val="%5."/>
      <w:lvlJc w:val="left"/>
      <w:pPr>
        <w:tabs>
          <w:tab w:val="num" w:pos="3600"/>
        </w:tabs>
        <w:ind w:left="3600" w:hanging="360"/>
      </w:pPr>
      <w:rPr>
        <w:rFonts w:ascii="Times New Roman" w:hAnsi="Times New Roman" w:cs="Times New Roman" w:hint="default"/>
      </w:rPr>
    </w:lvl>
    <w:lvl w:ilvl="5">
      <w:start w:val="1"/>
      <w:numFmt w:val="decimal"/>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decimal"/>
      <w:lvlText w:val="%8."/>
      <w:lvlJc w:val="left"/>
      <w:pPr>
        <w:tabs>
          <w:tab w:val="num" w:pos="5760"/>
        </w:tabs>
        <w:ind w:left="5760" w:hanging="360"/>
      </w:pPr>
      <w:rPr>
        <w:rFonts w:ascii="Times New Roman" w:hAnsi="Times New Roman" w:cs="Times New Roman" w:hint="default"/>
      </w:rPr>
    </w:lvl>
    <w:lvl w:ilvl="8">
      <w:start w:val="1"/>
      <w:numFmt w:val="decimal"/>
      <w:lvlText w:val="%9."/>
      <w:lvlJc w:val="left"/>
      <w:pPr>
        <w:tabs>
          <w:tab w:val="num" w:pos="6480"/>
        </w:tabs>
        <w:ind w:left="6480" w:hanging="360"/>
      </w:pPr>
      <w:rPr>
        <w:rFonts w:ascii="Times New Roman" w:hAnsi="Times New Roman" w:cs="Times New Roman" w:hint="default"/>
      </w:rPr>
    </w:lvl>
  </w:abstractNum>
  <w:abstractNum w:abstractNumId="3" w15:restartNumberingAfterBreak="0">
    <w:nsid w:val="0D233375"/>
    <w:multiLevelType w:val="multilevel"/>
    <w:tmpl w:val="B3F8A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13339E"/>
    <w:multiLevelType w:val="hybridMultilevel"/>
    <w:tmpl w:val="059A21AE"/>
    <w:lvl w:ilvl="0" w:tplc="611CC874">
      <w:start w:val="1"/>
      <w:numFmt w:val="bullet"/>
      <w:lvlText w:val=""/>
      <w:lvlJc w:val="left"/>
      <w:pPr>
        <w:ind w:left="60" w:hanging="420"/>
      </w:pPr>
      <w:rPr>
        <w:rFonts w:ascii="Wingdings" w:hAnsi="Wingdings" w:hint="default"/>
      </w:rPr>
    </w:lvl>
    <w:lvl w:ilvl="1" w:tplc="04090003" w:tentative="1">
      <w:start w:val="1"/>
      <w:numFmt w:val="bullet"/>
      <w:lvlText w:val=""/>
      <w:lvlJc w:val="left"/>
      <w:pPr>
        <w:ind w:left="480" w:hanging="420"/>
      </w:pPr>
      <w:rPr>
        <w:rFonts w:ascii="Wingdings" w:hAnsi="Wingdings" w:hint="default"/>
      </w:rPr>
    </w:lvl>
    <w:lvl w:ilvl="2" w:tplc="04090005" w:tentative="1">
      <w:start w:val="1"/>
      <w:numFmt w:val="bullet"/>
      <w:lvlText w:val=""/>
      <w:lvlJc w:val="left"/>
      <w:pPr>
        <w:ind w:left="900" w:hanging="420"/>
      </w:pPr>
      <w:rPr>
        <w:rFonts w:ascii="Wingdings" w:hAnsi="Wingdings" w:hint="default"/>
      </w:rPr>
    </w:lvl>
    <w:lvl w:ilvl="3" w:tplc="04090001" w:tentative="1">
      <w:start w:val="1"/>
      <w:numFmt w:val="bullet"/>
      <w:lvlText w:val=""/>
      <w:lvlJc w:val="left"/>
      <w:pPr>
        <w:ind w:left="1320" w:hanging="420"/>
      </w:pPr>
      <w:rPr>
        <w:rFonts w:ascii="Wingdings" w:hAnsi="Wingdings" w:hint="default"/>
      </w:rPr>
    </w:lvl>
    <w:lvl w:ilvl="4" w:tplc="04090003" w:tentative="1">
      <w:start w:val="1"/>
      <w:numFmt w:val="bullet"/>
      <w:lvlText w:val=""/>
      <w:lvlJc w:val="left"/>
      <w:pPr>
        <w:ind w:left="1740" w:hanging="420"/>
      </w:pPr>
      <w:rPr>
        <w:rFonts w:ascii="Wingdings" w:hAnsi="Wingdings" w:hint="default"/>
      </w:rPr>
    </w:lvl>
    <w:lvl w:ilvl="5" w:tplc="04090005" w:tentative="1">
      <w:start w:val="1"/>
      <w:numFmt w:val="bullet"/>
      <w:lvlText w:val=""/>
      <w:lvlJc w:val="left"/>
      <w:pPr>
        <w:ind w:left="2160" w:hanging="420"/>
      </w:pPr>
      <w:rPr>
        <w:rFonts w:ascii="Wingdings" w:hAnsi="Wingdings" w:hint="default"/>
      </w:rPr>
    </w:lvl>
    <w:lvl w:ilvl="6" w:tplc="04090001" w:tentative="1">
      <w:start w:val="1"/>
      <w:numFmt w:val="bullet"/>
      <w:lvlText w:val=""/>
      <w:lvlJc w:val="left"/>
      <w:pPr>
        <w:ind w:left="2580" w:hanging="420"/>
      </w:pPr>
      <w:rPr>
        <w:rFonts w:ascii="Wingdings" w:hAnsi="Wingdings" w:hint="default"/>
      </w:rPr>
    </w:lvl>
    <w:lvl w:ilvl="7" w:tplc="04090003" w:tentative="1">
      <w:start w:val="1"/>
      <w:numFmt w:val="bullet"/>
      <w:lvlText w:val=""/>
      <w:lvlJc w:val="left"/>
      <w:pPr>
        <w:ind w:left="3000" w:hanging="420"/>
      </w:pPr>
      <w:rPr>
        <w:rFonts w:ascii="Wingdings" w:hAnsi="Wingdings" w:hint="default"/>
      </w:rPr>
    </w:lvl>
    <w:lvl w:ilvl="8" w:tplc="04090005" w:tentative="1">
      <w:start w:val="1"/>
      <w:numFmt w:val="bullet"/>
      <w:lvlText w:val=""/>
      <w:lvlJc w:val="left"/>
      <w:pPr>
        <w:ind w:left="3420" w:hanging="420"/>
      </w:pPr>
      <w:rPr>
        <w:rFonts w:ascii="Wingdings" w:hAnsi="Wingdings" w:hint="default"/>
      </w:rPr>
    </w:lvl>
  </w:abstractNum>
  <w:abstractNum w:abstractNumId="5" w15:restartNumberingAfterBreak="0">
    <w:nsid w:val="1112243D"/>
    <w:multiLevelType w:val="hybridMultilevel"/>
    <w:tmpl w:val="CE94C1D4"/>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6" w15:restartNumberingAfterBreak="0">
    <w:nsid w:val="20E93BCE"/>
    <w:multiLevelType w:val="multilevel"/>
    <w:tmpl w:val="38EE6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CA0AF4"/>
    <w:multiLevelType w:val="multilevel"/>
    <w:tmpl w:val="A3B4CC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FDF3275"/>
    <w:multiLevelType w:val="hybridMultilevel"/>
    <w:tmpl w:val="D8EC510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30C07F8C"/>
    <w:multiLevelType w:val="hybridMultilevel"/>
    <w:tmpl w:val="D3D88BD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3B847DA5"/>
    <w:multiLevelType w:val="multilevel"/>
    <w:tmpl w:val="10E8EC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3A71DEB"/>
    <w:multiLevelType w:val="hybridMultilevel"/>
    <w:tmpl w:val="D0C25E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49451FB3"/>
    <w:multiLevelType w:val="multilevel"/>
    <w:tmpl w:val="25CC44E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9B97A6E"/>
    <w:multiLevelType w:val="multilevel"/>
    <w:tmpl w:val="321A6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9FF75DB"/>
    <w:multiLevelType w:val="multilevel"/>
    <w:tmpl w:val="467A3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C593B42"/>
    <w:multiLevelType w:val="hybridMultilevel"/>
    <w:tmpl w:val="1392133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529B43FF"/>
    <w:multiLevelType w:val="multilevel"/>
    <w:tmpl w:val="92D45D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4BB50C2"/>
    <w:multiLevelType w:val="multilevel"/>
    <w:tmpl w:val="25CC44E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AD726CB"/>
    <w:multiLevelType w:val="hybridMultilevel"/>
    <w:tmpl w:val="FCF26B0E"/>
    <w:lvl w:ilvl="0" w:tplc="611CC874">
      <w:start w:val="1"/>
      <w:numFmt w:val="bullet"/>
      <w:lvlText w:val=""/>
      <w:lvlJc w:val="left"/>
      <w:pPr>
        <w:ind w:left="120" w:hanging="420"/>
      </w:pPr>
      <w:rPr>
        <w:rFonts w:ascii="Wingdings" w:hAnsi="Wingdings" w:hint="default"/>
      </w:rPr>
    </w:lvl>
    <w:lvl w:ilvl="1" w:tplc="04090003" w:tentative="1">
      <w:start w:val="1"/>
      <w:numFmt w:val="bullet"/>
      <w:lvlText w:val=""/>
      <w:lvlJc w:val="left"/>
      <w:pPr>
        <w:ind w:left="540" w:hanging="420"/>
      </w:pPr>
      <w:rPr>
        <w:rFonts w:ascii="Wingdings" w:hAnsi="Wingdings" w:hint="default"/>
      </w:rPr>
    </w:lvl>
    <w:lvl w:ilvl="2" w:tplc="04090005" w:tentative="1">
      <w:start w:val="1"/>
      <w:numFmt w:val="bullet"/>
      <w:lvlText w:val=""/>
      <w:lvlJc w:val="left"/>
      <w:pPr>
        <w:ind w:left="960" w:hanging="420"/>
      </w:pPr>
      <w:rPr>
        <w:rFonts w:ascii="Wingdings" w:hAnsi="Wingdings" w:hint="default"/>
      </w:rPr>
    </w:lvl>
    <w:lvl w:ilvl="3" w:tplc="04090001" w:tentative="1">
      <w:start w:val="1"/>
      <w:numFmt w:val="bullet"/>
      <w:lvlText w:val=""/>
      <w:lvlJc w:val="left"/>
      <w:pPr>
        <w:ind w:left="1380" w:hanging="420"/>
      </w:pPr>
      <w:rPr>
        <w:rFonts w:ascii="Wingdings" w:hAnsi="Wingdings" w:hint="default"/>
      </w:rPr>
    </w:lvl>
    <w:lvl w:ilvl="4" w:tplc="04090003" w:tentative="1">
      <w:start w:val="1"/>
      <w:numFmt w:val="bullet"/>
      <w:lvlText w:val=""/>
      <w:lvlJc w:val="left"/>
      <w:pPr>
        <w:ind w:left="1800" w:hanging="420"/>
      </w:pPr>
      <w:rPr>
        <w:rFonts w:ascii="Wingdings" w:hAnsi="Wingdings" w:hint="default"/>
      </w:rPr>
    </w:lvl>
    <w:lvl w:ilvl="5" w:tplc="04090005" w:tentative="1">
      <w:start w:val="1"/>
      <w:numFmt w:val="bullet"/>
      <w:lvlText w:val=""/>
      <w:lvlJc w:val="left"/>
      <w:pPr>
        <w:ind w:left="2220" w:hanging="420"/>
      </w:pPr>
      <w:rPr>
        <w:rFonts w:ascii="Wingdings" w:hAnsi="Wingdings" w:hint="default"/>
      </w:rPr>
    </w:lvl>
    <w:lvl w:ilvl="6" w:tplc="04090001" w:tentative="1">
      <w:start w:val="1"/>
      <w:numFmt w:val="bullet"/>
      <w:lvlText w:val=""/>
      <w:lvlJc w:val="left"/>
      <w:pPr>
        <w:ind w:left="2640" w:hanging="420"/>
      </w:pPr>
      <w:rPr>
        <w:rFonts w:ascii="Wingdings" w:hAnsi="Wingdings" w:hint="default"/>
      </w:rPr>
    </w:lvl>
    <w:lvl w:ilvl="7" w:tplc="04090003" w:tentative="1">
      <w:start w:val="1"/>
      <w:numFmt w:val="bullet"/>
      <w:lvlText w:val=""/>
      <w:lvlJc w:val="left"/>
      <w:pPr>
        <w:ind w:left="3060" w:hanging="420"/>
      </w:pPr>
      <w:rPr>
        <w:rFonts w:ascii="Wingdings" w:hAnsi="Wingdings" w:hint="default"/>
      </w:rPr>
    </w:lvl>
    <w:lvl w:ilvl="8" w:tplc="04090005" w:tentative="1">
      <w:start w:val="1"/>
      <w:numFmt w:val="bullet"/>
      <w:lvlText w:val=""/>
      <w:lvlJc w:val="left"/>
      <w:pPr>
        <w:ind w:left="3480" w:hanging="420"/>
      </w:pPr>
      <w:rPr>
        <w:rFonts w:ascii="Wingdings" w:hAnsi="Wingdings" w:hint="default"/>
      </w:rPr>
    </w:lvl>
  </w:abstractNum>
  <w:abstractNum w:abstractNumId="19" w15:restartNumberingAfterBreak="0">
    <w:nsid w:val="5FE63BBE"/>
    <w:multiLevelType w:val="hybridMultilevel"/>
    <w:tmpl w:val="616AB8C2"/>
    <w:lvl w:ilvl="0" w:tplc="611CC874">
      <w:start w:val="1"/>
      <w:numFmt w:val="bullet"/>
      <w:lvlText w:val=""/>
      <w:lvlJc w:val="left"/>
      <w:pPr>
        <w:ind w:left="60" w:hanging="420"/>
      </w:pPr>
      <w:rPr>
        <w:rFonts w:ascii="Wingdings" w:hAnsi="Wingdings" w:hint="default"/>
      </w:rPr>
    </w:lvl>
    <w:lvl w:ilvl="1" w:tplc="04090003" w:tentative="1">
      <w:start w:val="1"/>
      <w:numFmt w:val="bullet"/>
      <w:lvlText w:val=""/>
      <w:lvlJc w:val="left"/>
      <w:pPr>
        <w:ind w:left="480" w:hanging="420"/>
      </w:pPr>
      <w:rPr>
        <w:rFonts w:ascii="Wingdings" w:hAnsi="Wingdings" w:hint="default"/>
      </w:rPr>
    </w:lvl>
    <w:lvl w:ilvl="2" w:tplc="04090005" w:tentative="1">
      <w:start w:val="1"/>
      <w:numFmt w:val="bullet"/>
      <w:lvlText w:val=""/>
      <w:lvlJc w:val="left"/>
      <w:pPr>
        <w:ind w:left="900" w:hanging="420"/>
      </w:pPr>
      <w:rPr>
        <w:rFonts w:ascii="Wingdings" w:hAnsi="Wingdings" w:hint="default"/>
      </w:rPr>
    </w:lvl>
    <w:lvl w:ilvl="3" w:tplc="04090001" w:tentative="1">
      <w:start w:val="1"/>
      <w:numFmt w:val="bullet"/>
      <w:lvlText w:val=""/>
      <w:lvlJc w:val="left"/>
      <w:pPr>
        <w:ind w:left="1320" w:hanging="420"/>
      </w:pPr>
      <w:rPr>
        <w:rFonts w:ascii="Wingdings" w:hAnsi="Wingdings" w:hint="default"/>
      </w:rPr>
    </w:lvl>
    <w:lvl w:ilvl="4" w:tplc="04090003" w:tentative="1">
      <w:start w:val="1"/>
      <w:numFmt w:val="bullet"/>
      <w:lvlText w:val=""/>
      <w:lvlJc w:val="left"/>
      <w:pPr>
        <w:ind w:left="1740" w:hanging="420"/>
      </w:pPr>
      <w:rPr>
        <w:rFonts w:ascii="Wingdings" w:hAnsi="Wingdings" w:hint="default"/>
      </w:rPr>
    </w:lvl>
    <w:lvl w:ilvl="5" w:tplc="04090005" w:tentative="1">
      <w:start w:val="1"/>
      <w:numFmt w:val="bullet"/>
      <w:lvlText w:val=""/>
      <w:lvlJc w:val="left"/>
      <w:pPr>
        <w:ind w:left="2160" w:hanging="420"/>
      </w:pPr>
      <w:rPr>
        <w:rFonts w:ascii="Wingdings" w:hAnsi="Wingdings" w:hint="default"/>
      </w:rPr>
    </w:lvl>
    <w:lvl w:ilvl="6" w:tplc="04090001" w:tentative="1">
      <w:start w:val="1"/>
      <w:numFmt w:val="bullet"/>
      <w:lvlText w:val=""/>
      <w:lvlJc w:val="left"/>
      <w:pPr>
        <w:ind w:left="2580" w:hanging="420"/>
      </w:pPr>
      <w:rPr>
        <w:rFonts w:ascii="Wingdings" w:hAnsi="Wingdings" w:hint="default"/>
      </w:rPr>
    </w:lvl>
    <w:lvl w:ilvl="7" w:tplc="04090003" w:tentative="1">
      <w:start w:val="1"/>
      <w:numFmt w:val="bullet"/>
      <w:lvlText w:val=""/>
      <w:lvlJc w:val="left"/>
      <w:pPr>
        <w:ind w:left="3000" w:hanging="420"/>
      </w:pPr>
      <w:rPr>
        <w:rFonts w:ascii="Wingdings" w:hAnsi="Wingdings" w:hint="default"/>
      </w:rPr>
    </w:lvl>
    <w:lvl w:ilvl="8" w:tplc="04090005" w:tentative="1">
      <w:start w:val="1"/>
      <w:numFmt w:val="bullet"/>
      <w:lvlText w:val=""/>
      <w:lvlJc w:val="left"/>
      <w:pPr>
        <w:ind w:left="3420" w:hanging="420"/>
      </w:pPr>
      <w:rPr>
        <w:rFonts w:ascii="Wingdings" w:hAnsi="Wingdings" w:hint="default"/>
      </w:rPr>
    </w:lvl>
  </w:abstractNum>
  <w:abstractNum w:abstractNumId="20" w15:restartNumberingAfterBreak="0">
    <w:nsid w:val="64DF140C"/>
    <w:multiLevelType w:val="multilevel"/>
    <w:tmpl w:val="645C8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6EE0B48"/>
    <w:multiLevelType w:val="multilevel"/>
    <w:tmpl w:val="D9FAE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7723B9E"/>
    <w:multiLevelType w:val="multilevel"/>
    <w:tmpl w:val="25CC44E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B736D65"/>
    <w:multiLevelType w:val="multilevel"/>
    <w:tmpl w:val="34889B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DB93178"/>
    <w:multiLevelType w:val="multilevel"/>
    <w:tmpl w:val="0108E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6777D7"/>
    <w:multiLevelType w:val="multilevel"/>
    <w:tmpl w:val="8F52C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30D1034"/>
    <w:multiLevelType w:val="hybridMultilevel"/>
    <w:tmpl w:val="9B70A4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7C4238F3"/>
    <w:multiLevelType w:val="multilevel"/>
    <w:tmpl w:val="25CC44E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F605A47"/>
    <w:multiLevelType w:val="hybridMultilevel"/>
    <w:tmpl w:val="5D90CDF6"/>
    <w:lvl w:ilvl="0" w:tplc="611CC874">
      <w:start w:val="1"/>
      <w:numFmt w:val="bullet"/>
      <w:lvlText w:val=""/>
      <w:lvlJc w:val="left"/>
      <w:pPr>
        <w:ind w:left="120" w:hanging="420"/>
      </w:pPr>
      <w:rPr>
        <w:rFonts w:ascii="Wingdings" w:hAnsi="Wingdings" w:hint="default"/>
      </w:rPr>
    </w:lvl>
    <w:lvl w:ilvl="1" w:tplc="04090003" w:tentative="1">
      <w:start w:val="1"/>
      <w:numFmt w:val="bullet"/>
      <w:lvlText w:val=""/>
      <w:lvlJc w:val="left"/>
      <w:pPr>
        <w:ind w:left="540" w:hanging="420"/>
      </w:pPr>
      <w:rPr>
        <w:rFonts w:ascii="Wingdings" w:hAnsi="Wingdings" w:hint="default"/>
      </w:rPr>
    </w:lvl>
    <w:lvl w:ilvl="2" w:tplc="04090005" w:tentative="1">
      <w:start w:val="1"/>
      <w:numFmt w:val="bullet"/>
      <w:lvlText w:val=""/>
      <w:lvlJc w:val="left"/>
      <w:pPr>
        <w:ind w:left="960" w:hanging="420"/>
      </w:pPr>
      <w:rPr>
        <w:rFonts w:ascii="Wingdings" w:hAnsi="Wingdings" w:hint="default"/>
      </w:rPr>
    </w:lvl>
    <w:lvl w:ilvl="3" w:tplc="04090001" w:tentative="1">
      <w:start w:val="1"/>
      <w:numFmt w:val="bullet"/>
      <w:lvlText w:val=""/>
      <w:lvlJc w:val="left"/>
      <w:pPr>
        <w:ind w:left="1380" w:hanging="420"/>
      </w:pPr>
      <w:rPr>
        <w:rFonts w:ascii="Wingdings" w:hAnsi="Wingdings" w:hint="default"/>
      </w:rPr>
    </w:lvl>
    <w:lvl w:ilvl="4" w:tplc="04090003" w:tentative="1">
      <w:start w:val="1"/>
      <w:numFmt w:val="bullet"/>
      <w:lvlText w:val=""/>
      <w:lvlJc w:val="left"/>
      <w:pPr>
        <w:ind w:left="1800" w:hanging="420"/>
      </w:pPr>
      <w:rPr>
        <w:rFonts w:ascii="Wingdings" w:hAnsi="Wingdings" w:hint="default"/>
      </w:rPr>
    </w:lvl>
    <w:lvl w:ilvl="5" w:tplc="04090005" w:tentative="1">
      <w:start w:val="1"/>
      <w:numFmt w:val="bullet"/>
      <w:lvlText w:val=""/>
      <w:lvlJc w:val="left"/>
      <w:pPr>
        <w:ind w:left="2220" w:hanging="420"/>
      </w:pPr>
      <w:rPr>
        <w:rFonts w:ascii="Wingdings" w:hAnsi="Wingdings" w:hint="default"/>
      </w:rPr>
    </w:lvl>
    <w:lvl w:ilvl="6" w:tplc="04090001" w:tentative="1">
      <w:start w:val="1"/>
      <w:numFmt w:val="bullet"/>
      <w:lvlText w:val=""/>
      <w:lvlJc w:val="left"/>
      <w:pPr>
        <w:ind w:left="2640" w:hanging="420"/>
      </w:pPr>
      <w:rPr>
        <w:rFonts w:ascii="Wingdings" w:hAnsi="Wingdings" w:hint="default"/>
      </w:rPr>
    </w:lvl>
    <w:lvl w:ilvl="7" w:tplc="04090003" w:tentative="1">
      <w:start w:val="1"/>
      <w:numFmt w:val="bullet"/>
      <w:lvlText w:val=""/>
      <w:lvlJc w:val="left"/>
      <w:pPr>
        <w:ind w:left="3060" w:hanging="420"/>
      </w:pPr>
      <w:rPr>
        <w:rFonts w:ascii="Wingdings" w:hAnsi="Wingdings" w:hint="default"/>
      </w:rPr>
    </w:lvl>
    <w:lvl w:ilvl="8" w:tplc="04090005" w:tentative="1">
      <w:start w:val="1"/>
      <w:numFmt w:val="bullet"/>
      <w:lvlText w:val=""/>
      <w:lvlJc w:val="left"/>
      <w:pPr>
        <w:ind w:left="3480" w:hanging="42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22"/>
  </w:num>
  <w:num w:numId="4">
    <w:abstractNumId w:val="10"/>
  </w:num>
  <w:num w:numId="5">
    <w:abstractNumId w:val="20"/>
  </w:num>
  <w:num w:numId="6">
    <w:abstractNumId w:val="24"/>
  </w:num>
  <w:num w:numId="7">
    <w:abstractNumId w:val="23"/>
    <w:lvlOverride w:ilvl="0">
      <w:lvl w:ilvl="0">
        <w:numFmt w:val="decimal"/>
        <w:lvlText w:val="%1."/>
        <w:lvlJc w:val="left"/>
      </w:lvl>
    </w:lvlOverride>
  </w:num>
  <w:num w:numId="8">
    <w:abstractNumId w:val="3"/>
  </w:num>
  <w:num w:numId="9">
    <w:abstractNumId w:val="14"/>
  </w:num>
  <w:num w:numId="10">
    <w:abstractNumId w:val="17"/>
  </w:num>
  <w:num w:numId="11">
    <w:abstractNumId w:val="6"/>
  </w:num>
  <w:num w:numId="12">
    <w:abstractNumId w:val="21"/>
  </w:num>
  <w:num w:numId="13">
    <w:abstractNumId w:val="4"/>
  </w:num>
  <w:num w:numId="14">
    <w:abstractNumId w:val="19"/>
  </w:num>
  <w:num w:numId="15">
    <w:abstractNumId w:val="7"/>
  </w:num>
  <w:num w:numId="16">
    <w:abstractNumId w:val="18"/>
  </w:num>
  <w:num w:numId="17">
    <w:abstractNumId w:val="28"/>
  </w:num>
  <w:num w:numId="18">
    <w:abstractNumId w:val="27"/>
  </w:num>
  <w:num w:numId="19">
    <w:abstractNumId w:val="12"/>
  </w:num>
  <w:num w:numId="20">
    <w:abstractNumId w:val="8"/>
  </w:num>
  <w:num w:numId="21">
    <w:abstractNumId w:val="9"/>
  </w:num>
  <w:num w:numId="22">
    <w:abstractNumId w:val="25"/>
  </w:num>
  <w:num w:numId="23">
    <w:abstractNumId w:val="1"/>
  </w:num>
  <w:num w:numId="24">
    <w:abstractNumId w:val="16"/>
  </w:num>
  <w:num w:numId="25">
    <w:abstractNumId w:val="5"/>
  </w:num>
  <w:num w:numId="26">
    <w:abstractNumId w:val="26"/>
  </w:num>
  <w:num w:numId="27">
    <w:abstractNumId w:val="15"/>
  </w:num>
  <w:num w:numId="28">
    <w:abstractNumId w:val="0"/>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5B3"/>
    <w:rsid w:val="000151BD"/>
    <w:rsid w:val="000C35FC"/>
    <w:rsid w:val="00111808"/>
    <w:rsid w:val="00181682"/>
    <w:rsid w:val="00191F00"/>
    <w:rsid w:val="001F1F58"/>
    <w:rsid w:val="00213EE3"/>
    <w:rsid w:val="00247D0D"/>
    <w:rsid w:val="00263EE8"/>
    <w:rsid w:val="002840D3"/>
    <w:rsid w:val="0028743B"/>
    <w:rsid w:val="002A27CD"/>
    <w:rsid w:val="002D3874"/>
    <w:rsid w:val="00311572"/>
    <w:rsid w:val="00374C0E"/>
    <w:rsid w:val="003827B9"/>
    <w:rsid w:val="003B79FB"/>
    <w:rsid w:val="00406276"/>
    <w:rsid w:val="00437699"/>
    <w:rsid w:val="004379C6"/>
    <w:rsid w:val="00453144"/>
    <w:rsid w:val="00472A34"/>
    <w:rsid w:val="00483BA8"/>
    <w:rsid w:val="004D67C6"/>
    <w:rsid w:val="004E58CD"/>
    <w:rsid w:val="00502AE0"/>
    <w:rsid w:val="00521EB6"/>
    <w:rsid w:val="00541E87"/>
    <w:rsid w:val="005564BA"/>
    <w:rsid w:val="005849D6"/>
    <w:rsid w:val="0061724F"/>
    <w:rsid w:val="00646B99"/>
    <w:rsid w:val="00656553"/>
    <w:rsid w:val="006C1042"/>
    <w:rsid w:val="0074630C"/>
    <w:rsid w:val="00747D5B"/>
    <w:rsid w:val="007C144E"/>
    <w:rsid w:val="007D2084"/>
    <w:rsid w:val="007D5F01"/>
    <w:rsid w:val="008450AE"/>
    <w:rsid w:val="00846374"/>
    <w:rsid w:val="00867F30"/>
    <w:rsid w:val="008B3DD2"/>
    <w:rsid w:val="008C4025"/>
    <w:rsid w:val="008D0947"/>
    <w:rsid w:val="008E1F22"/>
    <w:rsid w:val="008F69EF"/>
    <w:rsid w:val="0090280F"/>
    <w:rsid w:val="00930104"/>
    <w:rsid w:val="00961FC1"/>
    <w:rsid w:val="00967EB0"/>
    <w:rsid w:val="00984467"/>
    <w:rsid w:val="009A39E5"/>
    <w:rsid w:val="009C782E"/>
    <w:rsid w:val="00A32322"/>
    <w:rsid w:val="00A44902"/>
    <w:rsid w:val="00A778F9"/>
    <w:rsid w:val="00A816D0"/>
    <w:rsid w:val="00A9438D"/>
    <w:rsid w:val="00AD2FEA"/>
    <w:rsid w:val="00AE7202"/>
    <w:rsid w:val="00B07964"/>
    <w:rsid w:val="00B656C5"/>
    <w:rsid w:val="00B72F3F"/>
    <w:rsid w:val="00B804FC"/>
    <w:rsid w:val="00BA6777"/>
    <w:rsid w:val="00BE69F9"/>
    <w:rsid w:val="00C57F23"/>
    <w:rsid w:val="00CD2DE5"/>
    <w:rsid w:val="00CD6476"/>
    <w:rsid w:val="00D041B7"/>
    <w:rsid w:val="00D44EF6"/>
    <w:rsid w:val="00D67594"/>
    <w:rsid w:val="00DF1927"/>
    <w:rsid w:val="00E16C75"/>
    <w:rsid w:val="00E22091"/>
    <w:rsid w:val="00E512F9"/>
    <w:rsid w:val="00E834C2"/>
    <w:rsid w:val="00EA005F"/>
    <w:rsid w:val="00EC40A3"/>
    <w:rsid w:val="00EE0114"/>
    <w:rsid w:val="00F50839"/>
    <w:rsid w:val="00F765B3"/>
    <w:rsid w:val="00FC2808"/>
    <w:rsid w:val="00FD141B"/>
    <w:rsid w:val="00FE3D9C"/>
    <w:rsid w:val="00FF0D44"/>
    <w:rsid w:val="00FF1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B7395D2-3968-44C7-B011-2B2B12B2D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0104"/>
    <w:pPr>
      <w:widowControl w:val="0"/>
      <w:jc w:val="both"/>
    </w:pPr>
  </w:style>
  <w:style w:type="paragraph" w:styleId="1">
    <w:name w:val="heading 1"/>
    <w:basedOn w:val="a"/>
    <w:next w:val="a"/>
    <w:link w:val="1Char"/>
    <w:uiPriority w:val="9"/>
    <w:qFormat/>
    <w:rsid w:val="00FF0D4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9C782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61724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1724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1724F"/>
    <w:rPr>
      <w:b/>
      <w:bCs/>
    </w:rPr>
  </w:style>
  <w:style w:type="character" w:customStyle="1" w:styleId="3Char">
    <w:name w:val="标题 3 Char"/>
    <w:basedOn w:val="a0"/>
    <w:link w:val="3"/>
    <w:uiPriority w:val="9"/>
    <w:rsid w:val="0061724F"/>
    <w:rPr>
      <w:rFonts w:ascii="宋体" w:eastAsia="宋体" w:hAnsi="宋体" w:cs="宋体"/>
      <w:b/>
      <w:bCs/>
      <w:kern w:val="0"/>
      <w:sz w:val="27"/>
      <w:szCs w:val="27"/>
    </w:rPr>
  </w:style>
  <w:style w:type="paragraph" w:styleId="a5">
    <w:name w:val="header"/>
    <w:basedOn w:val="a"/>
    <w:link w:val="Char"/>
    <w:uiPriority w:val="99"/>
    <w:unhideWhenUsed/>
    <w:rsid w:val="00AE72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E7202"/>
    <w:rPr>
      <w:sz w:val="18"/>
      <w:szCs w:val="18"/>
    </w:rPr>
  </w:style>
  <w:style w:type="paragraph" w:styleId="a6">
    <w:name w:val="footer"/>
    <w:basedOn w:val="a"/>
    <w:link w:val="Char0"/>
    <w:uiPriority w:val="99"/>
    <w:unhideWhenUsed/>
    <w:rsid w:val="00AE7202"/>
    <w:pPr>
      <w:tabs>
        <w:tab w:val="center" w:pos="4153"/>
        <w:tab w:val="right" w:pos="8306"/>
      </w:tabs>
      <w:snapToGrid w:val="0"/>
      <w:jc w:val="left"/>
    </w:pPr>
    <w:rPr>
      <w:sz w:val="18"/>
      <w:szCs w:val="18"/>
    </w:rPr>
  </w:style>
  <w:style w:type="character" w:customStyle="1" w:styleId="Char0">
    <w:name w:val="页脚 Char"/>
    <w:basedOn w:val="a0"/>
    <w:link w:val="a6"/>
    <w:uiPriority w:val="99"/>
    <w:rsid w:val="00AE7202"/>
    <w:rPr>
      <w:sz w:val="18"/>
      <w:szCs w:val="18"/>
    </w:rPr>
  </w:style>
  <w:style w:type="table" w:styleId="a7">
    <w:name w:val="Table Grid"/>
    <w:basedOn w:val="a1"/>
    <w:uiPriority w:val="39"/>
    <w:rsid w:val="00EA0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rklang-paragraph">
    <w:name w:val="marklang-paragraph"/>
    <w:basedOn w:val="a"/>
    <w:rsid w:val="004379C6"/>
    <w:pPr>
      <w:widowControl/>
      <w:spacing w:before="100" w:beforeAutospacing="1" w:after="100" w:afterAutospacing="1"/>
      <w:jc w:val="left"/>
    </w:pPr>
    <w:rPr>
      <w:rFonts w:ascii="宋体" w:eastAsia="宋体" w:hAnsi="宋体" w:cs="宋体"/>
      <w:kern w:val="0"/>
      <w:sz w:val="24"/>
      <w:szCs w:val="24"/>
    </w:rPr>
  </w:style>
  <w:style w:type="character" w:customStyle="1" w:styleId="cosd-citation-citationid">
    <w:name w:val="cosd-citation-citationid"/>
    <w:basedOn w:val="a0"/>
    <w:rsid w:val="004379C6"/>
  </w:style>
  <w:style w:type="character" w:customStyle="1" w:styleId="2Char">
    <w:name w:val="标题 2 Char"/>
    <w:basedOn w:val="a0"/>
    <w:link w:val="2"/>
    <w:uiPriority w:val="9"/>
    <w:semiHidden/>
    <w:rsid w:val="009C782E"/>
    <w:rPr>
      <w:rFonts w:asciiTheme="majorHAnsi" w:eastAsiaTheme="majorEastAsia" w:hAnsiTheme="majorHAnsi" w:cstheme="majorBidi"/>
      <w:b/>
      <w:bCs/>
      <w:sz w:val="32"/>
      <w:szCs w:val="32"/>
    </w:rPr>
  </w:style>
  <w:style w:type="paragraph" w:customStyle="1" w:styleId="ds-markdown-paragraph">
    <w:name w:val="ds-markdown-paragraph"/>
    <w:basedOn w:val="a"/>
    <w:rsid w:val="00181682"/>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181682"/>
    <w:pPr>
      <w:ind w:firstLineChars="200" w:firstLine="420"/>
    </w:pPr>
  </w:style>
  <w:style w:type="character" w:customStyle="1" w:styleId="1Char">
    <w:name w:val="标题 1 Char"/>
    <w:basedOn w:val="a0"/>
    <w:link w:val="1"/>
    <w:uiPriority w:val="9"/>
    <w:rsid w:val="00FF0D44"/>
    <w:rPr>
      <w:b/>
      <w:bCs/>
      <w:kern w:val="44"/>
      <w:sz w:val="44"/>
      <w:szCs w:val="44"/>
    </w:rPr>
  </w:style>
  <w:style w:type="character" w:styleId="a9">
    <w:name w:val="Emphasis"/>
    <w:basedOn w:val="a0"/>
    <w:uiPriority w:val="20"/>
    <w:qFormat/>
    <w:rsid w:val="00656553"/>
    <w:rPr>
      <w:i/>
      <w:iCs/>
    </w:rPr>
  </w:style>
  <w:style w:type="character" w:styleId="aa">
    <w:name w:val="Hyperlink"/>
    <w:basedOn w:val="a0"/>
    <w:uiPriority w:val="99"/>
    <w:semiHidden/>
    <w:unhideWhenUsed/>
    <w:rsid w:val="00502AE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214790">
      <w:bodyDiv w:val="1"/>
      <w:marLeft w:val="0"/>
      <w:marRight w:val="0"/>
      <w:marTop w:val="0"/>
      <w:marBottom w:val="0"/>
      <w:divBdr>
        <w:top w:val="none" w:sz="0" w:space="0" w:color="auto"/>
        <w:left w:val="none" w:sz="0" w:space="0" w:color="auto"/>
        <w:bottom w:val="none" w:sz="0" w:space="0" w:color="auto"/>
        <w:right w:val="none" w:sz="0" w:space="0" w:color="auto"/>
      </w:divBdr>
      <w:divsChild>
        <w:div w:id="154801157">
          <w:marLeft w:val="0"/>
          <w:marRight w:val="0"/>
          <w:marTop w:val="0"/>
          <w:marBottom w:val="0"/>
          <w:divBdr>
            <w:top w:val="none" w:sz="0" w:space="0" w:color="auto"/>
            <w:left w:val="none" w:sz="0" w:space="0" w:color="auto"/>
            <w:bottom w:val="none" w:sz="0" w:space="0" w:color="auto"/>
            <w:right w:val="none" w:sz="0" w:space="0" w:color="auto"/>
          </w:divBdr>
          <w:divsChild>
            <w:div w:id="1541046014">
              <w:marLeft w:val="0"/>
              <w:marRight w:val="0"/>
              <w:marTop w:val="0"/>
              <w:marBottom w:val="0"/>
              <w:divBdr>
                <w:top w:val="none" w:sz="0" w:space="0" w:color="auto"/>
                <w:left w:val="none" w:sz="0" w:space="0" w:color="auto"/>
                <w:bottom w:val="none" w:sz="0" w:space="0" w:color="auto"/>
                <w:right w:val="none" w:sz="0" w:space="0" w:color="auto"/>
              </w:divBdr>
              <w:divsChild>
                <w:div w:id="995644491">
                  <w:marLeft w:val="0"/>
                  <w:marRight w:val="0"/>
                  <w:marTop w:val="0"/>
                  <w:marBottom w:val="0"/>
                  <w:divBdr>
                    <w:top w:val="none" w:sz="0" w:space="0" w:color="auto"/>
                    <w:left w:val="none" w:sz="0" w:space="0" w:color="auto"/>
                    <w:bottom w:val="none" w:sz="0" w:space="0" w:color="auto"/>
                    <w:right w:val="none" w:sz="0" w:space="0" w:color="auto"/>
                  </w:divBdr>
                  <w:divsChild>
                    <w:div w:id="983202005">
                      <w:marLeft w:val="0"/>
                      <w:marRight w:val="0"/>
                      <w:marTop w:val="0"/>
                      <w:marBottom w:val="0"/>
                      <w:divBdr>
                        <w:top w:val="none" w:sz="0" w:space="0" w:color="auto"/>
                        <w:left w:val="none" w:sz="0" w:space="0" w:color="auto"/>
                        <w:bottom w:val="none" w:sz="0" w:space="0" w:color="auto"/>
                        <w:right w:val="none" w:sz="0" w:space="0" w:color="auto"/>
                      </w:divBdr>
                      <w:divsChild>
                        <w:div w:id="536816478">
                          <w:marLeft w:val="0"/>
                          <w:marRight w:val="0"/>
                          <w:marTop w:val="180"/>
                          <w:marBottom w:val="0"/>
                          <w:divBdr>
                            <w:top w:val="none" w:sz="0" w:space="0" w:color="auto"/>
                            <w:left w:val="none" w:sz="0" w:space="0" w:color="auto"/>
                            <w:bottom w:val="none" w:sz="0" w:space="0" w:color="auto"/>
                            <w:right w:val="none" w:sz="0" w:space="0" w:color="auto"/>
                          </w:divBdr>
                          <w:divsChild>
                            <w:div w:id="969825424">
                              <w:marLeft w:val="0"/>
                              <w:marRight w:val="0"/>
                              <w:marTop w:val="0"/>
                              <w:marBottom w:val="0"/>
                              <w:divBdr>
                                <w:top w:val="none" w:sz="0" w:space="0" w:color="auto"/>
                                <w:left w:val="none" w:sz="0" w:space="0" w:color="auto"/>
                                <w:bottom w:val="none" w:sz="0" w:space="0" w:color="auto"/>
                                <w:right w:val="none" w:sz="0" w:space="0" w:color="auto"/>
                              </w:divBdr>
                              <w:divsChild>
                                <w:div w:id="1517967031">
                                  <w:marLeft w:val="0"/>
                                  <w:marRight w:val="0"/>
                                  <w:marTop w:val="0"/>
                                  <w:marBottom w:val="0"/>
                                  <w:divBdr>
                                    <w:top w:val="none" w:sz="0" w:space="0" w:color="auto"/>
                                    <w:left w:val="none" w:sz="0" w:space="0" w:color="auto"/>
                                    <w:bottom w:val="none" w:sz="0" w:space="0" w:color="auto"/>
                                    <w:right w:val="none" w:sz="0" w:space="0" w:color="auto"/>
                                  </w:divBdr>
                                  <w:divsChild>
                                    <w:div w:id="1392263829">
                                      <w:marLeft w:val="0"/>
                                      <w:marRight w:val="0"/>
                                      <w:marTop w:val="0"/>
                                      <w:marBottom w:val="0"/>
                                      <w:divBdr>
                                        <w:top w:val="none" w:sz="0" w:space="0" w:color="auto"/>
                                        <w:left w:val="none" w:sz="0" w:space="0" w:color="auto"/>
                                        <w:bottom w:val="none" w:sz="0" w:space="0" w:color="auto"/>
                                        <w:right w:val="none" w:sz="0" w:space="0" w:color="auto"/>
                                      </w:divBdr>
                                      <w:divsChild>
                                        <w:div w:id="1781340481">
                                          <w:marLeft w:val="0"/>
                                          <w:marRight w:val="0"/>
                                          <w:marTop w:val="0"/>
                                          <w:marBottom w:val="0"/>
                                          <w:divBdr>
                                            <w:top w:val="none" w:sz="0" w:space="0" w:color="auto"/>
                                            <w:left w:val="none" w:sz="0" w:space="0" w:color="auto"/>
                                            <w:bottom w:val="none" w:sz="0" w:space="0" w:color="auto"/>
                                            <w:right w:val="none" w:sz="0" w:space="0" w:color="auto"/>
                                          </w:divBdr>
                                          <w:divsChild>
                                            <w:div w:id="1998419275">
                                              <w:marLeft w:val="0"/>
                                              <w:marRight w:val="0"/>
                                              <w:marTop w:val="0"/>
                                              <w:marBottom w:val="0"/>
                                              <w:divBdr>
                                                <w:top w:val="none" w:sz="0" w:space="0" w:color="auto"/>
                                                <w:left w:val="none" w:sz="0" w:space="0" w:color="auto"/>
                                                <w:bottom w:val="none" w:sz="0" w:space="0" w:color="auto"/>
                                                <w:right w:val="none" w:sz="0" w:space="0" w:color="auto"/>
                                              </w:divBdr>
                                              <w:divsChild>
                                                <w:div w:id="99195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961778">
      <w:bodyDiv w:val="1"/>
      <w:marLeft w:val="0"/>
      <w:marRight w:val="0"/>
      <w:marTop w:val="0"/>
      <w:marBottom w:val="0"/>
      <w:divBdr>
        <w:top w:val="none" w:sz="0" w:space="0" w:color="auto"/>
        <w:left w:val="none" w:sz="0" w:space="0" w:color="auto"/>
        <w:bottom w:val="none" w:sz="0" w:space="0" w:color="auto"/>
        <w:right w:val="none" w:sz="0" w:space="0" w:color="auto"/>
      </w:divBdr>
    </w:div>
    <w:div w:id="282419479">
      <w:bodyDiv w:val="1"/>
      <w:marLeft w:val="0"/>
      <w:marRight w:val="0"/>
      <w:marTop w:val="0"/>
      <w:marBottom w:val="0"/>
      <w:divBdr>
        <w:top w:val="none" w:sz="0" w:space="0" w:color="auto"/>
        <w:left w:val="none" w:sz="0" w:space="0" w:color="auto"/>
        <w:bottom w:val="none" w:sz="0" w:space="0" w:color="auto"/>
        <w:right w:val="none" w:sz="0" w:space="0" w:color="auto"/>
      </w:divBdr>
    </w:div>
    <w:div w:id="302397028">
      <w:bodyDiv w:val="1"/>
      <w:marLeft w:val="0"/>
      <w:marRight w:val="0"/>
      <w:marTop w:val="0"/>
      <w:marBottom w:val="0"/>
      <w:divBdr>
        <w:top w:val="none" w:sz="0" w:space="0" w:color="auto"/>
        <w:left w:val="none" w:sz="0" w:space="0" w:color="auto"/>
        <w:bottom w:val="none" w:sz="0" w:space="0" w:color="auto"/>
        <w:right w:val="none" w:sz="0" w:space="0" w:color="auto"/>
      </w:divBdr>
    </w:div>
    <w:div w:id="325673309">
      <w:bodyDiv w:val="1"/>
      <w:marLeft w:val="0"/>
      <w:marRight w:val="0"/>
      <w:marTop w:val="0"/>
      <w:marBottom w:val="0"/>
      <w:divBdr>
        <w:top w:val="none" w:sz="0" w:space="0" w:color="auto"/>
        <w:left w:val="none" w:sz="0" w:space="0" w:color="auto"/>
        <w:bottom w:val="none" w:sz="0" w:space="0" w:color="auto"/>
        <w:right w:val="none" w:sz="0" w:space="0" w:color="auto"/>
      </w:divBdr>
      <w:divsChild>
        <w:div w:id="1941252613">
          <w:marLeft w:val="0"/>
          <w:marRight w:val="0"/>
          <w:marTop w:val="0"/>
          <w:marBottom w:val="0"/>
          <w:divBdr>
            <w:top w:val="none" w:sz="0" w:space="0" w:color="auto"/>
            <w:left w:val="none" w:sz="0" w:space="0" w:color="auto"/>
            <w:bottom w:val="none" w:sz="0" w:space="0" w:color="auto"/>
            <w:right w:val="none" w:sz="0" w:space="0" w:color="auto"/>
          </w:divBdr>
        </w:div>
      </w:divsChild>
    </w:div>
    <w:div w:id="453443754">
      <w:bodyDiv w:val="1"/>
      <w:marLeft w:val="0"/>
      <w:marRight w:val="0"/>
      <w:marTop w:val="0"/>
      <w:marBottom w:val="0"/>
      <w:divBdr>
        <w:top w:val="none" w:sz="0" w:space="0" w:color="auto"/>
        <w:left w:val="none" w:sz="0" w:space="0" w:color="auto"/>
        <w:bottom w:val="none" w:sz="0" w:space="0" w:color="auto"/>
        <w:right w:val="none" w:sz="0" w:space="0" w:color="auto"/>
      </w:divBdr>
    </w:div>
    <w:div w:id="588008660">
      <w:bodyDiv w:val="1"/>
      <w:marLeft w:val="0"/>
      <w:marRight w:val="0"/>
      <w:marTop w:val="0"/>
      <w:marBottom w:val="0"/>
      <w:divBdr>
        <w:top w:val="none" w:sz="0" w:space="0" w:color="auto"/>
        <w:left w:val="none" w:sz="0" w:space="0" w:color="auto"/>
        <w:bottom w:val="none" w:sz="0" w:space="0" w:color="auto"/>
        <w:right w:val="none" w:sz="0" w:space="0" w:color="auto"/>
      </w:divBdr>
    </w:div>
    <w:div w:id="591549746">
      <w:bodyDiv w:val="1"/>
      <w:marLeft w:val="0"/>
      <w:marRight w:val="0"/>
      <w:marTop w:val="0"/>
      <w:marBottom w:val="0"/>
      <w:divBdr>
        <w:top w:val="none" w:sz="0" w:space="0" w:color="auto"/>
        <w:left w:val="none" w:sz="0" w:space="0" w:color="auto"/>
        <w:bottom w:val="none" w:sz="0" w:space="0" w:color="auto"/>
        <w:right w:val="none" w:sz="0" w:space="0" w:color="auto"/>
      </w:divBdr>
    </w:div>
    <w:div w:id="623998727">
      <w:bodyDiv w:val="1"/>
      <w:marLeft w:val="0"/>
      <w:marRight w:val="0"/>
      <w:marTop w:val="0"/>
      <w:marBottom w:val="0"/>
      <w:divBdr>
        <w:top w:val="none" w:sz="0" w:space="0" w:color="auto"/>
        <w:left w:val="none" w:sz="0" w:space="0" w:color="auto"/>
        <w:bottom w:val="none" w:sz="0" w:space="0" w:color="auto"/>
        <w:right w:val="none" w:sz="0" w:space="0" w:color="auto"/>
      </w:divBdr>
      <w:divsChild>
        <w:div w:id="1007246861">
          <w:marLeft w:val="0"/>
          <w:marRight w:val="0"/>
          <w:marTop w:val="0"/>
          <w:marBottom w:val="240"/>
          <w:divBdr>
            <w:top w:val="none" w:sz="0" w:space="0" w:color="auto"/>
            <w:left w:val="none" w:sz="0" w:space="0" w:color="auto"/>
            <w:bottom w:val="none" w:sz="0" w:space="0" w:color="auto"/>
            <w:right w:val="none" w:sz="0" w:space="0" w:color="auto"/>
          </w:divBdr>
        </w:div>
        <w:div w:id="892232838">
          <w:marLeft w:val="0"/>
          <w:marRight w:val="0"/>
          <w:marTop w:val="0"/>
          <w:marBottom w:val="0"/>
          <w:divBdr>
            <w:top w:val="none" w:sz="0" w:space="0" w:color="auto"/>
            <w:left w:val="none" w:sz="0" w:space="0" w:color="auto"/>
            <w:bottom w:val="none" w:sz="0" w:space="0" w:color="auto"/>
            <w:right w:val="none" w:sz="0" w:space="0" w:color="auto"/>
          </w:divBdr>
        </w:div>
        <w:div w:id="146288353">
          <w:marLeft w:val="0"/>
          <w:marRight w:val="0"/>
          <w:marTop w:val="0"/>
          <w:marBottom w:val="0"/>
          <w:divBdr>
            <w:top w:val="none" w:sz="0" w:space="0" w:color="auto"/>
            <w:left w:val="none" w:sz="0" w:space="0" w:color="auto"/>
            <w:bottom w:val="none" w:sz="0" w:space="0" w:color="auto"/>
            <w:right w:val="none" w:sz="0" w:space="0" w:color="auto"/>
          </w:divBdr>
        </w:div>
        <w:div w:id="2145459706">
          <w:marLeft w:val="0"/>
          <w:marRight w:val="0"/>
          <w:marTop w:val="0"/>
          <w:marBottom w:val="0"/>
          <w:divBdr>
            <w:top w:val="none" w:sz="0" w:space="0" w:color="auto"/>
            <w:left w:val="none" w:sz="0" w:space="0" w:color="auto"/>
            <w:bottom w:val="none" w:sz="0" w:space="0" w:color="auto"/>
            <w:right w:val="none" w:sz="0" w:space="0" w:color="auto"/>
          </w:divBdr>
        </w:div>
        <w:div w:id="402608443">
          <w:marLeft w:val="0"/>
          <w:marRight w:val="0"/>
          <w:marTop w:val="0"/>
          <w:marBottom w:val="0"/>
          <w:divBdr>
            <w:top w:val="none" w:sz="0" w:space="0" w:color="auto"/>
            <w:left w:val="none" w:sz="0" w:space="0" w:color="auto"/>
            <w:bottom w:val="none" w:sz="0" w:space="0" w:color="auto"/>
            <w:right w:val="none" w:sz="0" w:space="0" w:color="auto"/>
          </w:divBdr>
        </w:div>
        <w:div w:id="1634943582">
          <w:marLeft w:val="0"/>
          <w:marRight w:val="0"/>
          <w:marTop w:val="0"/>
          <w:marBottom w:val="0"/>
          <w:divBdr>
            <w:top w:val="none" w:sz="0" w:space="0" w:color="auto"/>
            <w:left w:val="none" w:sz="0" w:space="0" w:color="auto"/>
            <w:bottom w:val="none" w:sz="0" w:space="0" w:color="auto"/>
            <w:right w:val="none" w:sz="0" w:space="0" w:color="auto"/>
          </w:divBdr>
        </w:div>
      </w:divsChild>
    </w:div>
    <w:div w:id="637497968">
      <w:bodyDiv w:val="1"/>
      <w:marLeft w:val="0"/>
      <w:marRight w:val="0"/>
      <w:marTop w:val="0"/>
      <w:marBottom w:val="0"/>
      <w:divBdr>
        <w:top w:val="none" w:sz="0" w:space="0" w:color="auto"/>
        <w:left w:val="none" w:sz="0" w:space="0" w:color="auto"/>
        <w:bottom w:val="none" w:sz="0" w:space="0" w:color="auto"/>
        <w:right w:val="none" w:sz="0" w:space="0" w:color="auto"/>
      </w:divBdr>
      <w:divsChild>
        <w:div w:id="1626883431">
          <w:marLeft w:val="0"/>
          <w:marRight w:val="0"/>
          <w:marTop w:val="0"/>
          <w:marBottom w:val="0"/>
          <w:divBdr>
            <w:top w:val="none" w:sz="0" w:space="0" w:color="auto"/>
            <w:left w:val="none" w:sz="0" w:space="0" w:color="auto"/>
            <w:bottom w:val="none" w:sz="0" w:space="0" w:color="auto"/>
            <w:right w:val="none" w:sz="0" w:space="0" w:color="auto"/>
          </w:divBdr>
        </w:div>
      </w:divsChild>
    </w:div>
    <w:div w:id="642581770">
      <w:bodyDiv w:val="1"/>
      <w:marLeft w:val="0"/>
      <w:marRight w:val="0"/>
      <w:marTop w:val="0"/>
      <w:marBottom w:val="0"/>
      <w:divBdr>
        <w:top w:val="none" w:sz="0" w:space="0" w:color="auto"/>
        <w:left w:val="none" w:sz="0" w:space="0" w:color="auto"/>
        <w:bottom w:val="none" w:sz="0" w:space="0" w:color="auto"/>
        <w:right w:val="none" w:sz="0" w:space="0" w:color="auto"/>
      </w:divBdr>
    </w:div>
    <w:div w:id="938490003">
      <w:bodyDiv w:val="1"/>
      <w:marLeft w:val="0"/>
      <w:marRight w:val="0"/>
      <w:marTop w:val="0"/>
      <w:marBottom w:val="0"/>
      <w:divBdr>
        <w:top w:val="none" w:sz="0" w:space="0" w:color="auto"/>
        <w:left w:val="none" w:sz="0" w:space="0" w:color="auto"/>
        <w:bottom w:val="none" w:sz="0" w:space="0" w:color="auto"/>
        <w:right w:val="none" w:sz="0" w:space="0" w:color="auto"/>
      </w:divBdr>
    </w:div>
    <w:div w:id="982081840">
      <w:bodyDiv w:val="1"/>
      <w:marLeft w:val="0"/>
      <w:marRight w:val="0"/>
      <w:marTop w:val="0"/>
      <w:marBottom w:val="0"/>
      <w:divBdr>
        <w:top w:val="none" w:sz="0" w:space="0" w:color="auto"/>
        <w:left w:val="none" w:sz="0" w:space="0" w:color="auto"/>
        <w:bottom w:val="none" w:sz="0" w:space="0" w:color="auto"/>
        <w:right w:val="none" w:sz="0" w:space="0" w:color="auto"/>
      </w:divBdr>
      <w:divsChild>
        <w:div w:id="2115393966">
          <w:marLeft w:val="0"/>
          <w:marRight w:val="0"/>
          <w:marTop w:val="0"/>
          <w:marBottom w:val="0"/>
          <w:divBdr>
            <w:top w:val="none" w:sz="0" w:space="0" w:color="auto"/>
            <w:left w:val="none" w:sz="0" w:space="0" w:color="auto"/>
            <w:bottom w:val="none" w:sz="0" w:space="0" w:color="auto"/>
            <w:right w:val="none" w:sz="0" w:space="0" w:color="auto"/>
          </w:divBdr>
        </w:div>
        <w:div w:id="226577793">
          <w:marLeft w:val="0"/>
          <w:marRight w:val="0"/>
          <w:marTop w:val="0"/>
          <w:marBottom w:val="0"/>
          <w:divBdr>
            <w:top w:val="none" w:sz="0" w:space="0" w:color="auto"/>
            <w:left w:val="none" w:sz="0" w:space="0" w:color="auto"/>
            <w:bottom w:val="none" w:sz="0" w:space="0" w:color="auto"/>
            <w:right w:val="none" w:sz="0" w:space="0" w:color="auto"/>
          </w:divBdr>
        </w:div>
        <w:div w:id="1539321937">
          <w:marLeft w:val="0"/>
          <w:marRight w:val="0"/>
          <w:marTop w:val="0"/>
          <w:marBottom w:val="0"/>
          <w:divBdr>
            <w:top w:val="none" w:sz="0" w:space="0" w:color="auto"/>
            <w:left w:val="none" w:sz="0" w:space="0" w:color="auto"/>
            <w:bottom w:val="none" w:sz="0" w:space="0" w:color="auto"/>
            <w:right w:val="none" w:sz="0" w:space="0" w:color="auto"/>
          </w:divBdr>
        </w:div>
      </w:divsChild>
    </w:div>
    <w:div w:id="1030648522">
      <w:bodyDiv w:val="1"/>
      <w:marLeft w:val="0"/>
      <w:marRight w:val="0"/>
      <w:marTop w:val="0"/>
      <w:marBottom w:val="0"/>
      <w:divBdr>
        <w:top w:val="none" w:sz="0" w:space="0" w:color="auto"/>
        <w:left w:val="none" w:sz="0" w:space="0" w:color="auto"/>
        <w:bottom w:val="none" w:sz="0" w:space="0" w:color="auto"/>
        <w:right w:val="none" w:sz="0" w:space="0" w:color="auto"/>
      </w:divBdr>
    </w:div>
    <w:div w:id="1067386328">
      <w:bodyDiv w:val="1"/>
      <w:marLeft w:val="0"/>
      <w:marRight w:val="0"/>
      <w:marTop w:val="0"/>
      <w:marBottom w:val="0"/>
      <w:divBdr>
        <w:top w:val="none" w:sz="0" w:space="0" w:color="auto"/>
        <w:left w:val="none" w:sz="0" w:space="0" w:color="auto"/>
        <w:bottom w:val="none" w:sz="0" w:space="0" w:color="auto"/>
        <w:right w:val="none" w:sz="0" w:space="0" w:color="auto"/>
      </w:divBdr>
    </w:div>
    <w:div w:id="1082264841">
      <w:bodyDiv w:val="1"/>
      <w:marLeft w:val="0"/>
      <w:marRight w:val="0"/>
      <w:marTop w:val="0"/>
      <w:marBottom w:val="0"/>
      <w:divBdr>
        <w:top w:val="none" w:sz="0" w:space="0" w:color="auto"/>
        <w:left w:val="none" w:sz="0" w:space="0" w:color="auto"/>
        <w:bottom w:val="none" w:sz="0" w:space="0" w:color="auto"/>
        <w:right w:val="none" w:sz="0" w:space="0" w:color="auto"/>
      </w:divBdr>
    </w:div>
    <w:div w:id="1277641181">
      <w:bodyDiv w:val="1"/>
      <w:marLeft w:val="0"/>
      <w:marRight w:val="0"/>
      <w:marTop w:val="0"/>
      <w:marBottom w:val="0"/>
      <w:divBdr>
        <w:top w:val="none" w:sz="0" w:space="0" w:color="auto"/>
        <w:left w:val="none" w:sz="0" w:space="0" w:color="auto"/>
        <w:bottom w:val="none" w:sz="0" w:space="0" w:color="auto"/>
        <w:right w:val="none" w:sz="0" w:space="0" w:color="auto"/>
      </w:divBdr>
      <w:divsChild>
        <w:div w:id="1946956322">
          <w:marLeft w:val="0"/>
          <w:marRight w:val="0"/>
          <w:marTop w:val="0"/>
          <w:marBottom w:val="0"/>
          <w:divBdr>
            <w:top w:val="none" w:sz="0" w:space="0" w:color="auto"/>
            <w:left w:val="none" w:sz="0" w:space="0" w:color="auto"/>
            <w:bottom w:val="none" w:sz="0" w:space="0" w:color="auto"/>
            <w:right w:val="none" w:sz="0" w:space="0" w:color="auto"/>
          </w:divBdr>
        </w:div>
        <w:div w:id="1489790107">
          <w:marLeft w:val="0"/>
          <w:marRight w:val="0"/>
          <w:marTop w:val="0"/>
          <w:marBottom w:val="0"/>
          <w:divBdr>
            <w:top w:val="none" w:sz="0" w:space="0" w:color="auto"/>
            <w:left w:val="none" w:sz="0" w:space="0" w:color="auto"/>
            <w:bottom w:val="none" w:sz="0" w:space="0" w:color="auto"/>
            <w:right w:val="none" w:sz="0" w:space="0" w:color="auto"/>
          </w:divBdr>
        </w:div>
        <w:div w:id="827015844">
          <w:marLeft w:val="0"/>
          <w:marRight w:val="0"/>
          <w:marTop w:val="0"/>
          <w:marBottom w:val="0"/>
          <w:divBdr>
            <w:top w:val="none" w:sz="0" w:space="0" w:color="auto"/>
            <w:left w:val="none" w:sz="0" w:space="0" w:color="auto"/>
            <w:bottom w:val="none" w:sz="0" w:space="0" w:color="auto"/>
            <w:right w:val="none" w:sz="0" w:space="0" w:color="auto"/>
          </w:divBdr>
        </w:div>
        <w:div w:id="711344681">
          <w:marLeft w:val="0"/>
          <w:marRight w:val="0"/>
          <w:marTop w:val="0"/>
          <w:marBottom w:val="0"/>
          <w:divBdr>
            <w:top w:val="none" w:sz="0" w:space="0" w:color="auto"/>
            <w:left w:val="none" w:sz="0" w:space="0" w:color="auto"/>
            <w:bottom w:val="none" w:sz="0" w:space="0" w:color="auto"/>
            <w:right w:val="none" w:sz="0" w:space="0" w:color="auto"/>
          </w:divBdr>
        </w:div>
      </w:divsChild>
    </w:div>
    <w:div w:id="1374770443">
      <w:bodyDiv w:val="1"/>
      <w:marLeft w:val="0"/>
      <w:marRight w:val="0"/>
      <w:marTop w:val="0"/>
      <w:marBottom w:val="0"/>
      <w:divBdr>
        <w:top w:val="none" w:sz="0" w:space="0" w:color="auto"/>
        <w:left w:val="none" w:sz="0" w:space="0" w:color="auto"/>
        <w:bottom w:val="none" w:sz="0" w:space="0" w:color="auto"/>
        <w:right w:val="none" w:sz="0" w:space="0" w:color="auto"/>
      </w:divBdr>
    </w:div>
    <w:div w:id="1497186741">
      <w:bodyDiv w:val="1"/>
      <w:marLeft w:val="0"/>
      <w:marRight w:val="0"/>
      <w:marTop w:val="0"/>
      <w:marBottom w:val="0"/>
      <w:divBdr>
        <w:top w:val="none" w:sz="0" w:space="0" w:color="auto"/>
        <w:left w:val="none" w:sz="0" w:space="0" w:color="auto"/>
        <w:bottom w:val="none" w:sz="0" w:space="0" w:color="auto"/>
        <w:right w:val="none" w:sz="0" w:space="0" w:color="auto"/>
      </w:divBdr>
      <w:divsChild>
        <w:div w:id="389353872">
          <w:marLeft w:val="0"/>
          <w:marRight w:val="0"/>
          <w:marTop w:val="0"/>
          <w:marBottom w:val="0"/>
          <w:divBdr>
            <w:top w:val="none" w:sz="0" w:space="0" w:color="auto"/>
            <w:left w:val="none" w:sz="0" w:space="0" w:color="auto"/>
            <w:bottom w:val="none" w:sz="0" w:space="0" w:color="auto"/>
            <w:right w:val="none" w:sz="0" w:space="0" w:color="auto"/>
          </w:divBdr>
        </w:div>
      </w:divsChild>
    </w:div>
    <w:div w:id="1568879797">
      <w:bodyDiv w:val="1"/>
      <w:marLeft w:val="0"/>
      <w:marRight w:val="0"/>
      <w:marTop w:val="0"/>
      <w:marBottom w:val="0"/>
      <w:divBdr>
        <w:top w:val="none" w:sz="0" w:space="0" w:color="auto"/>
        <w:left w:val="none" w:sz="0" w:space="0" w:color="auto"/>
        <w:bottom w:val="none" w:sz="0" w:space="0" w:color="auto"/>
        <w:right w:val="none" w:sz="0" w:space="0" w:color="auto"/>
      </w:divBdr>
      <w:divsChild>
        <w:div w:id="1073432773">
          <w:marLeft w:val="0"/>
          <w:marRight w:val="0"/>
          <w:marTop w:val="0"/>
          <w:marBottom w:val="0"/>
          <w:divBdr>
            <w:top w:val="none" w:sz="0" w:space="0" w:color="auto"/>
            <w:left w:val="none" w:sz="0" w:space="0" w:color="auto"/>
            <w:bottom w:val="none" w:sz="0" w:space="0" w:color="auto"/>
            <w:right w:val="none" w:sz="0" w:space="0" w:color="auto"/>
          </w:divBdr>
        </w:div>
        <w:div w:id="1382436734">
          <w:marLeft w:val="0"/>
          <w:marRight w:val="0"/>
          <w:marTop w:val="0"/>
          <w:marBottom w:val="0"/>
          <w:divBdr>
            <w:top w:val="none" w:sz="0" w:space="0" w:color="auto"/>
            <w:left w:val="none" w:sz="0" w:space="0" w:color="auto"/>
            <w:bottom w:val="none" w:sz="0" w:space="0" w:color="auto"/>
            <w:right w:val="none" w:sz="0" w:space="0" w:color="auto"/>
          </w:divBdr>
        </w:div>
        <w:div w:id="782073068">
          <w:marLeft w:val="0"/>
          <w:marRight w:val="0"/>
          <w:marTop w:val="0"/>
          <w:marBottom w:val="0"/>
          <w:divBdr>
            <w:top w:val="none" w:sz="0" w:space="0" w:color="auto"/>
            <w:left w:val="none" w:sz="0" w:space="0" w:color="auto"/>
            <w:bottom w:val="none" w:sz="0" w:space="0" w:color="auto"/>
            <w:right w:val="none" w:sz="0" w:space="0" w:color="auto"/>
          </w:divBdr>
        </w:div>
        <w:div w:id="411124566">
          <w:marLeft w:val="0"/>
          <w:marRight w:val="0"/>
          <w:marTop w:val="0"/>
          <w:marBottom w:val="0"/>
          <w:divBdr>
            <w:top w:val="none" w:sz="0" w:space="0" w:color="auto"/>
            <w:left w:val="none" w:sz="0" w:space="0" w:color="auto"/>
            <w:bottom w:val="none" w:sz="0" w:space="0" w:color="auto"/>
            <w:right w:val="none" w:sz="0" w:space="0" w:color="auto"/>
          </w:divBdr>
        </w:div>
        <w:div w:id="1305505309">
          <w:marLeft w:val="0"/>
          <w:marRight w:val="0"/>
          <w:marTop w:val="0"/>
          <w:marBottom w:val="0"/>
          <w:divBdr>
            <w:top w:val="none" w:sz="0" w:space="0" w:color="auto"/>
            <w:left w:val="none" w:sz="0" w:space="0" w:color="auto"/>
            <w:bottom w:val="none" w:sz="0" w:space="0" w:color="auto"/>
            <w:right w:val="none" w:sz="0" w:space="0" w:color="auto"/>
          </w:divBdr>
        </w:div>
        <w:div w:id="1885173417">
          <w:marLeft w:val="0"/>
          <w:marRight w:val="0"/>
          <w:marTop w:val="0"/>
          <w:marBottom w:val="0"/>
          <w:divBdr>
            <w:top w:val="none" w:sz="0" w:space="0" w:color="auto"/>
            <w:left w:val="none" w:sz="0" w:space="0" w:color="auto"/>
            <w:bottom w:val="none" w:sz="0" w:space="0" w:color="auto"/>
            <w:right w:val="none" w:sz="0" w:space="0" w:color="auto"/>
          </w:divBdr>
        </w:div>
      </w:divsChild>
    </w:div>
    <w:div w:id="1650330081">
      <w:bodyDiv w:val="1"/>
      <w:marLeft w:val="0"/>
      <w:marRight w:val="0"/>
      <w:marTop w:val="0"/>
      <w:marBottom w:val="0"/>
      <w:divBdr>
        <w:top w:val="none" w:sz="0" w:space="0" w:color="auto"/>
        <w:left w:val="none" w:sz="0" w:space="0" w:color="auto"/>
        <w:bottom w:val="none" w:sz="0" w:space="0" w:color="auto"/>
        <w:right w:val="none" w:sz="0" w:space="0" w:color="auto"/>
      </w:divBdr>
    </w:div>
    <w:div w:id="1810131099">
      <w:bodyDiv w:val="1"/>
      <w:marLeft w:val="0"/>
      <w:marRight w:val="0"/>
      <w:marTop w:val="0"/>
      <w:marBottom w:val="0"/>
      <w:divBdr>
        <w:top w:val="none" w:sz="0" w:space="0" w:color="auto"/>
        <w:left w:val="none" w:sz="0" w:space="0" w:color="auto"/>
        <w:bottom w:val="none" w:sz="0" w:space="0" w:color="auto"/>
        <w:right w:val="none" w:sz="0" w:space="0" w:color="auto"/>
      </w:divBdr>
    </w:div>
    <w:div w:id="1835802230">
      <w:bodyDiv w:val="1"/>
      <w:marLeft w:val="0"/>
      <w:marRight w:val="0"/>
      <w:marTop w:val="0"/>
      <w:marBottom w:val="0"/>
      <w:divBdr>
        <w:top w:val="none" w:sz="0" w:space="0" w:color="auto"/>
        <w:left w:val="none" w:sz="0" w:space="0" w:color="auto"/>
        <w:bottom w:val="none" w:sz="0" w:space="0" w:color="auto"/>
        <w:right w:val="none" w:sz="0" w:space="0" w:color="auto"/>
      </w:divBdr>
    </w:div>
    <w:div w:id="1960332588">
      <w:bodyDiv w:val="1"/>
      <w:marLeft w:val="0"/>
      <w:marRight w:val="0"/>
      <w:marTop w:val="0"/>
      <w:marBottom w:val="0"/>
      <w:divBdr>
        <w:top w:val="none" w:sz="0" w:space="0" w:color="auto"/>
        <w:left w:val="none" w:sz="0" w:space="0" w:color="auto"/>
        <w:bottom w:val="none" w:sz="0" w:space="0" w:color="auto"/>
        <w:right w:val="none" w:sz="0" w:space="0" w:color="auto"/>
      </w:divBdr>
    </w:div>
    <w:div w:id="1992520734">
      <w:bodyDiv w:val="1"/>
      <w:marLeft w:val="0"/>
      <w:marRight w:val="0"/>
      <w:marTop w:val="0"/>
      <w:marBottom w:val="0"/>
      <w:divBdr>
        <w:top w:val="none" w:sz="0" w:space="0" w:color="auto"/>
        <w:left w:val="none" w:sz="0" w:space="0" w:color="auto"/>
        <w:bottom w:val="none" w:sz="0" w:space="0" w:color="auto"/>
        <w:right w:val="none" w:sz="0" w:space="0" w:color="auto"/>
      </w:divBdr>
    </w:div>
    <w:div w:id="2028751631">
      <w:bodyDiv w:val="1"/>
      <w:marLeft w:val="0"/>
      <w:marRight w:val="0"/>
      <w:marTop w:val="0"/>
      <w:marBottom w:val="0"/>
      <w:divBdr>
        <w:top w:val="none" w:sz="0" w:space="0" w:color="auto"/>
        <w:left w:val="none" w:sz="0" w:space="0" w:color="auto"/>
        <w:bottom w:val="none" w:sz="0" w:space="0" w:color="auto"/>
        <w:right w:val="none" w:sz="0" w:space="0" w:color="auto"/>
      </w:divBdr>
    </w:div>
    <w:div w:id="2063944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596</TotalTime>
  <Pages>8</Pages>
  <Words>457</Words>
  <Characters>2605</Characters>
  <Application>Microsoft Office Word</Application>
  <DocSecurity>0</DocSecurity>
  <Lines>21</Lines>
  <Paragraphs>6</Paragraphs>
  <ScaleCrop>false</ScaleCrop>
  <Company/>
  <LinksUpToDate>false</LinksUpToDate>
  <CharactersWithSpaces>3056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25</cp:revision>
  <dcterms:created xsi:type="dcterms:W3CDTF">2025-07-24T02:32:00Z</dcterms:created>
  <dcterms:modified xsi:type="dcterms:W3CDTF">2025-08-18T07:12:00Z</dcterms:modified>
</cp:coreProperties>
</file>