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AC1663" w14:textId="7BC33B4C" w:rsidR="00B931AA" w:rsidRDefault="001F19D2" w:rsidP="009E413C">
      <w:pPr>
        <w:pStyle w:val="aff7"/>
        <w:rPr>
          <w:lang w:eastAsia="zh-CN"/>
        </w:r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Pr>
          <w:rFonts w:hint="eastAsia"/>
          <w:lang w:eastAsia="zh-CN"/>
        </w:rPr>
        <w:t>概述</w:t>
      </w:r>
    </w:p>
    <w:p w14:paraId="5B78546D" w14:textId="694AB9BC" w:rsidR="00CD4299" w:rsidRDefault="009C63FC" w:rsidP="001772C5">
      <w:pPr>
        <w:pStyle w:val="-"/>
        <w:rPr>
          <w:lang w:eastAsia="zh-CN"/>
        </w:rPr>
      </w:pPr>
      <w:proofErr w:type="gramStart"/>
      <w:r w:rsidRPr="009C63FC">
        <w:rPr>
          <w:rFonts w:hint="eastAsia"/>
          <w:lang w:eastAsia="zh-CN"/>
        </w:rPr>
        <w:t>剪叉式</w:t>
      </w:r>
      <w:proofErr w:type="gramEnd"/>
      <w:r w:rsidRPr="009C63FC">
        <w:rPr>
          <w:rFonts w:hint="eastAsia"/>
          <w:lang w:eastAsia="zh-CN"/>
        </w:rPr>
        <w:t>升降机锂电池是一种</w:t>
      </w:r>
      <w:proofErr w:type="gramStart"/>
      <w:r w:rsidRPr="009C63FC">
        <w:rPr>
          <w:rFonts w:hint="eastAsia"/>
          <w:lang w:eastAsia="zh-CN"/>
        </w:rPr>
        <w:t>专为剪叉式</w:t>
      </w:r>
      <w:proofErr w:type="gramEnd"/>
      <w:r w:rsidRPr="009C63FC">
        <w:rPr>
          <w:rFonts w:hint="eastAsia"/>
          <w:lang w:eastAsia="zh-CN"/>
        </w:rPr>
        <w:t>高空作业平台设计的动力电源，具有高能量密度、长循环寿命、充电速度快和</w:t>
      </w:r>
      <w:proofErr w:type="gramStart"/>
      <w:r w:rsidRPr="009C63FC">
        <w:rPr>
          <w:rFonts w:hint="eastAsia"/>
          <w:lang w:eastAsia="zh-CN"/>
        </w:rPr>
        <w:t>低维护</w:t>
      </w:r>
      <w:proofErr w:type="gramEnd"/>
      <w:r w:rsidRPr="009C63FC">
        <w:rPr>
          <w:rFonts w:hint="eastAsia"/>
          <w:lang w:eastAsia="zh-CN"/>
        </w:rPr>
        <w:t>等优势，可替代传统铅酸电池以显著提升设备续航能力与工作效率。锂电系统提供更稳定的电压输出，可支持频繁启停和长时间操作，同时具备更好的</w:t>
      </w:r>
      <w:bookmarkStart w:id="13" w:name="_GoBack"/>
      <w:bookmarkEnd w:id="13"/>
      <w:r w:rsidRPr="009C63FC">
        <w:rPr>
          <w:rFonts w:hint="eastAsia"/>
          <w:lang w:eastAsia="zh-CN"/>
        </w:rPr>
        <w:t>低温性能和安全管理系统，使整机在复杂工况下运行更加可靠、环保并降低全生命周期成本。</w:t>
      </w:r>
    </w:p>
    <w:p w14:paraId="1EF8ACCD" w14:textId="2880F4D0" w:rsidR="00CD4299" w:rsidRDefault="00DB19F6" w:rsidP="001772C5">
      <w:pPr>
        <w:pStyle w:val="-"/>
        <w:rPr>
          <w:lang w:eastAsia="zh-CN"/>
        </w:rPr>
      </w:pPr>
      <w:r w:rsidRPr="00DB19F6">
        <w:rPr>
          <w:rFonts w:hint="eastAsia"/>
          <w:lang w:eastAsia="zh-CN"/>
        </w:rPr>
        <w:t>据</w:t>
      </w:r>
      <w:proofErr w:type="spellStart"/>
      <w:r w:rsidRPr="00DB19F6">
        <w:rPr>
          <w:rFonts w:hint="eastAsia"/>
          <w:lang w:eastAsia="zh-CN"/>
        </w:rPr>
        <w:t>QYResearch</w:t>
      </w:r>
      <w:proofErr w:type="spellEnd"/>
      <w:r w:rsidRPr="00DB19F6">
        <w:rPr>
          <w:rFonts w:hint="eastAsia"/>
          <w:lang w:eastAsia="zh-CN"/>
        </w:rPr>
        <w:t>调研团队最新报告“</w:t>
      </w:r>
      <w:r w:rsidRPr="00DB19F6">
        <w:rPr>
          <w:rFonts w:hint="eastAsia"/>
          <w:lang w:eastAsia="zh-CN"/>
        </w:rPr>
        <w:t>2025-2031</w:t>
      </w:r>
      <w:r w:rsidRPr="00DB19F6">
        <w:rPr>
          <w:rFonts w:hint="eastAsia"/>
          <w:lang w:eastAsia="zh-CN"/>
        </w:rPr>
        <w:t>全球和中国剪叉式升降机锂电池市场现状及未来发展趋势”显示，预计</w:t>
      </w:r>
      <w:r w:rsidRPr="00DB19F6">
        <w:rPr>
          <w:rFonts w:hint="eastAsia"/>
          <w:lang w:eastAsia="zh-CN"/>
        </w:rPr>
        <w:t>2031</w:t>
      </w:r>
      <w:r w:rsidRPr="00DB19F6">
        <w:rPr>
          <w:rFonts w:hint="eastAsia"/>
          <w:lang w:eastAsia="zh-CN"/>
        </w:rPr>
        <w:t>年</w:t>
      </w:r>
      <w:proofErr w:type="gramStart"/>
      <w:r w:rsidRPr="00DB19F6">
        <w:rPr>
          <w:rFonts w:hint="eastAsia"/>
          <w:lang w:eastAsia="zh-CN"/>
        </w:rPr>
        <w:t>全球剪叉式</w:t>
      </w:r>
      <w:proofErr w:type="gramEnd"/>
      <w:r w:rsidRPr="00DB19F6">
        <w:rPr>
          <w:rFonts w:hint="eastAsia"/>
          <w:lang w:eastAsia="zh-CN"/>
        </w:rPr>
        <w:t>升降机锂电池市场规模将达到</w:t>
      </w:r>
      <w:r w:rsidRPr="00DB19F6">
        <w:rPr>
          <w:rFonts w:hint="eastAsia"/>
          <w:lang w:eastAsia="zh-CN"/>
        </w:rPr>
        <w:t>1.2</w:t>
      </w:r>
      <w:r w:rsidRPr="00DB19F6">
        <w:rPr>
          <w:rFonts w:hint="eastAsia"/>
          <w:lang w:eastAsia="zh-CN"/>
        </w:rPr>
        <w:t>亿美元，未来几年年复合增长率</w:t>
      </w:r>
      <w:r w:rsidRPr="00DB19F6">
        <w:rPr>
          <w:rFonts w:hint="eastAsia"/>
          <w:lang w:eastAsia="zh-CN"/>
        </w:rPr>
        <w:t>CAGR</w:t>
      </w:r>
      <w:r w:rsidRPr="00DB19F6">
        <w:rPr>
          <w:rFonts w:hint="eastAsia"/>
          <w:lang w:eastAsia="zh-CN"/>
        </w:rPr>
        <w:t>为</w:t>
      </w:r>
      <w:r w:rsidRPr="00DB19F6">
        <w:rPr>
          <w:rFonts w:hint="eastAsia"/>
          <w:lang w:eastAsia="zh-CN"/>
        </w:rPr>
        <w:t>8.6%</w:t>
      </w:r>
      <w:r w:rsidRPr="00DB19F6">
        <w:rPr>
          <w:rFonts w:hint="eastAsia"/>
          <w:lang w:eastAsia="zh-CN"/>
        </w:rPr>
        <w:t>。</w:t>
      </w:r>
    </w:p>
    <w:p w14:paraId="763C9611" w14:textId="77777777" w:rsidR="00DB19F6" w:rsidRDefault="00DB19F6" w:rsidP="001772C5">
      <w:pPr>
        <w:pStyle w:val="-"/>
        <w:rPr>
          <w:rFonts w:hint="eastAsia"/>
          <w:lang w:eastAsia="zh-CN"/>
        </w:rPr>
      </w:pPr>
    </w:p>
    <w:p w14:paraId="3F6C2722" w14:textId="4547268D" w:rsidR="00347A61" w:rsidRDefault="009C63FC" w:rsidP="00AC107F">
      <w:pPr>
        <w:pStyle w:val="FigureStyle"/>
        <w:rPr>
          <w:lang w:eastAsia="zh-CN"/>
        </w:rPr>
      </w:pPr>
      <w:proofErr w:type="gramStart"/>
      <w:r>
        <w:rPr>
          <w:lang w:eastAsia="zh-CN"/>
        </w:rPr>
        <w:t>剪叉式</w:t>
      </w:r>
      <w:proofErr w:type="gramEnd"/>
      <w:r>
        <w:rPr>
          <w:lang w:eastAsia="zh-CN"/>
        </w:rPr>
        <w:t>升降机锂电池</w:t>
      </w:r>
      <w:r w:rsidR="00C51A9D">
        <w:rPr>
          <w:rFonts w:hint="eastAsia"/>
          <w:lang w:eastAsia="zh-CN"/>
        </w:rPr>
        <w:t>，全球</w:t>
      </w:r>
      <w:r w:rsidR="000A1AB9">
        <w:rPr>
          <w:rFonts w:hint="eastAsia"/>
          <w:lang w:eastAsia="zh-CN"/>
        </w:rPr>
        <w:t>市场总体规模</w:t>
      </w:r>
      <w:r w:rsidR="0006004D">
        <w:rPr>
          <w:rFonts w:hint="eastAsia"/>
          <w:lang w:eastAsia="zh-CN"/>
        </w:rPr>
        <w:t xml:space="preserve"> (</w:t>
      </w:r>
      <w:r w:rsidR="0006004D">
        <w:rPr>
          <w:rFonts w:hint="eastAsia"/>
          <w:lang w:eastAsia="zh-CN"/>
        </w:rPr>
        <w:t>百万</w:t>
      </w:r>
      <w:r w:rsidR="0006004D">
        <w:rPr>
          <w:lang w:eastAsia="zh-CN"/>
        </w:rPr>
        <w:t>美元</w:t>
      </w:r>
      <w:r w:rsidR="0006004D">
        <w:rPr>
          <w:rFonts w:hint="eastAsia"/>
          <w:lang w:eastAsia="zh-CN"/>
        </w:rPr>
        <w:t>)</w:t>
      </w:r>
      <w:r w:rsidR="00325A0F">
        <w:rPr>
          <w:lang w:eastAsia="zh-CN"/>
        </w:rPr>
        <w:t>,</w:t>
      </w:r>
      <w:r w:rsidR="0006004D">
        <w:rPr>
          <w:lang w:eastAsia="zh-CN"/>
        </w:rPr>
        <w:t xml:space="preserve"> </w:t>
      </w:r>
      <w:r w:rsidR="00AC107F" w:rsidRPr="00AC107F">
        <w:rPr>
          <w:lang w:eastAsia="zh-CN"/>
        </w:rPr>
        <w:t>2025 VS 2031</w:t>
      </w:r>
    </w:p>
    <w:p w14:paraId="33261207" w14:textId="2D16D442" w:rsidR="00347A61" w:rsidRDefault="00DB19F6" w:rsidP="00347A61">
      <w:pPr>
        <w:pStyle w:val="-"/>
        <w:rPr>
          <w:lang w:eastAsia="zh-CN"/>
        </w:rPr>
      </w:pPr>
      <w:r>
        <w:rPr>
          <w:noProof/>
        </w:rPr>
        <w:drawing>
          <wp:inline distT="0" distB="0" distL="0" distR="0" wp14:anchorId="5FD9C530" wp14:editId="4414D65E">
            <wp:extent cx="6188710" cy="2954655"/>
            <wp:effectExtent l="0" t="0" r="2540" b="0"/>
            <wp:docPr id="2" name="图表 2">
              <a:extLst xmlns:a="http://schemas.openxmlformats.org/drawingml/2006/main">
                <a:ext uri="{FF2B5EF4-FFF2-40B4-BE49-F238E27FC236}">
                  <a16:creationId xmlns:xdr="http://schemas.openxmlformats.org/drawingml/2006/spreadsheetDrawing" xmlns="" xmlns:a16="http://schemas.microsoft.com/office/drawing/2014/main" xmlns:lc="http://schemas.openxmlformats.org/drawingml/2006/lockedCanvas" id="{B00AB959-574C-4AD9-AEA5-490590DBF3D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48964BA" w14:textId="49DEA21A" w:rsidR="00FC3115" w:rsidRDefault="00E50F07" w:rsidP="00FC3115">
      <w:pPr>
        <w:pStyle w:val="Source"/>
        <w:rPr>
          <w:lang w:eastAsia="zh-CN"/>
        </w:rPr>
      </w:pPr>
      <w:r>
        <w:rPr>
          <w:rFonts w:hint="eastAsia"/>
          <w:lang w:eastAsia="zh-CN"/>
        </w:rPr>
        <w:t>上述信息来源于</w:t>
      </w:r>
      <w:r>
        <w:rPr>
          <w:rFonts w:hint="eastAsia"/>
          <w:lang w:eastAsia="zh-CN"/>
        </w:rPr>
        <w:t>QYResearch</w:t>
      </w:r>
      <w:r w:rsidR="00493095">
        <w:rPr>
          <w:rFonts w:hint="eastAsia"/>
          <w:lang w:eastAsia="zh-CN"/>
        </w:rPr>
        <w:t xml:space="preserve">: </w:t>
      </w:r>
      <w:r w:rsidR="007573AF">
        <w:rPr>
          <w:rFonts w:hint="eastAsia"/>
          <w:lang w:eastAsia="zh-CN"/>
        </w:rPr>
        <w:t>2025-2031</w:t>
      </w:r>
      <w:r w:rsidR="007573AF">
        <w:rPr>
          <w:rFonts w:hint="eastAsia"/>
          <w:lang w:eastAsia="zh-CN"/>
        </w:rPr>
        <w:t>全球和中国</w:t>
      </w:r>
      <w:r w:rsidR="009C63FC">
        <w:rPr>
          <w:rFonts w:hint="eastAsia"/>
          <w:lang w:eastAsia="zh-CN"/>
        </w:rPr>
        <w:t>剪叉式升降机锂电池</w:t>
      </w:r>
      <w:r w:rsidR="007573AF">
        <w:rPr>
          <w:rFonts w:hint="eastAsia"/>
          <w:lang w:eastAsia="zh-CN"/>
        </w:rPr>
        <w:t>市场现状及未来发展趋势报告</w:t>
      </w:r>
    </w:p>
    <w:p w14:paraId="75DEEC2D" w14:textId="77777777" w:rsidR="0006004D" w:rsidRDefault="0006004D" w:rsidP="00FC3115">
      <w:pPr>
        <w:pStyle w:val="Source"/>
        <w:rPr>
          <w:lang w:eastAsia="zh-CN"/>
        </w:rPr>
      </w:pPr>
    </w:p>
    <w:p w14:paraId="25B1016A" w14:textId="77777777" w:rsidR="00AF4C11" w:rsidRDefault="00AF4C11" w:rsidP="00AF4C11">
      <w:pPr>
        <w:pStyle w:val="-"/>
        <w:rPr>
          <w:lang w:eastAsia="zh-CN"/>
        </w:rPr>
      </w:pPr>
      <w:r>
        <w:rPr>
          <w:rFonts w:hint="eastAsia"/>
          <w:lang w:eastAsia="zh-CN"/>
        </w:rPr>
        <w:t>市场发展概况</w:t>
      </w:r>
    </w:p>
    <w:p w14:paraId="4509E46D" w14:textId="72BB1EDC" w:rsidR="00CD4299" w:rsidRPr="00CD4299" w:rsidRDefault="00DB19F6" w:rsidP="00CD4299">
      <w:pPr>
        <w:pStyle w:val="-"/>
        <w:rPr>
          <w:lang w:eastAsia="zh-CN"/>
        </w:rPr>
      </w:pPr>
      <w:proofErr w:type="gramStart"/>
      <w:r w:rsidRPr="00DB19F6">
        <w:rPr>
          <w:rFonts w:hint="eastAsia"/>
          <w:lang w:eastAsia="zh-CN"/>
        </w:rPr>
        <w:t>剪叉式</w:t>
      </w:r>
      <w:proofErr w:type="gramEnd"/>
      <w:r w:rsidRPr="00DB19F6">
        <w:rPr>
          <w:rFonts w:hint="eastAsia"/>
          <w:lang w:eastAsia="zh-CN"/>
        </w:rPr>
        <w:t>升降机锂电池市场随着物料搬运和高空作业设备电动化趋势快速发展。相比传统铅酸电池，锂电池在零排放、</w:t>
      </w:r>
      <w:proofErr w:type="gramStart"/>
      <w:r w:rsidRPr="00DB19F6">
        <w:rPr>
          <w:rFonts w:hint="eastAsia"/>
          <w:lang w:eastAsia="zh-CN"/>
        </w:rPr>
        <w:t>低维护</w:t>
      </w:r>
      <w:proofErr w:type="gramEnd"/>
      <w:r w:rsidRPr="00DB19F6">
        <w:rPr>
          <w:rFonts w:hint="eastAsia"/>
          <w:lang w:eastAsia="zh-CN"/>
        </w:rPr>
        <w:t>和高能效方面具有明显优势，受到设备运营商的青睐。电池能量密度、续航能力和电池管理系统的持续进步提升了运行时间和安全性。随着工业、物流和建筑领域的扩展，锂电池在室内和</w:t>
      </w:r>
      <w:proofErr w:type="gramStart"/>
      <w:r w:rsidRPr="00DB19F6">
        <w:rPr>
          <w:rFonts w:hint="eastAsia"/>
          <w:lang w:eastAsia="zh-CN"/>
        </w:rPr>
        <w:t>室外剪叉</w:t>
      </w:r>
      <w:proofErr w:type="gramEnd"/>
      <w:r w:rsidRPr="00DB19F6">
        <w:rPr>
          <w:rFonts w:hint="eastAsia"/>
          <w:lang w:eastAsia="zh-CN"/>
        </w:rPr>
        <w:t>式升降机中的应用不断增长。未来，技术创新和成本下降将进一步推动市场渗透率提升。</w:t>
      </w:r>
    </w:p>
    <w:p w14:paraId="0F9BC1E1" w14:textId="77777777" w:rsidR="00DB19F6" w:rsidRDefault="00DB19F6" w:rsidP="00AF4C11">
      <w:pPr>
        <w:pStyle w:val="-"/>
        <w:rPr>
          <w:lang w:eastAsia="zh-CN"/>
        </w:rPr>
      </w:pPr>
    </w:p>
    <w:p w14:paraId="3A046137" w14:textId="77777777" w:rsidR="00AF4C11" w:rsidRDefault="00AF4C11" w:rsidP="00AF4C11">
      <w:pPr>
        <w:pStyle w:val="-"/>
        <w:rPr>
          <w:lang w:eastAsia="zh-CN"/>
        </w:rPr>
      </w:pPr>
      <w:r>
        <w:rPr>
          <w:rFonts w:hint="eastAsia"/>
          <w:lang w:eastAsia="zh-CN"/>
        </w:rPr>
        <w:lastRenderedPageBreak/>
        <w:t>区域分析</w:t>
      </w:r>
    </w:p>
    <w:p w14:paraId="25DD5CBC" w14:textId="10ED669E" w:rsidR="00CA1455" w:rsidRDefault="00DB19F6" w:rsidP="00DB19F6">
      <w:pPr>
        <w:pStyle w:val="-"/>
        <w:rPr>
          <w:lang w:eastAsia="zh-CN"/>
        </w:rPr>
      </w:pPr>
      <w:r w:rsidRPr="00DB19F6">
        <w:rPr>
          <w:rFonts w:hint="eastAsia"/>
          <w:lang w:eastAsia="zh-CN"/>
        </w:rPr>
        <w:t>北美和欧洲市场在剪叉式升降机锂电池采用方面处于领先地位，受到严格排放法规、设备租赁普及率高和旧设备升级需求推动。亚太地区市场增长迅速，主要受工业建设扩张和本地电池制造能力增强驱动。日本和韩国在技术研发和制造工艺上具有优势，而中国市场在规模化应用和成本控制方面表现突出。总体来看，成熟市场侧重高性能和可靠性，新兴市场侧重成本效率和快速落地应用。区域需求的差异使得全球市场呈现出多层次结构。</w:t>
      </w:r>
    </w:p>
    <w:p w14:paraId="3BAE8990" w14:textId="77777777" w:rsidR="00AF4C11" w:rsidRDefault="00AF4C11" w:rsidP="00395A67">
      <w:pPr>
        <w:pStyle w:val="Source"/>
        <w:rPr>
          <w:lang w:eastAsia="zh-CN"/>
        </w:rPr>
      </w:pPr>
    </w:p>
    <w:p w14:paraId="59F25B0A" w14:textId="77777777" w:rsidR="00DB19F6" w:rsidRDefault="00DB19F6" w:rsidP="00DB19F6">
      <w:pPr>
        <w:pStyle w:val="-"/>
        <w:rPr>
          <w:lang w:eastAsia="zh-CN"/>
        </w:rPr>
      </w:pPr>
      <w:r>
        <w:rPr>
          <w:rFonts w:hint="eastAsia"/>
          <w:lang w:eastAsia="zh-CN"/>
        </w:rPr>
        <w:t>竞争格局</w:t>
      </w:r>
    </w:p>
    <w:p w14:paraId="4820DF70" w14:textId="77777777" w:rsidR="00DB19F6" w:rsidRDefault="00DB19F6" w:rsidP="00DB19F6">
      <w:pPr>
        <w:pStyle w:val="-"/>
        <w:rPr>
          <w:lang w:eastAsia="zh-CN"/>
        </w:rPr>
        <w:sectPr w:rsidR="00DB19F6" w:rsidSect="002E386A">
          <w:headerReference w:type="even" r:id="rId9"/>
          <w:headerReference w:type="default" r:id="rId10"/>
          <w:footerReference w:type="default" r:id="rId11"/>
          <w:headerReference w:type="first" r:id="rId12"/>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roofErr w:type="gramStart"/>
      <w:r>
        <w:rPr>
          <w:rFonts w:hint="eastAsia"/>
          <w:lang w:eastAsia="zh-CN"/>
        </w:rPr>
        <w:t>剪叉式</w:t>
      </w:r>
      <w:proofErr w:type="gramEnd"/>
      <w:r>
        <w:rPr>
          <w:rFonts w:hint="eastAsia"/>
          <w:lang w:eastAsia="zh-CN"/>
        </w:rPr>
        <w:t>升降机锂电池市场竞争以产品可靠性、能量密度和运营成本为核心。主要厂商包括</w:t>
      </w:r>
      <w:r>
        <w:rPr>
          <w:rFonts w:hint="eastAsia"/>
          <w:lang w:eastAsia="zh-CN"/>
        </w:rPr>
        <w:t xml:space="preserve"> BSLBATT</w:t>
      </w:r>
      <w:r>
        <w:rPr>
          <w:rFonts w:hint="eastAsia"/>
          <w:lang w:eastAsia="zh-CN"/>
        </w:rPr>
        <w:t>、吉电能源、广东旭派新能源、</w:t>
      </w:r>
      <w:r>
        <w:rPr>
          <w:rFonts w:hint="eastAsia"/>
          <w:lang w:eastAsia="zh-CN"/>
        </w:rPr>
        <w:t>U.S. Battery Mfg. Co.</w:t>
      </w:r>
      <w:r>
        <w:rPr>
          <w:rFonts w:hint="eastAsia"/>
          <w:lang w:eastAsia="zh-CN"/>
        </w:rPr>
        <w:t>、</w:t>
      </w:r>
      <w:r>
        <w:rPr>
          <w:rFonts w:hint="eastAsia"/>
          <w:lang w:eastAsia="zh-CN"/>
        </w:rPr>
        <w:t>SpiderWay Tech</w:t>
      </w:r>
      <w:r>
        <w:rPr>
          <w:rFonts w:hint="eastAsia"/>
          <w:lang w:eastAsia="zh-CN"/>
        </w:rPr>
        <w:t>、</w:t>
      </w:r>
      <w:r>
        <w:rPr>
          <w:rFonts w:hint="eastAsia"/>
          <w:lang w:eastAsia="zh-CN"/>
        </w:rPr>
        <w:t>Polinovel Group</w:t>
      </w:r>
      <w:r>
        <w:rPr>
          <w:rFonts w:hint="eastAsia"/>
          <w:lang w:eastAsia="zh-CN"/>
        </w:rPr>
        <w:t>、乐亿通、</w:t>
      </w:r>
      <w:r>
        <w:rPr>
          <w:rFonts w:hint="eastAsia"/>
          <w:lang w:eastAsia="zh-CN"/>
        </w:rPr>
        <w:t>Trojan</w:t>
      </w:r>
      <w:r>
        <w:rPr>
          <w:rFonts w:hint="eastAsia"/>
          <w:lang w:eastAsia="zh-CN"/>
        </w:rPr>
        <w:t>、深圳力马士新能源、</w:t>
      </w:r>
      <w:r>
        <w:rPr>
          <w:rFonts w:hint="eastAsia"/>
          <w:lang w:eastAsia="zh-CN"/>
        </w:rPr>
        <w:t xml:space="preserve">BNT Battery </w:t>
      </w:r>
      <w:r>
        <w:rPr>
          <w:rFonts w:hint="eastAsia"/>
          <w:lang w:eastAsia="zh-CN"/>
        </w:rPr>
        <w:t>和</w:t>
      </w:r>
      <w:r>
        <w:rPr>
          <w:rFonts w:hint="eastAsia"/>
          <w:lang w:eastAsia="zh-CN"/>
        </w:rPr>
        <w:t xml:space="preserve"> </w:t>
      </w:r>
      <w:proofErr w:type="spellStart"/>
      <w:r>
        <w:rPr>
          <w:rFonts w:hint="eastAsia"/>
          <w:lang w:eastAsia="zh-CN"/>
        </w:rPr>
        <w:t>Propow</w:t>
      </w:r>
      <w:proofErr w:type="spellEnd"/>
      <w:r>
        <w:rPr>
          <w:rFonts w:hint="eastAsia"/>
          <w:lang w:eastAsia="zh-CN"/>
        </w:rPr>
        <w:t xml:space="preserve"> Energy</w:t>
      </w:r>
      <w:r>
        <w:rPr>
          <w:rFonts w:hint="eastAsia"/>
          <w:lang w:eastAsia="zh-CN"/>
        </w:rPr>
        <w:t>。市场集中度中等，高性能和高端应用领域仍存在技术壁垒和认证要求。各企业通过电池管理系统优化、模块化设计和定制化方案提升竞争力。未来，市场竞争将随着成本下降和技术创新进一步加剧。</w:t>
      </w:r>
    </w:p>
    <w:p w14:paraId="30E488C4" w14:textId="406BB322" w:rsidR="0040461C" w:rsidRDefault="007E3266" w:rsidP="00560E0D">
      <w:pPr>
        <w:pStyle w:val="aff7"/>
        <w:rPr>
          <w:lang w:eastAsia="zh-CN"/>
        </w:rPr>
      </w:pPr>
      <w:proofErr w:type="spellStart"/>
      <w:r>
        <w:rPr>
          <w:lang w:eastAsia="zh-CN"/>
        </w:rPr>
        <w:t>QYResearch</w:t>
      </w:r>
      <w:proofErr w:type="spellEnd"/>
      <w:r>
        <w:rPr>
          <w:rFonts w:hint="eastAsia"/>
          <w:lang w:eastAsia="zh-CN"/>
        </w:rPr>
        <w:t>企业简介</w:t>
      </w:r>
      <w:r w:rsidR="0040461C">
        <w:rPr>
          <w:rFonts w:hint="eastAsia"/>
          <w:lang w:eastAsia="zh-CN"/>
        </w:rPr>
        <w:t xml:space="preserve">                                                 </w:t>
      </w:r>
      <w:r w:rsidR="00560E0D">
        <w:rPr>
          <w:noProof/>
          <w:lang w:eastAsia="zh-CN"/>
        </w:rPr>
        <w:drawing>
          <wp:anchor distT="0" distB="0" distL="114300" distR="114300" simplePos="0" relativeHeight="251659264" behindDoc="0" locked="0" layoutInCell="1" allowOverlap="1" wp14:anchorId="65BE2A06" wp14:editId="4B5F1A72">
            <wp:simplePos x="0" y="0"/>
            <wp:positionH relativeFrom="column">
              <wp:posOffset>0</wp:posOffset>
            </wp:positionH>
            <wp:positionV relativeFrom="paragraph">
              <wp:posOffset>387350</wp:posOffset>
            </wp:positionV>
            <wp:extent cx="1501729" cy="1022350"/>
            <wp:effectExtent l="0" t="0" r="3810" b="6350"/>
            <wp:wrapSquare wrapText="bothSides"/>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1501729" cy="1022350"/>
                    </a:xfrm>
                    <a:prstGeom prst="rect">
                      <a:avLst/>
                    </a:prstGeom>
                  </pic:spPr>
                </pic:pic>
              </a:graphicData>
            </a:graphic>
            <wp14:sizeRelH relativeFrom="margin">
              <wp14:pctWidth>0</wp14:pctWidth>
            </wp14:sizeRelH>
            <wp14:sizeRelV relativeFrom="margin">
              <wp14:pctHeight>0</wp14:pctHeight>
            </wp14:sizeRelV>
          </wp:anchor>
        </w:drawing>
      </w:r>
    </w:p>
    <w:p w14:paraId="1C6811BA" w14:textId="77777777" w:rsidR="007E3266" w:rsidRDefault="007E3266" w:rsidP="007E3266">
      <w:pPr>
        <w:pStyle w:val="-"/>
        <w:rPr>
          <w:lang w:eastAsia="zh-CN"/>
        </w:rPr>
      </w:pPr>
      <w:proofErr w:type="spellStart"/>
      <w:r>
        <w:rPr>
          <w:rFonts w:hint="eastAsia"/>
          <w:lang w:eastAsia="zh-CN"/>
        </w:rPr>
        <w:t>QYResearch</w:t>
      </w:r>
      <w:proofErr w:type="spellEnd"/>
      <w:r>
        <w:rPr>
          <w:rFonts w:hint="eastAsia"/>
          <w:lang w:eastAsia="zh-CN"/>
        </w:rPr>
        <w:t>（北京恒州博智国际信息咨询有限公司）成立于</w:t>
      </w:r>
      <w:r>
        <w:rPr>
          <w:rFonts w:hint="eastAsia"/>
          <w:lang w:eastAsia="zh-CN"/>
        </w:rPr>
        <w:t>2007</w:t>
      </w:r>
      <w:r>
        <w:rPr>
          <w:rFonts w:hint="eastAsia"/>
          <w:lang w:eastAsia="zh-CN"/>
        </w:rPr>
        <w:t>年，总部位于美国洛杉矶和中国北京。</w:t>
      </w:r>
      <w:proofErr w:type="spellStart"/>
      <w:r>
        <w:rPr>
          <w:rFonts w:hint="eastAsia"/>
          <w:lang w:eastAsia="zh-CN"/>
        </w:rPr>
        <w:t>QYResearch</w:t>
      </w:r>
      <w:proofErr w:type="spellEnd"/>
      <w:r>
        <w:rPr>
          <w:rFonts w:hint="eastAsia"/>
          <w:lang w:eastAsia="zh-CN"/>
        </w:rPr>
        <w:t>专注为企业提供专业的市场调查报告、行业研究报告、可行性研究、</w:t>
      </w:r>
      <w:r>
        <w:rPr>
          <w:rFonts w:hint="eastAsia"/>
          <w:lang w:eastAsia="zh-CN"/>
        </w:rPr>
        <w:t>IPO</w:t>
      </w:r>
      <w:r>
        <w:rPr>
          <w:rFonts w:hint="eastAsia"/>
          <w:lang w:eastAsia="zh-CN"/>
        </w:rPr>
        <w:t>咨询（数据被国内招股说明书或年报大量引用）、商业计划书、制造业单项冠军申请和专精特新“小巨人”申请、</w:t>
      </w:r>
      <w:proofErr w:type="gramStart"/>
      <w:r>
        <w:rPr>
          <w:rFonts w:hint="eastAsia"/>
          <w:lang w:eastAsia="zh-CN"/>
        </w:rPr>
        <w:t>市占率证明</w:t>
      </w:r>
      <w:proofErr w:type="gramEnd"/>
      <w:r>
        <w:rPr>
          <w:rFonts w:hint="eastAsia"/>
          <w:lang w:eastAsia="zh-CN"/>
        </w:rPr>
        <w:t>等服务。业务遍及世界</w:t>
      </w:r>
      <w:r>
        <w:rPr>
          <w:rFonts w:hint="eastAsia"/>
          <w:lang w:eastAsia="zh-CN"/>
        </w:rPr>
        <w:t>160</w:t>
      </w:r>
      <w:r>
        <w:rPr>
          <w:rFonts w:hint="eastAsia"/>
          <w:lang w:eastAsia="zh-CN"/>
        </w:rPr>
        <w:t>多个国家，在全球</w:t>
      </w:r>
      <w:r>
        <w:rPr>
          <w:rFonts w:hint="eastAsia"/>
          <w:lang w:eastAsia="zh-CN"/>
        </w:rPr>
        <w:t>30</w:t>
      </w:r>
      <w:r>
        <w:rPr>
          <w:rFonts w:hint="eastAsia"/>
          <w:lang w:eastAsia="zh-CN"/>
        </w:rPr>
        <w:t>多个国家有固定营销合作伙伴，在美国、日本、韩国、印度等有分支机构，在国内主要城市北京、广州、长沙、石家庄、重庆、武汉、成都、山西大同、太原、昆明、日照、南宁等地设有办公室和专业研究团队。</w:t>
      </w:r>
    </w:p>
    <w:p w14:paraId="04711324" w14:textId="5F7CC5E4" w:rsidR="00395A67" w:rsidRDefault="007E3266" w:rsidP="007E3266">
      <w:pPr>
        <w:pStyle w:val="-"/>
        <w:rPr>
          <w:lang w:eastAsia="zh-CN"/>
        </w:rPr>
      </w:pPr>
      <w:proofErr w:type="spellStart"/>
      <w:r>
        <w:rPr>
          <w:rFonts w:hint="eastAsia"/>
          <w:lang w:eastAsia="zh-CN"/>
        </w:rPr>
        <w:t>QYResearch</w:t>
      </w:r>
      <w:proofErr w:type="spellEnd"/>
      <w:r>
        <w:rPr>
          <w:rFonts w:hint="eastAsia"/>
          <w:lang w:eastAsia="zh-CN"/>
        </w:rPr>
        <w:t>是全球知名的大型咨询公司，行业涵盖各高科技行业产业链细分市场，横跨如半导体产业链（半导体设备及零部件、半导体材料、集成电路、制造、封测、分立器件、传感器、光电器件）、光</w:t>
      </w:r>
      <w:proofErr w:type="gramStart"/>
      <w:r>
        <w:rPr>
          <w:rFonts w:hint="eastAsia"/>
          <w:lang w:eastAsia="zh-CN"/>
        </w:rPr>
        <w:t>伏产业</w:t>
      </w:r>
      <w:proofErr w:type="gramEnd"/>
      <w:r>
        <w:rPr>
          <w:rFonts w:hint="eastAsia"/>
          <w:lang w:eastAsia="zh-CN"/>
        </w:rPr>
        <w:t>链（设备、硅料</w:t>
      </w:r>
      <w:r>
        <w:rPr>
          <w:rFonts w:hint="eastAsia"/>
          <w:lang w:eastAsia="zh-CN"/>
        </w:rPr>
        <w:t>/</w:t>
      </w:r>
      <w:r>
        <w:rPr>
          <w:rFonts w:hint="eastAsia"/>
          <w:lang w:eastAsia="zh-CN"/>
        </w:rPr>
        <w:t>硅片、电池片、组件、辅料支架、逆变器、电站终端）、新能源汽车产业链（动力电池及材料、电驱电控、汽车半导体</w:t>
      </w:r>
      <w:r>
        <w:rPr>
          <w:rFonts w:hint="eastAsia"/>
          <w:lang w:eastAsia="zh-CN"/>
        </w:rPr>
        <w:t>/</w:t>
      </w:r>
      <w:r>
        <w:rPr>
          <w:rFonts w:hint="eastAsia"/>
          <w:lang w:eastAsia="zh-CN"/>
        </w:rPr>
        <w:t>电子、整车、充电桩）、通信产业链（通信系统设备、终端设备、电子元器件、射频前端、光模块、</w:t>
      </w:r>
      <w:r>
        <w:rPr>
          <w:rFonts w:hint="eastAsia"/>
          <w:lang w:eastAsia="zh-CN"/>
        </w:rPr>
        <w:t>4G/5G/6G</w:t>
      </w:r>
      <w:r>
        <w:rPr>
          <w:rFonts w:hint="eastAsia"/>
          <w:lang w:eastAsia="zh-CN"/>
        </w:rPr>
        <w:t>、宽带、</w:t>
      </w:r>
      <w:proofErr w:type="spellStart"/>
      <w:r>
        <w:rPr>
          <w:rFonts w:hint="eastAsia"/>
          <w:lang w:eastAsia="zh-CN"/>
        </w:rPr>
        <w:t>IoT</w:t>
      </w:r>
      <w:proofErr w:type="spellEnd"/>
      <w:r>
        <w:rPr>
          <w:rFonts w:hint="eastAsia"/>
          <w:lang w:eastAsia="zh-CN"/>
        </w:rPr>
        <w:t>、数字经济、</w:t>
      </w:r>
      <w:r>
        <w:rPr>
          <w:rFonts w:hint="eastAsia"/>
          <w:lang w:eastAsia="zh-CN"/>
        </w:rPr>
        <w:t>AI</w:t>
      </w:r>
      <w:r>
        <w:rPr>
          <w:rFonts w:hint="eastAsia"/>
          <w:lang w:eastAsia="zh-CN"/>
        </w:rPr>
        <w:t>）、先进材料产业链（金属材料、高分子材料、陶瓷材料、纳米材料等）、机械制造产业链（数控机床、工程机械、电气机械、</w:t>
      </w:r>
      <w:r>
        <w:rPr>
          <w:rFonts w:hint="eastAsia"/>
          <w:lang w:eastAsia="zh-CN"/>
        </w:rPr>
        <w:t>3C</w:t>
      </w:r>
      <w:r>
        <w:rPr>
          <w:rFonts w:hint="eastAsia"/>
          <w:lang w:eastAsia="zh-CN"/>
        </w:rPr>
        <w:t>自动化、工业机器人、激光、工控、无人机）、食品药品、医疗器械、农业等。</w:t>
      </w:r>
    </w:p>
    <w:p w14:paraId="44C61FC0" w14:textId="77777777" w:rsidR="00395A67" w:rsidRDefault="00395A67" w:rsidP="008404C6">
      <w:pPr>
        <w:pStyle w:val="-"/>
        <w:rPr>
          <w:lang w:eastAsia="zh-CN"/>
        </w:rPr>
      </w:pPr>
    </w:p>
    <w:p w14:paraId="0BA9BF5E" w14:textId="77777777" w:rsidR="00395A67" w:rsidRDefault="00395A67" w:rsidP="008404C6">
      <w:pPr>
        <w:pStyle w:val="-"/>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14:paraId="07A95001" w14:textId="77777777" w:rsidR="00E23F86" w:rsidRPr="00282954" w:rsidRDefault="00E23F86" w:rsidP="005D0107">
      <w:pPr>
        <w:pStyle w:val="-"/>
        <w:rPr>
          <w:lang w:eastAsia="zh-CN"/>
        </w:rPr>
      </w:pPr>
    </w:p>
    <w:sectPr w:rsidR="00E23F86" w:rsidRPr="00282954" w:rsidSect="002E386A">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F07543" w14:textId="77777777" w:rsidR="00C745FA" w:rsidRDefault="00C745FA" w:rsidP="00AD7B8C">
      <w:r>
        <w:separator/>
      </w:r>
    </w:p>
  </w:endnote>
  <w:endnote w:type="continuationSeparator" w:id="0">
    <w:p w14:paraId="0237DB8C" w14:textId="77777777" w:rsidR="00C745FA" w:rsidRDefault="00C745FA"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等线 Light">
    <w:altName w:val="Arial Unicode MS"/>
    <w:charset w:val="86"/>
    <w:family w:val="auto"/>
    <w:pitch w:val="variable"/>
    <w:sig w:usb0="00000000"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Frutiger">
    <w:altName w:val="Cambria"/>
    <w:panose1 w:val="00000000000000000000"/>
    <w:charset w:val="00"/>
    <w:family w:val="roman"/>
    <w:notTrueType/>
    <w:pitch w:val="default"/>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80F3C52" w:usb2="00000016" w:usb3="00000000" w:csb0="0004001F" w:csb1="00000000"/>
  </w:font>
  <w:font w:name="Microsoft YaHei UI">
    <w:panose1 w:val="020B0503020204020204"/>
    <w:charset w:val="86"/>
    <w:family w:val="swiss"/>
    <w:pitch w:val="variable"/>
    <w:sig w:usb0="80000287" w:usb1="28C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6E0980" w14:textId="5F1A551D" w:rsidR="00B11729" w:rsidRPr="006F4223" w:rsidRDefault="006F4223" w:rsidP="006F4223">
    <w:pPr>
      <w:pStyle w:val="a4"/>
      <w:jc w:val="center"/>
    </w:pPr>
    <w:r w:rsidRPr="006F4223">
      <w:t xml:space="preserve">Copyright © </w:t>
    </w:r>
    <w:proofErr w:type="spellStart"/>
    <w:r w:rsidRPr="006F4223">
      <w:t>QYResearch</w:t>
    </w:r>
    <w:proofErr w:type="spellEnd"/>
    <w:r w:rsidRPr="006F4223">
      <w:t xml:space="preserve">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D056A8" w14:textId="77777777" w:rsidR="00C745FA" w:rsidRDefault="00C745FA" w:rsidP="00AD7B8C">
      <w:r>
        <w:separator/>
      </w:r>
    </w:p>
  </w:footnote>
  <w:footnote w:type="continuationSeparator" w:id="0">
    <w:p w14:paraId="519514F3" w14:textId="77777777" w:rsidR="00C745FA" w:rsidRDefault="00C745FA" w:rsidP="00AD7B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39A2F" w14:textId="77777777" w:rsidR="00190492" w:rsidRDefault="00C745FA">
    <w:r>
      <w:rPr>
        <w:noProof/>
        <w:lang w:eastAsia="en-IN"/>
      </w:rPr>
      <w:pict w14:anchorId="42DCED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776532" o:spid="_x0000_s2056" type="#_x0000_t75" style="position:absolute;left:0;text-align:left;margin-left:0;margin-top:0;width:481.85pt;height:238.85pt;z-index:-251644928;mso-position-horizontal:center;mso-position-horizontal-relative:margin;mso-position-vertical:center;mso-position-vertical-relative:margin" o:allowincell="f">
          <v:imagedata r:id="rId1" o:title="123-01"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EBBC53" w14:textId="77777777" w:rsidR="00705926" w:rsidRDefault="00705926" w:rsidP="00705926">
    <w:pPr>
      <w:pStyle w:val="a3"/>
      <w:pBdr>
        <w:bottom w:val="none" w:sz="0" w:space="0" w:color="auto"/>
      </w:pBdr>
      <w:jc w:val="both"/>
    </w:pPr>
    <w:r w:rsidRPr="008F0E16">
      <w:rPr>
        <w:rFonts w:ascii="Franklin Gothic Demi" w:hAnsi="Franklin Gothic Demi"/>
        <w:noProof/>
        <w:color w:val="FFFFFF" w:themeColor="background1"/>
        <w:sz w:val="28"/>
      </w:rPr>
      <w:drawing>
        <wp:anchor distT="0" distB="0" distL="114300" distR="114300" simplePos="0" relativeHeight="251673600" behindDoc="1" locked="0" layoutInCell="1" allowOverlap="1" wp14:anchorId="301EA536" wp14:editId="22B4D07A">
          <wp:simplePos x="0" y="0"/>
          <wp:positionH relativeFrom="page">
            <wp:posOffset>-70675</wp:posOffset>
          </wp:positionH>
          <wp:positionV relativeFrom="page">
            <wp:posOffset>0</wp:posOffset>
          </wp:positionV>
          <wp:extent cx="7655312" cy="1105535"/>
          <wp:effectExtent l="0" t="0" r="317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nner-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14:sizeRelH relativeFrom="margin">
            <wp14:pctWidth>0</wp14:pctWidth>
          </wp14:sizeRelH>
          <wp14:sizeRelV relativeFrom="margin">
            <wp14:pctHeight>0</wp14:pctHeight>
          </wp14:sizeRelV>
        </wp:anchor>
      </w:drawing>
    </w:r>
    <w:r w:rsidRPr="00E23C21">
      <w:rPr>
        <w:rFonts w:ascii="Franklin Gothic Demi" w:hAnsi="Franklin Gothic Demi"/>
        <w:noProof/>
        <w:color w:val="FFFFFF" w:themeColor="background1"/>
        <w:sz w:val="28"/>
      </w:rPr>
      <mc:AlternateContent>
        <mc:Choice Requires="wps">
          <w:drawing>
            <wp:anchor distT="45720" distB="45720" distL="114300" distR="114300" simplePos="0" relativeHeight="251674624" behindDoc="0" locked="0" layoutInCell="1" allowOverlap="1" wp14:anchorId="0DAE9338" wp14:editId="7FD79459">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headEnd/>
                        <a:tailEnd/>
                      </a:ln>
                      <a:effectLst/>
                    </wps:spPr>
                    <wps:txbx>
                      <w:txbxContent>
                        <w:p w14:paraId="65371B16" w14:textId="77777777" w:rsidR="00705926" w:rsidRPr="00A53AE9" w:rsidRDefault="00705926" w:rsidP="00705926">
                          <w:pPr>
                            <w:jc w:val="left"/>
                            <w:rPr>
                              <w:rFonts w:cs="Calibri"/>
                              <w:b/>
                              <w:color w:val="FFFFFF" w:themeColor="background1"/>
                              <w:sz w:val="28"/>
                              <w:szCs w:val="28"/>
                            </w:rPr>
                          </w:pPr>
                          <w:r w:rsidRPr="00161C4D">
                            <w:rPr>
                              <w:rFonts w:cs="Calibri" w:hint="eastAsia"/>
                              <w:b/>
                              <w:color w:val="FFFFFF" w:themeColor="background1"/>
                              <w:sz w:val="28"/>
                              <w:szCs w:val="28"/>
                            </w:rPr>
                            <w:t>全球市场研究报告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DAE9338" id="_x0000_t202" coordsize="21600,21600" o:spt="202" path="m,l,21600r21600,l21600,xe">
              <v:stroke joinstyle="miter"/>
              <v:path gradientshapeok="t" o:connecttype="rect"/>
            </v:shapetype>
            <v:shape id="Text Box 2" o:spid="_x0000_s1026" type="#_x0000_t202" style="position:absolute;left:0;text-align:left;margin-left:-18.4pt;margin-top:-26.1pt;width:409.6pt;height:61.7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" filled="f" stroked="f">
              <v:textbox>
                <w:txbxContent>
                  <w:p w14:paraId="65371B16" w14:textId="77777777" w:rsidR="00705926" w:rsidRPr="00A53AE9" w:rsidRDefault="00705926" w:rsidP="00705926">
                    <w:pPr>
                      <w:jc w:val="left"/>
                      <w:rPr>
                        <w:rFonts w:cs="Calibri"/>
                        <w:b/>
                        <w:color w:val="FFFFFF" w:themeColor="background1"/>
                        <w:sz w:val="28"/>
                        <w:szCs w:val="28"/>
                      </w:rPr>
                    </w:pPr>
                    <w:r w:rsidRPr="00161C4D">
                      <w:rPr>
                        <w:rFonts w:cs="Calibri" w:hint="eastAsia"/>
                        <w:b/>
                        <w:color w:val="FFFFFF" w:themeColor="background1"/>
                        <w:sz w:val="28"/>
                        <w:szCs w:val="28"/>
                      </w:rPr>
                      <w:t>全球市场研究报告</w:t>
                    </w:r>
                  </w:p>
                </w:txbxContent>
              </v:textbox>
              <w10:wrap type="square" anchorx="margin"/>
            </v:shape>
          </w:pict>
        </mc:Fallback>
      </mc:AlternateContent>
    </w:r>
  </w:p>
  <w:p w14:paraId="02A48211" w14:textId="77777777" w:rsidR="00705926" w:rsidRDefault="00705926" w:rsidP="00705926">
    <w:pPr>
      <w:pStyle w:val="a3"/>
      <w:pBdr>
        <w:bottom w:val="none" w:sz="0" w:space="0" w:color="auto"/>
      </w:pBdr>
      <w:jc w:val="both"/>
    </w:pPr>
  </w:p>
  <w:p w14:paraId="7C1E6558" w14:textId="77777777" w:rsidR="00705926" w:rsidRDefault="00705926" w:rsidP="00705926">
    <w:pPr>
      <w:pStyle w:val="a3"/>
      <w:pBdr>
        <w:bottom w:val="none" w:sz="0" w:space="0" w:color="auto"/>
      </w:pBdr>
      <w:jc w:val="both"/>
    </w:pPr>
  </w:p>
  <w:p w14:paraId="3522D064" w14:textId="77777777" w:rsidR="00705926" w:rsidRDefault="00705926" w:rsidP="00705926">
    <w:pPr>
      <w:pStyle w:val="a3"/>
      <w:pBdr>
        <w:bottom w:val="none" w:sz="0" w:space="0" w:color="auto"/>
      </w:pBdr>
      <w:jc w:val="both"/>
    </w:pPr>
  </w:p>
  <w:p w14:paraId="0E6B6DFD" w14:textId="77777777" w:rsidR="00705926" w:rsidRDefault="00705926" w:rsidP="00705926">
    <w:pPr>
      <w:pStyle w:val="a3"/>
      <w:pBdr>
        <w:bottom w:val="none" w:sz="0" w:space="0" w:color="auto"/>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86DDD5" w14:textId="77777777" w:rsidR="00190492" w:rsidRDefault="00C745FA">
    <w:r>
      <w:rPr>
        <w:noProof/>
        <w:lang w:eastAsia="en-IN"/>
      </w:rPr>
      <w:pict w14:anchorId="308056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776531" o:spid="_x0000_s2055" type="#_x0000_t75" style="position:absolute;left:0;text-align:left;margin-left:0;margin-top:0;width:481.85pt;height:238.85pt;z-index:-251645952;mso-position-horizontal:center;mso-position-horizontal-relative:margin;mso-position-vertical:center;mso-position-vertical-relative:margin" o:allowincell="f">
          <v:imagedata r:id="rId1" o:title="123-01"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F4BFB"/>
    <w:multiLevelType w:val="hybridMultilevel"/>
    <w:tmpl w:val="7DA6D214"/>
    <w:lvl w:ilvl="0" w:tplc="FFFFFFFF">
      <w:start w:val="1"/>
      <w:numFmt w:val="bullet"/>
      <w:lvlText w:val=""/>
      <w:lvlJc w:val="left"/>
      <w:pPr>
        <w:ind w:left="420" w:hanging="420"/>
      </w:pPr>
      <w:rPr>
        <w:rFonts w:ascii="Wingdings" w:hAnsi="Wingdings" w:hint="default"/>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125F0C85"/>
    <w:multiLevelType w:val="multilevel"/>
    <w:tmpl w:val="E0E2C50A"/>
    <w:lvl w:ilvl="0">
      <w:start w:val="1"/>
      <w:numFmt w:val="none"/>
      <w:pStyle w:val="FigureStyle"/>
      <w:suff w:val="nothing"/>
      <w:lvlText w:val="图%1.   "/>
      <w:lvlJc w:val="left"/>
      <w:pPr>
        <w:ind w:left="357" w:hanging="357"/>
      </w:pPr>
      <w:rPr>
        <w:rFonts w:ascii="Tahoma" w:eastAsia="宋体" w:hAnsi="Tahoma" w:hint="default"/>
        <w:sz w:val="21"/>
        <w:lang w:val="en-IN"/>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173455BF"/>
    <w:multiLevelType w:val="hybridMultilevel"/>
    <w:tmpl w:val="B2BEBCE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9726073"/>
    <w:multiLevelType w:val="multilevel"/>
    <w:tmpl w:val="CDFE1DB4"/>
    <w:lvl w:ilvl="0">
      <w:start w:val="1"/>
      <w:numFmt w:val="decimal"/>
      <w:pStyle w:val="TableStyle"/>
      <w:suff w:val="nothing"/>
      <w:lvlText w:val="Table %1.   "/>
      <w:lvlJc w:val="left"/>
      <w:pPr>
        <w:ind w:left="357" w:hanging="357"/>
      </w:pPr>
      <w:rPr>
        <w:rFonts w:hint="eastAsia"/>
      </w:rPr>
    </w:lvl>
    <w:lvl w:ilvl="1">
      <w:start w:val="1"/>
      <w:numFmt w:val="lowerLetter"/>
      <w:lvlText w:val="%2)"/>
      <w:lvlJc w:val="left"/>
      <w:pPr>
        <w:ind w:left="840" w:hanging="420"/>
      </w:pPr>
      <w:rPr>
        <w:rFonts w:hint="eastAsia"/>
      </w:rPr>
    </w:lvl>
    <w:lvl w:ilvl="2">
      <w:start w:val="1"/>
      <w:numFmt w:val="lowerRoman"/>
      <w:lvlText w:val="%3."/>
      <w:lvlJc w:val="right"/>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15:restartNumberingAfterBreak="0">
    <w:nsid w:val="1F8F71FF"/>
    <w:multiLevelType w:val="hybridMultilevel"/>
    <w:tmpl w:val="20244F18"/>
    <w:lvl w:ilvl="0" w:tplc="40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69778D2"/>
    <w:multiLevelType w:val="hybridMultilevel"/>
    <w:tmpl w:val="A6C2142E"/>
    <w:lvl w:ilvl="0" w:tplc="4E022916">
      <w:start w:val="1"/>
      <w:numFmt w:val="bullet"/>
      <w:lvlText w:val=""/>
      <w:lvlJc w:val="left"/>
      <w:pPr>
        <w:ind w:left="452" w:hanging="420"/>
      </w:pPr>
      <w:rPr>
        <w:rFonts w:ascii="Wingdings" w:hAnsi="Wingdings" w:hint="default"/>
        <w:color w:val="000080"/>
        <w:w w:val="102"/>
        <w:sz w:val="19"/>
        <w:szCs w:val="19"/>
      </w:rPr>
    </w:lvl>
    <w:lvl w:ilvl="1" w:tplc="FFFFFFFF" w:tentative="1">
      <w:start w:val="1"/>
      <w:numFmt w:val="bullet"/>
      <w:lvlText w:val=""/>
      <w:lvlJc w:val="left"/>
      <w:pPr>
        <w:ind w:left="872" w:hanging="420"/>
      </w:pPr>
      <w:rPr>
        <w:rFonts w:ascii="Wingdings" w:hAnsi="Wingdings" w:hint="default"/>
      </w:rPr>
    </w:lvl>
    <w:lvl w:ilvl="2" w:tplc="FFFFFFFF" w:tentative="1">
      <w:start w:val="1"/>
      <w:numFmt w:val="bullet"/>
      <w:lvlText w:val=""/>
      <w:lvlJc w:val="left"/>
      <w:pPr>
        <w:ind w:left="1292" w:hanging="420"/>
      </w:pPr>
      <w:rPr>
        <w:rFonts w:ascii="Wingdings" w:hAnsi="Wingdings" w:hint="default"/>
      </w:rPr>
    </w:lvl>
    <w:lvl w:ilvl="3" w:tplc="FFFFFFFF" w:tentative="1">
      <w:start w:val="1"/>
      <w:numFmt w:val="bullet"/>
      <w:lvlText w:val=""/>
      <w:lvlJc w:val="left"/>
      <w:pPr>
        <w:ind w:left="1712" w:hanging="420"/>
      </w:pPr>
      <w:rPr>
        <w:rFonts w:ascii="Wingdings" w:hAnsi="Wingdings" w:hint="default"/>
      </w:rPr>
    </w:lvl>
    <w:lvl w:ilvl="4" w:tplc="FFFFFFFF" w:tentative="1">
      <w:start w:val="1"/>
      <w:numFmt w:val="bullet"/>
      <w:lvlText w:val=""/>
      <w:lvlJc w:val="left"/>
      <w:pPr>
        <w:ind w:left="2132" w:hanging="420"/>
      </w:pPr>
      <w:rPr>
        <w:rFonts w:ascii="Wingdings" w:hAnsi="Wingdings" w:hint="default"/>
      </w:rPr>
    </w:lvl>
    <w:lvl w:ilvl="5" w:tplc="FFFFFFFF" w:tentative="1">
      <w:start w:val="1"/>
      <w:numFmt w:val="bullet"/>
      <w:lvlText w:val=""/>
      <w:lvlJc w:val="left"/>
      <w:pPr>
        <w:ind w:left="2552" w:hanging="420"/>
      </w:pPr>
      <w:rPr>
        <w:rFonts w:ascii="Wingdings" w:hAnsi="Wingdings" w:hint="default"/>
      </w:rPr>
    </w:lvl>
    <w:lvl w:ilvl="6" w:tplc="FFFFFFFF" w:tentative="1">
      <w:start w:val="1"/>
      <w:numFmt w:val="bullet"/>
      <w:lvlText w:val=""/>
      <w:lvlJc w:val="left"/>
      <w:pPr>
        <w:ind w:left="2972" w:hanging="420"/>
      </w:pPr>
      <w:rPr>
        <w:rFonts w:ascii="Wingdings" w:hAnsi="Wingdings" w:hint="default"/>
      </w:rPr>
    </w:lvl>
    <w:lvl w:ilvl="7" w:tplc="FFFFFFFF" w:tentative="1">
      <w:start w:val="1"/>
      <w:numFmt w:val="bullet"/>
      <w:lvlText w:val=""/>
      <w:lvlJc w:val="left"/>
      <w:pPr>
        <w:ind w:left="3392" w:hanging="420"/>
      </w:pPr>
      <w:rPr>
        <w:rFonts w:ascii="Wingdings" w:hAnsi="Wingdings" w:hint="default"/>
      </w:rPr>
    </w:lvl>
    <w:lvl w:ilvl="8" w:tplc="FFFFFFFF" w:tentative="1">
      <w:start w:val="1"/>
      <w:numFmt w:val="bullet"/>
      <w:lvlText w:val=""/>
      <w:lvlJc w:val="left"/>
      <w:pPr>
        <w:ind w:left="3812" w:hanging="420"/>
      </w:pPr>
      <w:rPr>
        <w:rFonts w:ascii="Wingdings" w:hAnsi="Wingdings" w:hint="default"/>
      </w:rPr>
    </w:lvl>
  </w:abstractNum>
  <w:abstractNum w:abstractNumId="8" w15:restartNumberingAfterBreak="0">
    <w:nsid w:val="3D6F0DE2"/>
    <w:multiLevelType w:val="hybridMultilevel"/>
    <w:tmpl w:val="A09C101E"/>
    <w:lvl w:ilvl="0" w:tplc="40090001">
      <w:start w:val="1"/>
      <w:numFmt w:val="bullet"/>
      <w:lvlText w:val=""/>
      <w:lvlJc w:val="left"/>
      <w:pPr>
        <w:ind w:left="452" w:hanging="420"/>
      </w:pPr>
      <w:rPr>
        <w:rFonts w:ascii="Symbol" w:hAnsi="Symbol" w:hint="default"/>
      </w:rPr>
    </w:lvl>
    <w:lvl w:ilvl="1" w:tplc="04090003" w:tentative="1">
      <w:start w:val="1"/>
      <w:numFmt w:val="bullet"/>
      <w:lvlText w:val=""/>
      <w:lvlJc w:val="left"/>
      <w:pPr>
        <w:ind w:left="872" w:hanging="420"/>
      </w:pPr>
      <w:rPr>
        <w:rFonts w:ascii="Wingdings" w:hAnsi="Wingdings" w:hint="default"/>
      </w:rPr>
    </w:lvl>
    <w:lvl w:ilvl="2" w:tplc="04090005" w:tentative="1">
      <w:start w:val="1"/>
      <w:numFmt w:val="bullet"/>
      <w:lvlText w:val=""/>
      <w:lvlJc w:val="left"/>
      <w:pPr>
        <w:ind w:left="1292" w:hanging="420"/>
      </w:pPr>
      <w:rPr>
        <w:rFonts w:ascii="Wingdings" w:hAnsi="Wingdings" w:hint="default"/>
      </w:rPr>
    </w:lvl>
    <w:lvl w:ilvl="3" w:tplc="04090001" w:tentative="1">
      <w:start w:val="1"/>
      <w:numFmt w:val="bullet"/>
      <w:lvlText w:val=""/>
      <w:lvlJc w:val="left"/>
      <w:pPr>
        <w:ind w:left="1712" w:hanging="420"/>
      </w:pPr>
      <w:rPr>
        <w:rFonts w:ascii="Wingdings" w:hAnsi="Wingdings" w:hint="default"/>
      </w:rPr>
    </w:lvl>
    <w:lvl w:ilvl="4" w:tplc="04090003" w:tentative="1">
      <w:start w:val="1"/>
      <w:numFmt w:val="bullet"/>
      <w:lvlText w:val=""/>
      <w:lvlJc w:val="left"/>
      <w:pPr>
        <w:ind w:left="2132" w:hanging="420"/>
      </w:pPr>
      <w:rPr>
        <w:rFonts w:ascii="Wingdings" w:hAnsi="Wingdings" w:hint="default"/>
      </w:rPr>
    </w:lvl>
    <w:lvl w:ilvl="5" w:tplc="04090005" w:tentative="1">
      <w:start w:val="1"/>
      <w:numFmt w:val="bullet"/>
      <w:lvlText w:val=""/>
      <w:lvlJc w:val="left"/>
      <w:pPr>
        <w:ind w:left="2552" w:hanging="420"/>
      </w:pPr>
      <w:rPr>
        <w:rFonts w:ascii="Wingdings" w:hAnsi="Wingdings" w:hint="default"/>
      </w:rPr>
    </w:lvl>
    <w:lvl w:ilvl="6" w:tplc="04090001" w:tentative="1">
      <w:start w:val="1"/>
      <w:numFmt w:val="bullet"/>
      <w:lvlText w:val=""/>
      <w:lvlJc w:val="left"/>
      <w:pPr>
        <w:ind w:left="2972" w:hanging="420"/>
      </w:pPr>
      <w:rPr>
        <w:rFonts w:ascii="Wingdings" w:hAnsi="Wingdings" w:hint="default"/>
      </w:rPr>
    </w:lvl>
    <w:lvl w:ilvl="7" w:tplc="04090003" w:tentative="1">
      <w:start w:val="1"/>
      <w:numFmt w:val="bullet"/>
      <w:lvlText w:val=""/>
      <w:lvlJc w:val="left"/>
      <w:pPr>
        <w:ind w:left="3392" w:hanging="420"/>
      </w:pPr>
      <w:rPr>
        <w:rFonts w:ascii="Wingdings" w:hAnsi="Wingdings" w:hint="default"/>
      </w:rPr>
    </w:lvl>
    <w:lvl w:ilvl="8" w:tplc="04090005" w:tentative="1">
      <w:start w:val="1"/>
      <w:numFmt w:val="bullet"/>
      <w:lvlText w:val=""/>
      <w:lvlJc w:val="left"/>
      <w:pPr>
        <w:ind w:left="3812" w:hanging="420"/>
      </w:pPr>
      <w:rPr>
        <w:rFonts w:ascii="Wingdings" w:hAnsi="Wingdings" w:hint="default"/>
      </w:rPr>
    </w:lvl>
  </w:abstractNum>
  <w:abstractNum w:abstractNumId="9" w15:restartNumberingAfterBreak="0">
    <w:nsid w:val="50AF0EBA"/>
    <w:multiLevelType w:val="hybridMultilevel"/>
    <w:tmpl w:val="2FBA462A"/>
    <w:lvl w:ilvl="0" w:tplc="4E022916">
      <w:start w:val="1"/>
      <w:numFmt w:val="bullet"/>
      <w:lvlText w:val=""/>
      <w:lvlJc w:val="left"/>
      <w:pPr>
        <w:ind w:left="420" w:hanging="420"/>
      </w:pPr>
      <w:rPr>
        <w:rFonts w:ascii="Wingdings" w:hAnsi="Wingdings" w:hint="default"/>
        <w:color w:val="000080"/>
        <w:w w:val="102"/>
        <w:sz w:val="19"/>
        <w:szCs w:val="19"/>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53D73376"/>
    <w:multiLevelType w:val="multilevel"/>
    <w:tmpl w:val="55786760"/>
    <w:lvl w:ilvl="0">
      <w:start w:val="1"/>
      <w:numFmt w:val="decimal"/>
      <w:pStyle w:val="1"/>
      <w:suff w:val="space"/>
      <w:lvlText w:val="%1 "/>
      <w:lvlJc w:val="left"/>
      <w:pPr>
        <w:ind w:left="0" w:firstLine="0"/>
      </w:pPr>
      <w:rPr>
        <w:rFonts w:hint="eastAsia"/>
      </w:rPr>
    </w:lvl>
    <w:lvl w:ilvl="1">
      <w:start w:val="1"/>
      <w:numFmt w:val="decimal"/>
      <w:pStyle w:val="2"/>
      <w:suff w:val="space"/>
      <w:lvlText w:val="%1.%2 "/>
      <w:lvlJc w:val="left"/>
      <w:pPr>
        <w:ind w:left="0" w:firstLine="0"/>
      </w:pPr>
      <w:rPr>
        <w:rFonts w:hint="default"/>
      </w:rPr>
    </w:lvl>
    <w:lvl w:ilvl="2">
      <w:start w:val="1"/>
      <w:numFmt w:val="decimal"/>
      <w:pStyle w:val="3"/>
      <w:suff w:val="space"/>
      <w:lvlText w:val="%1.%2.%3 "/>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1" w15:restartNumberingAfterBreak="0">
    <w:nsid w:val="599F66E8"/>
    <w:multiLevelType w:val="hybridMultilevel"/>
    <w:tmpl w:val="1A14C63A"/>
    <w:lvl w:ilvl="0" w:tplc="4E022916">
      <w:start w:val="1"/>
      <w:numFmt w:val="bullet"/>
      <w:lvlText w:val=""/>
      <w:lvlJc w:val="left"/>
      <w:pPr>
        <w:ind w:left="420" w:hanging="420"/>
      </w:pPr>
      <w:rPr>
        <w:rFonts w:ascii="Wingdings" w:hAnsi="Wingdings" w:hint="default"/>
        <w:color w:val="000080"/>
        <w:w w:val="102"/>
        <w:sz w:val="19"/>
        <w:szCs w:val="19"/>
      </w:rPr>
    </w:lvl>
    <w:lvl w:ilvl="1" w:tplc="FFFFFFFF">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2" w15:restartNumberingAfterBreak="0">
    <w:nsid w:val="622915CF"/>
    <w:multiLevelType w:val="hybridMultilevel"/>
    <w:tmpl w:val="B4A0D5F8"/>
    <w:lvl w:ilvl="0" w:tplc="40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3C709F8"/>
    <w:multiLevelType w:val="hybridMultilevel"/>
    <w:tmpl w:val="04800124"/>
    <w:lvl w:ilvl="0" w:tplc="4E022916">
      <w:start w:val="1"/>
      <w:numFmt w:val="bullet"/>
      <w:lvlText w:val=""/>
      <w:lvlJc w:val="left"/>
      <w:pPr>
        <w:ind w:left="420" w:hanging="420"/>
      </w:pPr>
      <w:rPr>
        <w:rFonts w:ascii="Wingdings" w:hAnsi="Wingdings" w:hint="default"/>
        <w:color w:val="000080"/>
        <w:w w:val="102"/>
        <w:sz w:val="19"/>
        <w:szCs w:val="19"/>
      </w:rPr>
    </w:lvl>
    <w:lvl w:ilvl="1" w:tplc="FFFFFFFF">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4A0201D"/>
    <w:multiLevelType w:val="hybridMultilevel"/>
    <w:tmpl w:val="F15291D8"/>
    <w:lvl w:ilvl="0" w:tplc="4E022916">
      <w:start w:val="1"/>
      <w:numFmt w:val="bullet"/>
      <w:lvlText w:val=""/>
      <w:lvlJc w:val="left"/>
      <w:pPr>
        <w:ind w:left="420" w:hanging="420"/>
      </w:pPr>
      <w:rPr>
        <w:rFonts w:ascii="Wingdings" w:hAnsi="Wingdings" w:hint="default"/>
        <w:color w:val="000080"/>
        <w:w w:val="102"/>
        <w:sz w:val="19"/>
        <w:szCs w:val="19"/>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6"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 w15:restartNumberingAfterBreak="0">
    <w:nsid w:val="72D76D87"/>
    <w:multiLevelType w:val="hybridMultilevel"/>
    <w:tmpl w:val="468E09A8"/>
    <w:lvl w:ilvl="0" w:tplc="40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7A014EAF"/>
    <w:multiLevelType w:val="hybridMultilevel"/>
    <w:tmpl w:val="7D9A2032"/>
    <w:lvl w:ilvl="0" w:tplc="4E022916">
      <w:start w:val="1"/>
      <w:numFmt w:val="bullet"/>
      <w:lvlText w:val=""/>
      <w:lvlJc w:val="left"/>
      <w:pPr>
        <w:ind w:left="420" w:hanging="420"/>
      </w:pPr>
      <w:rPr>
        <w:rFonts w:ascii="Wingdings" w:hAnsi="Wingdings" w:hint="default"/>
        <w:color w:val="000080"/>
        <w:w w:val="102"/>
        <w:sz w:val="19"/>
        <w:szCs w:val="19"/>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abstractNumId w:val="2"/>
  </w:num>
  <w:num w:numId="2">
    <w:abstractNumId w:val="4"/>
  </w:num>
  <w:num w:numId="3">
    <w:abstractNumId w:val="10"/>
  </w:num>
  <w:num w:numId="4">
    <w:abstractNumId w:val="8"/>
  </w:num>
  <w:num w:numId="5">
    <w:abstractNumId w:val="17"/>
  </w:num>
  <w:num w:numId="6">
    <w:abstractNumId w:val="12"/>
  </w:num>
  <w:num w:numId="7">
    <w:abstractNumId w:val="5"/>
  </w:num>
  <w:num w:numId="8">
    <w:abstractNumId w:val="3"/>
  </w:num>
  <w:num w:numId="9">
    <w:abstractNumId w:val="16"/>
  </w:num>
  <w:num w:numId="10">
    <w:abstractNumId w:val="6"/>
  </w:num>
  <w:num w:numId="11">
    <w:abstractNumId w:val="1"/>
  </w:num>
  <w:num w:numId="12">
    <w:abstractNumId w:val="13"/>
  </w:num>
  <w:num w:numId="13">
    <w:abstractNumId w:val="18"/>
  </w:num>
  <w:num w:numId="14">
    <w:abstractNumId w:val="14"/>
  </w:num>
  <w:num w:numId="15">
    <w:abstractNumId w:val="11"/>
  </w:num>
  <w:num w:numId="16">
    <w:abstractNumId w:val="0"/>
  </w:num>
  <w:num w:numId="17">
    <w:abstractNumId w:val="7"/>
  </w:num>
  <w:num w:numId="18">
    <w:abstractNumId w:val="9"/>
  </w:num>
  <w:num w:numId="19">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savePreviewPicture/>
  <w:hdrShapeDefaults>
    <o:shapedefaults v:ext="edit" spidmax="2057"/>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04D"/>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6A9"/>
    <w:rsid w:val="0017586F"/>
    <w:rsid w:val="001759E0"/>
    <w:rsid w:val="00175B26"/>
    <w:rsid w:val="00175EB4"/>
    <w:rsid w:val="00175F46"/>
    <w:rsid w:val="00175F50"/>
    <w:rsid w:val="001762F2"/>
    <w:rsid w:val="001763C6"/>
    <w:rsid w:val="00176A31"/>
    <w:rsid w:val="00177020"/>
    <w:rsid w:val="001772C5"/>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2B5"/>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9D2"/>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5EFD"/>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0F"/>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24B"/>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61C"/>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A67"/>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6DAC"/>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095"/>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CC2"/>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0E0D"/>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6DA0"/>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7D"/>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107"/>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37F"/>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0FE5"/>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1BA"/>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73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29A"/>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3AF"/>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53"/>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266"/>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4B7"/>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3FC5"/>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7FE"/>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300"/>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407"/>
    <w:rsid w:val="009C4A1E"/>
    <w:rsid w:val="009C4ADF"/>
    <w:rsid w:val="009C4BBD"/>
    <w:rsid w:val="009C4C96"/>
    <w:rsid w:val="009C5007"/>
    <w:rsid w:val="009C50B0"/>
    <w:rsid w:val="009C50E1"/>
    <w:rsid w:val="009C5618"/>
    <w:rsid w:val="009C566B"/>
    <w:rsid w:val="009C59C8"/>
    <w:rsid w:val="009C5D7D"/>
    <w:rsid w:val="009C61F3"/>
    <w:rsid w:val="009C62E9"/>
    <w:rsid w:val="009C63FC"/>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13C"/>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755"/>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5DC"/>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C86"/>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07F"/>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0C60"/>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C11"/>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A17"/>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34A"/>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0E"/>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1AA"/>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5FA"/>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55"/>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299"/>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3DB"/>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217"/>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19F6"/>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08C"/>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07"/>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AB4"/>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826"/>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AC1"/>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4C85"/>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正文-表格"/>
    <w:qFormat/>
    <w:rsid w:val="00463BAD"/>
    <w:pPr>
      <w:widowControl w:val="0"/>
      <w:topLinePunct/>
      <w:spacing w:after="40"/>
      <w:jc w:val="both"/>
    </w:pPr>
    <w:rPr>
      <w:rFonts w:ascii="Tahoma" w:eastAsia="宋体" w:hAnsi="Tahoma"/>
    </w:rPr>
  </w:style>
  <w:style w:type="paragraph" w:styleId="1">
    <w:name w:val="heading 1"/>
    <w:basedOn w:val="a"/>
    <w:next w:val="a"/>
    <w:link w:val="1Char"/>
    <w:autoRedefine/>
    <w:uiPriority w:val="9"/>
    <w:qFormat/>
    <w:rsid w:val="00712C1E"/>
    <w:pPr>
      <w:keepNext/>
      <w:keepLines/>
      <w:pageBreakBefore/>
      <w:widowControl/>
      <w:numPr>
        <w:numId w:val="3"/>
      </w:numPr>
      <w:topLinePunct w:val="0"/>
      <w:spacing w:before="240" w:after="240"/>
      <w:jc w:val="center"/>
      <w:outlineLvl w:val="0"/>
    </w:pPr>
    <w:rPr>
      <w:rFonts w:cs="Calibri"/>
      <w:b/>
      <w:color w:val="FF8200"/>
      <w:kern w:val="0"/>
      <w:sz w:val="44"/>
      <w:szCs w:val="32"/>
      <w:lang w:val="en-IN" w:eastAsia="en-US"/>
    </w:rPr>
  </w:style>
  <w:style w:type="paragraph" w:styleId="2">
    <w:name w:val="heading 2"/>
    <w:basedOn w:val="a"/>
    <w:next w:val="a"/>
    <w:link w:val="2Char"/>
    <w:autoRedefine/>
    <w:uiPriority w:val="9"/>
    <w:qFormat/>
    <w:rsid w:val="00571A7A"/>
    <w:pPr>
      <w:keepNext/>
      <w:keepLines/>
      <w:numPr>
        <w:ilvl w:val="1"/>
        <w:numId w:val="3"/>
      </w:numPr>
      <w:spacing w:before="240" w:after="240"/>
      <w:ind w:left="680" w:hanging="680"/>
      <w:jc w:val="left"/>
      <w:outlineLvl w:val="1"/>
    </w:pPr>
    <w:rPr>
      <w:rFonts w:cs="Calibri"/>
      <w:b/>
      <w:bCs/>
      <w:color w:val="0D0D0D" w:themeColor="text1" w:themeTint="F2"/>
      <w:sz w:val="32"/>
      <w:szCs w:val="32"/>
    </w:rPr>
  </w:style>
  <w:style w:type="paragraph" w:styleId="3">
    <w:name w:val="heading 3"/>
    <w:basedOn w:val="a"/>
    <w:next w:val="a"/>
    <w:link w:val="3Char"/>
    <w:autoRedefine/>
    <w:uiPriority w:val="9"/>
    <w:qFormat/>
    <w:rsid w:val="008D4A87"/>
    <w:pPr>
      <w:keepNext/>
      <w:keepLines/>
      <w:numPr>
        <w:ilvl w:val="2"/>
        <w:numId w:val="3"/>
      </w:numPr>
      <w:spacing w:before="160" w:after="120"/>
      <w:jc w:val="left"/>
      <w:outlineLvl w:val="2"/>
    </w:pPr>
    <w:rPr>
      <w:rFonts w:cs="Calibri"/>
      <w:b/>
      <w:bCs/>
      <w:color w:val="0D0D0D" w:themeColor="text1" w:themeTint="F2"/>
      <w:sz w:val="28"/>
      <w:szCs w:val="32"/>
    </w:rPr>
  </w:style>
  <w:style w:type="paragraph" w:styleId="4">
    <w:name w:val="heading 4"/>
    <w:basedOn w:val="a"/>
    <w:next w:val="a"/>
    <w:link w:val="4Char"/>
    <w:uiPriority w:val="9"/>
    <w:qFormat/>
    <w:rsid w:val="00791F02"/>
    <w:pPr>
      <w:keepNext/>
      <w:keepLines/>
      <w:numPr>
        <w:ilvl w:val="3"/>
        <w:numId w:val="3"/>
      </w:numPr>
      <w:spacing w:before="80" w:after="80"/>
      <w:ind w:left="567" w:hanging="567"/>
      <w:outlineLvl w:val="3"/>
    </w:pPr>
    <w:rPr>
      <w:b/>
      <w:bCs/>
      <w:sz w:val="26"/>
      <w:szCs w:val="26"/>
      <w:lang w:val="x-none" w:eastAsia="x-none"/>
    </w:rPr>
  </w:style>
  <w:style w:type="paragraph" w:styleId="5">
    <w:name w:val="heading 5"/>
    <w:basedOn w:val="a"/>
    <w:next w:val="a"/>
    <w:link w:val="5Char"/>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Char"/>
    <w:autoRedefine/>
    <w:uiPriority w:val="9"/>
    <w:qFormat/>
    <w:rsid w:val="00605406"/>
    <w:pPr>
      <w:keepNext/>
      <w:keepLines/>
      <w:spacing w:before="360" w:after="120" w:line="288" w:lineRule="auto"/>
      <w:outlineLvl w:val="5"/>
    </w:pPr>
    <w:rPr>
      <w:rFonts w:eastAsiaTheme="majorEastAsia"/>
      <w:b/>
      <w:bCs/>
      <w:color w:val="44546A" w:themeColor="text2"/>
    </w:rPr>
  </w:style>
  <w:style w:type="paragraph" w:styleId="7">
    <w:name w:val="heading 7"/>
    <w:basedOn w:val="a"/>
    <w:next w:val="a"/>
    <w:link w:val="7Char"/>
    <w:uiPriority w:val="9"/>
    <w:unhideWhenUsed/>
    <w:qFormat/>
    <w:rsid w:val="009623B2"/>
    <w:pPr>
      <w:keepNext/>
      <w:keepLines/>
      <w:spacing w:before="240" w:after="64" w:line="320" w:lineRule="auto"/>
      <w:outlineLvl w:val="6"/>
    </w:pPr>
    <w:rPr>
      <w:rFonts w:ascii="Book Antiqua" w:hAnsi="Book Antiqua"/>
      <w:b/>
      <w:bCs/>
      <w:color w:val="1A1A1A" w:themeColor="background1" w:themeShade="1A"/>
      <w:szCs w:val="24"/>
    </w:rPr>
  </w:style>
  <w:style w:type="paragraph" w:styleId="8">
    <w:name w:val="heading 8"/>
    <w:basedOn w:val="a"/>
    <w:next w:val="a"/>
    <w:link w:val="8Char"/>
    <w:uiPriority w:val="9"/>
    <w:semiHidden/>
    <w:unhideWhenUsed/>
    <w:qFormat/>
    <w:rsid w:val="009623B2"/>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1"/>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Char1">
    <w:name w:val="页眉 Char1"/>
    <w:basedOn w:val="a0"/>
    <w:link w:val="a3"/>
    <w:uiPriority w:val="99"/>
    <w:qFormat/>
    <w:rsid w:val="00AD7B8C"/>
    <w:rPr>
      <w:sz w:val="18"/>
      <w:szCs w:val="18"/>
    </w:rPr>
  </w:style>
  <w:style w:type="paragraph" w:styleId="a4">
    <w:name w:val="footer"/>
    <w:basedOn w:val="a"/>
    <w:link w:val="Char10"/>
    <w:uiPriority w:val="99"/>
    <w:unhideWhenUsed/>
    <w:rsid w:val="00AD7B8C"/>
    <w:pPr>
      <w:tabs>
        <w:tab w:val="center" w:pos="4153"/>
        <w:tab w:val="right" w:pos="8306"/>
      </w:tabs>
      <w:snapToGrid w:val="0"/>
      <w:jc w:val="left"/>
    </w:pPr>
    <w:rPr>
      <w:sz w:val="18"/>
      <w:szCs w:val="18"/>
    </w:rPr>
  </w:style>
  <w:style w:type="character" w:customStyle="1" w:styleId="Char10">
    <w:name w:val="页脚 Char1"/>
    <w:basedOn w:val="a0"/>
    <w:link w:val="a4"/>
    <w:uiPriority w:val="99"/>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40">
    <w:name w:val="标题 4 字符"/>
    <w:basedOn w:val="a0"/>
    <w:uiPriority w:val="9"/>
    <w:rsid w:val="00AD7B8C"/>
    <w:rPr>
      <w:rFonts w:asciiTheme="majorHAnsi" w:eastAsiaTheme="majorEastAsia" w:hAnsiTheme="majorHAnsi" w:cstheme="majorBidi"/>
      <w:b/>
      <w:bCs/>
      <w:sz w:val="28"/>
      <w:szCs w:val="28"/>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character" w:customStyle="1" w:styleId="1Char">
    <w:name w:val="标题 1 Char"/>
    <w:link w:val="1"/>
    <w:uiPriority w:val="9"/>
    <w:rsid w:val="00712C1E"/>
    <w:rPr>
      <w:rFonts w:ascii="Frutiger" w:eastAsia="宋体" w:hAnsi="Frutiger" w:cs="Calibri"/>
      <w:b/>
      <w:color w:val="FF8200"/>
      <w:kern w:val="0"/>
      <w:sz w:val="44"/>
      <w:szCs w:val="32"/>
      <w:lang w:val="en-IN" w:eastAsia="en-US"/>
    </w:rPr>
  </w:style>
  <w:style w:type="character" w:customStyle="1" w:styleId="2Char">
    <w:name w:val="标题 2 Char"/>
    <w:link w:val="2"/>
    <w:uiPriority w:val="9"/>
    <w:rsid w:val="00571A7A"/>
    <w:rPr>
      <w:rFonts w:ascii="Frutiger" w:eastAsia="宋体" w:hAnsi="Frutiger" w:cs="Calibri"/>
      <w:b/>
      <w:bCs/>
      <w:color w:val="0D0D0D" w:themeColor="text1" w:themeTint="F2"/>
      <w:sz w:val="32"/>
      <w:szCs w:val="32"/>
    </w:rPr>
  </w:style>
  <w:style w:type="character" w:customStyle="1" w:styleId="3Char">
    <w:name w:val="标题 3 Char"/>
    <w:link w:val="3"/>
    <w:uiPriority w:val="9"/>
    <w:rsid w:val="008D4A87"/>
    <w:rPr>
      <w:rFonts w:ascii="Frutiger" w:eastAsia="宋体" w:hAnsi="Frutiger" w:cs="Calibri"/>
      <w:b/>
      <w:bCs/>
      <w:color w:val="0D0D0D" w:themeColor="text1" w:themeTint="F2"/>
      <w:sz w:val="28"/>
      <w:szCs w:val="32"/>
    </w:rPr>
  </w:style>
  <w:style w:type="character" w:customStyle="1" w:styleId="4Char">
    <w:name w:val="标题 4 Char"/>
    <w:link w:val="4"/>
    <w:uiPriority w:val="9"/>
    <w:rsid w:val="00791F02"/>
    <w:rPr>
      <w:rFonts w:ascii="Frutiger" w:eastAsia="宋体" w:hAnsi="Frutiger"/>
      <w:b/>
      <w:bCs/>
      <w:sz w:val="26"/>
      <w:szCs w:val="26"/>
      <w:lang w:val="x-none" w:eastAsia="x-none"/>
    </w:rPr>
  </w:style>
  <w:style w:type="character" w:customStyle="1" w:styleId="5Char">
    <w:name w:val="标题 5 Char"/>
    <w:link w:val="5"/>
    <w:uiPriority w:val="9"/>
    <w:rsid w:val="00AD7B8C"/>
    <w:rPr>
      <w:rFonts w:ascii="Frutiger" w:eastAsia="宋体" w:hAnsi="Frutiger"/>
      <w:b/>
      <w:bCs/>
      <w:sz w:val="28"/>
      <w:szCs w:val="28"/>
    </w:rPr>
  </w:style>
  <w:style w:type="character" w:customStyle="1" w:styleId="6Char">
    <w:name w:val="标题 6 Char"/>
    <w:link w:val="6"/>
    <w:uiPriority w:val="9"/>
    <w:rsid w:val="00605406"/>
    <w:rPr>
      <w:rFonts w:ascii="Calibri" w:eastAsiaTheme="majorEastAsia" w:hAnsi="Calibri"/>
      <w:b/>
      <w:bCs/>
      <w:color w:val="44546A" w:themeColor="text2"/>
      <w:sz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paragraph" w:customStyle="1" w:styleId="042">
    <w:name w:val="样式 加粗 白色 左侧:  0 厘米 悬挂缩进: 4.2 字符"/>
    <w:basedOn w:val="a"/>
    <w:next w:val="a5"/>
    <w:rsid w:val="00AD7B8C"/>
    <w:pPr>
      <w:ind w:left="420" w:hanging="420"/>
    </w:pPr>
    <w:rPr>
      <w:rFonts w:cs="宋体"/>
      <w:b/>
      <w:bCs/>
      <w:color w:val="FFFFFF"/>
      <w:szCs w:val="20"/>
    </w:r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Char2">
    <w:name w:val="文档结构图 Char"/>
    <w:link w:val="a6"/>
    <w:rsid w:val="00AD7B8C"/>
    <w:rPr>
      <w:rFonts w:eastAsia="Times New Roman"/>
      <w:szCs w:val="21"/>
      <w:shd w:val="clear" w:color="auto" w:fill="000080"/>
    </w:rPr>
  </w:style>
  <w:style w:type="paragraph" w:styleId="a6">
    <w:name w:val="Document Map"/>
    <w:basedOn w:val="a"/>
    <w:link w:val="Char2"/>
    <w:rsid w:val="00AD7B8C"/>
    <w:pPr>
      <w:shd w:val="clear" w:color="auto" w:fill="000080"/>
    </w:pPr>
    <w:rPr>
      <w:rFonts w:asciiTheme="minorHAnsi" w:hAnsiTheme="minorHAnsi"/>
    </w:rPr>
  </w:style>
  <w:style w:type="character" w:customStyle="1" w:styleId="a7">
    <w:name w:val="文档结构图 字符"/>
    <w:basedOn w:val="a0"/>
    <w:uiPriority w:val="99"/>
    <w:rsid w:val="00AD7B8C"/>
    <w:rPr>
      <w:rFonts w:ascii="Microsoft YaHei UI" w:eastAsia="Microsoft YaHei UI" w:hAnsi="Times New Roman" w:cs="Times New Roman"/>
      <w:sz w:val="18"/>
      <w:szCs w:val="18"/>
    </w:rPr>
  </w:style>
  <w:style w:type="character" w:customStyle="1" w:styleId="Char11">
    <w:name w:val="文档结构图 Char1"/>
    <w:uiPriority w:val="99"/>
    <w:rsid w:val="00AD7B8C"/>
    <w:rPr>
      <w:rFonts w:ascii="宋体" w:hAnsi="Arial Unicode MS"/>
      <w:kern w:val="2"/>
      <w:sz w:val="18"/>
      <w:szCs w:val="18"/>
    </w:rPr>
  </w:style>
  <w:style w:type="paragraph" w:styleId="a8">
    <w:name w:val="table of figures"/>
    <w:autoRedefine/>
    <w:uiPriority w:val="99"/>
    <w:qFormat/>
    <w:rsid w:val="005E4E15"/>
    <w:pPr>
      <w:widowControl w:val="0"/>
      <w:tabs>
        <w:tab w:val="right" w:leader="dot" w:pos="9736"/>
      </w:tabs>
      <w:topLinePunct/>
      <w:spacing w:line="312" w:lineRule="auto"/>
      <w:ind w:left="879" w:hanging="879"/>
    </w:pPr>
    <w:rPr>
      <w:rFonts w:ascii="Frutiger" w:eastAsia="宋体" w:hAnsi="Frutiger"/>
      <w:sz w:val="20"/>
      <w:szCs w:val="20"/>
    </w:rPr>
  </w:style>
  <w:style w:type="paragraph" w:styleId="11">
    <w:name w:val="toc 1"/>
    <w:basedOn w:val="Boldtext1"/>
    <w:next w:val="Boldtext1"/>
    <w:autoRedefine/>
    <w:uiPriority w:val="39"/>
    <w:qFormat/>
    <w:rsid w:val="00224CB9"/>
    <w:pPr>
      <w:tabs>
        <w:tab w:val="right" w:pos="9746"/>
      </w:tabs>
      <w:spacing w:before="160" w:after="0" w:line="240" w:lineRule="auto"/>
      <w:ind w:left="567" w:hanging="567"/>
      <w:jc w:val="left"/>
    </w:pPr>
    <w:rPr>
      <w:rFonts w:eastAsia="宋体" w:cstheme="majorHAnsi"/>
      <w:b/>
      <w:bCs/>
      <w:caps w:val="0"/>
      <w:noProof/>
      <w:color w:val="002060"/>
      <w:spacing w:val="0"/>
      <w:szCs w:val="24"/>
      <w:lang w:val="en-IN"/>
    </w:rPr>
  </w:style>
  <w:style w:type="paragraph" w:styleId="21">
    <w:name w:val="toc 2"/>
    <w:basedOn w:val="Boldtext1"/>
    <w:next w:val="Boldtext1"/>
    <w:link w:val="2Char0"/>
    <w:autoRedefine/>
    <w:uiPriority w:val="39"/>
    <w:qFormat/>
    <w:rsid w:val="00224CB9"/>
    <w:pPr>
      <w:spacing w:before="160" w:after="0" w:line="240" w:lineRule="auto"/>
      <w:ind w:left="578" w:hanging="578"/>
      <w:jc w:val="left"/>
    </w:pPr>
    <w:rPr>
      <w:rFonts w:eastAsia="宋体"/>
      <w:b/>
      <w:caps w:val="0"/>
      <w:color w:val="000000" w:themeColor="text1"/>
    </w:rPr>
  </w:style>
  <w:style w:type="paragraph" w:styleId="31">
    <w:name w:val="toc 3"/>
    <w:basedOn w:val="a"/>
    <w:next w:val="a"/>
    <w:autoRedefine/>
    <w:uiPriority w:val="39"/>
    <w:qFormat/>
    <w:rsid w:val="00266DD7"/>
    <w:pPr>
      <w:tabs>
        <w:tab w:val="right" w:pos="9746"/>
      </w:tabs>
      <w:ind w:left="1009" w:hanging="578"/>
    </w:pPr>
    <w:rPr>
      <w:color w:val="000000" w:themeColor="text1"/>
    </w:rPr>
  </w:style>
  <w:style w:type="paragraph" w:styleId="a5">
    <w:name w:val="Plain Text"/>
    <w:basedOn w:val="a"/>
    <w:link w:val="Char3"/>
    <w:rsid w:val="00AD7B8C"/>
    <w:rPr>
      <w:rFonts w:ascii="宋体" w:hAnsi="Courier New" w:cs="Courier New"/>
    </w:rPr>
  </w:style>
  <w:style w:type="character" w:customStyle="1" w:styleId="a9">
    <w:name w:val="纯文本 字符"/>
    <w:basedOn w:val="a0"/>
    <w:uiPriority w:val="99"/>
    <w:rsid w:val="00AD7B8C"/>
    <w:rPr>
      <w:rFonts w:asciiTheme="minorEastAsia" w:hAnsi="Courier New" w:cs="Courier New"/>
      <w:szCs w:val="21"/>
    </w:rPr>
  </w:style>
  <w:style w:type="paragraph" w:styleId="51">
    <w:name w:val="toc 5"/>
    <w:basedOn w:val="a"/>
    <w:next w:val="a"/>
    <w:autoRedefine/>
    <w:uiPriority w:val="39"/>
    <w:unhideWhenUsed/>
    <w:rsid w:val="00AD7B8C"/>
    <w:pPr>
      <w:ind w:leftChars="800" w:left="1680"/>
    </w:pPr>
  </w:style>
  <w:style w:type="paragraph" w:styleId="61">
    <w:name w:val="toc 6"/>
    <w:basedOn w:val="a"/>
    <w:next w:val="a"/>
    <w:autoRedefine/>
    <w:uiPriority w:val="39"/>
    <w:unhideWhenUsed/>
    <w:qFormat/>
    <w:rsid w:val="00AD7B8C"/>
  </w:style>
  <w:style w:type="paragraph" w:styleId="70">
    <w:name w:val="toc 7"/>
    <w:basedOn w:val="a"/>
    <w:next w:val="a"/>
    <w:autoRedefine/>
    <w:uiPriority w:val="39"/>
    <w:unhideWhenUsed/>
    <w:rsid w:val="00AD7B8C"/>
    <w:pPr>
      <w:ind w:leftChars="1200" w:left="2520"/>
    </w:pPr>
  </w:style>
  <w:style w:type="paragraph" w:styleId="80">
    <w:name w:val="toc 8"/>
    <w:basedOn w:val="a"/>
    <w:next w:val="a"/>
    <w:autoRedefine/>
    <w:uiPriority w:val="39"/>
    <w:unhideWhenUsed/>
    <w:rsid w:val="00AD7B8C"/>
    <w:pPr>
      <w:ind w:leftChars="1400" w:left="2940"/>
    </w:pPr>
  </w:style>
  <w:style w:type="paragraph" w:styleId="9">
    <w:name w:val="toc 9"/>
    <w:basedOn w:val="a"/>
    <w:next w:val="a"/>
    <w:autoRedefine/>
    <w:uiPriority w:val="39"/>
    <w:unhideWhenUsed/>
    <w:rsid w:val="00AD7B8C"/>
    <w:pPr>
      <w:ind w:leftChars="1600" w:left="3360"/>
    </w:pPr>
  </w:style>
  <w:style w:type="table" w:styleId="aa">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b">
    <w:uiPriority w:val="63"/>
    <w:rsid w:val="00AD7B8C"/>
    <w:rPr>
      <w:rFonts w:ascii="Calibri" w:eastAsia="宋体" w:hAnsi="Calibri" w:cs="Times New Roman"/>
    </w:rPr>
  </w:style>
  <w:style w:type="table" w:styleId="ac">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2">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d">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FF6746"/>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vAlign w:val="center"/>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1">
    <w:name w:val="Table Grid 8"/>
    <w:basedOn w:val="a1"/>
    <w:rsid w:val="002E51C4"/>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pPr>
        <w:jc w:val="both"/>
      </w:pPr>
      <w:rPr>
        <w:b/>
        <w:bCs/>
        <w:color w:val="auto"/>
      </w:rPr>
    </w:tblStylePr>
    <w:tblStylePr w:type="nwCell">
      <w:pPr>
        <w:jc w:val="both"/>
      </w:pPr>
    </w:tblStylePr>
  </w:style>
  <w:style w:type="paragraph" w:styleId="ae">
    <w:name w:val="Title"/>
    <w:basedOn w:val="a"/>
    <w:next w:val="a"/>
    <w:link w:val="Char4"/>
    <w:uiPriority w:val="10"/>
    <w:qFormat/>
    <w:rsid w:val="00AD7B8C"/>
    <w:pPr>
      <w:spacing w:before="240" w:after="60"/>
      <w:jc w:val="center"/>
      <w:outlineLvl w:val="0"/>
    </w:pPr>
    <w:rPr>
      <w:rFonts w:ascii="Cambria" w:hAnsi="Cambria"/>
      <w:b/>
      <w:bCs/>
      <w:sz w:val="32"/>
      <w:szCs w:val="32"/>
    </w:rPr>
  </w:style>
  <w:style w:type="character" w:customStyle="1" w:styleId="af">
    <w:name w:val="标题 字符"/>
    <w:basedOn w:val="a0"/>
    <w:uiPriority w:val="10"/>
    <w:rsid w:val="00AD7B8C"/>
    <w:rPr>
      <w:rFonts w:asciiTheme="majorHAnsi" w:eastAsiaTheme="majorEastAsia" w:hAnsiTheme="majorHAnsi" w:cstheme="majorBidi"/>
      <w:b/>
      <w:bCs/>
      <w:sz w:val="32"/>
      <w:szCs w:val="32"/>
    </w:rPr>
  </w:style>
  <w:style w:type="character" w:customStyle="1" w:styleId="Char4">
    <w:name w:val="标题 Char"/>
    <w:link w:val="ae"/>
    <w:uiPriority w:val="10"/>
    <w:rsid w:val="00AD7B8C"/>
    <w:rPr>
      <w:rFonts w:ascii="Cambria" w:eastAsia="宋体" w:hAnsi="Cambria" w:cs="Times New Roman"/>
      <w:b/>
      <w:bCs/>
      <w:sz w:val="32"/>
      <w:szCs w:val="32"/>
    </w:rPr>
  </w:style>
  <w:style w:type="table" w:styleId="13">
    <w:name w:val="Table Classic 1"/>
    <w:basedOn w:val="a1"/>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0">
    <w:name w:val="Revision"/>
    <w:hidden/>
    <w:uiPriority w:val="99"/>
    <w:semiHidden/>
    <w:rsid w:val="00AD7B8C"/>
    <w:rPr>
      <w:rFonts w:ascii="Times New Roman" w:eastAsia="宋体" w:hAnsi="Times New Roman" w:cs="Times New Roman"/>
      <w:szCs w:val="24"/>
    </w:rPr>
  </w:style>
  <w:style w:type="paragraph" w:styleId="af1">
    <w:name w:val="Subtitle"/>
    <w:basedOn w:val="a"/>
    <w:next w:val="a"/>
    <w:link w:val="Char5"/>
    <w:uiPriority w:val="11"/>
    <w:qFormat/>
    <w:rsid w:val="00AD7B8C"/>
    <w:pPr>
      <w:spacing w:before="240" w:after="60" w:line="312" w:lineRule="auto"/>
      <w:jc w:val="center"/>
      <w:outlineLvl w:val="1"/>
    </w:pPr>
    <w:rPr>
      <w:rFonts w:ascii="Cambria" w:hAnsi="Cambria"/>
      <w:b/>
      <w:bCs/>
      <w:kern w:val="28"/>
      <w:sz w:val="32"/>
      <w:szCs w:val="32"/>
    </w:rPr>
  </w:style>
  <w:style w:type="character" w:customStyle="1" w:styleId="af2">
    <w:name w:val="副标题 字符"/>
    <w:basedOn w:val="a0"/>
    <w:uiPriority w:val="11"/>
    <w:rsid w:val="00AD7B8C"/>
    <w:rPr>
      <w:b/>
      <w:bCs/>
      <w:kern w:val="28"/>
      <w:sz w:val="32"/>
      <w:szCs w:val="32"/>
    </w:rPr>
  </w:style>
  <w:style w:type="character" w:customStyle="1" w:styleId="Char5">
    <w:name w:val="副标题 Char"/>
    <w:link w:val="af1"/>
    <w:uiPriority w:val="11"/>
    <w:rsid w:val="00AD7B8C"/>
    <w:rPr>
      <w:rFonts w:ascii="Cambria" w:eastAsia="宋体" w:hAnsi="Cambria" w:cs="Times New Roman"/>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af3">
    <w:name w:val="Balloon Text"/>
    <w:basedOn w:val="a"/>
    <w:link w:val="Char6"/>
    <w:uiPriority w:val="99"/>
    <w:unhideWhenUsed/>
    <w:rsid w:val="00AD7B8C"/>
    <w:rPr>
      <w:rFonts w:cs="Arial"/>
      <w:kern w:val="0"/>
      <w:sz w:val="18"/>
      <w:szCs w:val="18"/>
      <w:lang w:eastAsia="en-US"/>
    </w:rPr>
  </w:style>
  <w:style w:type="character" w:customStyle="1" w:styleId="af4">
    <w:name w:val="批注框文本 字符"/>
    <w:basedOn w:val="a0"/>
    <w:uiPriority w:val="99"/>
    <w:rsid w:val="00AD7B8C"/>
    <w:rPr>
      <w:rFonts w:ascii="Times New Roman" w:eastAsia="Times New Roman" w:hAnsi="Times New Roman" w:cs="Times New Roman"/>
      <w:sz w:val="18"/>
      <w:szCs w:val="18"/>
    </w:rPr>
  </w:style>
  <w:style w:type="character" w:customStyle="1" w:styleId="Char6">
    <w:name w:val="批注框文本 Char"/>
    <w:link w:val="af3"/>
    <w:uiPriority w:val="99"/>
    <w:rsid w:val="00AD7B8C"/>
    <w:rPr>
      <w:rFonts w:ascii="Arial" w:eastAsia="Times New Roman" w:hAnsi="Arial" w:cs="Arial"/>
      <w:kern w:val="0"/>
      <w:sz w:val="18"/>
      <w:szCs w:val="18"/>
      <w:lang w:eastAsia="en-US"/>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5">
    <w:name w:val="Hyperlink"/>
    <w:uiPriority w:val="99"/>
    <w:unhideWhenUsed/>
    <w:rsid w:val="00AD7B8C"/>
    <w:rPr>
      <w:color w:val="0000FF"/>
      <w:u w:val="single"/>
    </w:rPr>
  </w:style>
  <w:style w:type="paragraph" w:customStyle="1" w:styleId="120">
    <w:name w:val="样式 标题 1 + 左侧:  2 字符"/>
    <w:basedOn w:val="1"/>
    <w:next w:val="1"/>
    <w:rsid w:val="00AD7B8C"/>
    <w:rPr>
      <w:rFonts w:cs="宋体"/>
      <w:szCs w:val="20"/>
    </w:rPr>
  </w:style>
  <w:style w:type="paragraph" w:customStyle="1" w:styleId="53">
    <w:name w:val="样式 标题 5 + (中文) 宋体"/>
    <w:basedOn w:val="5"/>
    <w:rsid w:val="00AD7B8C"/>
  </w:style>
  <w:style w:type="character" w:customStyle="1" w:styleId="Char3">
    <w:name w:val="纯文本 Char"/>
    <w:link w:val="a5"/>
    <w:rsid w:val="00AD7B8C"/>
    <w:rPr>
      <w:rFonts w:ascii="宋体" w:eastAsia="Times New Roman" w:hAnsi="Courier New" w:cs="Courier New"/>
      <w:szCs w:val="21"/>
    </w:rPr>
  </w:style>
  <w:style w:type="paragraph" w:styleId="42">
    <w:name w:val="toc 4"/>
    <w:basedOn w:val="a"/>
    <w:next w:val="a"/>
    <w:autoRedefine/>
    <w:uiPriority w:val="39"/>
    <w:rsid w:val="00266DD7"/>
    <w:pPr>
      <w:ind w:leftChars="300" w:left="867" w:hanging="567"/>
    </w:pPr>
    <w:rPr>
      <w:color w:val="1F3864" w:themeColor="accent5" w:themeShade="80"/>
      <w:sz w:val="2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6">
    <w:name w:val="Body Text"/>
    <w:basedOn w:val="a"/>
    <w:link w:val="Char7"/>
    <w:uiPriority w:val="1"/>
    <w:rsid w:val="00AD7B8C"/>
    <w:pPr>
      <w:jc w:val="left"/>
    </w:pPr>
    <w:rPr>
      <w:rFonts w:eastAsia="Arial" w:cs="Arial"/>
      <w:kern w:val="0"/>
      <w:sz w:val="53"/>
      <w:szCs w:val="53"/>
      <w:lang w:eastAsia="en-US"/>
    </w:rPr>
  </w:style>
  <w:style w:type="character" w:customStyle="1" w:styleId="af7">
    <w:name w:val="正文文本 字符"/>
    <w:basedOn w:val="a0"/>
    <w:uiPriority w:val="99"/>
    <w:rsid w:val="00AD7B8C"/>
    <w:rPr>
      <w:rFonts w:ascii="Times New Roman" w:eastAsia="Times New Roman" w:hAnsi="Times New Roman" w:cs="Times New Roman"/>
      <w:szCs w:val="21"/>
    </w:rPr>
  </w:style>
  <w:style w:type="character" w:customStyle="1" w:styleId="Char7">
    <w:name w:val="正文文本 Char"/>
    <w:link w:val="af6"/>
    <w:uiPriority w:val="1"/>
    <w:rsid w:val="00AD7B8C"/>
    <w:rPr>
      <w:rFonts w:ascii="Arial" w:eastAsia="Arial" w:hAnsi="Arial" w:cs="Arial"/>
      <w:kern w:val="0"/>
      <w:sz w:val="53"/>
      <w:szCs w:val="53"/>
      <w:lang w:eastAsia="en-US"/>
    </w:rPr>
  </w:style>
  <w:style w:type="paragraph" w:styleId="af8">
    <w:name w:val="List Paragraph"/>
    <w:basedOn w:val="a"/>
    <w:link w:val="Char8"/>
    <w:uiPriority w:val="1"/>
    <w:qFormat/>
    <w:rsid w:val="00AD7B8C"/>
    <w:pPr>
      <w:jc w:val="left"/>
    </w:pPr>
    <w:rPr>
      <w:rFonts w:eastAsia="Arial" w:cs="Arial"/>
      <w:kern w:val="0"/>
      <w:szCs w:val="22"/>
      <w:lang w:eastAsia="en-US"/>
    </w:rPr>
  </w:style>
  <w:style w:type="paragraph" w:customStyle="1" w:styleId="TableParagraph">
    <w:name w:val="Table Paragraph"/>
    <w:basedOn w:val="a"/>
    <w:uiPriority w:val="1"/>
    <w:qFormat/>
    <w:rsid w:val="00AD7B8C"/>
    <w:pPr>
      <w:jc w:val="left"/>
    </w:pPr>
    <w:rPr>
      <w:rFonts w:eastAsia="Arial" w:cs="Arial"/>
      <w:kern w:val="0"/>
      <w:szCs w:val="22"/>
      <w:lang w:eastAsia="en-US"/>
    </w:rPr>
  </w:style>
  <w:style w:type="character" w:styleId="af9">
    <w:name w:val="Strong"/>
    <w:uiPriority w:val="22"/>
    <w:qFormat/>
    <w:rsid w:val="00AD7B8C"/>
    <w:rPr>
      <w:b/>
      <w:bCs/>
    </w:rPr>
  </w:style>
  <w:style w:type="character" w:styleId="afa">
    <w:name w:val="annotation reference"/>
    <w:rsid w:val="00AD7B8C"/>
    <w:rPr>
      <w:sz w:val="21"/>
      <w:szCs w:val="21"/>
    </w:rPr>
  </w:style>
  <w:style w:type="paragraph" w:styleId="afb">
    <w:name w:val="annotation text"/>
    <w:basedOn w:val="a"/>
    <w:link w:val="Char9"/>
    <w:unhideWhenUsed/>
    <w:rsid w:val="00AD7B8C"/>
    <w:pPr>
      <w:jc w:val="left"/>
    </w:pPr>
  </w:style>
  <w:style w:type="character" w:customStyle="1" w:styleId="afc">
    <w:name w:val="批注文字 字符"/>
    <w:basedOn w:val="a0"/>
    <w:uiPriority w:val="99"/>
    <w:rsid w:val="00AD7B8C"/>
    <w:rPr>
      <w:rFonts w:ascii="Times New Roman" w:eastAsia="Times New Roman" w:hAnsi="Times New Roman" w:cs="Times New Roman"/>
      <w:szCs w:val="21"/>
    </w:rPr>
  </w:style>
  <w:style w:type="character" w:customStyle="1" w:styleId="Char9">
    <w:name w:val="批注文字 Char"/>
    <w:link w:val="afb"/>
    <w:rsid w:val="00AD7B8C"/>
    <w:rPr>
      <w:rFonts w:ascii="Times New Roman" w:eastAsia="Times New Roman" w:hAnsi="Times New Roman" w:cs="Times New Roman"/>
      <w:szCs w:val="21"/>
    </w:rPr>
  </w:style>
  <w:style w:type="paragraph" w:styleId="afd">
    <w:name w:val="annotation subject"/>
    <w:basedOn w:val="a"/>
    <w:next w:val="a"/>
    <w:link w:val="Chara"/>
    <w:rsid w:val="00AD7B8C"/>
    <w:pPr>
      <w:jc w:val="left"/>
    </w:pPr>
    <w:rPr>
      <w:b/>
      <w:bCs/>
    </w:rPr>
  </w:style>
  <w:style w:type="character" w:customStyle="1" w:styleId="afe">
    <w:name w:val="批注主题 字符"/>
    <w:basedOn w:val="afc"/>
    <w:uiPriority w:val="99"/>
    <w:rsid w:val="00AD7B8C"/>
    <w:rPr>
      <w:rFonts w:ascii="Times New Roman" w:eastAsia="Times New Roman" w:hAnsi="Times New Roman" w:cs="Times New Roman"/>
      <w:b/>
      <w:bCs/>
      <w:szCs w:val="21"/>
    </w:rPr>
  </w:style>
  <w:style w:type="character" w:customStyle="1" w:styleId="Chara">
    <w:name w:val="批注主题 Char"/>
    <w:link w:val="afd"/>
    <w:rsid w:val="00AD7B8C"/>
    <w:rPr>
      <w:rFonts w:ascii="Times New Roman" w:eastAsia="Times New Roman" w:hAnsi="Times New Roman" w:cs="Times New Roman"/>
      <w:b/>
      <w:bCs/>
      <w:szCs w:val="21"/>
    </w:rPr>
  </w:style>
  <w:style w:type="paragraph" w:styleId="aff">
    <w:name w:val="Date"/>
    <w:basedOn w:val="a"/>
    <w:next w:val="a"/>
    <w:link w:val="Charb"/>
    <w:rsid w:val="00AD7B8C"/>
    <w:pPr>
      <w:ind w:leftChars="2500" w:left="100"/>
    </w:pPr>
  </w:style>
  <w:style w:type="character" w:customStyle="1" w:styleId="aff0">
    <w:name w:val="日期 字符"/>
    <w:basedOn w:val="a0"/>
    <w:uiPriority w:val="99"/>
    <w:rsid w:val="00AD7B8C"/>
    <w:rPr>
      <w:rFonts w:ascii="Times New Roman" w:eastAsia="Times New Roman" w:hAnsi="Times New Roman" w:cs="Times New Roman"/>
      <w:szCs w:val="21"/>
    </w:rPr>
  </w:style>
  <w:style w:type="character" w:customStyle="1" w:styleId="Charb">
    <w:name w:val="日期 Char"/>
    <w:link w:val="aff"/>
    <w:rsid w:val="00AD7B8C"/>
    <w:rPr>
      <w:rFonts w:ascii="Times New Roman" w:eastAsia="Times New Roman" w:hAnsi="Times New Roman" w:cs="Times New Roman"/>
      <w:szCs w:val="21"/>
    </w:rPr>
  </w:style>
  <w:style w:type="paragraph" w:customStyle="1" w:styleId="600">
    <w:name w:val="样式 标题 6 + 左侧:  0 厘米 首行缩进:  0 厘米"/>
    <w:basedOn w:val="6"/>
    <w:rsid w:val="00AD7B8C"/>
    <w:pPr>
      <w:ind w:left="420" w:hanging="420"/>
    </w:pPr>
    <w:rPr>
      <w:rFonts w:cs="宋体"/>
      <w:szCs w:val="20"/>
    </w:rPr>
  </w:style>
  <w:style w:type="paragraph" w:customStyle="1" w:styleId="610">
    <w:name w:val="样式 标题 6 + 首行缩进:  1 字符"/>
    <w:basedOn w:val="6"/>
    <w:rsid w:val="00AD7B8C"/>
    <w:rPr>
      <w:rFonts w:cs="宋体"/>
      <w:szCs w:val="20"/>
    </w:rPr>
  </w:style>
  <w:style w:type="paragraph" w:customStyle="1" w:styleId="220">
    <w:name w:val="样式 图表目录 + 左侧:  2 字符 悬挂缩进: 2 字符"/>
    <w:basedOn w:val="a8"/>
    <w:autoRedefine/>
    <w:rsid w:val="00AD7B8C"/>
    <w:pPr>
      <w:ind w:left="842" w:hanging="422"/>
    </w:pPr>
    <w:rPr>
      <w:rFonts w:cs="宋体"/>
    </w:rPr>
  </w:style>
  <w:style w:type="paragraph" w:customStyle="1" w:styleId="221">
    <w:name w:val="样式 图表目录 + 左侧:  2 字符 悬挂缩进: 2 字符1"/>
    <w:basedOn w:val="a8"/>
    <w:autoRedefine/>
    <w:rsid w:val="00AD7B8C"/>
    <w:rPr>
      <w:rFonts w:cs="宋体"/>
    </w:rPr>
  </w:style>
  <w:style w:type="paragraph" w:customStyle="1" w:styleId="110">
    <w:name w:val="样式 11 磅 右"/>
    <w:basedOn w:val="a"/>
    <w:next w:val="a"/>
    <w:rsid w:val="00AD7B8C"/>
    <w:pPr>
      <w:jc w:val="right"/>
    </w:pPr>
    <w:rPr>
      <w:rFonts w:cs="宋体"/>
      <w:kern w:val="0"/>
      <w:szCs w:val="20"/>
    </w:rPr>
  </w:style>
  <w:style w:type="paragraph" w:customStyle="1" w:styleId="100">
    <w:name w:val="样式 10 磅 左"/>
    <w:basedOn w:val="a"/>
    <w:next w:val="a"/>
    <w:rsid w:val="00AD7B8C"/>
    <w:pPr>
      <w:jc w:val="left"/>
    </w:pPr>
    <w:rPr>
      <w:rFonts w:cs="宋体"/>
      <w:kern w:val="0"/>
      <w:sz w:val="20"/>
      <w:szCs w:val="20"/>
    </w:rPr>
  </w:style>
  <w:style w:type="paragraph" w:customStyle="1" w:styleId="101">
    <w:name w:val="样式 10 磅 左1"/>
    <w:basedOn w:val="a"/>
    <w:next w:val="a"/>
    <w:rsid w:val="00AD7B8C"/>
    <w:pPr>
      <w:jc w:val="left"/>
    </w:pPr>
    <w:rPr>
      <w:rFonts w:cs="宋体"/>
      <w:kern w:val="0"/>
      <w:sz w:val="20"/>
      <w:szCs w:val="20"/>
    </w:rPr>
  </w:style>
  <w:style w:type="paragraph" w:customStyle="1" w:styleId="102">
    <w:name w:val="样式 10 磅 左2"/>
    <w:basedOn w:val="a"/>
    <w:next w:val="a"/>
    <w:rsid w:val="00AD7B8C"/>
    <w:pPr>
      <w:jc w:val="left"/>
    </w:pPr>
    <w:rPr>
      <w:rFonts w:cs="宋体"/>
      <w:kern w:val="0"/>
      <w:szCs w:val="20"/>
    </w:rPr>
  </w:style>
  <w:style w:type="paragraph" w:customStyle="1" w:styleId="aff1">
    <w:name w:val="样式 加粗 倾斜 左"/>
    <w:basedOn w:val="a"/>
    <w:next w:val="a"/>
    <w:rsid w:val="00AD7B8C"/>
    <w:pPr>
      <w:jc w:val="left"/>
    </w:pPr>
    <w:rPr>
      <w:rFonts w:cs="宋体"/>
      <w:b/>
      <w:bCs/>
      <w:i/>
      <w:iCs/>
      <w:kern w:val="0"/>
      <w:szCs w:val="20"/>
    </w:rPr>
  </w:style>
  <w:style w:type="character" w:customStyle="1" w:styleId="apple-converted-space">
    <w:name w:val="apple-converted-space"/>
    <w:rsid w:val="00AD7B8C"/>
  </w:style>
  <w:style w:type="paragraph" w:styleId="aff2">
    <w:name w:val="No Spacing"/>
    <w:link w:val="Charc"/>
    <w:uiPriority w:val="1"/>
    <w:rsid w:val="00AD7B8C"/>
    <w:rPr>
      <w:rFonts w:ascii="Calibri" w:eastAsia="宋体" w:hAnsi="Calibri" w:cs="Times New Roman"/>
      <w:kern w:val="0"/>
      <w:sz w:val="22"/>
    </w:rPr>
  </w:style>
  <w:style w:type="character" w:customStyle="1" w:styleId="Charc">
    <w:name w:val="无间隔 Char"/>
    <w:link w:val="aff2"/>
    <w:uiPriority w:val="1"/>
    <w:rsid w:val="00AD7B8C"/>
    <w:rPr>
      <w:rFonts w:ascii="Calibri" w:eastAsia="宋体" w:hAnsi="Calibri" w:cs="Times New Roman"/>
      <w:kern w:val="0"/>
      <w:sz w:val="22"/>
    </w:rPr>
  </w:style>
  <w:style w:type="paragraph" w:customStyle="1" w:styleId="aff3">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4">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5">
    <w:name w:val="未处理的提及1"/>
    <w:basedOn w:val="a0"/>
    <w:uiPriority w:val="99"/>
    <w:semiHidden/>
    <w:unhideWhenUsed/>
    <w:rsid w:val="00FC7EDD"/>
    <w:rPr>
      <w:color w:val="605E5C"/>
      <w:shd w:val="clear" w:color="auto" w:fill="E1DFDD"/>
    </w:rPr>
  </w:style>
  <w:style w:type="paragraph" w:customStyle="1" w:styleId="Boldtext1">
    <w:name w:val="Bold text_1"/>
    <w:basedOn w:val="a"/>
    <w:link w:val="Boldtext1Char"/>
    <w:autoRedefine/>
    <w:rsid w:val="00892994"/>
    <w:pPr>
      <w:widowControl/>
      <w:topLinePunct w:val="0"/>
      <w:spacing w:before="240" w:after="80" w:line="288" w:lineRule="auto"/>
    </w:pPr>
    <w:rPr>
      <w:rFonts w:eastAsiaTheme="minorHAnsi"/>
      <w:caps/>
      <w:color w:val="1F4E79" w:themeColor="accent1" w:themeShade="80"/>
      <w:spacing w:val="-6"/>
      <w:kern w:val="0"/>
      <w:szCs w:val="22"/>
      <w:lang w:eastAsia="en-US"/>
    </w:rPr>
  </w:style>
  <w:style w:type="character" w:customStyle="1" w:styleId="Boldtext1Char">
    <w:name w:val="Bold text_1 Char"/>
    <w:link w:val="Boldtext1"/>
    <w:rsid w:val="00892994"/>
    <w:rPr>
      <w:rFonts w:ascii="Calibri" w:eastAsiaTheme="minorHAnsi" w:hAnsi="Calibri"/>
      <w:caps/>
      <w:color w:val="1F4E79" w:themeColor="accent1" w:themeShade="80"/>
      <w:spacing w:val="-6"/>
      <w:kern w:val="0"/>
      <w:szCs w:val="22"/>
      <w:lang w:eastAsia="en-US"/>
    </w:rPr>
  </w:style>
  <w:style w:type="paragraph" w:customStyle="1" w:styleId="Style1">
    <w:name w:val="Style1"/>
    <w:link w:val="Style10"/>
    <w:autoRedefine/>
    <w:rsid w:val="009E2181"/>
    <w:pPr>
      <w:pBdr>
        <w:bottom w:val="single" w:sz="4" w:space="6" w:color="auto"/>
      </w:pBdr>
      <w:spacing w:after="160"/>
    </w:pPr>
    <w:rPr>
      <w:rFonts w:ascii="Calibri" w:hAnsi="Calibri" w:cs="Calibri"/>
      <w:b/>
      <w:caps/>
      <w:color w:val="2E74B5" w:themeColor="accent1" w:themeShade="BF"/>
      <w:spacing w:val="-3"/>
      <w:kern w:val="0"/>
      <w:sz w:val="40"/>
      <w:szCs w:val="40"/>
      <w:lang w:eastAsia="en-IN"/>
    </w:rPr>
  </w:style>
  <w:style w:type="paragraph" w:styleId="aff5">
    <w:name w:val="endnote text"/>
    <w:basedOn w:val="a"/>
    <w:link w:val="Chard"/>
    <w:uiPriority w:val="99"/>
    <w:semiHidden/>
    <w:unhideWhenUsed/>
    <w:rsid w:val="00DF619E"/>
    <w:pPr>
      <w:snapToGrid w:val="0"/>
      <w:jc w:val="left"/>
    </w:pPr>
  </w:style>
  <w:style w:type="character" w:customStyle="1" w:styleId="Chard">
    <w:name w:val="尾注文本 Char"/>
    <w:basedOn w:val="a0"/>
    <w:link w:val="aff5"/>
    <w:uiPriority w:val="99"/>
    <w:semiHidden/>
    <w:rsid w:val="00DF619E"/>
    <w:rPr>
      <w:rFonts w:ascii="Times New Roman" w:hAnsi="Times New Roman"/>
    </w:rPr>
  </w:style>
  <w:style w:type="character" w:styleId="aff6">
    <w:name w:val="endnote reference"/>
    <w:basedOn w:val="a0"/>
    <w:uiPriority w:val="99"/>
    <w:semiHidden/>
    <w:unhideWhenUsed/>
    <w:rsid w:val="00DF619E"/>
    <w:rPr>
      <w:vertAlign w:val="superscript"/>
    </w:rPr>
  </w:style>
  <w:style w:type="character" w:customStyle="1" w:styleId="16">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C92C54"/>
    <w:pPr>
      <w:widowControl/>
      <w:topLinePunct w:val="0"/>
      <w:spacing w:before="40" w:after="80"/>
      <w:jc w:val="left"/>
    </w:pPr>
    <w:rPr>
      <w:i/>
      <w:noProof/>
      <w:color w:val="0D0D0D" w:themeColor="text1" w:themeTint="F2"/>
      <w:kern w:val="0"/>
      <w:sz w:val="16"/>
      <w:szCs w:val="22"/>
      <w:lang w:val="en-IN" w:eastAsia="en-IN"/>
    </w:rPr>
  </w:style>
  <w:style w:type="character" w:customStyle="1" w:styleId="Source0">
    <w:name w:val="Source 字符"/>
    <w:basedOn w:val="a0"/>
    <w:link w:val="Source"/>
    <w:rsid w:val="00C92C54"/>
    <w:rPr>
      <w:rFonts w:ascii="Times New Roman" w:eastAsia="宋体" w:hAnsi="Times New Roman"/>
      <w:i/>
      <w:noProof/>
      <w:color w:val="0D0D0D" w:themeColor="text1" w:themeTint="F2"/>
      <w:kern w:val="0"/>
      <w:sz w:val="16"/>
      <w:szCs w:val="22"/>
      <w:lang w:val="en-IN" w:eastAsia="en-IN"/>
    </w:rPr>
  </w:style>
  <w:style w:type="paragraph" w:customStyle="1" w:styleId="-">
    <w:name w:val="正文-段落"/>
    <w:basedOn w:val="a"/>
    <w:link w:val="-0"/>
    <w:qFormat/>
    <w:rsid w:val="00417AEB"/>
    <w:pPr>
      <w:widowControl/>
      <w:topLinePunct w:val="0"/>
      <w:spacing w:before="320" w:after="80" w:line="259" w:lineRule="auto"/>
    </w:pPr>
    <w:rPr>
      <w:color w:val="0D0D0D" w:themeColor="text1" w:themeTint="F2"/>
      <w:kern w:val="0"/>
      <w:szCs w:val="22"/>
      <w:lang w:val="en-IN" w:eastAsia="en-US"/>
    </w:rPr>
  </w:style>
  <w:style w:type="character" w:customStyle="1" w:styleId="-0">
    <w:name w:val="正文-段落 字符"/>
    <w:basedOn w:val="a0"/>
    <w:link w:val="-"/>
    <w:rsid w:val="00417AEB"/>
    <w:rPr>
      <w:rFonts w:ascii="Tahoma" w:eastAsia="宋体" w:hAnsi="Tahoma"/>
      <w:color w:val="0D0D0D" w:themeColor="text1" w:themeTint="F2"/>
      <w:kern w:val="0"/>
      <w:szCs w:val="22"/>
      <w:lang w:val="en-IN" w:eastAsia="en-US"/>
    </w:rPr>
  </w:style>
  <w:style w:type="character" w:customStyle="1" w:styleId="Char8">
    <w:name w:val="列出段落 Char"/>
    <w:basedOn w:val="a0"/>
    <w:link w:val="af8"/>
    <w:uiPriority w:val="1"/>
    <w:rsid w:val="009D5DFD"/>
    <w:rPr>
      <w:rFonts w:ascii="Arial" w:eastAsia="Arial" w:hAnsi="Arial" w:cs="Arial"/>
      <w:kern w:val="0"/>
      <w:sz w:val="22"/>
      <w:szCs w:val="22"/>
      <w:lang w:eastAsia="en-US"/>
    </w:rPr>
  </w:style>
  <w:style w:type="paragraph" w:customStyle="1" w:styleId="FigureStyle">
    <w:name w:val="Figure Style"/>
    <w:basedOn w:val="af8"/>
    <w:link w:val="FigureStyle0"/>
    <w:qFormat/>
    <w:rsid w:val="00801916"/>
    <w:pPr>
      <w:keepNext/>
      <w:keepLines/>
      <w:numPr>
        <w:numId w:val="1"/>
      </w:numPr>
      <w:pBdr>
        <w:bottom w:val="single" w:sz="4" w:space="1" w:color="auto"/>
      </w:pBdr>
      <w:tabs>
        <w:tab w:val="left" w:pos="284"/>
      </w:tabs>
      <w:spacing w:before="240" w:after="120"/>
    </w:pPr>
    <w:rPr>
      <w:rFonts w:eastAsia="宋体"/>
      <w:b/>
      <w:color w:val="FF8200"/>
    </w:rPr>
  </w:style>
  <w:style w:type="character" w:customStyle="1" w:styleId="FigureStyleChar">
    <w:name w:val="Figure Style Char"/>
    <w:basedOn w:val="Char8"/>
    <w:rsid w:val="00594E8D"/>
    <w:rPr>
      <w:rFonts w:ascii="Calibri" w:eastAsia="Arial" w:hAnsi="Calibri" w:cs="Arial"/>
      <w:b/>
      <w:color w:val="44546A" w:themeColor="text2"/>
      <w:kern w:val="0"/>
      <w:sz w:val="24"/>
      <w:szCs w:val="22"/>
      <w:lang w:val="en-US" w:eastAsia="en-US"/>
    </w:rPr>
  </w:style>
  <w:style w:type="character" w:customStyle="1" w:styleId="FigureStyle0">
    <w:name w:val="Figure Style 字符"/>
    <w:basedOn w:val="Char8"/>
    <w:link w:val="FigureStyle"/>
    <w:rsid w:val="00801916"/>
    <w:rPr>
      <w:rFonts w:ascii="Tahoma" w:eastAsia="宋体" w:hAnsi="Tahoma" w:cs="Arial"/>
      <w:b/>
      <w:color w:val="FF8200"/>
      <w:kern w:val="0"/>
      <w:sz w:val="22"/>
      <w:szCs w:val="22"/>
      <w:lang w:eastAsia="en-US"/>
    </w:rPr>
  </w:style>
  <w:style w:type="paragraph" w:customStyle="1" w:styleId="TableStyle">
    <w:name w:val="Table Style"/>
    <w:basedOn w:val="af8"/>
    <w:link w:val="TableStyleChar"/>
    <w:qFormat/>
    <w:rsid w:val="009D1372"/>
    <w:pPr>
      <w:keepNext/>
      <w:keepLines/>
      <w:widowControl/>
      <w:numPr>
        <w:numId w:val="2"/>
      </w:numPr>
      <w:tabs>
        <w:tab w:val="left" w:pos="288"/>
      </w:tabs>
      <w:topLinePunct w:val="0"/>
      <w:spacing w:before="240" w:after="120"/>
      <w:ind w:left="0" w:firstLine="0"/>
    </w:pPr>
    <w:rPr>
      <w:rFonts w:eastAsia="宋体" w:cstheme="minorBidi"/>
      <w:b/>
      <w:color w:val="FF8200"/>
      <w:lang w:val="en-IN"/>
    </w:rPr>
  </w:style>
  <w:style w:type="character" w:customStyle="1" w:styleId="TableStyleChar">
    <w:name w:val="Table Style Char"/>
    <w:basedOn w:val="a0"/>
    <w:link w:val="TableStyle"/>
    <w:rsid w:val="009D1372"/>
    <w:rPr>
      <w:rFonts w:ascii="Frutiger" w:eastAsia="宋体" w:hAnsi="Frutiger"/>
      <w:b/>
      <w:color w:val="FF8200"/>
      <w:kern w:val="0"/>
      <w:szCs w:val="22"/>
      <w:lang w:val="en-IN" w:eastAsia="en-US"/>
    </w:rPr>
  </w:style>
  <w:style w:type="paragraph" w:customStyle="1" w:styleId="TableofContents">
    <w:name w:val="Table of Contents"/>
    <w:basedOn w:val="Style1"/>
    <w:link w:val="TableofContentsChar"/>
    <w:rsid w:val="001A0303"/>
    <w:pPr>
      <w:pageBreakBefore/>
      <w:jc w:val="both"/>
    </w:pPr>
    <w:rPr>
      <w:szCs w:val="20"/>
    </w:rPr>
  </w:style>
  <w:style w:type="character" w:customStyle="1" w:styleId="TableofContentsChar">
    <w:name w:val="Table of Contents Char"/>
    <w:basedOn w:val="a0"/>
    <w:link w:val="TableofContents"/>
    <w:rsid w:val="001A0303"/>
    <w:rPr>
      <w:rFonts w:ascii="Century Gothic" w:hAnsi="Century Gothic" w:cs="Calibri"/>
      <w:b/>
      <w:caps/>
      <w:color w:val="2E74B5" w:themeColor="accent1" w:themeShade="BF"/>
      <w:spacing w:val="-3"/>
      <w:kern w:val="0"/>
      <w:sz w:val="40"/>
      <w:szCs w:val="20"/>
      <w:lang w:eastAsia="en-IN"/>
    </w:rPr>
  </w:style>
  <w:style w:type="character" w:customStyle="1" w:styleId="SourceChar">
    <w:name w:val="Source Char"/>
    <w:basedOn w:val="a0"/>
    <w:rsid w:val="0080780F"/>
    <w:rPr>
      <w:rFonts w:ascii="Calibri" w:hAnsi="Calibri"/>
      <w:i/>
      <w:noProof/>
      <w:color w:val="0D0D0D" w:themeColor="text1" w:themeTint="F2"/>
      <w:sz w:val="16"/>
      <w:lang w:eastAsia="en-IN"/>
    </w:rPr>
  </w:style>
  <w:style w:type="paragraph" w:customStyle="1" w:styleId="25">
    <w:name w:val="目录2"/>
    <w:basedOn w:val="21"/>
    <w:next w:val="21"/>
    <w:link w:val="26"/>
    <w:rsid w:val="00210657"/>
    <w:pPr>
      <w:tabs>
        <w:tab w:val="right" w:pos="9736"/>
      </w:tabs>
    </w:pPr>
    <w:rPr>
      <w:noProof/>
    </w:rPr>
  </w:style>
  <w:style w:type="character" w:customStyle="1" w:styleId="2Char0">
    <w:name w:val="目录 2 Char"/>
    <w:basedOn w:val="a0"/>
    <w:link w:val="21"/>
    <w:uiPriority w:val="39"/>
    <w:rsid w:val="00224CB9"/>
    <w:rPr>
      <w:rFonts w:ascii="Times New Roman" w:eastAsia="宋体" w:hAnsi="Times New Roman"/>
      <w:b/>
      <w:color w:val="000000" w:themeColor="text1"/>
      <w:spacing w:val="-6"/>
      <w:kern w:val="0"/>
      <w:sz w:val="22"/>
      <w:szCs w:val="22"/>
      <w:lang w:eastAsia="en-US"/>
    </w:rPr>
  </w:style>
  <w:style w:type="character" w:customStyle="1" w:styleId="26">
    <w:name w:val="目录2 字符"/>
    <w:basedOn w:val="2Char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lpi">
    <w:name w:val="表格-lpi"/>
    <w:basedOn w:val="a1"/>
    <w:uiPriority w:val="99"/>
    <w:rsid w:val="00284866"/>
    <w:rPr>
      <w:rFonts w:eastAsia="Times New Roman"/>
      <w:color w:val="00B050"/>
      <w:kern w:val="0"/>
      <w:sz w:val="20"/>
      <w:szCs w:val="20"/>
    </w:rPr>
    <w:tblPr/>
  </w:style>
  <w:style w:type="character" w:customStyle="1" w:styleId="35">
    <w:name w:val="未处理的提及3"/>
    <w:basedOn w:val="a0"/>
    <w:uiPriority w:val="99"/>
    <w:semiHidden/>
    <w:unhideWhenUsed/>
    <w:rsid w:val="00284866"/>
    <w:rPr>
      <w:color w:val="605E5C"/>
      <w:shd w:val="clear" w:color="auto" w:fill="E1DFDD"/>
    </w:rPr>
  </w:style>
  <w:style w:type="paragraph" w:customStyle="1" w:styleId="Paragraph">
    <w:name w:val="Paragraph"/>
    <w:basedOn w:val="a"/>
    <w:link w:val="ParagraphChar"/>
    <w:rsid w:val="00284866"/>
    <w:pPr>
      <w:widowControl/>
      <w:topLinePunct w:val="0"/>
      <w:spacing w:after="160" w:line="259" w:lineRule="auto"/>
    </w:pPr>
    <w:rPr>
      <w:color w:val="0D0D0D" w:themeColor="text1" w:themeTint="F2"/>
      <w:kern w:val="0"/>
      <w:szCs w:val="22"/>
      <w:lang w:val="en-IN" w:eastAsia="en-US"/>
    </w:rPr>
  </w:style>
  <w:style w:type="character" w:customStyle="1" w:styleId="ParagraphChar">
    <w:name w:val="Paragraph Char"/>
    <w:basedOn w:val="a0"/>
    <w:link w:val="Paragraph"/>
    <w:rsid w:val="00284866"/>
    <w:rPr>
      <w:rFonts w:ascii="Calibri" w:hAnsi="Calibri"/>
      <w:color w:val="0D0D0D" w:themeColor="text1" w:themeTint="F2"/>
      <w:kern w:val="0"/>
      <w:sz w:val="24"/>
      <w:szCs w:val="22"/>
      <w:lang w:val="en-IN" w:eastAsia="en-US"/>
    </w:rPr>
  </w:style>
  <w:style w:type="table" w:styleId="1-10">
    <w:name w:val="List Table 1 Light Accent 1"/>
    <w:basedOn w:val="a1"/>
    <w:uiPriority w:val="46"/>
    <w:rsid w:val="008046ED"/>
    <w:pPr>
      <w:jc w:val="right"/>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pPr>
        <w:jc w:val="center"/>
      </w:pPr>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pPr>
        <w:jc w:val="both"/>
      </w:pPr>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wCell">
      <w:pPr>
        <w:jc w:val="both"/>
      </w:pPr>
    </w:tblStylePr>
  </w:style>
  <w:style w:type="character" w:customStyle="1" w:styleId="43">
    <w:name w:val="未处理的提及4"/>
    <w:basedOn w:val="a0"/>
    <w:uiPriority w:val="99"/>
    <w:semiHidden/>
    <w:unhideWhenUsed/>
    <w:rsid w:val="00CF22E2"/>
    <w:rPr>
      <w:color w:val="605E5C"/>
      <w:shd w:val="clear" w:color="auto" w:fill="E1DFDD"/>
    </w:rPr>
  </w:style>
  <w:style w:type="paragraph" w:customStyle="1" w:styleId="aff7">
    <w:name w:val="概述"/>
    <w:basedOn w:val="Style1"/>
    <w:link w:val="aff8"/>
    <w:qFormat/>
    <w:rsid w:val="005F4DDE"/>
    <w:pPr>
      <w:keepNext/>
      <w:spacing w:after="120"/>
    </w:pPr>
    <w:rPr>
      <w:rFonts w:ascii="Tahoma" w:eastAsia="宋体" w:hAnsi="Tahoma"/>
      <w:caps w:val="0"/>
      <w:color w:val="FF8200"/>
      <w:sz w:val="24"/>
    </w:rPr>
  </w:style>
  <w:style w:type="character" w:customStyle="1" w:styleId="Style10">
    <w:name w:val="Style1 字符"/>
    <w:basedOn w:val="a0"/>
    <w:link w:val="Style1"/>
    <w:rsid w:val="00CE2CB0"/>
    <w:rPr>
      <w:rFonts w:ascii="Calibri" w:hAnsi="Calibri" w:cs="Calibri"/>
      <w:b/>
      <w:caps/>
      <w:color w:val="2E74B5" w:themeColor="accent1" w:themeShade="BF"/>
      <w:spacing w:val="-3"/>
      <w:kern w:val="0"/>
      <w:sz w:val="40"/>
      <w:szCs w:val="40"/>
      <w:lang w:eastAsia="en-IN"/>
    </w:rPr>
  </w:style>
  <w:style w:type="character" w:customStyle="1" w:styleId="aff8">
    <w:name w:val="概述 字符"/>
    <w:basedOn w:val="Style10"/>
    <w:link w:val="aff7"/>
    <w:rsid w:val="005F4DDE"/>
    <w:rPr>
      <w:rFonts w:ascii="Tahoma" w:eastAsia="宋体" w:hAnsi="Tahoma" w:cs="Calibri"/>
      <w:b/>
      <w:caps w:val="0"/>
      <w:color w:val="FF8200"/>
      <w:spacing w:val="-3"/>
      <w:kern w:val="0"/>
      <w:sz w:val="24"/>
      <w:szCs w:val="40"/>
      <w:lang w:eastAsia="en-IN"/>
    </w:rPr>
  </w:style>
  <w:style w:type="table" w:customStyle="1" w:styleId="-510">
    <w:name w:val="彩色网格 - 强调文字颜色 51"/>
    <w:basedOn w:val="a1"/>
    <w:uiPriority w:val="73"/>
    <w:rsid w:val="009076B9"/>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310">
    <w:name w:val="彩色网格 - 强调文字颜色 31"/>
    <w:basedOn w:val="a1"/>
    <w:uiPriority w:val="73"/>
    <w:rsid w:val="009076B9"/>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311">
    <w:name w:val="深色列表 - 强调文字颜色 31"/>
    <w:basedOn w:val="a1"/>
    <w:uiPriority w:val="70"/>
    <w:rsid w:val="009076B9"/>
    <w:rPr>
      <w:rFonts w:ascii="Calibri" w:eastAsia="宋体" w:hAnsi="Calibri" w:cs="Times New Roman"/>
      <w:color w:val="FFFFFF"/>
      <w:kern w:val="0"/>
      <w:sz w:val="20"/>
      <w:szCs w:val="20"/>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41">
    <w:name w:val="深色列表 - 强调文字颜色 41"/>
    <w:basedOn w:val="a1"/>
    <w:uiPriority w:val="70"/>
    <w:rsid w:val="009076B9"/>
    <w:rPr>
      <w:rFonts w:ascii="Calibri" w:eastAsia="宋体" w:hAnsi="Calibri" w:cs="Times New Roman"/>
      <w:color w:val="FFFFFF"/>
      <w:kern w:val="0"/>
      <w:sz w:val="20"/>
      <w:szCs w:val="20"/>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511">
    <w:name w:val="深色列表 - 强调文字颜色 51"/>
    <w:basedOn w:val="a1"/>
    <w:uiPriority w:val="70"/>
    <w:rsid w:val="009076B9"/>
    <w:rPr>
      <w:rFonts w:ascii="Calibri" w:eastAsia="宋体" w:hAnsi="Calibri" w:cs="Times New Roman"/>
      <w:color w:val="FFFFFF"/>
      <w:kern w:val="0"/>
      <w:sz w:val="20"/>
      <w:szCs w:val="20"/>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1-41">
    <w:name w:val="中等深浅底纹 1 - 强调文字颜色 41"/>
    <w:basedOn w:val="a1"/>
    <w:uiPriority w:val="63"/>
    <w:rsid w:val="009076B9"/>
    <w:rPr>
      <w:rFonts w:ascii="Calibri" w:eastAsia="宋体" w:hAnsi="Calibri" w:cs="Times New Roman"/>
      <w:kern w:val="0"/>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312">
    <w:name w:val="浅色列表 - 强调文字颜色 3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1">
    <w:name w:val="浅色列表 - 强调文字颜色 2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410">
    <w:name w:val="浅色列表 - 强调文字颜色 4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2-21">
    <w:name w:val="中等深浅底纹 2 - 强调文字颜色 21"/>
    <w:basedOn w:val="a1"/>
    <w:uiPriority w:val="64"/>
    <w:rsid w:val="009076B9"/>
    <w:rPr>
      <w:rFonts w:ascii="Calibri" w:eastAsia="宋体" w:hAnsi="Calibri" w:cs="Times New Roman"/>
      <w:kern w:val="0"/>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21">
    <w:name w:val="中等深浅底纹 1 - 强调文字颜色 21"/>
    <w:basedOn w:val="a1"/>
    <w:uiPriority w:val="63"/>
    <w:rsid w:val="009076B9"/>
    <w:rPr>
      <w:rFonts w:ascii="Calibri" w:eastAsia="宋体" w:hAnsi="Calibri" w:cs="Times New Roman"/>
      <w:kern w:val="0"/>
      <w:sz w:val="20"/>
      <w:szCs w:val="20"/>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3-11">
    <w:name w:val="中等深浅网格 3 - 强调文字颜色 11"/>
    <w:basedOn w:val="a1"/>
    <w:uiPriority w:val="69"/>
    <w:rsid w:val="009076B9"/>
    <w:rPr>
      <w:rFonts w:ascii="Calibri" w:eastAsia="宋体" w:hAnsi="Calibri" w:cs="Times New Roman"/>
      <w:kern w:val="0"/>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2-31">
    <w:name w:val="中等深浅底纹 2 - 强调文字颜色 31"/>
    <w:basedOn w:val="a1"/>
    <w:uiPriority w:val="64"/>
    <w:rsid w:val="009076B9"/>
    <w:rPr>
      <w:rFonts w:ascii="Calibri" w:eastAsia="宋体" w:hAnsi="Calibri" w:cs="Times New Roman"/>
      <w:kern w:val="0"/>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12">
    <w:name w:val="浅色列表 - 强调文字颜色 5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3-31">
    <w:name w:val="中等深浅网格 3 - 强调文字颜色 31"/>
    <w:basedOn w:val="a1"/>
    <w:uiPriority w:val="69"/>
    <w:rsid w:val="009076B9"/>
    <w:rPr>
      <w:rFonts w:ascii="Times New Roman" w:eastAsia="宋体" w:hAnsi="Times New Roman" w:cs="Times New Roman"/>
      <w:kern w:val="0"/>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1-31">
    <w:name w:val="中等深浅网格 1 - 强调文字颜色 31"/>
    <w:basedOn w:val="a1"/>
    <w:uiPriority w:val="67"/>
    <w:rsid w:val="009076B9"/>
    <w:rPr>
      <w:rFonts w:ascii="Times New Roman" w:eastAsia="宋体" w:hAnsi="Times New Roman" w:cs="Times New Roman"/>
      <w:kern w:val="0"/>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310">
    <w:name w:val="中等深浅底纹 1 - 强调文字颜色 31"/>
    <w:basedOn w:val="a1"/>
    <w:uiPriority w:val="63"/>
    <w:rsid w:val="009076B9"/>
    <w:rPr>
      <w:rFonts w:ascii="Times New Roman" w:eastAsia="宋体" w:hAnsi="Times New Roman" w:cs="Times New Roman"/>
      <w:kern w:val="0"/>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2-51">
    <w:name w:val="中等深浅底纹 2 - 强调文字颜色 51"/>
    <w:basedOn w:val="a1"/>
    <w:uiPriority w:val="64"/>
    <w:rsid w:val="009076B9"/>
    <w:rPr>
      <w:rFonts w:ascii="Calibri" w:eastAsia="宋体"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51">
    <w:name w:val="中等深浅底纹 1 - 强调文字颜色 51"/>
    <w:basedOn w:val="a1"/>
    <w:uiPriority w:val="63"/>
    <w:rsid w:val="009076B9"/>
    <w:rPr>
      <w:rFonts w:ascii="Times New Roman" w:eastAsia="宋体" w:hAnsi="Times New Roman" w:cs="Times New Roman"/>
      <w:kern w:val="0"/>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1-11">
    <w:name w:val="中等深浅底纹 1 - 强调文字颜色 11"/>
    <w:basedOn w:val="a1"/>
    <w:uiPriority w:val="63"/>
    <w:rsid w:val="009076B9"/>
    <w:rPr>
      <w:rFonts w:ascii="Calibri" w:eastAsia="宋体" w:hAnsi="Calibri" w:cs="Times New Roman"/>
      <w:szCs w:val="22"/>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4-52">
    <w:name w:val="网格表 4 - 着色 52"/>
    <w:basedOn w:val="a1"/>
    <w:uiPriority w:val="49"/>
    <w:rsid w:val="009076B9"/>
    <w:rPr>
      <w:rFonts w:ascii="Calibri" w:eastAsia="宋体" w:hAnsi="Calibri" w:cs="Times New Roman"/>
      <w:szCs w:val="22"/>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styleId="aff9">
    <w:name w:val="Emphasis"/>
    <w:rsid w:val="009076B9"/>
    <w:rPr>
      <w:i/>
      <w:iCs/>
    </w:rPr>
  </w:style>
  <w:style w:type="character" w:customStyle="1" w:styleId="44">
    <w:name w:val="未处理的提及4"/>
    <w:basedOn w:val="a0"/>
    <w:uiPriority w:val="99"/>
    <w:semiHidden/>
    <w:unhideWhenUsed/>
    <w:rsid w:val="009076B9"/>
    <w:rPr>
      <w:color w:val="605E5C"/>
      <w:shd w:val="clear" w:color="auto" w:fill="E1DFDD"/>
    </w:rPr>
  </w:style>
  <w:style w:type="character" w:customStyle="1" w:styleId="7Char">
    <w:name w:val="标题 7 Char"/>
    <w:basedOn w:val="a0"/>
    <w:link w:val="7"/>
    <w:uiPriority w:val="9"/>
    <w:rsid w:val="009623B2"/>
    <w:rPr>
      <w:rFonts w:ascii="Book Antiqua" w:eastAsia="宋体" w:hAnsi="Book Antiqua"/>
      <w:b/>
      <w:bCs/>
      <w:color w:val="1A1A1A" w:themeColor="background1" w:themeShade="1A"/>
      <w:szCs w:val="24"/>
    </w:rPr>
  </w:style>
  <w:style w:type="character" w:customStyle="1" w:styleId="8Char">
    <w:name w:val="标题 8 Char"/>
    <w:basedOn w:val="a0"/>
    <w:link w:val="8"/>
    <w:uiPriority w:val="9"/>
    <w:semiHidden/>
    <w:rsid w:val="009623B2"/>
    <w:rPr>
      <w:rFonts w:asciiTheme="majorHAnsi" w:eastAsiaTheme="majorEastAsia" w:hAnsiTheme="majorHAnsi" w:cstheme="majorBidi"/>
      <w:sz w:val="24"/>
      <w:szCs w:val="24"/>
    </w:rPr>
  </w:style>
  <w:style w:type="character" w:customStyle="1" w:styleId="54">
    <w:name w:val="未处理的提及5"/>
    <w:basedOn w:val="a0"/>
    <w:uiPriority w:val="99"/>
    <w:semiHidden/>
    <w:unhideWhenUsed/>
    <w:rsid w:val="009623B2"/>
    <w:rPr>
      <w:color w:val="605E5C"/>
      <w:shd w:val="clear" w:color="auto" w:fill="E1DFDD"/>
    </w:rPr>
  </w:style>
  <w:style w:type="table" w:styleId="2-20">
    <w:name w:val="List Table 2 Accent 2"/>
    <w:basedOn w:val="a1"/>
    <w:uiPriority w:val="47"/>
    <w:rsid w:val="009623B2"/>
    <w:rPr>
      <w:kern w:val="0"/>
      <w:sz w:val="22"/>
      <w:szCs w:val="22"/>
      <w:lang w:val="en-IN" w:eastAsia="en-US"/>
    </w:r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pi">
    <w:name w:val="lpi 专用"/>
    <w:basedOn w:val="27"/>
    <w:uiPriority w:val="99"/>
    <w:rsid w:val="009623B2"/>
    <w:pPr>
      <w:jc w:val="both"/>
    </w:pPr>
    <w:rPr>
      <w:rFonts w:ascii="Calibri" w:eastAsia="Calibri" w:hAnsi="Calibri"/>
      <w:color w:val="000000" w:themeColor="text1"/>
      <w:kern w:val="0"/>
      <w:sz w:val="22"/>
      <w:szCs w:val="20"/>
    </w:rPr>
    <w:tblPr>
      <w:tblBorders>
        <w:top w:val="single" w:sz="2" w:space="0" w:color="008E88"/>
        <w:bottom w:val="single" w:sz="2" w:space="0" w:color="008E88"/>
        <w:insideH w:val="single" w:sz="2" w:space="0" w:color="008E88"/>
        <w:insideV w:val="single" w:sz="2" w:space="0" w:color="008E88"/>
      </w:tblBorders>
      <w:tblCellMar>
        <w:left w:w="0" w:type="dxa"/>
        <w:right w:w="0" w:type="dxa"/>
      </w:tblCellMar>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7">
    <w:name w:val="Grid Table 2"/>
    <w:basedOn w:val="a1"/>
    <w:uiPriority w:val="47"/>
    <w:rsid w:val="009623B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40">
    <w:name w:val="Grid Table 2 Accent 4"/>
    <w:basedOn w:val="a1"/>
    <w:uiPriority w:val="47"/>
    <w:rsid w:val="009623B2"/>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pPr>
        <w:jc w:val="center"/>
      </w:pPr>
      <w:rPr>
        <w:b/>
        <w:bCs/>
      </w:rPr>
      <w:tblPr/>
      <w:tcPr>
        <w:tcBorders>
          <w:top w:val="nil"/>
          <w:bottom w:val="single" w:sz="12" w:space="0" w:color="FFD966" w:themeColor="accent4" w:themeTint="99"/>
          <w:insideH w:val="nil"/>
          <w:insideV w:val="nil"/>
        </w:tcBorders>
        <w:shd w:val="clear" w:color="auto" w:fill="FFFFFF" w:themeFill="background1"/>
        <w:vAlign w:val="center"/>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pPr>
        <w:jc w:val="both"/>
      </w:pPr>
      <w:rPr>
        <w:b/>
        <w:bCs/>
      </w:rPr>
      <w:tblPr/>
      <w:tcPr>
        <w:vAlign w:val="center"/>
      </w:tc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0">
    <w:name w:val="Grid Table 2 Accent 5"/>
    <w:basedOn w:val="a1"/>
    <w:uiPriority w:val="47"/>
    <w:rsid w:val="009623B2"/>
    <w:tblPr>
      <w:tblStyleRowBandSize w:val="1"/>
      <w:tblStyleColBandSize w:val="1"/>
      <w:tblBorders>
        <w:top w:val="single" w:sz="2" w:space="0" w:color="8EAADB" w:themeColor="accent5" w:themeTint="99"/>
        <w:bottom w:val="single" w:sz="2" w:space="0" w:color="8EAADB" w:themeColor="accent5" w:themeTint="99"/>
      </w:tblBorders>
    </w:tblPr>
    <w:tblStylePr w:type="firstRow">
      <w:rPr>
        <w:b/>
        <w:bCs/>
        <w:color w:val="FF0000"/>
      </w:rPr>
      <w:tblPr/>
      <w:tcPr>
        <w:tcBorders>
          <w:top w:val="nil"/>
          <w:bottom w:val="single" w:sz="4" w:space="0" w:color="auto"/>
          <w:insideH w:val="nil"/>
          <w:insideV w:val="nil"/>
        </w:tcBorders>
        <w:shd w:val="clear" w:color="auto" w:fill="FFFFFF" w:themeFill="background1"/>
      </w:tcPr>
    </w:tblStylePr>
    <w:tblStylePr w:type="lastRow">
      <w:rPr>
        <w:b/>
        <w:bCs/>
      </w:rPr>
      <w:tblPr/>
      <w:tcPr>
        <w:tcBorders>
          <w:top w:val="double" w:sz="12" w:space="0" w:color="2E74B5" w:themeColor="accent1" w:themeShade="BF"/>
          <w:bottom w:val="single" w:sz="12" w:space="0" w:color="2E74B5" w:themeColor="accent1" w:themeShade="BF"/>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7F7F7F" w:themeFill="text1" w:themeFillTint="80"/>
      </w:tcPr>
    </w:tblStylePr>
  </w:style>
  <w:style w:type="table" w:customStyle="1" w:styleId="-1">
    <w:name w:val="季度-样式"/>
    <w:basedOn w:val="a1"/>
    <w:uiPriority w:val="99"/>
    <w:rsid w:val="009623B2"/>
    <w:tblPr/>
  </w:style>
  <w:style w:type="table" w:styleId="2-52">
    <w:name w:val="List Table 2 Accent 5"/>
    <w:basedOn w:val="a1"/>
    <w:uiPriority w:val="47"/>
    <w:rsid w:val="009623B2"/>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50">
    <w:name w:val="List Table 1 Light Accent 5"/>
    <w:basedOn w:val="a1"/>
    <w:uiPriority w:val="46"/>
    <w:rsid w:val="009623B2"/>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customStyle="1" w:styleId="-6">
    <w:name w:val="数据-表格"/>
    <w:qFormat/>
    <w:rsid w:val="00463BAD"/>
    <w:pPr>
      <w:spacing w:before="80" w:after="80"/>
    </w:pPr>
    <w:rPr>
      <w:rFonts w:ascii="Tahoma" w:eastAsia="宋体" w:hAnsi="Tahoma"/>
      <w:kern w:val="0"/>
      <w:szCs w:val="22"/>
      <w:lang w:val="en-IN" w:eastAsia="en-US"/>
    </w:rPr>
  </w:style>
  <w:style w:type="character" w:customStyle="1" w:styleId="UnresolvedMention">
    <w:name w:val="Unresolved Mention"/>
    <w:basedOn w:val="a0"/>
    <w:uiPriority w:val="99"/>
    <w:semiHidden/>
    <w:unhideWhenUsed/>
    <w:rsid w:val="008D75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08720573">
      <w:bodyDiv w:val="1"/>
      <w:marLeft w:val="0"/>
      <w:marRight w:val="0"/>
      <w:marTop w:val="0"/>
      <w:marBottom w:val="0"/>
      <w:divBdr>
        <w:top w:val="none" w:sz="0" w:space="0" w:color="auto"/>
        <w:left w:val="none" w:sz="0" w:space="0" w:color="auto"/>
        <w:bottom w:val="none" w:sz="0" w:space="0" w:color="auto"/>
        <w:right w:val="none" w:sz="0" w:space="0" w:color="auto"/>
      </w:divBdr>
      <w:divsChild>
        <w:div w:id="521096421">
          <w:marLeft w:val="0"/>
          <w:marRight w:val="0"/>
          <w:marTop w:val="0"/>
          <w:marBottom w:val="0"/>
          <w:divBdr>
            <w:top w:val="none" w:sz="0" w:space="0" w:color="auto"/>
            <w:left w:val="none" w:sz="0" w:space="0" w:color="auto"/>
            <w:bottom w:val="none" w:sz="0" w:space="0" w:color="auto"/>
            <w:right w:val="none" w:sz="0" w:space="0" w:color="auto"/>
          </w:divBdr>
        </w:div>
      </w:divsChild>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588271772">
      <w:bodyDiv w:val="1"/>
      <w:marLeft w:val="0"/>
      <w:marRight w:val="0"/>
      <w:marTop w:val="0"/>
      <w:marBottom w:val="0"/>
      <w:divBdr>
        <w:top w:val="none" w:sz="0" w:space="0" w:color="auto"/>
        <w:left w:val="none" w:sz="0" w:space="0" w:color="auto"/>
        <w:bottom w:val="none" w:sz="0" w:space="0" w:color="auto"/>
        <w:right w:val="none" w:sz="0" w:space="0" w:color="auto"/>
      </w:divBdr>
      <w:divsChild>
        <w:div w:id="43910749">
          <w:marLeft w:val="0"/>
          <w:marRight w:val="0"/>
          <w:marTop w:val="0"/>
          <w:marBottom w:val="0"/>
          <w:divBdr>
            <w:top w:val="none" w:sz="0" w:space="0" w:color="auto"/>
            <w:left w:val="none" w:sz="0" w:space="0" w:color="auto"/>
            <w:bottom w:val="none" w:sz="0" w:space="0" w:color="auto"/>
            <w:right w:val="none" w:sz="0" w:space="0" w:color="auto"/>
          </w:divBdr>
        </w:div>
      </w:divsChild>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41772735">
      <w:bodyDiv w:val="1"/>
      <w:marLeft w:val="0"/>
      <w:marRight w:val="0"/>
      <w:marTop w:val="0"/>
      <w:marBottom w:val="0"/>
      <w:divBdr>
        <w:top w:val="none" w:sz="0" w:space="0" w:color="auto"/>
        <w:left w:val="none" w:sz="0" w:space="0" w:color="auto"/>
        <w:bottom w:val="none" w:sz="0" w:space="0" w:color="auto"/>
        <w:right w:val="none" w:sz="0" w:space="0" w:color="auto"/>
      </w:divBdr>
      <w:divsChild>
        <w:div w:id="777674250">
          <w:marLeft w:val="0"/>
          <w:marRight w:val="0"/>
          <w:marTop w:val="0"/>
          <w:marBottom w:val="0"/>
          <w:divBdr>
            <w:top w:val="none" w:sz="0" w:space="0" w:color="auto"/>
            <w:left w:val="none" w:sz="0" w:space="0" w:color="auto"/>
            <w:bottom w:val="none" w:sz="0" w:space="0" w:color="auto"/>
            <w:right w:val="none" w:sz="0" w:space="0" w:color="auto"/>
          </w:divBdr>
        </w:div>
      </w:divsChild>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378817541">
      <w:bodyDiv w:val="1"/>
      <w:marLeft w:val="0"/>
      <w:marRight w:val="0"/>
      <w:marTop w:val="0"/>
      <w:marBottom w:val="0"/>
      <w:divBdr>
        <w:top w:val="none" w:sz="0" w:space="0" w:color="auto"/>
        <w:left w:val="none" w:sz="0" w:space="0" w:color="auto"/>
        <w:bottom w:val="none" w:sz="0" w:space="0" w:color="auto"/>
        <w:right w:val="none" w:sz="0" w:space="0" w:color="auto"/>
      </w:divBdr>
      <w:divsChild>
        <w:div w:id="183831431">
          <w:marLeft w:val="0"/>
          <w:marRight w:val="0"/>
          <w:marTop w:val="0"/>
          <w:marBottom w:val="0"/>
          <w:divBdr>
            <w:top w:val="none" w:sz="0" w:space="0" w:color="auto"/>
            <w:left w:val="none" w:sz="0" w:space="0" w:color="auto"/>
            <w:bottom w:val="none" w:sz="0" w:space="0" w:color="auto"/>
            <w:right w:val="none" w:sz="0" w:space="0" w:color="auto"/>
          </w:divBdr>
        </w:div>
      </w:divsChild>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34538703">
      <w:bodyDiv w:val="1"/>
      <w:marLeft w:val="0"/>
      <w:marRight w:val="0"/>
      <w:marTop w:val="0"/>
      <w:marBottom w:val="0"/>
      <w:divBdr>
        <w:top w:val="none" w:sz="0" w:space="0" w:color="auto"/>
        <w:left w:val="none" w:sz="0" w:space="0" w:color="auto"/>
        <w:bottom w:val="none" w:sz="0" w:space="0" w:color="auto"/>
        <w:right w:val="none" w:sz="0" w:space="0" w:color="auto"/>
      </w:divBdr>
      <w:divsChild>
        <w:div w:id="278538689">
          <w:marLeft w:val="0"/>
          <w:marRight w:val="0"/>
          <w:marTop w:val="0"/>
          <w:marBottom w:val="0"/>
          <w:divBdr>
            <w:top w:val="none" w:sz="0" w:space="0" w:color="auto"/>
            <w:left w:val="none" w:sz="0" w:space="0" w:color="auto"/>
            <w:bottom w:val="none" w:sz="0" w:space="0" w:color="auto"/>
            <w:right w:val="none" w:sz="0" w:space="0" w:color="auto"/>
          </w:divBdr>
        </w:div>
      </w:divsChild>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688559518">
      <w:bodyDiv w:val="1"/>
      <w:marLeft w:val="0"/>
      <w:marRight w:val="0"/>
      <w:marTop w:val="0"/>
      <w:marBottom w:val="0"/>
      <w:divBdr>
        <w:top w:val="none" w:sz="0" w:space="0" w:color="auto"/>
        <w:left w:val="none" w:sz="0" w:space="0" w:color="auto"/>
        <w:bottom w:val="none" w:sz="0" w:space="0" w:color="auto"/>
        <w:right w:val="none" w:sz="0" w:space="0" w:color="auto"/>
      </w:divBdr>
      <w:divsChild>
        <w:div w:id="331177159">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 w:id="1886017506">
      <w:bodyDiv w:val="1"/>
      <w:marLeft w:val="0"/>
      <w:marRight w:val="0"/>
      <w:marTop w:val="0"/>
      <w:marBottom w:val="0"/>
      <w:divBdr>
        <w:top w:val="none" w:sz="0" w:space="0" w:color="auto"/>
        <w:left w:val="none" w:sz="0" w:space="0" w:color="auto"/>
        <w:bottom w:val="none" w:sz="0" w:space="0" w:color="auto"/>
        <w:right w:val="none" w:sz="0" w:space="0" w:color="auto"/>
      </w:divBdr>
      <w:divsChild>
        <w:div w:id="734624149">
          <w:marLeft w:val="0"/>
          <w:marRight w:val="0"/>
          <w:marTop w:val="0"/>
          <w:marBottom w:val="0"/>
          <w:divBdr>
            <w:top w:val="none" w:sz="0" w:space="0" w:color="auto"/>
            <w:left w:val="none" w:sz="0" w:space="0" w:color="auto"/>
            <w:bottom w:val="none" w:sz="0" w:space="0" w:color="auto"/>
            <w:right w:val="none" w:sz="0" w:space="0" w:color="auto"/>
          </w:divBdr>
        </w:div>
      </w:divsChild>
    </w:div>
    <w:div w:id="2120903898">
      <w:bodyDiv w:val="1"/>
      <w:marLeft w:val="0"/>
      <w:marRight w:val="0"/>
      <w:marTop w:val="0"/>
      <w:marBottom w:val="0"/>
      <w:divBdr>
        <w:top w:val="none" w:sz="0" w:space="0" w:color="auto"/>
        <w:left w:val="none" w:sz="0" w:space="0" w:color="auto"/>
        <w:bottom w:val="none" w:sz="0" w:space="0" w:color="auto"/>
        <w:right w:val="none" w:sz="0" w:space="0" w:color="auto"/>
      </w:divBdr>
      <w:divsChild>
        <w:div w:id="16437329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Administrator\Desktop\10%20&#26376;&#26032;&#38395;&#31295;\1%20&#25968;&#25454;&#27169;&#26495;%202025.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zh-CN" altLang="en-US"/>
              <a:t>全球市场规模</a:t>
            </a:r>
            <a:r>
              <a:rPr lang="zh-CN" altLang="en-US" baseline="0"/>
              <a:t> </a:t>
            </a:r>
            <a:r>
              <a:rPr lang="en-US" altLang="zh-CN" baseline="0"/>
              <a:t>(</a:t>
            </a:r>
            <a:r>
              <a:rPr lang="zh-CN" altLang="en-US" baseline="0"/>
              <a:t>百万美元</a:t>
            </a:r>
            <a:r>
              <a:rPr lang="en-US"/>
              <a:t>), 2025 VS 2031</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2.5478395061728394E-2"/>
          <c:y val="0.13974150326797388"/>
          <c:w val="0.95688271604938269"/>
          <c:h val="0.76397810457516335"/>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cat>
            <c:numRef>
              <c:f>全球总体!$T$6:$U$6</c:f>
              <c:numCache>
                <c:formatCode>General</c:formatCode>
                <c:ptCount val="2"/>
                <c:pt idx="0">
                  <c:v>2025</c:v>
                </c:pt>
                <c:pt idx="1">
                  <c:v>2031</c:v>
                </c:pt>
              </c:numCache>
            </c:numRef>
          </c:cat>
          <c:val>
            <c:numRef>
              <c:f>全球总体!$T$7:$U$7</c:f>
              <c:numCache>
                <c:formatCode>#,##0_ </c:formatCode>
                <c:ptCount val="2"/>
                <c:pt idx="0">
                  <c:v>70.3</c:v>
                </c:pt>
                <c:pt idx="1">
                  <c:v>115.3</c:v>
                </c:pt>
              </c:numCache>
            </c:numRef>
          </c:val>
          <c:extLst xmlns:c16r2="http://schemas.microsoft.com/office/drawing/2015/06/chart">
            <c:ext xmlns:c16="http://schemas.microsoft.com/office/drawing/2014/chart" uri="{C3380CC4-5D6E-409C-BE32-E72D297353CC}">
              <c16:uniqueId val="{00000000-F6DE-44F4-AE92-6A8E28AE26BA}"/>
            </c:ext>
          </c:extLst>
        </c:ser>
        <c:dLbls>
          <c:showLegendKey val="0"/>
          <c:showVal val="0"/>
          <c:showCatName val="0"/>
          <c:showSerName val="0"/>
          <c:showPercent val="0"/>
          <c:showBubbleSize val="0"/>
        </c:dLbls>
        <c:gapWidth val="219"/>
        <c:overlap val="100"/>
        <c:serLines>
          <c:spPr>
            <a:ln w="15875" cap="flat" cmpd="sng" algn="ctr">
              <a:solidFill>
                <a:srgbClr val="002060"/>
              </a:solidFill>
              <a:round/>
              <a:headEnd type="triangle"/>
            </a:ln>
            <a:effectLst/>
          </c:spPr>
        </c:serLines>
        <c:axId val="659106880"/>
        <c:axId val="647961232"/>
      </c:barChart>
      <c:catAx>
        <c:axId val="6591068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647961232"/>
        <c:crosses val="autoZero"/>
        <c:auto val="1"/>
        <c:lblAlgn val="ctr"/>
        <c:lblOffset val="100"/>
        <c:noMultiLvlLbl val="0"/>
      </c:catAx>
      <c:valAx>
        <c:axId val="647961232"/>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659106880"/>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0.43661</cdr:x>
      <cdr:y>0.29825</cdr:y>
    </cdr:from>
    <cdr:to>
      <cdr:x>0.56834</cdr:x>
      <cdr:y>0.41076</cdr:y>
    </cdr:to>
    <cdr:sp macro="" textlink="">
      <cdr:nvSpPr>
        <cdr:cNvPr id="7" name="椭圆 6">
          <a:extLst xmlns:a="http://schemas.openxmlformats.org/drawingml/2006/main">
            <a:ext uri="{FF2B5EF4-FFF2-40B4-BE49-F238E27FC236}">
              <a16:creationId xmlns="" xmlns:a16="http://schemas.microsoft.com/office/drawing/2014/main" id="{CC879612-7BE5-6DBC-CBE2-35163FEB7D18}"/>
            </a:ext>
          </a:extLst>
        </cdr:cNvPr>
        <cdr:cNvSpPr/>
      </cdr:nvSpPr>
      <cdr:spPr>
        <a:xfrm xmlns:a="http://schemas.openxmlformats.org/drawingml/2006/main" rot="20847704">
          <a:off x="2797794" y="912652"/>
          <a:ext cx="844098" cy="344275"/>
        </a:xfrm>
        <a:prstGeom xmlns:a="http://schemas.openxmlformats.org/drawingml/2006/main" prst="ellipse">
          <a:avLst/>
        </a:prstGeom>
        <a:solidFill xmlns:a="http://schemas.openxmlformats.org/drawingml/2006/main">
          <a:srgbClr val="FFC000"/>
        </a:solidFill>
        <a:ln xmlns:a="http://schemas.openxmlformats.org/drawingml/2006/mai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nchor="ctr"/>
        <a:lstStyle xmlns:a="http://schemas.openxmlformats.org/drawingml/2006/main"/>
        <a:p xmlns:a="http://schemas.openxmlformats.org/drawingml/2006/main">
          <a:pPr algn="ctr"/>
          <a:fld id="{36EB15BD-92BB-4C85-9FD1-B50BA0794A6D}" type="TxLink">
            <a:rPr lang="en-US" altLang="en-US" sz="1100" b="0" i="0" u="none" strike="noStrike" baseline="0">
              <a:solidFill>
                <a:srgbClr val="000000"/>
              </a:solidFill>
              <a:latin typeface="Book Antiqua"/>
              <a:ea typeface="宋体" panose="02010600030101010101" pitchFamily="2" charset="-122"/>
              <a:cs typeface="Times New Roman" panose="02020603050405020304" pitchFamily="18" charset="0"/>
            </a:rPr>
            <a:pPr algn="ctr"/>
            <a:t>8.60%</a:t>
          </a:fld>
          <a:endParaRPr lang="zh-CN" sz="1000" baseline="0">
            <a:latin typeface="Times New Roman" panose="02020603050405020304" pitchFamily="18" charset="0"/>
            <a:ea typeface="宋体" panose="02010600030101010101" pitchFamily="2" charset="-122"/>
            <a:cs typeface="Times New Roman" panose="02020603050405020304" pitchFamily="18"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84609E-DBC6-45B4-9151-72C687899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249</Words>
  <Characters>1424</Characters>
  <Application>Microsoft Office Word</Application>
  <DocSecurity>0</DocSecurity>
  <Lines>11</Lines>
  <Paragraphs>3</Paragraphs>
  <ScaleCrop>false</ScaleCrop>
  <Company/>
  <LinksUpToDate>false</LinksUpToDate>
  <CharactersWithSpaces>1670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yangj</dc:creator>
  <cp:keywords/>
  <dc:description/>
  <cp:lastModifiedBy>Microsoft</cp:lastModifiedBy>
  <cp:revision>3</cp:revision>
  <dcterms:created xsi:type="dcterms:W3CDTF">2025-12-30T08:33:00Z</dcterms:created>
  <dcterms:modified xsi:type="dcterms:W3CDTF">2025-12-30T08:42:00Z</dcterms:modified>
</cp:coreProperties>
</file>