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48840">
      <w:pPr>
        <w:wordWrap w:val="0"/>
        <w:spacing w:line="360" w:lineRule="auto"/>
        <w:jc w:val="center"/>
        <w:rPr>
          <w:rFonts w:hint="default" w:ascii="Times New Roman" w:hAnsi="Times New Roman" w:eastAsia="微软雅黑" w:cs="Times New Roman"/>
          <w:sz w:val="24"/>
        </w:rPr>
      </w:pPr>
      <w:r>
        <w:rPr>
          <w:rStyle w:val="5"/>
          <w:rFonts w:hint="default" w:ascii="Times New Roman" w:hAnsi="Times New Roman" w:eastAsia="微软雅黑" w:cs="Times New Roman"/>
          <w:bCs/>
          <w:color w:val="0F1115"/>
          <w:sz w:val="24"/>
          <w:shd w:val="clear" w:color="auto" w:fill="FFFFFF"/>
        </w:rPr>
        <w:t>AbMole小讲堂丨Thiomyristoyl：SIRT2抑制剂在代谢、炎症、肿瘤及抗病毒研究中的</w:t>
      </w:r>
      <w:r>
        <w:rPr>
          <w:rStyle w:val="5"/>
          <w:rFonts w:hint="default" w:ascii="Times New Roman" w:hAnsi="Times New Roman" w:eastAsia="微软雅黑" w:cs="Times New Roman"/>
          <w:b w:val="0"/>
          <w:color w:val="auto"/>
          <w:sz w:val="24"/>
          <w:shd w:val="clear" w:color="auto" w:fill="FFFFFF"/>
        </w:rPr>
        <w:t>综合</w:t>
      </w:r>
      <w:r>
        <w:rPr>
          <w:rStyle w:val="5"/>
          <w:rFonts w:hint="default" w:ascii="Times New Roman" w:hAnsi="Times New Roman" w:eastAsia="微软雅黑" w:cs="Times New Roman"/>
          <w:bCs/>
          <w:color w:val="0F1115"/>
          <w:sz w:val="24"/>
          <w:shd w:val="clear" w:color="auto" w:fill="FFFFFF"/>
        </w:rPr>
        <w:t>应用</w:t>
      </w:r>
    </w:p>
    <w:p w14:paraId="566BF317">
      <w:pPr>
        <w:wordWrap w:val="0"/>
        <w:spacing w:line="360" w:lineRule="auto"/>
        <w:ind w:firstLine="480" w:firstLineChars="200"/>
        <w:rPr>
          <w:rFonts w:hint="default" w:ascii="Times New Roman" w:hAnsi="Times New Roman" w:eastAsia="微软雅黑" w:cs="Times New Roman"/>
          <w:b/>
          <w:bCs/>
          <w:sz w:val="24"/>
        </w:rPr>
      </w:pPr>
      <w:r>
        <w:rPr>
          <w:rFonts w:hint="default" w:ascii="Times New Roman" w:hAnsi="Times New Roman" w:eastAsia="微软雅黑" w:cs="Times New Roman"/>
          <w:sz w:val="24"/>
        </w:rPr>
        <w:t>Thiomyristoyl</w:t>
      </w:r>
      <w:r>
        <w:rPr>
          <w:rFonts w:hint="default" w:ascii="Times New Roman" w:hAnsi="Times New Roman" w:eastAsia="微软雅黑" w:cs="Times New Roman"/>
          <w:sz w:val="24"/>
        </w:rPr>
        <w:t>（AbMole，M5265）是一种特异性SIRT2抑制剂，其IC50值</w:t>
      </w:r>
      <w:r>
        <w:rPr>
          <w:rFonts w:hint="default" w:ascii="Times New Roman" w:hAnsi="Times New Roman" w:eastAsia="微软雅黑" w:cs="Times New Roman"/>
          <w:sz w:val="24"/>
        </w:rPr>
        <w:t>为</w:t>
      </w:r>
      <w:r>
        <w:rPr>
          <w:rFonts w:hint="default" w:ascii="Times New Roman" w:hAnsi="Times New Roman" w:eastAsia="微软雅黑" w:cs="Times New Roman"/>
          <w:sz w:val="24"/>
        </w:rPr>
        <w:t>28 nM，能够高效且选择性地作用于SIRT2去乙酰化酶，而对SIRT3的影响较小。SIRT2属于沉默信息调节因子2家族成员，通过调控多种底物蛋白的乙酰化状态参与细胞代谢、应激响应及信号传导等过程。研究发现，Thiomyristoyl</w:t>
      </w:r>
      <w:r>
        <w:rPr>
          <w:rFonts w:hint="default" w:ascii="Times New Roman" w:hAnsi="Times New Roman" w:eastAsia="微软雅黑" w:cs="Times New Roman"/>
          <w:sz w:val="24"/>
        </w:rPr>
        <w:t>（CAS No.：1429749-41-6）</w:t>
      </w:r>
      <w:r>
        <w:rPr>
          <w:rFonts w:hint="default" w:ascii="Times New Roman" w:hAnsi="Times New Roman" w:eastAsia="微软雅黑" w:cs="Times New Roman"/>
          <w:sz w:val="24"/>
        </w:rPr>
        <w:t>通过竞争性结合SIRT2的酰基赖氨酸</w:t>
      </w:r>
      <w:r>
        <w:rPr>
          <w:rFonts w:hint="default" w:ascii="Times New Roman" w:hAnsi="Times New Roman" w:eastAsia="微软雅黑" w:cs="Times New Roman"/>
          <w:sz w:val="24"/>
        </w:rPr>
        <w:t>的结合位点</w:t>
      </w:r>
      <w:r>
        <w:rPr>
          <w:rFonts w:hint="default" w:ascii="Times New Roman" w:hAnsi="Times New Roman" w:eastAsia="微软雅黑" w:cs="Times New Roman"/>
          <w:sz w:val="24"/>
        </w:rPr>
        <w:t>，阻断其与天然底物的相互作用，从而抑制SIRT2的酶活性</w:t>
      </w:r>
      <w:r>
        <w:rPr>
          <w:rFonts w:hint="default" w:ascii="Times New Roman" w:hAnsi="Times New Roman" w:eastAsia="微软雅黑" w:cs="Times New Roman"/>
          <w:sz w:val="24"/>
        </w:rPr>
        <w:fldChar w:fldCharType="begin">
          <w:fldData xml:space="preserve">PEVuZE5vdGU+PENpdGU+PEF1dGhvcj5GcmllZHJpY2g8L0F1dGhvcj48WWVhcj4yMDI1PC9ZZWFy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</w:fldData>
        </w:fldChar>
      </w:r>
      <w:r>
        <w:rPr>
          <w:rFonts w:hint="default" w:ascii="Times New Roman" w:hAnsi="Times New Roman" w:eastAsia="微软雅黑" w:cs="Times New Roman"/>
          <w:sz w:val="24"/>
          <w:lang w:eastAsia="zh-CN"/>
        </w:rPr>
        <w:instrText xml:space="preserve"> ADDIN EN.CITE </w:instrText>
      </w:r>
      <w:r>
        <w:rPr>
          <w:rFonts w:hint="default" w:ascii="Times New Roman" w:hAnsi="Times New Roman" w:eastAsia="微软雅黑" w:cs="Times New Roman"/>
          <w:sz w:val="24"/>
          <w:lang w:eastAsia="zh-CN"/>
        </w:rPr>
        <w:fldChar w:fldCharType="begin">
          <w:fldData xml:space="preserve">PEVuZE5vdGU+PENpdGU+PEF1dGhvcj5GcmllZHJpY2g8L0F1dGhvcj48WWVhcj4yMDI1PC9ZZWFy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</w:fldData>
        </w:fldChar>
      </w:r>
      <w:r>
        <w:rPr>
          <w:rFonts w:hint="default" w:ascii="Times New Roman" w:hAnsi="Times New Roman" w:eastAsia="微软雅黑" w:cs="Times New Roman"/>
          <w:sz w:val="24"/>
          <w:lang w:eastAsia="zh-CN"/>
        </w:rPr>
        <w:instrText xml:space="preserve"> ADDIN EN.CITE.DATA </w:instrText>
      </w:r>
      <w:r>
        <w:rPr>
          <w:rFonts w:hint="default" w:ascii="Times New Roman" w:hAnsi="Times New Roman" w:eastAsia="微软雅黑" w:cs="Times New Roman"/>
          <w:sz w:val="24"/>
          <w:lang w:eastAsia="zh-CN"/>
        </w:rPr>
        <w:fldChar w:fldCharType="separate"/>
      </w:r>
      <w:r>
        <w:rPr>
          <w:rFonts w:hint="default" w:ascii="Times New Roman" w:hAnsi="Times New Roman" w:eastAsia="微软雅黑" w:cs="Times New Roman"/>
          <w:sz w:val="24"/>
          <w:lang w:eastAsia="zh-CN"/>
        </w:rPr>
        <w:fldChar w:fldCharType="end"/>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。Thiomyristoyl通过抑制SIRT2的活性，显著影响细胞内的乙酰化修饰网络。例如，研究显示Thiomyristoyl可导致氧化磷酸化相关酶的乙酰化水平升高，从而抑制高糖环境下细胞耗氧的适应性增加</w:t>
      </w:r>
      <w:r>
        <w:rPr>
          <w:rFonts w:hint="default" w:ascii="Times New Roman" w:hAnsi="Times New Roman" w:eastAsia="微软雅黑" w:cs="Times New Roman"/>
          <w:sz w:val="24"/>
        </w:rPr>
        <w:fldChar w:fldCharType="begin">
          <w:fldData xml:space="preserve">PEVuZE5vdGU+PENpdGU+PEF1dGhvcj5Xb3J0aGFtPC9BdXRob3I+PFllYXI+MjAyNTwvWWVhcj48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</w:fldData>
        </w:fldChar>
      </w:r>
      <w:r>
        <w:rPr>
          <w:rFonts w:hint="default" w:ascii="Times New Roman" w:hAnsi="Times New Roman" w:eastAsia="微软雅黑" w:cs="Times New Roman"/>
          <w:sz w:val="24"/>
          <w:lang w:eastAsia="zh-CN"/>
        </w:rPr>
        <w:instrText xml:space="preserve"> ADDIN EN.CITE </w:instrText>
      </w:r>
      <w:r>
        <w:rPr>
          <w:rFonts w:hint="default" w:ascii="Times New Roman" w:hAnsi="Times New Roman" w:eastAsia="微软雅黑" w:cs="Times New Roman"/>
          <w:sz w:val="24"/>
          <w:lang w:eastAsia="zh-CN"/>
        </w:rPr>
        <w:fldChar w:fldCharType="begin">
          <w:fldData xml:space="preserve">PEVuZE5vdGU+PENpdGU+PEF1dGhvcj5Xb3J0aGFtPC9BdXRob3I+PFllYXI+MjAyNTwvWWVhcj48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</w:fldData>
        </w:fldChar>
      </w:r>
      <w:r>
        <w:rPr>
          <w:rFonts w:hint="default" w:ascii="Times New Roman" w:hAnsi="Times New Roman" w:eastAsia="微软雅黑" w:cs="Times New Roman"/>
          <w:sz w:val="24"/>
          <w:lang w:eastAsia="zh-CN"/>
        </w:rPr>
        <w:instrText xml:space="preserve"> ADDIN EN.CITE.DATA </w:instrText>
      </w:r>
      <w:r>
        <w:rPr>
          <w:rFonts w:hint="default" w:ascii="Times New Roman" w:hAnsi="Times New Roman" w:eastAsia="微软雅黑" w:cs="Times New Roman"/>
          <w:sz w:val="24"/>
          <w:lang w:eastAsia="zh-CN"/>
        </w:rPr>
        <w:fldChar w:fldCharType="separate"/>
      </w:r>
      <w:r>
        <w:rPr>
          <w:rFonts w:hint="default" w:ascii="Times New Roman" w:hAnsi="Times New Roman" w:eastAsia="微软雅黑" w:cs="Times New Roman"/>
          <w:sz w:val="24"/>
          <w:lang w:eastAsia="zh-CN"/>
        </w:rPr>
        <w:fldChar w:fldCharType="end"/>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[2]</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。Thiomyristoyl还可通过阻断Th17细胞的分化和抑制SIRT2诱导的代谢重编程来改善结肠炎小鼠模型的症状，并降低炎症因子的水平</w:t>
      </w:r>
      <w:r>
        <w:rPr>
          <w:rFonts w:hint="default" w:ascii="Times New Roman" w:hAnsi="Times New Roman" w:eastAsia="微软雅黑" w:cs="Times New Roman"/>
          <w:sz w:val="24"/>
        </w:rPr>
        <w:fldChar w:fldCharType="begin"/>
      </w:r>
      <w:r>
        <w:rPr>
          <w:rFonts w:hint="default" w:ascii="Times New Roman" w:hAnsi="Times New Roman" w:eastAsia="微软雅黑" w:cs="Times New Roman"/>
          <w:sz w:val="24"/>
          <w:lang w:eastAsia="zh-CN"/>
        </w:rPr>
        <w:instrText xml:space="preserve"> ADDIN EN.CITE &lt;EndNote&gt;&lt;Cite&gt;&lt;Author&gt;Xu&lt;/Author&gt;&lt;Year&gt;2021&lt;/Year&gt;&lt;RecNum&gt;1426&lt;/RecNum&gt;&lt;DisplayText&gt;&lt;style face="superscript"&gt;[3]&lt;/style&gt;&lt;/DisplayText&gt;&lt;record&gt;&lt;rec-number&gt;1426&lt;/rec-number&gt;&lt;foreign-keys&gt;&lt;key app="EN" db-id="f2td9w00a22awteprfrp9vaup9d9zwa9tdfr" timestamp="1763108715"&gt;1426&lt;/key&gt;&lt;/foreign-keys&gt;&lt;ref-type name="Journal Article"&gt;17&lt;/ref-type&gt;&lt;contributors&gt;&lt;authors&gt;&lt;author&gt;Xu, Yuejie&lt;/author&gt;&lt;author&gt;Cai, Rui&lt;/author&gt;&lt;author&gt;Zhao, Zhenguo&lt;/author&gt;&lt;author&gt;Zhou, Lixing&lt;/author&gt;&lt;author&gt;Zhou, Qian&lt;/author&gt;&lt;author&gt;Hassan, Shahzeb&lt;/author&gt;&lt;author&gt;Huang, Shan&lt;/author&gt;&lt;author&gt;Zhang, Mingming&lt;/author&gt;&lt;author&gt;Xu, Guifang&lt;/author&gt;&lt;author&gt;Zou, Xiaoping %J International Immunopharmacology&lt;/author&gt;&lt;/authors&gt;&lt;/contributors&gt;&lt;titles&gt;&lt;title&gt;Thiomyristoyl ameliorates colitis by blocking the differentiation of Th17 cells and inhibiting SIRT2-induced metabolic reprogramming&lt;/title&gt;&lt;/titles&gt;&lt;pages&gt;107212&lt;/pages&gt;&lt;volume&gt;90&lt;/volume&gt;&lt;dates&gt;&lt;year&gt;2021&lt;/year&gt;&lt;/dates&gt;&lt;isbn&gt;1567-5769&lt;/isbn&gt;&lt;urls&gt;&lt;/urls&gt;&lt;/record&gt;&lt;/Cite&gt;&lt;/EndNote&gt;</w:instrText>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[3]</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。在抗肿瘤领域，Thiomyristoyl可引起肿瘤增殖的抑制和迁移能力的减弱，例如Thiomyristoyl可阻断MCF-7、MDA-MB-468 和 MDA-MB-231等乳腺癌细胞系的生长</w:t>
      </w:r>
      <w:r>
        <w:rPr>
          <w:rFonts w:hint="default" w:ascii="Times New Roman" w:hAnsi="Times New Roman" w:eastAsia="微软雅黑" w:cs="Times New Roman"/>
          <w:sz w:val="24"/>
        </w:rPr>
        <w:fldChar w:fldCharType="begin">
          <w:fldData xml:space="preserve">PEVuZE5vdGU+PENpdGU+PEF1dGhvcj5KaW5nPC9BdXRob3I+PFllYXI+MjAxNjwvWWVhcj48UmVj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</w:fldData>
        </w:fldChar>
      </w:r>
      <w:r>
        <w:rPr>
          <w:rFonts w:hint="default" w:ascii="Times New Roman" w:hAnsi="Times New Roman" w:eastAsia="微软雅黑" w:cs="Times New Roman"/>
          <w:sz w:val="24"/>
          <w:lang w:eastAsia="zh-CN"/>
        </w:rPr>
        <w:instrText xml:space="preserve"> ADDIN EN.CITE </w:instrText>
      </w:r>
      <w:r>
        <w:rPr>
          <w:rFonts w:hint="default" w:ascii="Times New Roman" w:hAnsi="Times New Roman" w:eastAsia="微软雅黑" w:cs="Times New Roman"/>
          <w:sz w:val="24"/>
          <w:lang w:eastAsia="zh-CN"/>
        </w:rPr>
        <w:fldChar w:fldCharType="begin">
          <w:fldData xml:space="preserve">PEVuZE5vdGU+PENpdGU+PEF1dGhvcj5KaW5nPC9BdXRob3I+PFllYXI+MjAxNjwvWWVhcj48UmVj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=
</w:fldData>
        </w:fldChar>
      </w:r>
      <w:r>
        <w:rPr>
          <w:rFonts w:hint="default" w:ascii="Times New Roman" w:hAnsi="Times New Roman" w:eastAsia="微软雅黑" w:cs="Times New Roman"/>
          <w:sz w:val="24"/>
          <w:lang w:eastAsia="zh-CN"/>
        </w:rPr>
        <w:instrText xml:space="preserve"> ADDIN EN.CITE.DATA </w:instrText>
      </w:r>
      <w:r>
        <w:rPr>
          <w:rFonts w:hint="default" w:ascii="Times New Roman" w:hAnsi="Times New Roman" w:eastAsia="微软雅黑" w:cs="Times New Roman"/>
          <w:sz w:val="24"/>
          <w:lang w:eastAsia="zh-CN"/>
        </w:rPr>
        <w:fldChar w:fldCharType="separate"/>
      </w:r>
      <w:r>
        <w:rPr>
          <w:rFonts w:hint="default" w:ascii="Times New Roman" w:hAnsi="Times New Roman" w:eastAsia="微软雅黑" w:cs="Times New Roman"/>
          <w:sz w:val="24"/>
          <w:lang w:eastAsia="zh-CN"/>
        </w:rPr>
        <w:fldChar w:fldCharType="end"/>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[4]</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，其机制是Thiomyristoyl通过抑制SIRT2，诱导c-Myc蛋白的泛素化降解。</w:t>
      </w:r>
      <w:r>
        <w:rPr>
          <w:rFonts w:hint="default" w:ascii="Times New Roman" w:hAnsi="Times New Roman" w:eastAsia="微软雅黑" w:cs="Times New Roman"/>
          <w:sz w:val="24"/>
        </w:rPr>
        <w:t>另外一方面，</w:t>
      </w:r>
      <w:r>
        <w:rPr>
          <w:rFonts w:hint="default" w:ascii="Times New Roman" w:hAnsi="Times New Roman" w:eastAsia="微软雅黑" w:cs="Times New Roman"/>
          <w:sz w:val="24"/>
        </w:rPr>
        <w:t>在病毒研究领域</w:t>
      </w:r>
      <w:r>
        <w:rPr>
          <w:rFonts w:hint="default" w:ascii="Times New Roman" w:hAnsi="Times New Roman" w:eastAsia="微软雅黑" w:cs="Times New Roman"/>
          <w:sz w:val="24"/>
        </w:rPr>
        <w:t>中，</w:t>
      </w:r>
      <w:r>
        <w:rPr>
          <w:rFonts w:hint="default" w:ascii="Times New Roman" w:hAnsi="Times New Roman" w:eastAsia="微软雅黑" w:cs="Times New Roman"/>
          <w:sz w:val="24"/>
        </w:rPr>
        <w:t>Thiomyristoyl</w:t>
      </w:r>
      <w:r>
        <w:rPr>
          <w:rFonts w:hint="default" w:ascii="Times New Roman" w:hAnsi="Times New Roman" w:eastAsia="微软雅黑" w:cs="Times New Roman"/>
          <w:sz w:val="24"/>
        </w:rPr>
        <w:t>可干扰病毒的核酸复制</w:t>
      </w:r>
      <w:r>
        <w:rPr>
          <w:rFonts w:hint="default" w:ascii="Times New Roman" w:hAnsi="Times New Roman" w:eastAsia="微软雅黑" w:cs="Times New Roman"/>
          <w:sz w:val="24"/>
        </w:rPr>
        <w:fldChar w:fldCharType="begin"/>
      </w:r>
      <w:r>
        <w:rPr>
          <w:rFonts w:hint="default" w:ascii="Times New Roman" w:hAnsi="Times New Roman" w:eastAsia="微软雅黑" w:cs="Times New Roman"/>
          <w:sz w:val="24"/>
          <w:lang w:eastAsia="zh-CN"/>
        </w:rPr>
        <w:instrText xml:space="preserve"> ADDIN EN.CITE &lt;EndNote&gt;&lt;Cite&gt;&lt;Author&gt;Kim&lt;/Author&gt;&lt;Year&gt;2025&lt;/Year&gt;&lt;RecNum&gt;1430&lt;/RecNum&gt;&lt;DisplayText&gt;&lt;style face="superscript"&gt;[5]&lt;/style&gt;&lt;/DisplayText&gt;&lt;record&gt;&lt;rec-number&gt;1430&lt;/rec-number&gt;&lt;foreign-keys&gt;&lt;key app="EN" db-id="f2td9w00a22awteprfrp9vaup9d9zwa9tdfr" timestamp="1763362835"&gt;1430&lt;/key&gt;&lt;/foreign-keys&gt;&lt;ref-type name="Journal Article"&gt;17&lt;/ref-type&gt;&lt;contributors&gt;&lt;authors&gt;&lt;author&gt;Kim, Jumi&lt;/author&gt;&lt;author&gt;Ha, Jiseon&lt;/author&gt;&lt;author&gt;Song, Chanho&lt;/author&gt;&lt;author&gt;Sajjad, Muhammad Azhar&lt;/author&gt;&lt;author&gt;Kalsoom, Fadia&lt;/author&gt;&lt;author&gt;Kwon, Hyeonjoong&lt;/author&gt;&lt;author&gt;Park, Jaewoo&lt;/author&gt;&lt;author&gt;Park, Sun&lt;/author&gt;&lt;author&gt;Kim, Kyongmin %J Frontiers in Cellular&lt;/author&gt;&lt;author&gt;Infection Microbiology&lt;/author&gt;&lt;/authors&gt;&lt;/contributors&gt;&lt;titles&gt;&lt;title&gt;Sirtuin 2 inhibitor AGK2 exerts antiviral effects by inducing epigenetic suppression of hepatitis B virus covalently closed circular DNA through recruitment of repressive histone lysine methyltransferases and reduction of cccDNA&lt;/title&gt;&lt;/titles&gt;&lt;pages&gt;1537929&lt;/pages&gt;&lt;volume&gt;15&lt;/volume&gt;&lt;dates&gt;&lt;year&gt;2025&lt;/year&gt;&lt;/dates&gt;&lt;isbn&gt;2235-2988&lt;/isbn&gt;&lt;urls&gt;&lt;/urls&gt;&lt;/record&gt;&lt;/Cite&gt;&lt;/EndNote&gt;</w:instrText>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[5]</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w:t>
      </w:r>
      <w:r>
        <w:rPr>
          <w:rFonts w:hint="default" w:ascii="Times New Roman" w:hAnsi="Times New Roman" w:eastAsia="微软雅黑" w:cs="Times New Roman"/>
          <w:b/>
          <w:bCs/>
          <w:sz w:val="24"/>
        </w:rPr>
        <w:t>AbMole为全球科研客户提供高纯度、高生物活性的抑制剂、细胞因子、人源单抗、天然产物、荧光染料、多肽、化合物库、抗生素等科研试剂，全球大量文献专利引用。</w:t>
      </w:r>
    </w:p>
    <w:p w14:paraId="3D375BCC">
      <w:pPr>
        <w:wordWrap w:val="0"/>
        <w:spacing w:line="360" w:lineRule="auto"/>
        <w:ind w:firstLine="480" w:firstLineChars="200"/>
        <w:rPr>
          <w:rFonts w:hint="default" w:ascii="Times New Roman" w:hAnsi="Times New Roman" w:eastAsia="微软雅黑" w:cs="Times New Roman"/>
          <w:b/>
          <w:bCs/>
          <w:sz w:val="24"/>
        </w:rPr>
      </w:pPr>
    </w:p>
    <w:p w14:paraId="62E2406A">
      <w:pPr>
        <w:wordWrap w:val="0"/>
        <w:spacing w:line="360" w:lineRule="auto"/>
        <w:ind w:firstLine="480" w:firstLineChars="200"/>
        <w:rPr>
          <w:rFonts w:hint="default" w:ascii="Times New Roman" w:hAnsi="Times New Roman" w:eastAsia="微软雅黑" w:cs="Times New Roman"/>
          <w:b/>
          <w:bCs/>
          <w:sz w:val="24"/>
        </w:rPr>
      </w:pPr>
    </w:p>
    <w:p w14:paraId="06598C4E">
      <w:pPr>
        <w:wordWrap w:val="0"/>
        <w:spacing w:line="360" w:lineRule="auto"/>
        <w:rPr>
          <w:rFonts w:hint="default" w:ascii="Times New Roman" w:hAnsi="Times New Roman" w:eastAsia="微软雅黑" w:cs="Times New Roman"/>
          <w:b/>
          <w:bCs/>
          <w:sz w:val="24"/>
        </w:rPr>
      </w:pPr>
      <w:r>
        <w:rPr>
          <w:rFonts w:hint="default" w:ascii="Times New Roman" w:hAnsi="Times New Roman" w:eastAsia="微软雅黑" w:cs="Times New Roman"/>
          <w:b/>
          <w:bCs/>
          <w:sz w:val="24"/>
        </w:rPr>
        <w:t>范例详解</w:t>
      </w:r>
    </w:p>
    <w:p w14:paraId="346842BC">
      <w:pPr>
        <w:wordWrap w:val="0"/>
        <w:spacing w:line="360" w:lineRule="auto"/>
        <w:rPr>
          <w:rFonts w:hint="default" w:ascii="Times New Roman" w:hAnsi="Times New Roman" w:eastAsia="微软雅黑" w:cs="Times New Roman"/>
          <w:b/>
          <w:bCs/>
          <w:sz w:val="24"/>
        </w:rPr>
      </w:pPr>
      <w:r>
        <w:rPr>
          <w:rFonts w:hint="default" w:ascii="Times New Roman" w:hAnsi="Times New Roman" w:eastAsia="微软雅黑" w:cs="Times New Roman"/>
          <w:b/>
          <w:bCs/>
          <w:sz w:val="24"/>
        </w:rPr>
        <w:t xml:space="preserve">Antiviral Res. 2024 Jun;226:105888. </w:t>
      </w:r>
    </w:p>
    <w:p w14:paraId="1ED4FB31">
      <w:pPr>
        <w:wordWrap w:val="0"/>
        <w:spacing w:line="360" w:lineRule="auto"/>
        <w:ind w:firstLine="480" w:firstLineChars="200"/>
        <w:rPr>
          <w:rFonts w:hint="default" w:ascii="Times New Roman" w:hAnsi="Times New Roman" w:eastAsia="微软雅黑" w:cs="Times New Roman"/>
          <w:sz w:val="24"/>
        </w:rPr>
      </w:pPr>
      <w:r>
        <w:rPr>
          <w:rFonts w:hint="default" w:ascii="Times New Roman" w:hAnsi="Times New Roman" w:eastAsia="微软雅黑" w:cs="Times New Roman"/>
          <w:sz w:val="24"/>
        </w:rPr>
        <w:t>普林斯顿大学</w:t>
      </w:r>
      <w:r>
        <w:rPr>
          <w:rFonts w:hint="default" w:ascii="Times New Roman" w:hAnsi="Times New Roman" w:eastAsia="微软雅黑" w:cs="Times New Roman"/>
          <w:sz w:val="24"/>
        </w:rPr>
        <w:t>的科研团队在上述论文中研究了</w:t>
      </w:r>
      <w:r>
        <w:rPr>
          <w:rFonts w:hint="default" w:ascii="Times New Roman" w:hAnsi="Times New Roman" w:eastAsia="微软雅黑" w:cs="Times New Roman"/>
          <w:sz w:val="24"/>
        </w:rPr>
        <w:t>SIRT2（沉默信息调节因子 2）</w:t>
      </w:r>
      <w:r>
        <w:rPr>
          <w:rFonts w:hint="default" w:ascii="Times New Roman" w:hAnsi="Times New Roman" w:eastAsia="微软雅黑" w:cs="Times New Roman"/>
          <w:sz w:val="24"/>
        </w:rPr>
        <w:t>抑制剂</w:t>
      </w:r>
      <w:r>
        <w:rPr>
          <w:rFonts w:hint="default" w:ascii="Times New Roman" w:hAnsi="Times New Roman" w:eastAsia="微软雅黑" w:cs="Times New Roman"/>
          <w:sz w:val="24"/>
        </w:rPr>
        <w:t>的抗乙肝病毒（HBV）作用</w:t>
      </w:r>
      <w:r>
        <w:rPr>
          <w:rFonts w:hint="default" w:ascii="Times New Roman" w:hAnsi="Times New Roman" w:eastAsia="微软雅黑" w:cs="Times New Roman"/>
          <w:sz w:val="24"/>
        </w:rPr>
        <w:t>。由AbMole提供的</w:t>
      </w:r>
      <w:r>
        <w:rPr>
          <w:rFonts w:hint="default" w:ascii="Times New Roman" w:hAnsi="Times New Roman" w:eastAsia="微软雅黑" w:cs="Times New Roman"/>
          <w:sz w:val="24"/>
        </w:rPr>
        <w:t>Thiomyristoyl</w:t>
      </w:r>
      <w:r>
        <w:rPr>
          <w:rFonts w:hint="default" w:ascii="Times New Roman" w:hAnsi="Times New Roman" w:eastAsia="微软雅黑" w:cs="Times New Roman"/>
          <w:sz w:val="24"/>
        </w:rPr>
        <w:t>（</w:t>
      </w:r>
      <w:r>
        <w:rPr>
          <w:rFonts w:hint="default" w:ascii="Times New Roman" w:hAnsi="Times New Roman" w:eastAsia="微软雅黑" w:cs="Times New Roman"/>
          <w:sz w:val="24"/>
        </w:rPr>
        <w:t>M5265</w:t>
      </w:r>
      <w:r>
        <w:rPr>
          <w:rFonts w:hint="default" w:ascii="Times New Roman" w:hAnsi="Times New Roman" w:eastAsia="微软雅黑" w:cs="Times New Roman"/>
          <w:sz w:val="24"/>
        </w:rPr>
        <w:t>，硫代肉豆蔻酰，AbMole）作为重要的研究工具，被用于该</w:t>
      </w:r>
      <w:r>
        <w:rPr>
          <w:rFonts w:hint="default" w:ascii="Times New Roman" w:hAnsi="Times New Roman" w:eastAsia="微软雅黑" w:cs="Times New Roman"/>
          <w:color w:val="auto"/>
          <w:sz w:val="24"/>
        </w:rPr>
        <w:t>系列</w:t>
      </w:r>
      <w:r>
        <w:rPr>
          <w:rFonts w:hint="default" w:ascii="Times New Roman" w:hAnsi="Times New Roman" w:eastAsia="微软雅黑" w:cs="Times New Roman"/>
          <w:sz w:val="24"/>
        </w:rPr>
        <w:t>实验中。</w:t>
      </w:r>
      <w:r>
        <w:rPr>
          <w:rFonts w:hint="default" w:ascii="Times New Roman" w:hAnsi="Times New Roman" w:eastAsia="微软雅黑" w:cs="Times New Roman"/>
          <w:sz w:val="24"/>
        </w:rPr>
        <w:t>研究</w:t>
      </w:r>
      <w:r>
        <w:rPr>
          <w:rFonts w:hint="default" w:ascii="Times New Roman" w:hAnsi="Times New Roman" w:eastAsia="微软雅黑" w:cs="Times New Roman"/>
          <w:sz w:val="24"/>
        </w:rPr>
        <w:t>人员</w:t>
      </w:r>
      <w:r>
        <w:rPr>
          <w:rFonts w:hint="default" w:ascii="Times New Roman" w:hAnsi="Times New Roman" w:eastAsia="微软雅黑" w:cs="Times New Roman"/>
          <w:sz w:val="24"/>
        </w:rPr>
        <w:t>通过细胞实验（如原代人肝细胞 PXB 细胞、HBV 易感细胞 C3A-NTCP、整合 HBV 基因组的 HepG2.2.15 细胞等）结合分子生物学技术（Southern blot、Northern blot、荧光素酶报告基因等），得出以下关键结论：SIRT2</w:t>
      </w:r>
      <w:r>
        <w:rPr>
          <w:rFonts w:hint="default" w:ascii="Times New Roman" w:hAnsi="Times New Roman" w:eastAsia="微软雅黑" w:cs="Times New Roman"/>
          <w:sz w:val="24"/>
        </w:rPr>
        <w:t>的抑制剂如</w:t>
      </w:r>
      <w:r>
        <w:rPr>
          <w:rFonts w:hint="default" w:ascii="Times New Roman" w:hAnsi="Times New Roman" w:eastAsia="微软雅黑" w:cs="Times New Roman"/>
          <w:sz w:val="24"/>
        </w:rPr>
        <w:t>Thiomyristoyl</w:t>
      </w:r>
      <w:r>
        <w:rPr>
          <w:rFonts w:hint="default" w:ascii="Times New Roman" w:hAnsi="Times New Roman" w:eastAsia="微软雅黑" w:cs="Times New Roman"/>
          <w:sz w:val="24"/>
        </w:rPr>
        <w:t>和FLS-359</w:t>
      </w:r>
      <w:r>
        <w:rPr>
          <w:rFonts w:hint="default" w:ascii="Times New Roman" w:hAnsi="Times New Roman" w:eastAsia="微软雅黑" w:cs="Times New Roman"/>
          <w:sz w:val="24"/>
        </w:rPr>
        <w:t>可阻断新发HBV 感染中cccDNA（共价闭合环状 DNA）的形成，减少cccDNA的</w:t>
      </w:r>
      <w:r>
        <w:rPr>
          <w:rFonts w:hint="default" w:ascii="Times New Roman" w:hAnsi="Times New Roman" w:eastAsia="微软雅黑" w:cs="Times New Roman"/>
          <w:sz w:val="24"/>
        </w:rPr>
        <w:t>胞内</w:t>
      </w:r>
      <w:r>
        <w:rPr>
          <w:rFonts w:hint="default" w:ascii="Times New Roman" w:hAnsi="Times New Roman" w:eastAsia="微软雅黑" w:cs="Times New Roman"/>
          <w:sz w:val="24"/>
        </w:rPr>
        <w:t>循环补充，</w:t>
      </w:r>
      <w:r>
        <w:rPr>
          <w:rFonts w:hint="default" w:ascii="Times New Roman" w:hAnsi="Times New Roman" w:eastAsia="微软雅黑" w:cs="Times New Roman"/>
          <w:sz w:val="24"/>
        </w:rPr>
        <w:t>抑制病毒的复制，</w:t>
      </w:r>
      <w:r>
        <w:rPr>
          <w:rFonts w:hint="default" w:ascii="Times New Roman" w:hAnsi="Times New Roman" w:eastAsia="微软雅黑" w:cs="Times New Roman"/>
          <w:sz w:val="24"/>
        </w:rPr>
        <w:t>且无明显细胞毒性。</w:t>
      </w:r>
      <w:r>
        <w:rPr>
          <w:rFonts w:hint="default" w:ascii="Times New Roman" w:hAnsi="Times New Roman" w:eastAsia="微软雅黑" w:cs="Times New Roman"/>
          <w:sz w:val="24"/>
        </w:rPr>
        <w:t>机制探究中，实验人员发现</w:t>
      </w:r>
      <w:r>
        <w:rPr>
          <w:rFonts w:hint="default" w:ascii="Times New Roman" w:hAnsi="Times New Roman" w:eastAsia="微软雅黑" w:cs="Times New Roman"/>
          <w:sz w:val="24"/>
        </w:rPr>
        <w:t>Thiomyristoyl</w:t>
      </w:r>
      <w:r>
        <w:rPr>
          <w:rFonts w:hint="default" w:ascii="Times New Roman" w:hAnsi="Times New Roman" w:eastAsia="微软雅黑" w:cs="Times New Roman"/>
          <w:sz w:val="24"/>
        </w:rPr>
        <w:t>通过选择性抑制 SIRT2 的去乙酰化活性，进而抑制病毒启动子的活性，并限制了</w:t>
      </w:r>
      <w:r>
        <w:rPr>
          <w:rFonts w:hint="default" w:ascii="Times New Roman" w:hAnsi="Times New Roman" w:eastAsia="微软雅黑" w:cs="Times New Roman"/>
          <w:sz w:val="24"/>
        </w:rPr>
        <w:t>cccDNA</w:t>
      </w:r>
      <w:r>
        <w:rPr>
          <w:rFonts w:hint="default" w:ascii="Times New Roman" w:hAnsi="Times New Roman" w:eastAsia="微软雅黑" w:cs="Times New Roman"/>
          <w:sz w:val="24"/>
        </w:rPr>
        <w:t>的转录合成</w:t>
      </w:r>
      <w:r>
        <w:rPr>
          <w:rFonts w:hint="default" w:ascii="Times New Roman" w:hAnsi="Times New Roman" w:eastAsia="微软雅黑" w:cs="Times New Roman"/>
          <w:sz w:val="24"/>
        </w:rPr>
        <w:fldChar w:fldCharType="begin">
          <w:fldData xml:space="preserve">PEVuZE5vdGU+PENpdGU+PEF1dGhvcj5UYW5nPC9BdXRob3I+PFllYXI+MjAyNDwvWWVhcj48UmVj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24"/>
          <w:lang w:eastAsia="zh-CN"/>
        </w:rPr>
        <w:instrText xml:space="preserve"> ADDIN EN.CITE </w:instrText>
      </w:r>
      <w:r>
        <w:rPr>
          <w:rFonts w:hint="default" w:ascii="Times New Roman" w:hAnsi="Times New Roman" w:eastAsia="微软雅黑" w:cs="Times New Roman"/>
          <w:sz w:val="24"/>
          <w:lang w:eastAsia="zh-CN"/>
        </w:rPr>
        <w:fldChar w:fldCharType="begin">
          <w:fldData xml:space="preserve">PEVuZE5vdGU+PENpdGU+PEF1dGhvcj5UYW5nPC9BdXRob3I+PFllYXI+MjAyNDwvWWVhcj48UmVj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=
</w:fldData>
        </w:fldChar>
      </w:r>
      <w:r>
        <w:rPr>
          <w:rFonts w:hint="default" w:ascii="Times New Roman" w:hAnsi="Times New Roman" w:eastAsia="微软雅黑" w:cs="Times New Roman"/>
          <w:sz w:val="24"/>
          <w:lang w:eastAsia="zh-CN"/>
        </w:rPr>
        <w:instrText xml:space="preserve"> ADDIN EN.CITE.DATA </w:instrText>
      </w:r>
      <w:r>
        <w:rPr>
          <w:rFonts w:hint="default" w:ascii="Times New Roman" w:hAnsi="Times New Roman" w:eastAsia="微软雅黑" w:cs="Times New Roman"/>
          <w:sz w:val="24"/>
          <w:lang w:eastAsia="zh-CN"/>
        </w:rPr>
        <w:fldChar w:fldCharType="separate"/>
      </w:r>
      <w:r>
        <w:rPr>
          <w:rFonts w:hint="default" w:ascii="Times New Roman" w:hAnsi="Times New Roman" w:eastAsia="微软雅黑" w:cs="Times New Roman"/>
          <w:sz w:val="24"/>
          <w:lang w:eastAsia="zh-CN"/>
        </w:rPr>
        <w:fldChar w:fldCharType="end"/>
      </w:r>
      <w:r>
        <w:rPr>
          <w:rFonts w:hint="default" w:ascii="Times New Roman" w:hAnsi="Times New Roman" w:eastAsia="微软雅黑" w:cs="Times New Roman"/>
          <w:sz w:val="24"/>
        </w:rPr>
        <w:fldChar w:fldCharType="separate"/>
      </w:r>
      <w:r>
        <w:rPr>
          <w:rFonts w:hint="default" w:ascii="Times New Roman" w:hAnsi="Times New Roman" w:eastAsia="微软雅黑" w:cs="Times New Roman"/>
          <w:kern w:val="2"/>
          <w:sz w:val="24"/>
          <w:szCs w:val="24"/>
          <w:vertAlign w:val="superscript"/>
          <w:lang w:val="en-US" w:eastAsia="zh-CN" w:bidi="ar-SA"/>
        </w:rPr>
        <w:t>[6]</w:t>
      </w:r>
      <w:r>
        <w:rPr>
          <w:rFonts w:hint="default" w:ascii="Times New Roman" w:hAnsi="Times New Roman" w:eastAsia="微软雅黑" w:cs="Times New Roman"/>
          <w:sz w:val="24"/>
        </w:rPr>
        <w:fldChar w:fldCharType="end"/>
      </w:r>
      <w:r>
        <w:rPr>
          <w:rFonts w:hint="default" w:ascii="Times New Roman" w:hAnsi="Times New Roman" w:eastAsia="微软雅黑" w:cs="Times New Roman"/>
          <w:sz w:val="24"/>
        </w:rPr>
        <w:t>。</w:t>
      </w:r>
      <w:r>
        <w:rPr>
          <w:rFonts w:hint="default" w:ascii="Times New Roman" w:hAnsi="Times New Roman" w:eastAsia="微软雅黑" w:cs="Times New Roman"/>
          <w:b/>
          <w:bCs/>
          <w:sz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rPr>
        <w:t>。</w:t>
      </w:r>
    </w:p>
    <w:p w14:paraId="6BB558EB">
      <w:pPr>
        <w:wordWrap w:val="0"/>
        <w:spacing w:line="360" w:lineRule="auto"/>
        <w:ind w:firstLine="480" w:firstLineChars="200"/>
        <w:rPr>
          <w:rFonts w:hint="default" w:ascii="Times New Roman" w:hAnsi="Times New Roman" w:eastAsia="微软雅黑" w:cs="Times New Roman"/>
          <w:sz w:val="24"/>
        </w:rPr>
      </w:pPr>
      <w:r>
        <w:rPr>
          <w:rFonts w:hint="default" w:ascii="Times New Roman" w:hAnsi="Times New Roman" w:eastAsia="微软雅黑" w:cs="Times New Roman"/>
          <w:sz w:val="24"/>
        </w:rPr>
        <w:drawing>
          <wp:inline distT="0" distB="0" distL="0" distR="0">
            <wp:extent cx="4600575" cy="2012315"/>
            <wp:effectExtent l="0" t="0" r="9525" b="6985"/>
            <wp:docPr id="963239538" name="Picture 1"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239538" name="Picture 1" descr="A graph of different colored bars&#10;&#10;Description automatically generated with medium confidence"/>
                    <pic:cNvPicPr>
                      <a:picLocks noChangeAspect="1"/>
                    </pic:cNvPicPr>
                  </pic:nvPicPr>
                  <pic:blipFill>
                    <a:blip r:embed="rId4"/>
                    <a:srcRect t="17407"/>
                    <a:stretch>
                      <a:fillRect/>
                    </a:stretch>
                  </pic:blipFill>
                  <pic:spPr>
                    <a:xfrm>
                      <a:off x="0" y="0"/>
                      <a:ext cx="4600575" cy="2012315"/>
                    </a:xfrm>
                    <a:prstGeom prst="rect">
                      <a:avLst/>
                    </a:prstGeom>
                    <a:ln>
                      <a:noFill/>
                    </a:ln>
                  </pic:spPr>
                </pic:pic>
              </a:graphicData>
            </a:graphic>
          </wp:inline>
        </w:drawing>
      </w:r>
    </w:p>
    <w:p w14:paraId="27213293">
      <w:pPr>
        <w:pStyle w:val="2"/>
        <w:wordWrap w:val="0"/>
        <w:spacing w:line="360" w:lineRule="auto"/>
        <w:ind w:firstLine="360" w:firstLineChars="200"/>
        <w:jc w:val="center"/>
        <w:rPr>
          <w:rFonts w:hint="default" w:ascii="Times New Roman" w:hAnsi="Times New Roman" w:eastAsia="微软雅黑" w:cs="Times New Roman"/>
          <w:sz w:val="22"/>
          <w:szCs w:val="22"/>
        </w:rPr>
      </w:pPr>
      <w:r>
        <w:rPr>
          <w:rFonts w:hint="default" w:ascii="Times New Roman" w:hAnsi="Times New Roman" w:eastAsia="微软雅黑" w:cs="Times New Roman"/>
          <w:sz w:val="18"/>
          <w:szCs w:val="22"/>
        </w:rPr>
        <w:t>Multiple, chemically distinct SIRT2 modulators block HBV infection in C3A-NTCP cells</w:t>
      </w:r>
      <w:r>
        <w:rPr>
          <w:rFonts w:hint="default" w:ascii="Times New Roman" w:hAnsi="Times New Roman" w:eastAsia="微软雅黑" w:cs="Times New Roman"/>
          <w:sz w:val="18"/>
          <w:szCs w:val="22"/>
        </w:rPr>
        <w:fldChar w:fldCharType="begin">
          <w:fldData xml:space="preserve">PEVuZE5vdGU+PENpdGU+PEF1dGhvcj5UYW5nPC9BdXRob3I+PFllYXI+MjAyNDwvWWVhcj48UmVj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18"/>
          <w:szCs w:val="22"/>
          <w:lang w:eastAsia="zh-CN"/>
        </w:rPr>
        <w:instrText xml:space="preserve"> ADDIN EN.CITE </w:instrText>
      </w:r>
      <w:r>
        <w:rPr>
          <w:rFonts w:hint="default" w:ascii="Times New Roman" w:hAnsi="Times New Roman" w:eastAsia="微软雅黑" w:cs="Times New Roman"/>
          <w:sz w:val="18"/>
          <w:szCs w:val="22"/>
          <w:lang w:eastAsia="zh-CN"/>
        </w:rPr>
        <w:fldChar w:fldCharType="begin">
          <w:fldData xml:space="preserve">PEVuZE5vdGU+PENpdGU+PEF1dGhvcj5UYW5nPC9BdXRob3I+PFllYXI+MjAyNDwvWWVhcj48UmVj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=
</w:fldData>
        </w:fldChar>
      </w:r>
      <w:r>
        <w:rPr>
          <w:rFonts w:hint="default" w:ascii="Times New Roman" w:hAnsi="Times New Roman" w:eastAsia="微软雅黑" w:cs="Times New Roman"/>
          <w:sz w:val="18"/>
          <w:szCs w:val="22"/>
          <w:lang w:eastAsia="zh-CN"/>
        </w:rPr>
        <w:instrText xml:space="preserve"> ADDIN EN.CITE.DATA </w:instrText>
      </w:r>
      <w:r>
        <w:rPr>
          <w:rFonts w:hint="default" w:ascii="Times New Roman" w:hAnsi="Times New Roman" w:eastAsia="微软雅黑" w:cs="Times New Roman"/>
          <w:sz w:val="18"/>
          <w:szCs w:val="22"/>
          <w:lang w:eastAsia="zh-CN"/>
        </w:rPr>
        <w:fldChar w:fldCharType="separate"/>
      </w:r>
      <w:r>
        <w:rPr>
          <w:rFonts w:hint="default" w:ascii="Times New Roman" w:hAnsi="Times New Roman" w:eastAsia="微软雅黑" w:cs="Times New Roman"/>
          <w:sz w:val="18"/>
          <w:szCs w:val="22"/>
          <w:lang w:eastAsia="zh-CN"/>
        </w:rPr>
        <w:fldChar w:fldCharType="end"/>
      </w:r>
      <w:r>
        <w:rPr>
          <w:rFonts w:hint="default" w:ascii="Times New Roman" w:hAnsi="Times New Roman" w:eastAsia="微软雅黑" w:cs="Times New Roman"/>
          <w:sz w:val="18"/>
          <w:szCs w:val="22"/>
        </w:rPr>
        <w:fldChar w:fldCharType="separate"/>
      </w:r>
      <w:r>
        <w:rPr>
          <w:rFonts w:hint="default" w:ascii="Times New Roman" w:hAnsi="Times New Roman" w:eastAsia="微软雅黑" w:cs="Times New Roman"/>
          <w:kern w:val="2"/>
          <w:sz w:val="18"/>
          <w:szCs w:val="22"/>
          <w:vertAlign w:val="superscript"/>
          <w:lang w:val="en-US" w:eastAsia="zh-CN" w:bidi="ar-SA"/>
        </w:rPr>
        <w:t>[6]</w:t>
      </w:r>
      <w:r>
        <w:rPr>
          <w:rFonts w:hint="default" w:ascii="Times New Roman" w:hAnsi="Times New Roman" w:eastAsia="微软雅黑" w:cs="Times New Roman"/>
          <w:sz w:val="18"/>
          <w:szCs w:val="22"/>
        </w:rPr>
        <w:fldChar w:fldCharType="end"/>
      </w:r>
    </w:p>
    <w:p w14:paraId="6949E827">
      <w:pPr>
        <w:wordWrap w:val="0"/>
        <w:topLinePunct/>
        <w:spacing w:line="360" w:lineRule="auto"/>
        <w:rPr>
          <w:rFonts w:hint="default" w:ascii="Times New Roman" w:hAnsi="Times New Roman" w:eastAsia="微软雅黑" w:cs="Times New Roman"/>
          <w:b/>
          <w:bCs/>
          <w:sz w:val="24"/>
        </w:rPr>
      </w:pPr>
      <w:bookmarkStart w:id="0" w:name="_GoBack"/>
      <w:bookmarkEnd w:id="0"/>
    </w:p>
    <w:p w14:paraId="3F9DE6FA">
      <w:pPr>
        <w:wordWrap w:val="0"/>
        <w:topLinePunct/>
        <w:spacing w:line="360" w:lineRule="auto"/>
        <w:rPr>
          <w:rFonts w:hint="default" w:ascii="Times New Roman" w:hAnsi="Times New Roman" w:eastAsia="微软雅黑" w:cs="Times New Roman"/>
          <w:b/>
          <w:bCs/>
          <w:sz w:val="24"/>
        </w:rPr>
      </w:pPr>
      <w:r>
        <w:rPr>
          <w:rFonts w:hint="default" w:ascii="Times New Roman" w:hAnsi="Times New Roman" w:eastAsia="微软雅黑" w:cs="Times New Roman"/>
          <w:b/>
          <w:bCs/>
          <w:sz w:val="24"/>
        </w:rPr>
        <w:t>AbMole是ChemBridge中国区官方指定合作伙伴。</w:t>
      </w:r>
    </w:p>
    <w:p w14:paraId="27B2D9CA">
      <w:pPr>
        <w:wordWrap w:val="0"/>
        <w:spacing w:line="360" w:lineRule="auto"/>
        <w:rPr>
          <w:rFonts w:hint="default" w:ascii="Times New Roman" w:hAnsi="Times New Roman" w:eastAsia="微软雅黑" w:cs="Times New Roman"/>
          <w:sz w:val="24"/>
        </w:rPr>
      </w:pPr>
      <w:r>
        <w:rPr>
          <w:rFonts w:hint="default" w:ascii="Times New Roman" w:hAnsi="Times New Roman" w:eastAsia="微软雅黑" w:cs="Times New Roman"/>
          <w:sz w:val="24"/>
        </w:rPr>
        <w:drawing>
          <wp:inline distT="0" distB="0" distL="0" distR="0">
            <wp:extent cx="5638800" cy="1706880"/>
            <wp:effectExtent l="0" t="0" r="0" b="762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5"/>
                    <a:stretch>
                      <a:fillRect/>
                    </a:stretch>
                  </pic:blipFill>
                  <pic:spPr>
                    <a:xfrm>
                      <a:off x="0" y="0"/>
                      <a:ext cx="5640334" cy="1707175"/>
                    </a:xfrm>
                    <a:prstGeom prst="rect">
                      <a:avLst/>
                    </a:prstGeom>
                  </pic:spPr>
                </pic:pic>
              </a:graphicData>
            </a:graphic>
          </wp:inline>
        </w:drawing>
      </w:r>
    </w:p>
    <w:p w14:paraId="1359F37A">
      <w:pPr>
        <w:wordWrap w:val="0"/>
        <w:spacing w:line="360" w:lineRule="auto"/>
        <w:rPr>
          <w:rFonts w:hint="default" w:ascii="Times New Roman" w:hAnsi="Times New Roman" w:eastAsia="微软雅黑" w:cs="Times New Roman"/>
          <w:b/>
          <w:bCs/>
          <w:sz w:val="24"/>
        </w:rPr>
      </w:pPr>
      <w:r>
        <w:rPr>
          <w:rFonts w:hint="default" w:ascii="Times New Roman" w:hAnsi="Times New Roman" w:eastAsia="微软雅黑" w:cs="Times New Roman"/>
          <w:b/>
          <w:bCs/>
          <w:color w:val="FF0000"/>
          <w:sz w:val="24"/>
        </w:rPr>
        <w:t>*本文所述产品仅供科研使用</w:t>
      </w:r>
    </w:p>
    <w:p w14:paraId="7815715E">
      <w:pPr>
        <w:wordWrap w:val="0"/>
        <w:spacing w:line="360" w:lineRule="auto"/>
        <w:rPr>
          <w:rFonts w:hint="default" w:ascii="Times New Roman" w:hAnsi="Times New Roman" w:eastAsia="微软雅黑" w:cs="Times New Roman"/>
          <w:b/>
          <w:bCs/>
          <w:sz w:val="24"/>
        </w:rPr>
      </w:pPr>
    </w:p>
    <w:p w14:paraId="1999AAD7">
      <w:pPr>
        <w:wordWrap w:val="0"/>
        <w:spacing w:line="360" w:lineRule="auto"/>
        <w:rPr>
          <w:rFonts w:hint="default" w:ascii="Times New Roman" w:hAnsi="Times New Roman" w:eastAsia="微软雅黑" w:cs="Times New Roman"/>
          <w:lang w:eastAsia="zh-CN"/>
        </w:rPr>
      </w:pPr>
      <w:r>
        <w:rPr>
          <w:rFonts w:hint="default" w:ascii="Times New Roman" w:hAnsi="Times New Roman" w:eastAsia="微软雅黑" w:cs="Times New Roman"/>
          <w:b/>
          <w:bCs/>
          <w:sz w:val="24"/>
        </w:rPr>
        <w:t>参考文献及鸣谢</w:t>
      </w:r>
    </w:p>
    <w:p w14:paraId="2F44C547">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lang w:eastAsia="zh-CN"/>
        </w:rPr>
        <w:fldChar w:fldCharType="begin"/>
      </w:r>
      <w:r>
        <w:rPr>
          <w:rFonts w:hint="default" w:ascii="Times New Roman" w:hAnsi="Times New Roman" w:eastAsia="微软雅黑" w:cs="Times New Roman"/>
          <w:lang w:eastAsia="zh-CN"/>
        </w:rPr>
        <w:instrText xml:space="preserve"> ADDIN EN.REFLIST </w:instrText>
      </w:r>
      <w:r>
        <w:rPr>
          <w:rFonts w:hint="default" w:ascii="Times New Roman" w:hAnsi="Times New Roman" w:eastAsia="微软雅黑" w:cs="Times New Roman"/>
          <w:lang w:eastAsia="zh-CN"/>
        </w:rPr>
        <w:fldChar w:fldCharType="separate"/>
      </w:r>
      <w:r>
        <w:rPr>
          <w:rFonts w:hint="default" w:ascii="Times New Roman" w:hAnsi="Times New Roman" w:eastAsia="微软雅黑" w:cs="Times New Roman"/>
          <w:kern w:val="2"/>
          <w:sz w:val="20"/>
          <w:szCs w:val="24"/>
          <w:lang w:val="en-US" w:eastAsia="zh-CN" w:bidi="ar-SA"/>
        </w:rPr>
        <w:t>[1] F. Friedrich, M. Schiedel, S. Swyter, et al., Efficient Crystallization of Apo Sirt2 for Small-Molecule Soaking and Structural Analysis of Ligand Interactions, J Med Chem 68(11) (2025) 10771-10780.</w:t>
      </w:r>
    </w:p>
    <w:p w14:paraId="76C9E42B">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kern w:val="2"/>
          <w:sz w:val="20"/>
          <w:szCs w:val="24"/>
          <w:lang w:val="en-US" w:eastAsia="zh-CN" w:bidi="ar-SA"/>
        </w:rPr>
        <w:t>[2] M. Wortham, B. Ramms, C. Zeng, et al., The protein deacetylase SIRT2 exerts metabolic control over adaptive beta cell proliferation, The Journal of clinical investigation 135(19) (2025).</w:t>
      </w:r>
    </w:p>
    <w:p w14:paraId="4BDF5713">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kern w:val="2"/>
          <w:sz w:val="20"/>
          <w:szCs w:val="24"/>
          <w:lang w:val="en-US" w:eastAsia="zh-CN" w:bidi="ar-SA"/>
        </w:rPr>
        <w:t>[3] Yuejie Xu, Rui Cai, Zhenguo Zhao, et al., Thiomyristoyl ameliorates colitis by blocking the differentiation of Th17 cells and inhibiting SIRT2-induced metabolic reprogramming, 90 (2021) 107212.</w:t>
      </w:r>
    </w:p>
    <w:p w14:paraId="1E325A47">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kern w:val="2"/>
          <w:sz w:val="20"/>
          <w:szCs w:val="24"/>
          <w:lang w:val="en-US" w:eastAsia="zh-CN" w:bidi="ar-SA"/>
        </w:rPr>
        <w:t>[4] H. Jing, J. Hu, B. He, et al., A SIRT2-Selective Inhibitor Promotes c-Myc Oncoprotein Degradation and Exhibits Broad Anticancer Activity, Cancer cell 29(3) (2016) 297-310.</w:t>
      </w:r>
    </w:p>
    <w:p w14:paraId="42F1D413">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kern w:val="2"/>
          <w:sz w:val="20"/>
          <w:szCs w:val="24"/>
          <w:lang w:val="en-US" w:eastAsia="zh-CN" w:bidi="ar-SA"/>
        </w:rPr>
        <w:t>[5] Jumi Kim, Jiseon Ha, Chanho Song, et al., Sirtuin 2 inhibitor AGK2 exerts antiviral effects by inducing epigenetic suppression of hepatitis B virus covalently closed circular DNA through recruitment of repressive histone lysine methyltransferases and reduction of cccDNA, 15 (2025) 1537929.</w:t>
      </w:r>
    </w:p>
    <w:p w14:paraId="74B36F76">
      <w:pPr>
        <w:pStyle w:val="8"/>
        <w:bidi w:val="0"/>
        <w:ind w:left="0" w:firstLine="0"/>
        <w:rPr>
          <w:rFonts w:hint="default" w:ascii="Times New Roman" w:hAnsi="Times New Roman" w:eastAsia="微软雅黑" w:cs="Times New Roman"/>
          <w:kern w:val="2"/>
          <w:sz w:val="20"/>
          <w:szCs w:val="24"/>
          <w:lang w:val="en-US" w:eastAsia="zh-CN" w:bidi="ar-SA"/>
        </w:rPr>
      </w:pPr>
      <w:r>
        <w:rPr>
          <w:rFonts w:hint="default" w:ascii="Times New Roman" w:hAnsi="Times New Roman" w:eastAsia="微软雅黑" w:cs="Times New Roman"/>
          <w:kern w:val="2"/>
          <w:sz w:val="20"/>
          <w:szCs w:val="24"/>
          <w:lang w:val="en-US" w:eastAsia="zh-CN" w:bidi="ar-SA"/>
        </w:rPr>
        <w:t>[6] L. Tang, S. Remiszewski, A. Snedeker, et al., An allosteric inhibitor of sirtuin 2 blocks hepatitis B virus covalently closed circular DNA establishment and its transcriptional activity, Antiviral research 226 (2024) 105888.</w:t>
      </w:r>
    </w:p>
    <w:p w14:paraId="0CB3290D">
      <w:pPr>
        <w:rPr>
          <w:rFonts w:hint="default" w:ascii="Times New Roman" w:hAnsi="Times New Roman" w:eastAsia="微软雅黑" w:cs="Times New Roman"/>
          <w:lang w:eastAsia="zh-CN"/>
        </w:rPr>
      </w:pPr>
      <w:r>
        <w:rPr>
          <w:rFonts w:hint="default" w:ascii="Times New Roman" w:hAnsi="Times New Roman" w:eastAsia="微软雅黑" w:cs="Times New Roman"/>
          <w:lang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423&lt;/item&gt;&lt;item&gt;1424&lt;/item&gt;&lt;item&gt;1426&lt;/item&gt;&lt;item&gt;1427&lt;/item&gt;&lt;item&gt;1429&lt;/item&gt;&lt;item&gt;1430&lt;/item&gt;&lt;/record-ids&gt;&lt;/item&gt;&lt;/Libraries&gt;"/>
  </w:docVars>
  <w:rsids>
    <w:rsidRoot w:val="5FB1059B"/>
    <w:rsid w:val="0F4E072A"/>
    <w:rsid w:val="1CA36D1B"/>
    <w:rsid w:val="5FB10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character" w:styleId="5">
    <w:name w:val="Strong"/>
    <w:basedOn w:val="4"/>
    <w:qFormat/>
    <w:uiPriority w:val="0"/>
    <w:rPr>
      <w:b/>
    </w:rPr>
  </w:style>
  <w:style w:type="character" w:styleId="6">
    <w:name w:val="Hyperlink"/>
    <w:basedOn w:val="4"/>
    <w:qFormat/>
    <w:uiPriority w:val="0"/>
    <w:rPr>
      <w:color w:val="0000FF"/>
      <w:u w:val="single"/>
    </w:rPr>
  </w:style>
  <w:style w:type="paragraph" w:customStyle="1" w:styleId="7">
    <w:name w:val="EndNote Bibliography Title"/>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8">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1076</Words>
  <Characters>2729</Characters>
  <Lines>0</Lines>
  <Paragraphs>0</Paragraphs>
  <TotalTime>4</TotalTime>
  <ScaleCrop>false</ScaleCrop>
  <LinksUpToDate>false</LinksUpToDate>
  <CharactersWithSpaces>2946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2025-11-25T01:16:00Z</dcterms:created>
  <dc:creator>宋听</dc:creator>
  <cp:lastModifiedBy>Tae</cp:lastModifiedBy>
  <dcterms:modified xsi:type="dcterms:W3CDTF">2025-11-26T01:34:14Z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0A2857B941BF47FEA24AFEDC4DDDC127_13</vt:lpwstr>
  </property>
  <property fmtid="{D5CDD505-2E9C-101B-9397-08002B2CF9AE}" pid="4" name="KSOTemplateDocerSaveRecord">
    <vt:lpwstr>eyJoZGlkIjoiMWJmYmVhMGQ2YWQwOTc0ZDFkYmVkZTE0NzFkNThlYzIiLCJ1c2VySWQiOiIzNjg1MzQ2NjUifQ==</vt:lpwstr>
  </property>
</Properties>
</file>