
<file path=[Content_Types].xml><?xml version="1.0" encoding="utf-8"?>
<Types xmlns="http://schemas.openxmlformats.org/package/2006/content-types">
  <Default ContentType="image/jpeg" Extension="jpeg"/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drawingml.chart+xml" PartName="/word/charts/chart1.xml"/>
  <Override ContentType="application/vnd.openxmlformats-officedocument.drawingml.chart+xml" PartName="/word/charts/chart2.xml"/>
  <Override ContentType="application/vnd.openxmlformats-officedocument.drawingml.chart+xml" PartName="/word/charts/chart3.xml"/>
  <Override ContentType="application/vnd.openxmlformats-officedocument.drawingml.chart+xml" PartName="/word/charts/chart4.xml"/>
  <Override ContentType="application/vnd.openxmlformats-officedocument.drawingml.chart+xml" PartName="/word/charts/chart5.xml"/>
  <Override ContentType="application/vnd.openxmlformats-officedocument.drawingml.chart+xml" PartName="/word/charts/chart6.xml"/>
  <Override ContentType="application/vnd.openxmlformats-officedocument.drawingml.chart+xml" PartName="/word/charts/chart7.xml"/>
  <Override ContentType="application/vnd.openxmlformats-officedocument.drawingml.chart+xml" PartName="/word/charts/chart8.xml"/>
  <Override ContentType="application/vnd.openxmlformats-officedocument.drawingml.chart+xml" PartName="/word/charts/chart9.xml"/>
  <Override ContentType="application/vnd.openxmlformats-officedocument.drawingml.chart+xml" PartName="/word/charts/chart10.xml"/>
  <Override ContentType="application/vnd.openxmlformats-officedocument.drawingml.chart+xml" PartName="/word/charts/chart11.xml"/>
  <Override ContentType="application/vnd.openxmlformats-officedocument.drawingml.chart+xml" PartName="/word/charts/chart12.xml"/>
  <Override ContentType="application/vnd.openxmlformats-officedocument.drawingml.chart+xml" PartName="/word/charts/chart13.xml"/>
  <Override ContentType="application/vnd.openxmlformats-officedocument.drawingml.chart+xml" PartName="/word/charts/chart14.xml"/>
  <Override ContentType="application/vnd.openxmlformats-officedocument.drawingml.chart+xml" PartName="/word/charts/chart15.xml"/>
  <Override ContentType="application/vnd.openxmlformats-officedocument.drawingml.chart+xml" PartName="/word/charts/chart16.xml"/>
  <Override ContentType="application/vnd.openxmlformats-officedocument.drawingml.chart+xml" PartName="/word/charts/chart17.xml"/>
  <Override ContentType="application/vnd.openxmlformats-officedocument.drawingml.chart+xml" PartName="/word/charts/chart18.xml"/>
  <Override ContentType="application/vnd.openxmlformats-officedocument.drawingml.chart+xml" PartName="/word/charts/chart19.xml"/>
  <Override ContentType="application/vnd.openxmlformats-officedocument.drawingml.chart+xml" PartName="/word/charts/chart20.xml"/>
  <Override ContentType="application/vnd.ms-office.chartcolorstyle+xml" PartName="/word/charts/colors1.xml"/>
  <Override ContentType="application/vnd.ms-office.chartcolorstyle+xml" PartName="/word/charts/colors2.xml"/>
  <Override ContentType="application/vnd.ms-office.chartcolorstyle+xml" PartName="/word/charts/colors3.xml"/>
  <Override ContentType="application/vnd.ms-office.chartcolorstyle+xml" PartName="/word/charts/colors4.xml"/>
  <Override ContentType="application/vnd.ms-office.chartstyle+xml" PartName="/word/charts/style1.xml"/>
  <Override ContentType="application/vnd.ms-office.chartstyle+xml" PartName="/word/charts/style2.xml"/>
  <Override ContentType="application/vnd.ms-office.chartstyle+xml" PartName="/word/charts/style3.xml"/>
  <Override ContentType="application/vnd.ms-office.chartstyle+xml" PartName="/word/charts/style4.xml"/>
  <Override ContentType="application/vnd.openxmlformats-officedocument.wordprocessingml.document.main+xml" PartName="/word/document.xml"/>
  <Override ContentType="application/vnd.openxmlformats-officedocument.drawingml.chartshapes+xml" PartName="/word/drawings/drawing1.xml"/>
  <Override ContentType="application/vnd.openxmlformats-officedocument.drawingml.chartshapes+xml" PartName="/word/drawings/drawing2.xml"/>
  <Override ContentType="application/vnd.openxmlformats-officedocument.drawingml.chartshapes+xml" PartName="/word/drawings/drawing3.xml"/>
  <Override ContentType="application/vnd.openxmlformats-officedocument.drawingml.chartshapes+xml" PartName="/word/drawings/drawing4.xml"/>
  <Override ContentType="application/vnd.openxmlformats-officedocument.drawingml.chartshapes+xml" PartName="/word/drawings/drawing5.xml"/>
  <Override ContentType="application/vnd.openxmlformats-officedocument.drawingml.chartshapes+xml" PartName="/word/drawings/drawing6.xml"/>
  <Override ContentType="application/vnd.openxmlformats-officedocument.drawingml.chartshapes+xml" PartName="/word/drawings/drawing7.xml"/>
  <Override ContentType="application/vnd.openxmlformats-officedocument.drawingml.chartshapes+xml" PartName="/word/drawings/drawing8.xml"/>
  <Override ContentType="application/vnd.openxmlformats-officedocument.drawingml.chartshapes+xml" PartName="/word/drawings/drawing9.xml"/>
  <Override ContentType="application/vnd.openxmlformats-officedocument.drawingml.chartshapes+xml" PartName="/word/drawings/drawing10.xml"/>
  <Override ContentType="application/vnd.openxmlformats-officedocument.drawingml.chartshapes+xml" PartName="/word/drawings/drawing11.xml"/>
  <Override ContentType="application/vnd.openxmlformats-officedocument.drawingml.chartshapes+xml" PartName="/word/drawings/drawing12.xml"/>
  <Override ContentType="application/vnd.openxmlformats-officedocument.drawingml.chartshapes+xml" PartName="/word/drawings/drawing13.xml"/>
  <Override ContentType="application/vnd.openxmlformats-officedocument.drawingml.chartshapes+xml" PartName="/word/drawings/drawing14.xml"/>
  <Override ContentType="application/vnd.openxmlformats-officedocument.drawingml.chartshapes+xml" PartName="/word/drawings/drawing15.xml"/>
  <Override ContentType="application/vnd.openxmlformats-officedocument.drawingml.chartshapes+xml" PartName="/word/drawings/drawing16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86745D9" w14:textId="464A6B4B" w:rsidR="000C41F9" w:rsidRDefault="00E81704" w:rsidP="00BE2E83">
      <w:pPr>
        <w:pStyle w:val="-"/>
        <w:ind w:firstLine="420"/>
        <w:sectPr w:rsidR="000C41F9" w:rsidSect="00863435"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  <w:bookmarkStart w:id="0" w:name="_Toc517262917"/>
      <w:bookmarkStart w:id="1" w:name="_Toc453597319"/>
      <w:bookmarkStart w:id="2" w:name="_Toc438987549"/>
      <w:bookmarkStart w:id="3" w:name="_Toc481801204"/>
      <w:bookmarkStart w:id="4" w:name="OLE_LINK15"/>
      <w:bookmarkStart w:id="5" w:name="OLE_LINK13"/>
      <w:bookmarkStart w:id="6" w:name="_Toc418070112"/>
      <w:bookmarkStart w:id="7" w:name="_Toc415818939"/>
      <w:bookmarkStart w:id="8" w:name="_Toc415143481"/>
      <w:bookmarkStart w:id="9" w:name="_Toc415142861"/>
      <w:bookmarkStart w:id="10" w:name="OLE_LINK40"/>
      <w:bookmarkStart w:id="11" w:name="OLE_LINK39"/>
      <w:bookmarkStart w:id="12" w:name="OLE_LINK24"/>
      <w:r w:rsidRPr="008861B4"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5CF813CD" wp14:editId="0684BCBD">
                <wp:simplePos x="0" y="0"/>
                <wp:positionH relativeFrom="margin">
                  <wp:align>center</wp:align>
                </wp:positionH>
                <wp:positionV relativeFrom="paragraph">
                  <wp:posOffset>2354107</wp:posOffset>
                </wp:positionV>
                <wp:extent cx="5685155" cy="2090057"/>
                <wp:effectExtent l="0" t="0" r="10795" b="62865"/>
                <wp:wrapNone/>
                <wp:docPr id="51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85155" cy="2090057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txbx>
                        <w:txbxContent>
                          <w:p w14:paraId="77B0C74F" w14:textId="0523F801" w:rsidR="0075537C" w:rsidRPr="00CC28A6" w:rsidRDefault="007C4A0C" w:rsidP="00E3053E">
                            <w:pPr>
                              <w:spacing w:before="144" w:after="48"/>
                              <w:jc w:val="center"/>
                              <w:rPr>
                                <w:rFonts w:ascii="黑体" w:eastAsia="黑体" w:hAnsi="黑体" w:cs="Arial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</w:pPr>
                            <w:r w:rsidRPr="007C4A0C">
                              <w:rPr>
                                <w:rFonts w:ascii="黑体" w:eastAsia="黑体" w:hAnsi="黑体" w:hint="eastAsia"/>
                                <w:b/>
                                <w:caps/>
                                <w:color w:val="000080"/>
                                <w:sz w:val="52"/>
                                <w:szCs w:val="52"/>
                              </w:rPr>
                              <w:t>2024年东南亚PLC分路器芯片市场深度研究及预测报告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CF813CD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left:0;text-align:left;margin-left:0;margin-top:185.35pt;width:447.65pt;height:164.55pt;z-index:25165721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C+8F4PVAIAAIMEAAAOAAAAZHJzL2Uyb0RvYy54bWysVE1v2zAMvQ/YfxB0X+1kcZsacYquXYcB 3QeWDTvTshwLlUVNUmK3v36UnLTBdhvmgyCK0iMfH+nV1dhrtpfOKzQVn53lnEkjsFFmW/Ef3+/e LDnzAUwDGo2s+KP0/Gr9+tVqsKWcY4e6kY4RiPHlYCvehWDLLPOikz34M7TSkLNF10Mg022zxsFA 6L3O5nl+ng3oGutQSO/p9HZy8nXCb1spwpe29TIwXXHKLaTVpbWOa7ZeQbl1YDslDmnAP2TRgzIU 9BnqFgKwnVN/QfVKOPTYhjOBfYZtq4RMHIjNLP+DzaYDKxMXKo63z2Xy/w9WfN5v7FfHwvgORxIw kfD2HsWDZwZvOjBbee0cDp2EhgLPYsmywfry8DSW2pc+gtTDJ2xIZNgFTEBj6/pYFeLJCJ0EeHwu uhwDE3RYnC+LWVFwJsg3zy/zvLhIMaA8PrfOhw8SexY3FXekaoKH/b0PMR0oj1diNIN3SuukrDZs qPhlMS/SgxNPrwI1nlZ9xZd5/KZWiCzfmyY9DqD0tKcA2kRomVqKoiZWO4LYdM3Aar1z36AhMjmB cdaomOfb5WwyqN/mF1MQBnpLgxI0Zw7DTxW6JHKsSoSMNG60Y3ugfq01iIeJqLYdTIeLY64H0nQ7 FQCPySTrJM+kVZRnEiqM9UjsomY1No+kGuWRpKEppk2H7omzgSai4v7XDpzkTH80pPzlbLGII5SM RXExJ8OdeupTDxhBUMSUs2l7E9LYTQJdU4e0Kmn3ksmhr6jTE4fDVMZROrXTrZd/x/o3AAAA//8D AFBLAwQUAAYACAAAACEA3GqG298AAAAIAQAADwAAAGRycy9kb3ducmV2LnhtbEyPzU7DMBCE75V4 B2uRuFTUoVWbH+JUCASH3iiRgNs2XpKIeB3Zbpu+PeYEx9GMZr4pt5MZxImc7y0ruFskIIgbq3tu FdRvz7cZCB+QNQ6WScGFPGyrq1mJhbZnfqXTPrQilrAvUEEXwlhI6ZuODPqFHYmj92WdwRCla6V2 eI7lZpDLJNlIgz3HhQ5Heuyo+d4fjQIzv6QvzuIHL3W/o/V7/Tl/qpW6uZ4e7kEEmsJfGH7xIzpU kelgj6y9GBTEI0HBKk1SENHO8vUKxEHBJs8zkFUp/x+ofgAAAP//AwBQSwECLQAUAAYACAAAACEA toM4kv4AAADhAQAAEwAAAAAAAAAAAAAAAAAAAAAAW0NvbnRlbnRfVHlwZXNdLnhtbFBLAQItABQA BgAIAAAAIQA4/SH/1gAAAJQBAAALAAAAAAAAAAAAAAAAAC8BAABfcmVscy8ucmVsc1BLAQItABQA BgAIAAAAIQC+8F4PVAIAAIMEAAAOAAAAAAAAAAAAAAAAAC4CAABkcnMvZTJvRG9jLnhtbFBLAQIt ABQABgAIAAAAIQDcaobb3wAAAAgBAAAPAAAAAAAAAAAAAAAAAK4EAABkcnMvZG93bnJldi54bWxQ SwUGAAAAAAQABADzAAAAugUAAAAA " filled="f" stroked="f">
                <v:shadow on="t" color="black" opacity="26214f" origin="-.5,-.5" offset=".74836mm,.74836mm"/>
                <v:textbox>
                  <w:txbxContent>
                    <w:p w14:paraId="77B0C74F" w14:textId="0523F801" w:rsidR="0075537C" w:rsidRPr="00CC28A6" w:rsidRDefault="007C4A0C" w:rsidP="00E3053E">
                      <w:pPr>
                        <w:spacing w:before="144" w:after="48"/>
                        <w:jc w:val="center"/>
                        <w:rPr>
                          <w:rFonts w:ascii="黑体" w:eastAsia="黑体" w:hAnsi="黑体" w:cs="Arial"/>
                          <w:b/>
                          <w:caps/>
                          <w:color w:val="000080"/>
                          <w:sz w:val="52"/>
                          <w:szCs w:val="52"/>
                        </w:rPr>
                      </w:pPr>
                      <w:r w:rsidRPr="007C4A0C">
                        <w:rPr>
                          <w:rFonts w:ascii="黑体" w:eastAsia="黑体" w:hAnsi="黑体" w:hint="eastAsia"/>
                          <w:b/>
                          <w:caps/>
                          <w:color w:val="000080"/>
                          <w:sz w:val="52"/>
                          <w:szCs w:val="52"/>
                        </w:rPr>
                        <w:t>2024年东南亚PLC分路器芯片市场深度研究及预测报告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7A93" w:rsidRPr="008861B4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8149B7" wp14:editId="6ECFF22E">
                <wp:simplePos x="0" y="0"/>
                <wp:positionH relativeFrom="margin">
                  <wp:align>center</wp:align>
                </wp:positionH>
                <wp:positionV relativeFrom="paragraph">
                  <wp:posOffset>8823366</wp:posOffset>
                </wp:positionV>
                <wp:extent cx="5048250" cy="391886"/>
                <wp:effectExtent l="0" t="0" r="0" b="0"/>
                <wp:wrapNone/>
                <wp:docPr id="1351" name="Text Box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048250" cy="39188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CCB99D7" w14:textId="5FFB2887" w:rsidR="0075537C" w:rsidRPr="009E6016" w:rsidRDefault="0075537C" w:rsidP="002801D5">
                            <w:pPr>
                              <w:jc w:val="center"/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Copyright © QYResearch | </w:t>
                            </w:r>
                            <w:r w:rsidR="003A22F5" w:rsidRPr="003A22F5">
                              <w:rPr>
                                <w:b/>
                                <w:color w:val="000000" w:themeColor="text1"/>
                              </w:rPr>
                              <w:t>market@qyresearch.com</w:t>
                            </w:r>
                            <w:r w:rsidRPr="009E6016">
                              <w:rPr>
                                <w:b/>
                                <w:color w:val="000000" w:themeColor="text1"/>
                              </w:rPr>
                              <w:t xml:space="preserve"> | www.qyresearch.com</w:t>
                            </w: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</w:rPr>
                              <w:t>.</w:t>
                            </w:r>
                            <w:r>
                              <w:rPr>
                                <w:b/>
                                <w:color w:val="000000" w:themeColor="text1"/>
                              </w:rPr>
                              <w:t>cn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8149B7" id="Text Box 15" o:spid="_x0000_s1027" type="#_x0000_t202" style="position:absolute;left:0;text-align:left;margin-left:0;margin-top:694.75pt;width:397.5pt;height:30.85pt;z-index:25166131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Ao0B+QaQIAAEQFAAAOAAAAZHJzL2Uyb0RvYy54bWysVEtvGyEQvlfqf0Dc67Ud23WsrCM3katK URLVqXLGLMSrsgyFsXfdX9+BXT+a9pKqFxhmPj7mydV1Uxm2Uz6UYHM+6PU5U1ZCUdqXnH97Wn6Y chZQ2EIYsCrnexX49fz9u6vazdQQNmAK5RmR2DCrXc43iG6WZUFuVCVCD5yyZNTgK4F09C9Z4UVN 7JXJhv3+JKvBF86DVCGQ9rY18nni11pJfNA6KGQm5+QbptWndR3XbH4lZi9euE0pOzfEP3hRidLS o0eqW4GCbX35B1VVSg8BNPYkVBloXUqVYqBoBv1X0aw2wqkUCyUnuGOawv+jlfe7lXv0DJtP0FAB Y0JqF2aBlDGeRvsq7uQpIzulcH9Mm2qQSVKO+6PpcEwmSbaLy8F0Ook02em28wE/K6hYFHLuqSwp W2J3F7CFHiDxMQvL0phUGmNZnfPJBdH/ZiFyY6NGpSJ3NCfPk4R7oyLG2K9Ks7JIAURFai91Yzzb CWoMIaWymGJPvISOKE1OvOVihz959ZbLbRyHl8Hi8XJVWvAp+lduF98PLusWTzk/izuK2KwbCvys sGso9lRvD+0oBCeXJRXlTgR8FJ56n+pI84wPtGgDlHzoJM424H/+TR/x1JJk5aymWcp5+LEVXnFm vlhq1svBaBSHLx1G449DOvhzy/rcYrfVDVBVBvRzOJnEiEdzELWH6pnGfhFfJZOwkt7OOR7EG2wn nL4NqRaLBKJxcwLv7MrJSB2LFFvuqXkW3nV9idTR93CYOjF71Z4tNt60sNgi6DL1bsxzm9Uu/zSq qfu7byX+BefnhDp9fvNfAAAA//8DAFBLAwQUAAYACAAAACEAfNE6WOEAAAAKAQAADwAAAGRycy9k b3ducmV2LnhtbEyPwU7DMBBE70j8g7VI3KjTQCANcaoqUoVUwaGlF26beJtExHaI3Tb061lOcNw3 o9mZfDmZXpxo9J2zCuazCATZ2unONgr27+u7FIQPaDX2zpKCb/KwLK6vcsy0O9stnXahERxifYYK 2hCGTEpft2TQz9xAlrWDGw0GPsdG6hHPHG56GUfRozTYWf7Q4kBlS/Xn7mgUbMr1G26r2KSXvnx5 PayGr/1HotTtzbR6BhFoCn9m+K3P1aHgTpU7Wu1Fr4CHBKb36SIBwfrTImFUMXpI5jHIIpf/JxQ/ AAAA//8DAFBLAQItABQABgAIAAAAIQC2gziS/gAAAOEBAAATAAAAAAAAAAAAAAAAAAAAAABbQ29u dGVudF9UeXBlc10ueG1sUEsBAi0AFAAGAAgAAAAhADj9If/WAAAAlAEAAAsAAAAAAAAAAAAAAAAA LwEAAF9yZWxzLy5yZWxzUEsBAi0AFAAGAAgAAAAhACjQH5BpAgAARAUAAA4AAAAAAAAAAAAAAAAA LgIAAGRycy9lMm9Eb2MueG1sUEsBAi0AFAAGAAgAAAAhAHzROljhAAAACgEAAA8AAAAAAAAAAAAA AAAAwwQAAGRycy9kb3ducmV2LnhtbFBLBQYAAAAABAAEAPMAAADRBQAAAAA= " filled="f" stroked="f" strokeweight=".5pt">
                <v:textbox>
                  <w:txbxContent>
                    <w:p w14:paraId="5CCB99D7" w14:textId="5FFB2887" w:rsidR="0075537C" w:rsidRPr="009E6016" w:rsidRDefault="0075537C" w:rsidP="002801D5">
                      <w:pPr>
                        <w:jc w:val="center"/>
                        <w:rPr>
                          <w:b/>
                          <w:color w:val="000000" w:themeColor="text1"/>
                        </w:rPr>
                      </w:pPr>
                      <w:r w:rsidRPr="009E6016">
                        <w:rPr>
                          <w:b/>
                          <w:color w:val="000000" w:themeColor="text1"/>
                        </w:rPr>
                        <w:t xml:space="preserve">Copyright © QYResearch | </w:t>
                      </w:r>
                      <w:r w:rsidR="003A22F5" w:rsidRPr="003A22F5">
                        <w:rPr>
                          <w:b/>
                          <w:color w:val="000000" w:themeColor="text1"/>
                        </w:rPr>
                        <w:t>market@qyresearch.com</w:t>
                      </w:r>
                      <w:r w:rsidRPr="009E6016">
                        <w:rPr>
                          <w:b/>
                          <w:color w:val="000000" w:themeColor="text1"/>
                        </w:rPr>
                        <w:t xml:space="preserve"> | www.qyresearch.com</w:t>
                      </w:r>
                      <w:r>
                        <w:rPr>
                          <w:rFonts w:hint="eastAsia"/>
                          <w:b/>
                          <w:color w:val="000000" w:themeColor="text1"/>
                        </w:rPr>
                        <w:t>.</w:t>
                      </w:r>
                      <w:r>
                        <w:rPr>
                          <w:b/>
                          <w:color w:val="000000" w:themeColor="text1"/>
                        </w:rPr>
                        <w:t>cn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83168">
        <w:rPr>
          <w:noProof/>
        </w:rPr>
        <w:drawing>
          <wp:anchor distT="0" distB="0" distL="114300" distR="114300" simplePos="0" relativeHeight="251653120" behindDoc="0" locked="0" layoutInCell="1" allowOverlap="1" wp14:anchorId="5763683A" wp14:editId="6F435E47">
            <wp:simplePos x="0" y="0"/>
            <wp:positionH relativeFrom="margin">
              <wp:posOffset>345250</wp:posOffset>
            </wp:positionH>
            <wp:positionV relativeFrom="page">
              <wp:posOffset>633730</wp:posOffset>
            </wp:positionV>
            <wp:extent cx="2175510" cy="1108710"/>
            <wp:effectExtent l="0" t="0" r="0" b="0"/>
            <wp:wrapSquare wrapText="bothSides"/>
            <wp:docPr id="44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5" name="QY Research - 2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5510" cy="11087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F30CA" w:rsidRPr="00374F50">
        <w:rPr>
          <w:noProof/>
        </w:rPr>
        <w:drawing>
          <wp:anchor distT="0" distB="0" distL="114300" distR="114300" simplePos="0" relativeHeight="251665408" behindDoc="1" locked="0" layoutInCell="1" allowOverlap="1" wp14:anchorId="1E8CDEE9" wp14:editId="3A8AC579">
            <wp:simplePos x="0" y="0"/>
            <wp:positionH relativeFrom="column">
              <wp:posOffset>-721360</wp:posOffset>
            </wp:positionH>
            <wp:positionV relativeFrom="paragraph">
              <wp:posOffset>-926020</wp:posOffset>
            </wp:positionV>
            <wp:extent cx="7659370" cy="10689590"/>
            <wp:effectExtent l="0" t="0" r="0" b="0"/>
            <wp:wrapNone/>
            <wp:docPr id="35" name="图片 35" descr="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 descr="05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59370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14:paraId="678D1426" w14:textId="3B271DB6" w:rsidR="008D0042" w:rsidRPr="007847BE" w:rsidRDefault="007C4A0C" w:rsidP="007C4A0C">
      <w:pPr>
        <w:pStyle w:val="affb"/>
        <w:pBdr>
          <w:bottom w:val="none" w:sz="0" w:space="0" w:color="auto"/>
        </w:pBdr>
        <w:jc w:val="center"/>
        <w:rPr>
          <w:rFonts w:eastAsia="宋体"/>
        </w:rPr>
      </w:pPr>
      <w:r w:rsidRPr="007C4A0C">
        <w:rPr>
          <w:rFonts w:hint="eastAsia"/>
        </w:rPr>
        <w:lastRenderedPageBreak/>
        <w:t>2024</w:t>
      </w:r>
      <w:r w:rsidRPr="007C4A0C">
        <w:rPr>
          <w:rFonts w:hint="eastAsia"/>
        </w:rPr>
        <w:t>年东南亚</w:t>
      </w:r>
      <w:r w:rsidRPr="007C4A0C">
        <w:rPr>
          <w:rFonts w:hint="eastAsia"/>
        </w:rPr>
        <w:t>PLC分路器芯片</w:t>
      </w:r>
      <w:r w:rsidRPr="007C4A0C">
        <w:rPr>
          <w:rFonts w:hint="eastAsia"/>
        </w:rPr>
        <w:t>市场深度研究及预测报告</w:t>
      </w:r>
    </w:p>
    <w:p w14:paraId="7A3D3533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192ED7B9" w14:textId="77777777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536EC75D" w14:textId="6CBC7A23" w:rsidR="00DD26C0" w:rsidRDefault="00DD26C0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</w:t>
      </w:r>
      <w:r w:rsidR="00961682">
        <w:rPr>
          <w:rFonts w:hint="eastAsia"/>
          <w:lang w:eastAsia="zh-CN"/>
        </w:rPr>
        <w:t>调研报告</w:t>
      </w:r>
      <w:r>
        <w:rPr>
          <w:rFonts w:hint="eastAsia"/>
          <w:lang w:eastAsia="zh-CN"/>
        </w:rPr>
        <w:t>旨在深度挖掘东南亚市场</w:t>
      </w:r>
      <w:r>
        <w:rPr>
          <w:rFonts w:hint="eastAsia"/>
          <w:lang w:eastAsia="zh-CN"/>
        </w:rPr>
        <w:t>PLC分路器芯片</w:t>
      </w:r>
      <w:r>
        <w:rPr>
          <w:rFonts w:hint="eastAsia"/>
          <w:lang w:eastAsia="zh-CN"/>
        </w:rPr>
        <w:t>的增长潜力与发展机会，分析东南亚市场竞争态势、销售模式、客户偏好、整体市场营商环境，为国内企业出海开展业务提供客观参考意见。</w:t>
      </w:r>
    </w:p>
    <w:p w14:paraId="1320EBCE" w14:textId="47A97FDA" w:rsidR="002A6D5A" w:rsidRDefault="00F164DE" w:rsidP="00F11908">
      <w:pPr>
        <w:pStyle w:val="-"/>
        <w:ind w:firstLine="420"/>
        <w:rPr>
          <w:lang w:eastAsia="zh-CN"/>
        </w:rPr>
      </w:pPr>
      <w:bookmarkStart w:id="13" w:name="_Hlk121581553"/>
      <w:r>
        <w:rPr>
          <w:rFonts w:hint="eastAsia"/>
        </w:rPr>
        <w:t>据</w:t>
      </w:r>
      <w:r>
        <w:t>QYResearch</w:t>
      </w:r>
      <w:r>
        <w:rPr>
          <w:rFonts w:hint="eastAsia"/>
        </w:rPr>
        <w:t>最新调研，</w:t>
      </w:r>
      <w:r>
        <w:t>2023</w:t>
      </w:r>
      <w:r>
        <w:rPr>
          <w:rFonts w:hint="eastAsia"/>
        </w:rPr>
        <w:t>年全球</w:t>
      </w:r>
      <w:r>
        <w:t>PLC分路器芯片</w:t>
      </w:r>
      <w:r>
        <w:rPr>
          <w:rFonts w:hint="eastAsia"/>
        </w:rPr>
        <w:t>市场销售收入达到了</w:t>
      </w:r>
      <w:r>
        <w:t>1</w:t>
      </w:r>
      <w:r>
        <w:rPr>
          <w:rFonts w:hint="eastAsia"/>
        </w:rPr>
        <w:t>亿元，预计</w:t>
      </w:r>
      <w:r>
        <w:t>2030</w:t>
      </w:r>
      <w:r>
        <w:rPr>
          <w:rFonts w:hint="eastAsia"/>
        </w:rPr>
        <w:t>年可以达到</w:t>
      </w:r>
      <w:r>
        <w:t>3</w:t>
      </w:r>
      <w:r>
        <w:rPr>
          <w:rFonts w:hint="eastAsia"/>
        </w:rPr>
        <w:t>亿元，未来几年年复合增长率</w:t>
      </w:r>
      <w:r>
        <w:t>(CAGR)</w:t>
      </w:r>
      <w:r>
        <w:rPr>
          <w:rFonts w:hint="eastAsia"/>
        </w:rPr>
        <w:t>为</w:t>
      </w:r>
      <w:r>
        <w:t>15.5%</w:t>
      </w:r>
      <w:r>
        <w:rPr>
          <w:rFonts w:hint="eastAsia"/>
        </w:rPr>
        <w:t>。</w:t>
      </w:r>
    </w:p>
    <w:p w14:paraId="12688D65" w14:textId="73793BA8" w:rsidR="007F0567" w:rsidRDefault="001C34EF" w:rsidP="00F1190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而言，预计</w:t>
      </w:r>
      <w:r w:rsidR="007F0567">
        <w:rPr>
          <w:rFonts w:hint="eastAsia"/>
          <w:lang w:eastAsia="zh-CN"/>
        </w:rPr>
        <w:t>2024-2030</w:t>
      </w:r>
      <w:r w:rsidR="007F0567" w:rsidRPr="006C5127">
        <w:rPr>
          <w:rFonts w:hint="eastAsia"/>
          <w:lang w:eastAsia="zh-CN"/>
        </w:rPr>
        <w:t>期间年复合增长率</w:t>
      </w:r>
      <w:r w:rsidR="007F0567" w:rsidRPr="006C5127">
        <w:rPr>
          <w:rFonts w:hint="eastAsia"/>
          <w:lang w:eastAsia="zh-CN"/>
        </w:rPr>
        <w:t>(CAGR)</w:t>
      </w:r>
      <w:r w:rsidR="007F0567">
        <w:rPr>
          <w:rFonts w:hint="eastAsia"/>
          <w:lang w:eastAsia="zh-CN"/>
        </w:rPr>
        <w:t>为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，高于全球的</w:t>
      </w:r>
      <w:r w:rsidR="007F0567">
        <w:rPr>
          <w:rFonts w:hint="eastAsia"/>
          <w:lang w:eastAsia="zh-CN"/>
        </w:rPr>
        <w:t>xx%</w:t>
      </w:r>
      <w:r w:rsidR="007F0567">
        <w:rPr>
          <w:rFonts w:hint="eastAsia"/>
          <w:lang w:eastAsia="zh-CN"/>
        </w:rPr>
        <w:t>，</w:t>
      </w:r>
      <w:r w:rsidR="007F0567">
        <w:rPr>
          <w:rFonts w:hint="eastAsia"/>
          <w:lang w:eastAsia="zh-CN"/>
        </w:rPr>
        <w:t>2030</w:t>
      </w:r>
      <w:r w:rsidR="007F0567">
        <w:rPr>
          <w:rFonts w:hint="eastAsia"/>
          <w:lang w:eastAsia="zh-CN"/>
        </w:rPr>
        <w:t>年</w:t>
      </w:r>
      <w:r>
        <w:rPr>
          <w:rFonts w:hint="eastAsia"/>
          <w:lang w:eastAsia="zh-CN"/>
        </w:rPr>
        <w:t>东南亚市场</w:t>
      </w:r>
      <w:r w:rsidR="007F0567">
        <w:rPr>
          <w:rFonts w:hint="eastAsia"/>
          <w:lang w:eastAsia="zh-CN"/>
        </w:rPr>
        <w:t>市场规模将达到</w:t>
      </w:r>
      <w:r w:rsidR="007F0567">
        <w:rPr>
          <w:rFonts w:hint="eastAsia"/>
          <w:lang w:eastAsia="zh-CN"/>
        </w:rPr>
        <w:t>xx</w:t>
      </w:r>
      <w:r w:rsidR="007F0567">
        <w:rPr>
          <w:rFonts w:hint="eastAsia"/>
          <w:lang w:eastAsia="zh-CN"/>
        </w:rPr>
        <w:t>亿元。</w:t>
      </w:r>
    </w:p>
    <w:p w14:paraId="03DFDFEC" w14:textId="00EEF059" w:rsidR="008259D9" w:rsidRPr="008259D9" w:rsidRDefault="008259D9" w:rsidP="00603651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PLC平面光路，用于制造集成光电子器件的一种技术平台，能够应用于不同的衬底材料，包括硅/玻璃/二氧化硅（Silicon/Quartz/Silica）、铌酸锂（LiNbO3）、绝缘体上的硅（SOI/SIMOX）、氮氧化（SiON）、高分子聚合物（Polymer）等。PLC分路器芯片是指将PLC分路器晶圆经切割成巴条、抛光后切割成的单个芯片。PLC分路器芯片（PLC Splitter Chip）核心厂商包括深圳市砺芯科技有限公司、河南仕佳光子科技和鸿辉光通等，前三大厂商占有全球超过80%的份额。中国是全球最大的PLC分路器芯片生产地区，占有大约85%的市场份额，之后是韩国。按产品类型拆分，1xN是最大的细分市场，市场份额超过60%，最大的应用市场是FTTX和PON系统。</w:t>
      </w:r>
    </w:p>
    <w:p w14:paraId="688C8DAE" w14:textId="7C9620EA" w:rsidR="00A42582" w:rsidRDefault="00A42582" w:rsidP="005C5872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本文重点关注</w:t>
      </w:r>
      <w:r w:rsidR="001C34EF">
        <w:rPr>
          <w:rFonts w:hint="eastAsia"/>
          <w:lang w:eastAsia="zh-CN"/>
        </w:rPr>
        <w:t>东南亚市场</w:t>
      </w:r>
      <w:r w:rsidR="00D87E0C">
        <w:rPr>
          <w:rFonts w:hint="eastAsia"/>
          <w:lang w:eastAsia="zh-CN"/>
        </w:rPr>
        <w:t>主要的</w:t>
      </w:r>
      <w:r>
        <w:rPr>
          <w:rFonts w:hint="eastAsia"/>
          <w:lang w:eastAsia="zh-CN"/>
        </w:rPr>
        <w:t>国外及</w:t>
      </w:r>
      <w:r w:rsidR="00C563D1">
        <w:rPr>
          <w:rFonts w:hint="eastAsia"/>
          <w:lang w:eastAsia="zh-CN"/>
        </w:rPr>
        <w:t>东盟本土</w:t>
      </w:r>
      <w:r>
        <w:rPr>
          <w:rFonts w:hint="eastAsia"/>
          <w:lang w:eastAsia="zh-CN"/>
        </w:rPr>
        <w:t>企业</w:t>
      </w:r>
      <w:r w:rsidR="00B07B54">
        <w:rPr>
          <w:rFonts w:hint="eastAsia"/>
          <w:lang w:eastAsia="zh-CN"/>
        </w:rPr>
        <w:t>，分析</w:t>
      </w:r>
      <w:r w:rsidR="001C34EF">
        <w:rPr>
          <w:rFonts w:hint="eastAsia"/>
          <w:lang w:eastAsia="zh-CN"/>
        </w:rPr>
        <w:t>东南亚市场</w:t>
      </w:r>
      <w:r w:rsidR="00B07B54">
        <w:rPr>
          <w:rFonts w:hint="eastAsia"/>
          <w:lang w:eastAsia="zh-CN"/>
        </w:rPr>
        <w:t>总体竞争格局、目前现状及未来趋势。</w:t>
      </w:r>
    </w:p>
    <w:bookmarkEnd w:id="13"/>
    <w:p w14:paraId="326FDD9B" w14:textId="0EE4C997" w:rsidR="00235FD9" w:rsidRDefault="005A292B" w:rsidP="00235FD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本文核心内容：</w:t>
      </w:r>
    </w:p>
    <w:p w14:paraId="08954EEA" w14:textId="1B413767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11908">
        <w:rPr>
          <w:rFonts w:ascii="Times New Roman" w:eastAsia="宋体" w:hAnsi="Times New Roman" w:cs="Calibri" w:hint="eastAsia"/>
        </w:rPr>
        <w:t>市场空间：</w:t>
      </w:r>
      <w:r>
        <w:rPr>
          <w:rFonts w:ascii="Times New Roman" w:eastAsia="宋体" w:hAnsi="Times New Roman" w:cs="Calibri" w:hint="eastAsia"/>
          <w:lang w:eastAsia="zh-CN"/>
        </w:rPr>
        <w:t>全球</w:t>
      </w:r>
      <w:r w:rsidRPr="00FC18B2">
        <w:rPr>
          <w:rFonts w:ascii="Times New Roman" w:eastAsia="宋体" w:hAnsi="Times New Roman" w:cs="Calibri" w:hint="eastAsia"/>
        </w:rPr>
        <w:t>PLC分路器芯片</w:t>
      </w:r>
      <w:r w:rsidRPr="00F11908">
        <w:rPr>
          <w:rFonts w:ascii="Times New Roman" w:eastAsia="宋体" w:hAnsi="Times New Roman" w:cs="Calibri" w:hint="eastAsia"/>
        </w:rPr>
        <w:t>行业市场</w:t>
      </w:r>
      <w:r>
        <w:rPr>
          <w:rFonts w:ascii="Times New Roman" w:eastAsia="宋体" w:hAnsi="Times New Roman" w:cs="Calibri" w:hint="eastAsia"/>
          <w:lang w:eastAsia="zh-CN"/>
        </w:rPr>
        <w:t>空间、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发展空间。</w:t>
      </w:r>
    </w:p>
    <w:p w14:paraId="6301250C" w14:textId="38B82F8B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>
        <w:rPr>
          <w:rFonts w:ascii="Times New Roman" w:eastAsia="宋体" w:hAnsi="Times New Roman" w:cs="Calibri" w:hint="eastAsia"/>
          <w:lang w:eastAsia="zh-CN"/>
        </w:rPr>
        <w:t>竞争态势：全球</w:t>
      </w:r>
      <w:r w:rsidRPr="00FC18B2">
        <w:rPr>
          <w:rFonts w:ascii="Times New Roman" w:eastAsia="宋体" w:hAnsi="Times New Roman" w:cs="Calibri" w:hint="eastAsia"/>
        </w:rPr>
        <w:t>PLC分路器芯片</w:t>
      </w:r>
      <w:r>
        <w:rPr>
          <w:rFonts w:ascii="Times New Roman" w:eastAsia="宋体" w:hAnsi="Times New Roman" w:cs="Calibri" w:hint="eastAsia"/>
          <w:lang w:eastAsia="zh-CN"/>
        </w:rPr>
        <w:t>份额，</w:t>
      </w:r>
      <w:r w:rsidR="001C34EF">
        <w:rPr>
          <w:rFonts w:ascii="Times New Roman" w:eastAsia="宋体" w:hAnsi="Times New Roman" w:cs="Calibri" w:hint="eastAsia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企业份额。</w:t>
      </w:r>
    </w:p>
    <w:p w14:paraId="3DF7267C" w14:textId="0763557B" w:rsidR="00235FD9" w:rsidRPr="00F11908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销售模式：</w:t>
      </w:r>
      <w:r w:rsidR="001C34EF">
        <w:rPr>
          <w:rFonts w:ascii="Times New Roman" w:eastAsia="宋体" w:hAnsi="Times New Roman" w:cs="Calibri" w:hint="eastAsia"/>
          <w:lang w:eastAsia="zh-CN"/>
        </w:rPr>
        <w:t>东南亚市场</w:t>
      </w:r>
      <w:r>
        <w:rPr>
          <w:rFonts w:ascii="Times New Roman" w:eastAsia="宋体" w:hAnsi="Times New Roman" w:cs="Calibri" w:hint="eastAsia"/>
          <w:lang w:eastAsia="zh-CN"/>
        </w:rPr>
        <w:t>销售模式、本地代理商</w:t>
      </w:r>
    </w:p>
    <w:p w14:paraId="4D8C36D1" w14:textId="27288632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客户</w:t>
      </w:r>
      <w:r w:rsidRPr="00F11908">
        <w:rPr>
          <w:rFonts w:ascii="Times New Roman" w:eastAsia="宋体" w:hAnsi="Times New Roman" w:cs="Calibri" w:hint="eastAsia"/>
          <w:lang w:eastAsia="zh-CN"/>
        </w:rPr>
        <w:t>情况：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本地客户及偏好分析</w:t>
      </w:r>
    </w:p>
    <w:p w14:paraId="171FCC9D" w14:textId="192C3274" w:rsidR="00235FD9" w:rsidRDefault="00235FD9" w:rsidP="00235FD9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>
        <w:rPr>
          <w:rFonts w:ascii="Times New Roman" w:eastAsia="宋体" w:hAnsi="Times New Roman" w:cs="Calibri" w:hint="eastAsia"/>
          <w:lang w:eastAsia="zh-CN"/>
        </w:rPr>
        <w:t>营商环境：</w:t>
      </w:r>
      <w:r w:rsidR="008209CD">
        <w:rPr>
          <w:rFonts w:ascii="Times New Roman" w:eastAsia="宋体" w:hAnsi="Times New Roman" w:cs="Calibri" w:hint="eastAsia"/>
          <w:lang w:eastAsia="zh-CN"/>
        </w:rPr>
        <w:t>东南亚</w:t>
      </w:r>
      <w:r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6C8ACAA3" w14:textId="05753877" w:rsidR="00B44D88" w:rsidRDefault="00C848B4" w:rsidP="00B44D88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本文纳入的企业包括国外及</w:t>
      </w:r>
      <w:r w:rsidR="00C563D1">
        <w:rPr>
          <w:rFonts w:hint="eastAsia"/>
          <w:lang w:eastAsia="zh-CN"/>
        </w:rPr>
        <w:t>东盟本土</w:t>
      </w:r>
      <w:r w:rsidRPr="005007C3">
        <w:rPr>
          <w:rFonts w:hint="eastAsia"/>
        </w:rPr>
        <w:t>PLC分路器芯片</w:t>
      </w:r>
      <w:r>
        <w:rPr>
          <w:rFonts w:hint="eastAsia"/>
          <w:lang w:eastAsia="zh-CN"/>
        </w:rPr>
        <w:t>企业，以及相关上下游企业等，部分名单如下：</w:t>
      </w:r>
    </w:p>
    <w:p w14:paraId="121B975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bookmarkStart w:id="14" w:name="_Hlk88073188"/>
      <w:r w:rsidRPr="00F2761D">
        <w:rPr>
          <w:rFonts w:ascii="Times New Roman" w:eastAsia="宋体" w:hAnsi="Times New Roman" w:cs="Calibri"/>
        </w:rPr>
        <w:t>深圳市砺芯科技有限公司</w:t>
      </w:r>
    </w:p>
    <w:p w14:paraId="478A6C3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河南仕佳光子科技</w:t>
      </w:r>
    </w:p>
    <w:p w14:paraId="2465E12E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鸿辉光通</w:t>
      </w:r>
    </w:p>
    <w:p w14:paraId="737C76D4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Wooriro</w:t>
      </w:r>
    </w:p>
    <w:p w14:paraId="08E78A0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AL Tech Inc</w:t>
      </w:r>
    </w:p>
    <w:p w14:paraId="35A7988C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lastRenderedPageBreak/>
        <w:t>株式会社大道光通信</w:t>
      </w:r>
    </w:p>
    <w:bookmarkEnd w:id="14"/>
    <w:p w14:paraId="7993F07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中兴新地</w:t>
      </w:r>
      <w:r>
        <w:rPr>
          <w:rFonts w:ascii="Times New Roman" w:eastAsia="宋体" w:hAnsi="Times New Roman" w:cs="Calibri"/>
        </w:rPr>
        <w:t xml:space="preserve"> </w:t>
      </w:r>
    </w:p>
    <w:p w14:paraId="3B7C5175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PPI Inc</w:t>
      </w:r>
    </w:p>
    <w:p w14:paraId="2B4DBBB7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中禾飞阳科技</w:t>
      </w:r>
    </w:p>
    <w:p w14:paraId="60271686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常州光芯集成光学</w:t>
      </w:r>
    </w:p>
    <w:p w14:paraId="5697F19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太辰光</w:t>
      </w:r>
    </w:p>
    <w:p w14:paraId="1E1CF332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LinkStar Microtronics</w:t>
      </w:r>
    </w:p>
    <w:p w14:paraId="57AA92DD" w14:textId="77777777" w:rsidR="00F11908" w:rsidRPr="00F2761D" w:rsidRDefault="00F11908" w:rsidP="00F11908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2761D">
        <w:rPr>
          <w:rFonts w:ascii="Times New Roman" w:eastAsia="宋体" w:hAnsi="Times New Roman" w:cs="Calibri"/>
        </w:rPr>
        <w:t>无锡爱沃富光电科技</w:t>
      </w:r>
    </w:p>
    <w:p w14:paraId="4BF1CCA1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3A109AA" w14:textId="7EC52D71" w:rsidR="00C0548C" w:rsidRDefault="00C0548C" w:rsidP="00135A59">
      <w:bookmarkStart w:id="15" w:name="_Hlk43229063"/>
      <w:r>
        <w:rPr>
          <w:rFonts w:hint="eastAsia"/>
        </w:rPr>
        <w:t>本文正文共</w:t>
      </w:r>
      <w:r w:rsidR="00095E4D">
        <w:rPr>
          <w:rFonts w:hint="eastAsia"/>
        </w:rPr>
        <w:t>7</w:t>
      </w:r>
      <w:r>
        <w:rPr>
          <w:rFonts w:hint="eastAsia"/>
        </w:rPr>
        <w:t>章，各章节主要内容如下：</w:t>
      </w:r>
    </w:p>
    <w:p w14:paraId="53FC7B13" w14:textId="07CBE82E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1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D06396" w:rsidRPr="00FC18B2">
        <w:rPr>
          <w:rFonts w:ascii="Times New Roman" w:eastAsia="宋体" w:hAnsi="Times New Roman" w:cs="Calibri" w:hint="eastAsia"/>
        </w:rPr>
        <w:t>PLC分路器芯片</w:t>
      </w:r>
      <w:r w:rsidR="00D06396">
        <w:rPr>
          <w:rFonts w:ascii="Times New Roman" w:eastAsia="宋体" w:hAnsi="Times New Roman" w:cs="Calibri" w:hint="eastAsia"/>
          <w:lang w:eastAsia="zh-CN"/>
        </w:rPr>
        <w:t>定义、市场规模及发展概况等</w:t>
      </w:r>
    </w:p>
    <w:p w14:paraId="62995914" w14:textId="76226027" w:rsidR="00C0548C" w:rsidRPr="00C71D66" w:rsidRDefault="00C0548C" w:rsidP="00C71D66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 w:rsidRPr="00FC18B2">
        <w:rPr>
          <w:rFonts w:ascii="Times New Roman" w:eastAsia="宋体" w:hAnsi="Times New Roman" w:cs="Calibri"/>
          <w:lang w:eastAsia="zh-CN"/>
        </w:rPr>
        <w:t>2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E5185E">
        <w:rPr>
          <w:rFonts w:ascii="Times New Roman" w:eastAsia="宋体" w:hAnsi="Times New Roman" w:cs="Calibri" w:hint="eastAsia"/>
          <w:lang w:eastAsia="zh-CN"/>
        </w:rPr>
        <w:t>东南亚</w:t>
      </w:r>
      <w:r w:rsidR="002546C9">
        <w:rPr>
          <w:rFonts w:ascii="Times New Roman" w:eastAsia="宋体" w:hAnsi="Times New Roman" w:cs="Calibri" w:hint="eastAsia"/>
          <w:lang w:eastAsia="zh-CN"/>
        </w:rPr>
        <w:t>主要国家</w:t>
      </w:r>
      <w:r w:rsidR="00C71D66">
        <w:rPr>
          <w:rFonts w:ascii="Times New Roman" w:eastAsia="宋体" w:hAnsi="Times New Roman" w:cs="Calibri" w:hint="eastAsia"/>
          <w:lang w:eastAsia="zh-CN"/>
        </w:rPr>
        <w:t>营商环境分析</w:t>
      </w:r>
    </w:p>
    <w:p w14:paraId="2FFB4EB3" w14:textId="0EBFD692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3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510CD8">
        <w:rPr>
          <w:rFonts w:ascii="Times New Roman" w:eastAsia="宋体" w:hAnsi="Times New Roman" w:cs="Calibri" w:hint="eastAsia"/>
          <w:lang w:eastAsia="zh-CN"/>
        </w:rPr>
        <w:t>行业竞争格局</w:t>
      </w:r>
      <w:r w:rsidR="00565EF1">
        <w:rPr>
          <w:rFonts w:ascii="Times New Roman" w:eastAsia="宋体" w:hAnsi="Times New Roman" w:cs="Calibri" w:hint="eastAsia"/>
          <w:lang w:eastAsia="zh-CN"/>
        </w:rPr>
        <w:t>及</w:t>
      </w:r>
      <w:r w:rsidR="00565EF1" w:rsidRPr="00565EF1">
        <w:rPr>
          <w:rFonts w:ascii="Times New Roman" w:eastAsia="宋体" w:hAnsi="Times New Roman" w:cs="Calibri" w:hint="eastAsia"/>
          <w:lang w:eastAsia="zh-CN"/>
        </w:rPr>
        <w:t>竞争对手</w:t>
      </w:r>
      <w:r w:rsidR="00565EF1">
        <w:rPr>
          <w:rFonts w:ascii="Times New Roman" w:eastAsia="宋体" w:hAnsi="Times New Roman" w:cs="Calibri" w:hint="eastAsia"/>
          <w:lang w:eastAsia="zh-CN"/>
        </w:rPr>
        <w:t>分析</w:t>
      </w:r>
    </w:p>
    <w:p w14:paraId="5706FB39" w14:textId="1C67AA6C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>
        <w:rPr>
          <w:rFonts w:ascii="Times New Roman" w:eastAsia="宋体" w:hAnsi="Times New Roman" w:cs="Calibri"/>
        </w:rPr>
        <w:t>4</w:t>
      </w:r>
      <w:r w:rsidRPr="00FC18B2">
        <w:rPr>
          <w:rFonts w:ascii="Times New Roman" w:eastAsia="宋体" w:hAnsi="Times New Roman" w:cs="Calibri" w:hint="eastAsia"/>
        </w:rPr>
        <w:t>章：</w:t>
      </w:r>
      <w:r w:rsidR="004A03F8" w:rsidRPr="00FC18B2">
        <w:rPr>
          <w:rFonts w:ascii="Times New Roman" w:eastAsia="宋体" w:hAnsi="Times New Roman" w:cs="Calibri" w:hint="eastAsia"/>
        </w:rPr>
        <w:t>PLC分路器芯片</w:t>
      </w:r>
      <w:r w:rsidR="00406373">
        <w:rPr>
          <w:rFonts w:ascii="Times New Roman" w:eastAsia="宋体" w:hAnsi="Times New Roman" w:cs="Calibri" w:hint="eastAsia"/>
          <w:lang w:eastAsia="zh-CN"/>
        </w:rPr>
        <w:t>主要企业简介</w:t>
      </w:r>
    </w:p>
    <w:p w14:paraId="41E09D83" w14:textId="643EE998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5</w:t>
      </w:r>
      <w:r w:rsidRPr="00FC18B2">
        <w:rPr>
          <w:rFonts w:ascii="Times New Roman" w:eastAsia="宋体" w:hAnsi="Times New Roman" w:cs="Calibri" w:hint="eastAsia"/>
          <w:lang w:eastAsia="zh-CN"/>
        </w:rPr>
        <w:t>章：</w:t>
      </w:r>
      <w:r w:rsidR="00613CCA">
        <w:rPr>
          <w:rFonts w:hint="eastAsia"/>
          <w:lang w:eastAsia="zh-CN"/>
        </w:rPr>
        <w:t>销售渠道及</w:t>
      </w:r>
      <w:r w:rsidR="00461252" w:rsidRPr="00461252">
        <w:rPr>
          <w:rFonts w:ascii="宋体" w:eastAsia="宋体" w:hAnsi="宋体" w:cs="宋体" w:hint="eastAsia"/>
          <w:lang w:eastAsia="zh-CN"/>
        </w:rPr>
        <w:t>目标客户</w:t>
      </w:r>
      <w:r w:rsidR="00613CCA">
        <w:rPr>
          <w:rFonts w:hint="eastAsia"/>
          <w:lang w:eastAsia="zh-CN"/>
        </w:rPr>
        <w:t>分析</w:t>
      </w:r>
      <w:r w:rsidR="001675ED">
        <w:rPr>
          <w:rFonts w:ascii="宋体" w:eastAsia="宋体" w:hAnsi="宋体" w:cs="宋体" w:hint="eastAsia"/>
          <w:lang w:eastAsia="zh-CN"/>
        </w:rPr>
        <w:t>、</w:t>
      </w:r>
      <w:r w:rsidR="001C34EF">
        <w:rPr>
          <w:rFonts w:ascii="Times New Roman" w:eastAsia="宋体" w:hAnsi="Times New Roman" w:cs="Calibri" w:hint="eastAsia"/>
          <w:lang w:eastAsia="zh-CN"/>
        </w:rPr>
        <w:t>东南亚</w:t>
      </w:r>
      <w:r w:rsidR="001C34EF">
        <w:rPr>
          <w:rFonts w:ascii="Times New Roman" w:eastAsia="宋体" w:hAnsi="Times New Roman" w:cs="Calibri" w:hint="eastAsia"/>
          <w:lang w:eastAsia="zh-CN"/>
        </w:rPr>
        <w:t>PLC分路器芯片</w:t>
      </w:r>
      <w:r w:rsidR="001675ED">
        <w:rPr>
          <w:rFonts w:ascii="Times New Roman" w:eastAsia="宋体" w:hAnsi="Times New Roman" w:cs="Calibri" w:hint="eastAsia"/>
          <w:lang w:eastAsia="zh-CN"/>
        </w:rPr>
        <w:t>进出口情况分析</w:t>
      </w:r>
    </w:p>
    <w:p w14:paraId="61078254" w14:textId="2204687F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  <w:lang w:eastAsia="zh-CN"/>
        </w:rPr>
      </w:pPr>
      <w:r w:rsidRPr="00FC18B2">
        <w:rPr>
          <w:rFonts w:ascii="Times New Roman" w:eastAsia="宋体" w:hAnsi="Times New Roman" w:cs="Calibri" w:hint="eastAsia"/>
          <w:lang w:eastAsia="zh-CN"/>
        </w:rPr>
        <w:t>第</w:t>
      </w:r>
      <w:r>
        <w:rPr>
          <w:rFonts w:ascii="Times New Roman" w:eastAsia="宋体" w:hAnsi="Times New Roman" w:cs="Calibri"/>
          <w:lang w:eastAsia="zh-CN"/>
        </w:rPr>
        <w:t>6</w:t>
      </w:r>
      <w:r w:rsidRPr="00FC18B2">
        <w:rPr>
          <w:rFonts w:ascii="Times New Roman" w:eastAsia="宋体" w:hAnsi="Times New Roman" w:cs="Calibri" w:hint="eastAsia"/>
          <w:lang w:eastAsia="zh-CN"/>
        </w:rPr>
        <w:t>章：行业发展</w:t>
      </w:r>
      <w:r w:rsidR="00677460">
        <w:rPr>
          <w:rFonts w:ascii="Times New Roman" w:eastAsia="宋体" w:hAnsi="Times New Roman" w:cs="Calibri" w:hint="eastAsia"/>
          <w:lang w:eastAsia="zh-CN"/>
        </w:rPr>
        <w:t>趋势及影响因素分析</w:t>
      </w:r>
    </w:p>
    <w:p w14:paraId="0D19FC26" w14:textId="15D49697" w:rsidR="00C0548C" w:rsidRPr="00FC18B2" w:rsidRDefault="00C0548C" w:rsidP="00C0548C">
      <w:pPr>
        <w:pStyle w:val="af9"/>
        <w:numPr>
          <w:ilvl w:val="1"/>
          <w:numId w:val="15"/>
        </w:numPr>
        <w:spacing w:before="0" w:after="0" w:line="312" w:lineRule="auto"/>
        <w:rPr>
          <w:rFonts w:ascii="Times New Roman" w:eastAsia="宋体" w:hAnsi="Times New Roman" w:cs="Calibri"/>
        </w:rPr>
      </w:pPr>
      <w:r w:rsidRPr="00FC18B2">
        <w:rPr>
          <w:rFonts w:ascii="Times New Roman" w:eastAsia="宋体" w:hAnsi="Times New Roman" w:cs="Calibri" w:hint="eastAsia"/>
        </w:rPr>
        <w:t>第</w:t>
      </w:r>
      <w:r w:rsidR="00304F97">
        <w:rPr>
          <w:rFonts w:ascii="Times New Roman" w:eastAsia="宋体" w:hAnsi="Times New Roman" w:cs="Calibri" w:hint="eastAsia"/>
          <w:lang w:eastAsia="zh-CN"/>
        </w:rPr>
        <w:t>7</w:t>
      </w:r>
      <w:r w:rsidRPr="00FC18B2">
        <w:rPr>
          <w:rFonts w:ascii="Times New Roman" w:eastAsia="宋体" w:hAnsi="Times New Roman" w:cs="Calibri" w:hint="eastAsia"/>
        </w:rPr>
        <w:t>章：报告结论</w:t>
      </w:r>
    </w:p>
    <w:bookmarkEnd w:id="15"/>
    <w:p w14:paraId="4EDCB1E2" w14:textId="77777777" w:rsidR="00C0548C" w:rsidRDefault="00C0548C" w:rsidP="00BE2E83">
      <w:pPr>
        <w:pStyle w:val="-"/>
        <w:ind w:firstLine="420"/>
        <w:rPr>
          <w:lang w:eastAsia="zh-CN"/>
        </w:rPr>
      </w:pPr>
    </w:p>
    <w:p w14:paraId="070FD833" w14:textId="16442218" w:rsidR="00D43B67" w:rsidRDefault="00D43B67" w:rsidP="00BE2E83">
      <w:pPr>
        <w:pStyle w:val="-"/>
        <w:ind w:firstLine="420"/>
      </w:pPr>
      <w:r>
        <w:br w:type="page"/>
      </w:r>
    </w:p>
    <w:p w14:paraId="19AA6236" w14:textId="4AEB5480" w:rsidR="00260864" w:rsidRPr="002C27B7" w:rsidRDefault="00D51ECA" w:rsidP="002C27B7">
      <w:pPr>
        <w:pStyle w:val="affb"/>
      </w:pPr>
      <w:r w:rsidRPr="00E8490E">
        <w:rPr>
          <w:rFonts w:hint="eastAsia"/>
        </w:rPr>
        <w:lastRenderedPageBreak/>
        <w:t>正文目录</w:t>
      </w:r>
    </w:p>
    <w:p w14:paraId="7B5A8072" w14:textId="2041371C" w:rsidR="00BF56D0" w:rsidRDefault="00396871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begin"/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instrText xml:space="preserve"> TOC \o "1-3" \h \z \u </w:instrText>
        <w:t/>
      </w:r>
      <w:r>
        <w:rPr>
          <w:rFonts w:ascii="Century Gothic" w:eastAsiaTheme="minorEastAsia" w:hAnsi="Century Gothic" w:cs="Arial"/>
          <w:caps/>
          <w:color w:val="EE3123"/>
          <w:sz w:val="24"/>
        </w:rPr>
        <w:fldChar w:fldCharType="separate"/>
        <w:t/>
      </w:r>
      <w:hyperlink w:anchor="_Toc170142791" w:history="1">
        <w:r w:rsidR="00BF56D0" w:rsidRPr="003D56C7">
          <w:rPr>
            <w:rStyle w:val="af6"/>
          </w:rPr>
          <w:t>1 PLC分路器芯片</w:t>
        </w:r>
        <w:r w:rsidR="00BF56D0" w:rsidRPr="003D56C7">
          <w:rPr>
            <w:rStyle w:val="af6"/>
            <w:lang w:eastAsia="zh-CN"/>
          </w:rPr>
          <w:t>定义</w:t>
        </w:r>
        <w:r w:rsidR="00BF56D0">
          <w:rPr>
            <w:webHidden/>
          </w:rPr>
          <w:tab/>
          <w:t/>
        </w:r>
        <w:r w:rsidR="00BF56D0">
          <w:rPr>
            <w:webHidden/>
          </w:rPr>
          <w:fldChar w:fldCharType="begin"/>
          <w:t/>
        </w:r>
        <w:r w:rsidR="00BF56D0">
          <w:rPr>
            <w:webHidden/>
          </w:rPr>
          <w:instrText xml:space="preserve"> PAGEREF _Toc170142791 \h </w:instrText>
          <w:t/>
        </w:r>
        <w:r w:rsidR="00BF56D0">
          <w:rPr>
            <w:webHidden/>
          </w:rPr>
          <w:t/>
        </w:r>
        <w:r w:rsidR="00BF56D0">
          <w:rPr>
            <w:webHidden/>
          </w:rPr>
          <w:fldChar w:fldCharType="separate"/>
          <w:t/>
        </w:r>
        <w:r w:rsidR="00BF56D0">
          <w:rPr>
            <w:webHidden/>
          </w:rPr>
          <w:t>1</w:t>
        </w:r>
        <w:r w:rsidR="00BF56D0">
          <w:rPr>
            <w:webHidden/>
          </w:rPr>
          <w:fldChar w:fldCharType="end"/>
          <w:t/>
        </w:r>
      </w:hyperlink>
    </w:p>
    <w:p w14:paraId="59FEA221" w14:textId="388CFF7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2" w:history="1">
        <w:r w:rsidRPr="003D56C7">
          <w:rPr>
            <w:rStyle w:val="af6"/>
            <w:noProof/>
          </w:rPr>
          <w:t>1.1 PLC分路器芯片</w:t>
        </w:r>
        <w:r w:rsidRPr="003D56C7">
          <w:rPr>
            <w:rStyle w:val="af6"/>
            <w:noProof/>
          </w:rPr>
          <w:t>产品定义及统计范围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189EAAA0" w14:textId="78D20A4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3" w:history="1">
        <w:r w:rsidRPr="003D56C7">
          <w:rPr>
            <w:rStyle w:val="af6"/>
            <w:noProof/>
          </w:rPr>
          <w:t xml:space="preserve">1.2 </w:t>
        </w:r>
        <w:r w:rsidRPr="003D56C7">
          <w:rPr>
            <w:rStyle w:val="af6"/>
            <w:noProof/>
          </w:rPr>
          <w:t>全球行业市场规模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</w:r>
      </w:hyperlink>
    </w:p>
    <w:p w14:paraId="1A047F6A" w14:textId="7443C85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4" w:history="1">
        <w:r w:rsidRPr="003D56C7">
          <w:rPr>
            <w:rStyle w:val="af6"/>
            <w:noProof/>
          </w:rPr>
          <w:t xml:space="preserve">1.2.1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市场销售金额规模（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3998BD55" w14:textId="284CA62D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5" w:history="1">
        <w:r w:rsidRPr="003D56C7">
          <w:rPr>
            <w:rStyle w:val="af6"/>
            <w:noProof/>
          </w:rPr>
          <w:t xml:space="preserve">1.2.2 </w:t>
        </w:r>
        <w:r w:rsidRPr="003D56C7">
          <w:rPr>
            <w:rStyle w:val="af6"/>
            <w:noProof/>
          </w:rPr>
          <w:t>全球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市场销量规模（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33A425B8" w14:textId="5FA81A5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796" w:history="1">
        <w:r w:rsidRPr="003D56C7">
          <w:rPr>
            <w:rStyle w:val="af6"/>
            <w:noProof/>
          </w:rPr>
          <w:t xml:space="preserve">1.3 </w:t>
        </w:r>
        <w:r w:rsidRPr="003D56C7">
          <w:rPr>
            <w:rStyle w:val="af6"/>
            <w:noProof/>
          </w:rPr>
          <w:t>东南亚市场规模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</w:r>
      </w:hyperlink>
    </w:p>
    <w:p w14:paraId="3B47D464" w14:textId="17400B6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7" w:history="1">
        <w:r w:rsidRPr="003D56C7">
          <w:rPr>
            <w:rStyle w:val="af6"/>
            <w:noProof/>
          </w:rPr>
          <w:t xml:space="preserve">1.3.1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销售金额规模及增长率（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DABE448" w14:textId="5B35733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8" w:history="1">
        <w:r w:rsidRPr="003D56C7">
          <w:rPr>
            <w:rStyle w:val="af6"/>
            <w:noProof/>
          </w:rPr>
          <w:t xml:space="preserve">1.3.2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66183D5" w14:textId="68749735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799" w:history="1">
        <w:r w:rsidRPr="003D56C7">
          <w:rPr>
            <w:rStyle w:val="af6"/>
            <w:noProof/>
          </w:rPr>
          <w:t xml:space="preserve">1.3.3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销售金额份额（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760B6EDF" w14:textId="0072FB9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0" w:history="1">
        <w:r w:rsidRPr="003D56C7">
          <w:rPr>
            <w:rStyle w:val="af6"/>
            <w:noProof/>
          </w:rPr>
          <w:t xml:space="preserve">1.3.4 </w:t>
        </w:r>
        <w:r w:rsidRPr="003D56C7">
          <w:rPr>
            <w:rStyle w:val="af6"/>
            <w:noProof/>
          </w:rPr>
          <w:t>按国家，东南亚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销量份额（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2FA961D1" w14:textId="1EAF0F1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1" w:history="1">
        <w:r w:rsidRPr="003D56C7">
          <w:rPr>
            <w:rStyle w:val="af6"/>
            <w:noProof/>
          </w:rPr>
          <w:t xml:space="preserve">1.4 </w:t>
        </w:r>
        <w:r w:rsidRPr="003D56C7">
          <w:rPr>
            <w:rStyle w:val="af6"/>
            <w:noProof/>
          </w:rPr>
          <w:t>印尼市场规模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14:paraId="101A4BB2" w14:textId="5A1C961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2" w:history="1">
        <w:r w:rsidRPr="003D56C7">
          <w:rPr>
            <w:rStyle w:val="af6"/>
            <w:noProof/>
          </w:rPr>
          <w:t xml:space="preserve">1.4.1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5BD6AB0D" w14:textId="77D0B8C9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3" w:history="1">
        <w:r w:rsidRPr="003D56C7">
          <w:rPr>
            <w:rStyle w:val="af6"/>
            <w:noProof/>
          </w:rPr>
          <w:t xml:space="preserve">1.4.2 </w:t>
        </w:r>
        <w:r w:rsidRPr="003D56C7">
          <w:rPr>
            <w:rStyle w:val="af6"/>
            <w:noProof/>
          </w:rPr>
          <w:t>印尼市场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556D0530" w14:textId="3359635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4" w:history="1">
        <w:r w:rsidRPr="003D56C7">
          <w:rPr>
            <w:rStyle w:val="af6"/>
            <w:noProof/>
          </w:rPr>
          <w:t xml:space="preserve">1.5 </w:t>
        </w:r>
        <w:r w:rsidRPr="003D56C7">
          <w:rPr>
            <w:rStyle w:val="af6"/>
            <w:noProof/>
          </w:rPr>
          <w:t>越南市场规模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14:paraId="526CD8C1" w14:textId="5483029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5" w:history="1">
        <w:r w:rsidRPr="003D56C7">
          <w:rPr>
            <w:rStyle w:val="af6"/>
            <w:noProof/>
          </w:rPr>
          <w:t xml:space="preserve">1.5.1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34C4478B" w14:textId="2729A44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6" w:history="1">
        <w:r w:rsidRPr="003D56C7">
          <w:rPr>
            <w:rStyle w:val="af6"/>
            <w:noProof/>
          </w:rPr>
          <w:t xml:space="preserve">1.5.2 </w:t>
        </w:r>
        <w:r w:rsidRPr="003D56C7">
          <w:rPr>
            <w:rStyle w:val="af6"/>
            <w:noProof/>
          </w:rPr>
          <w:t>越南市场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68F97AC2" w14:textId="0AFBBEF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07" w:history="1">
        <w:r w:rsidRPr="003D56C7">
          <w:rPr>
            <w:rStyle w:val="af6"/>
            <w:noProof/>
          </w:rPr>
          <w:t xml:space="preserve">1.6 </w:t>
        </w:r>
        <w:r w:rsidRPr="003D56C7">
          <w:rPr>
            <w:rStyle w:val="af6"/>
            <w:noProof/>
          </w:rPr>
          <w:t>马来西亚市场规模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14:paraId="45E74775" w14:textId="12869ED3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8" w:history="1">
        <w:r w:rsidRPr="003D56C7">
          <w:rPr>
            <w:rStyle w:val="af6"/>
            <w:noProof/>
          </w:rPr>
          <w:t xml:space="preserve">1.6.1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4AD2B52" w14:textId="1C1181A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09" w:history="1">
        <w:r w:rsidRPr="003D56C7">
          <w:rPr>
            <w:rStyle w:val="af6"/>
            <w:noProof/>
          </w:rPr>
          <w:t xml:space="preserve">1.6.2 </w:t>
        </w:r>
        <w:r w:rsidRPr="003D56C7">
          <w:rPr>
            <w:rStyle w:val="af6"/>
            <w:noProof/>
          </w:rPr>
          <w:t>马来西亚市场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263BE23" w14:textId="08BBC22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0" w:history="1">
        <w:r w:rsidRPr="003D56C7">
          <w:rPr>
            <w:rStyle w:val="af6"/>
            <w:noProof/>
          </w:rPr>
          <w:t xml:space="preserve">1.7 </w:t>
        </w:r>
        <w:r w:rsidRPr="003D56C7">
          <w:rPr>
            <w:rStyle w:val="af6"/>
            <w:noProof/>
          </w:rPr>
          <w:t>菲律宾市场规模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781F3EC" w14:textId="6D9C407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1" w:history="1">
        <w:r w:rsidRPr="003D56C7">
          <w:rPr>
            <w:rStyle w:val="af6"/>
            <w:noProof/>
          </w:rPr>
          <w:t xml:space="preserve">1.7.1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6F7768D7" w14:textId="72B663F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2" w:history="1">
        <w:r w:rsidRPr="003D56C7">
          <w:rPr>
            <w:rStyle w:val="af6"/>
            <w:noProof/>
          </w:rPr>
          <w:t xml:space="preserve">1.7.2 </w:t>
        </w:r>
        <w:r w:rsidRPr="003D56C7">
          <w:rPr>
            <w:rStyle w:val="af6"/>
            <w:noProof/>
          </w:rPr>
          <w:t>菲律宾市场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2FE0494" w14:textId="3410A84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3" w:history="1">
        <w:r w:rsidRPr="003D56C7">
          <w:rPr>
            <w:rStyle w:val="af6"/>
            <w:noProof/>
          </w:rPr>
          <w:t xml:space="preserve">1.8 </w:t>
        </w:r>
        <w:r w:rsidRPr="003D56C7">
          <w:rPr>
            <w:rStyle w:val="af6"/>
            <w:noProof/>
          </w:rPr>
          <w:t>新加坡市场规模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60280FF" w14:textId="54C7BC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4" w:history="1">
        <w:r w:rsidRPr="003D56C7">
          <w:rPr>
            <w:rStyle w:val="af6"/>
            <w:noProof/>
          </w:rPr>
          <w:t xml:space="preserve">1.8.1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91BB1AB" w14:textId="675D7ED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5" w:history="1">
        <w:r w:rsidRPr="003D56C7">
          <w:rPr>
            <w:rStyle w:val="af6"/>
            <w:noProof/>
          </w:rPr>
          <w:t xml:space="preserve">1.8.2 </w:t>
        </w:r>
        <w:r w:rsidRPr="003D56C7">
          <w:rPr>
            <w:rStyle w:val="af6"/>
            <w:noProof/>
          </w:rPr>
          <w:t>新加坡市场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167BD0DA" w14:textId="1719C78A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16" w:history="1">
        <w:r w:rsidRPr="003D56C7">
          <w:rPr>
            <w:rStyle w:val="af6"/>
            <w:noProof/>
          </w:rPr>
          <w:t xml:space="preserve">1.9 </w:t>
        </w:r>
        <w:r w:rsidRPr="003D56C7">
          <w:rPr>
            <w:rStyle w:val="af6"/>
            <w:noProof/>
          </w:rPr>
          <w:t>泰国市场规模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7080BF8" w14:textId="1FA6BBD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7" w:history="1">
        <w:r w:rsidRPr="003D56C7">
          <w:rPr>
            <w:rStyle w:val="af6"/>
            <w:noProof/>
          </w:rPr>
          <w:t xml:space="preserve">1.9.1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收入规模及增长率（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7ABFFB96" w14:textId="3FDFCDF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18" w:history="1">
        <w:r w:rsidRPr="003D56C7">
          <w:rPr>
            <w:rStyle w:val="af6"/>
            <w:noProof/>
          </w:rPr>
          <w:t xml:space="preserve">1.9.2 </w:t>
        </w:r>
        <w:r w:rsidRPr="003D56C7">
          <w:rPr>
            <w:rStyle w:val="af6"/>
            <w:noProof/>
          </w:rPr>
          <w:t>泰国市场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销量及增长率（</w:t>
        </w:r>
        <w:r w:rsidRPr="003D56C7">
          <w:rPr>
            <w:rStyle w:val="af6"/>
            <w:noProof/>
          </w:rPr>
          <w:t>2019-2030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_Toc170142818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3223A92C" w14:textId="214E410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19" w:history="1">
        <w:r w:rsidRPr="003D56C7">
          <w:rPr>
            <w:rStyle w:val="af6"/>
            <w:lang w:eastAsia="zh-CN"/>
          </w:rPr>
          <w:t xml:space="preserve">2 </w:t>
        </w:r>
        <w:r w:rsidRPr="003D56C7">
          <w:rPr>
            <w:rStyle w:val="af6"/>
            <w:lang w:eastAsia="zh-CN"/>
          </w:rPr>
          <w:t>东盟国家营商环境分析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_Toc170142819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11</w:t>
        </w:r>
        <w:r>
          <w:rPr>
            <w:webHidden/>
          </w:rPr>
          <w:fldChar w:fldCharType="end"/>
        </w:r>
      </w:hyperlink>
    </w:p>
    <w:p w14:paraId="1D1DC43E" w14:textId="2F9CB3A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0" w:history="1">
        <w:r w:rsidRPr="003D56C7">
          <w:rPr>
            <w:rStyle w:val="af6"/>
            <w:noProof/>
          </w:rPr>
          <w:t xml:space="preserve">2.1 </w:t>
        </w:r>
        <w:r w:rsidRPr="003D56C7">
          <w:rPr>
            <w:rStyle w:val="af6"/>
            <w:noProof/>
          </w:rPr>
          <w:t>东盟整体情况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FE4E66" w14:textId="279DDFF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1" w:history="1">
        <w:r w:rsidRPr="003D56C7">
          <w:rPr>
            <w:rStyle w:val="af6"/>
            <w:noProof/>
          </w:rPr>
          <w:t>2.2 2023“</w:t>
        </w:r>
        <w:r w:rsidRPr="003D56C7">
          <w:rPr>
            <w:rStyle w:val="af6"/>
            <w:noProof/>
          </w:rPr>
          <w:t>一带一路</w:t>
        </w:r>
        <w:r w:rsidRPr="003D56C7">
          <w:rPr>
            <w:rStyle w:val="af6"/>
            <w:noProof/>
          </w:rPr>
          <w:t>”</w:t>
        </w:r>
        <w:r w:rsidRPr="003D56C7">
          <w:rPr>
            <w:rStyle w:val="af6"/>
            <w:noProof/>
          </w:rPr>
          <w:t>共建国家基础设施发展指数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C126AA8" w14:textId="028E87E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2" w:history="1">
        <w:r w:rsidRPr="003D56C7">
          <w:rPr>
            <w:rStyle w:val="af6"/>
            <w:noProof/>
          </w:rPr>
          <w:t xml:space="preserve">2.3 </w:t>
        </w:r>
        <w:r w:rsidRPr="003D56C7">
          <w:rPr>
            <w:rStyle w:val="af6"/>
            <w:noProof/>
          </w:rPr>
          <w:t>印尼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7992936F" w14:textId="16EACA9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3" w:history="1">
        <w:r w:rsidRPr="003D56C7">
          <w:rPr>
            <w:rStyle w:val="af6"/>
            <w:noProof/>
          </w:rPr>
          <w:t xml:space="preserve">2.4 </w:t>
        </w:r>
        <w:r w:rsidRPr="003D56C7">
          <w:rPr>
            <w:rStyle w:val="af6"/>
            <w:noProof/>
          </w:rPr>
          <w:t>越南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72EF274" w14:textId="727D0AE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4" w:history="1">
        <w:r w:rsidRPr="003D56C7">
          <w:rPr>
            <w:rStyle w:val="af6"/>
            <w:noProof/>
          </w:rPr>
          <w:t xml:space="preserve">2.5 </w:t>
        </w:r>
        <w:r w:rsidRPr="003D56C7">
          <w:rPr>
            <w:rStyle w:val="af6"/>
            <w:noProof/>
          </w:rPr>
          <w:t>马来西亚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F17F9A0" w14:textId="5294781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5" w:history="1">
        <w:r w:rsidRPr="003D56C7">
          <w:rPr>
            <w:rStyle w:val="af6"/>
            <w:noProof/>
          </w:rPr>
          <w:t xml:space="preserve">2.6 </w:t>
        </w:r>
        <w:r w:rsidRPr="003D56C7">
          <w:rPr>
            <w:rStyle w:val="af6"/>
            <w:noProof/>
          </w:rPr>
          <w:t>菲律宾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45D02C6B" w14:textId="19B7147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6" w:history="1">
        <w:r w:rsidRPr="003D56C7">
          <w:rPr>
            <w:rStyle w:val="af6"/>
            <w:noProof/>
          </w:rPr>
          <w:t xml:space="preserve">2.7 </w:t>
        </w:r>
        <w:r w:rsidRPr="003D56C7">
          <w:rPr>
            <w:rStyle w:val="af6"/>
            <w:noProof/>
          </w:rPr>
          <w:t>新加坡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5E44CEAD" w14:textId="314AA7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7" w:history="1">
        <w:r w:rsidRPr="003D56C7">
          <w:rPr>
            <w:rStyle w:val="af6"/>
            <w:noProof/>
          </w:rPr>
          <w:t xml:space="preserve">2.8 </w:t>
        </w:r>
        <w:r w:rsidRPr="003D56C7">
          <w:rPr>
            <w:rStyle w:val="af6"/>
            <w:noProof/>
          </w:rPr>
          <w:t>泰国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0B99978" w14:textId="783CBB1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28" w:history="1">
        <w:r w:rsidRPr="003D56C7">
          <w:rPr>
            <w:rStyle w:val="af6"/>
            <w:noProof/>
          </w:rPr>
          <w:t xml:space="preserve">2.9 </w:t>
        </w:r>
        <w:r w:rsidRPr="003D56C7">
          <w:rPr>
            <w:rStyle w:val="af6"/>
            <w:noProof/>
          </w:rPr>
          <w:t>其他国家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3B41432C" w14:textId="0916517F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29" w:history="1">
        <w:r w:rsidRPr="003D56C7">
          <w:rPr>
            <w:rStyle w:val="af6"/>
            <w:lang w:eastAsia="zh-CN"/>
          </w:rPr>
          <w:t xml:space="preserve">3 </w:t>
        </w:r>
        <w:r w:rsidRPr="003D56C7">
          <w:rPr>
            <w:rStyle w:val="af6"/>
            <w:lang w:eastAsia="zh-CN"/>
          </w:rPr>
          <w:t>行业竞争格局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_Toc170142829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15</w:t>
        </w:r>
        <w:r>
          <w:rPr>
            <w:webHidden/>
          </w:rPr>
          <w:fldChar w:fldCharType="end"/>
        </w:r>
      </w:hyperlink>
    </w:p>
    <w:p w14:paraId="51BAB9C3" w14:textId="28F8DDBF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0" w:history="1">
        <w:r w:rsidRPr="003D56C7">
          <w:rPr>
            <w:rStyle w:val="af6"/>
            <w:noProof/>
            <w:lang w:val="en-IN"/>
          </w:rPr>
          <w:t>3.1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03755253" w14:textId="48B3C86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1" w:history="1">
        <w:r w:rsidRPr="003D56C7">
          <w:rPr>
            <w:rStyle w:val="af6"/>
            <w:noProof/>
          </w:rPr>
          <w:t xml:space="preserve">3.1.1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厂商份额（</w:t>
        </w:r>
        <w:r w:rsidRPr="003D56C7">
          <w:rPr>
            <w:rStyle w:val="af6"/>
            <w:noProof/>
          </w:rPr>
          <w:t>2023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46E3DD85" w14:textId="4BD3301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2" w:history="1">
        <w:r w:rsidRPr="003D56C7">
          <w:rPr>
            <w:rStyle w:val="af6"/>
            <w:noProof/>
          </w:rPr>
          <w:t xml:space="preserve">3.1.2 </w:t>
        </w:r>
        <w:r w:rsidRPr="003D56C7">
          <w:rPr>
            <w:rStyle w:val="af6"/>
            <w:noProof/>
          </w:rPr>
          <w:t>全球市场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竞争分析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2EB606F7" w14:textId="4BD5C3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3" w:history="1">
        <w:r w:rsidRPr="003D56C7">
          <w:rPr>
            <w:rStyle w:val="af6"/>
            <w:noProof/>
          </w:rPr>
          <w:t xml:space="preserve">3.1.3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18360ECB" w14:textId="547180A0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4" w:history="1">
        <w:r w:rsidRPr="003D56C7">
          <w:rPr>
            <w:rStyle w:val="af6"/>
            <w:noProof/>
          </w:rPr>
          <w:t xml:space="preserve">3.1.4 </w:t>
        </w:r>
        <w:r w:rsidRPr="003D56C7">
          <w:rPr>
            <w:rStyle w:val="af6"/>
            <w:noProof/>
          </w:rPr>
          <w:t>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6CE24C26" w14:textId="2C262D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5" w:history="1">
        <w:r w:rsidRPr="003D56C7">
          <w:rPr>
            <w:rStyle w:val="af6"/>
            <w:noProof/>
          </w:rPr>
          <w:t xml:space="preserve">3.2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竞争格局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409035CE" w14:textId="605D887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6" w:history="1">
        <w:r w:rsidRPr="003D56C7">
          <w:rPr>
            <w:rStyle w:val="af6"/>
            <w:noProof/>
          </w:rPr>
          <w:t xml:space="preserve">3.2.1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776CFE2B" w14:textId="5AB8DF18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7" w:history="1">
        <w:r w:rsidRPr="003D56C7">
          <w:rPr>
            <w:rStyle w:val="af6"/>
            <w:noProof/>
          </w:rPr>
          <w:t xml:space="preserve">3.2.2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销量市场份额（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2B5FABC3" w14:textId="1A13779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38" w:history="1">
        <w:r w:rsidRPr="003D56C7">
          <w:rPr>
            <w:rStyle w:val="af6"/>
            <w:noProof/>
          </w:rPr>
          <w:t xml:space="preserve">3.3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收入及市场占有率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104D204C" w14:textId="0E0349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39" w:history="1">
        <w:r w:rsidRPr="003D56C7">
          <w:rPr>
            <w:rStyle w:val="af6"/>
            <w:noProof/>
          </w:rPr>
          <w:t xml:space="preserve">3.3.1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9DCCFE2" w14:textId="74E848C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0" w:history="1">
        <w:r w:rsidRPr="003D56C7">
          <w:rPr>
            <w:rStyle w:val="af6"/>
            <w:noProof/>
          </w:rPr>
          <w:t xml:space="preserve">3.3.2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收入市场份额（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27200DDC" w14:textId="792B36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1" w:history="1">
        <w:r w:rsidRPr="003D56C7">
          <w:rPr>
            <w:rStyle w:val="af6"/>
            <w:noProof/>
          </w:rPr>
          <w:t xml:space="preserve">3.4 </w:t>
        </w:r>
        <w:r w:rsidRPr="003D56C7">
          <w:rPr>
            <w:rStyle w:val="af6"/>
            <w:noProof/>
          </w:rPr>
          <w:t>东南亚市场主要厂商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价格（</w:t>
        </w:r>
        <w:r w:rsidRPr="003D56C7">
          <w:rPr>
            <w:rStyle w:val="af6"/>
            <w:noProof/>
          </w:rPr>
          <w:t>2019-2024</w:t>
        </w:r>
        <w:r w:rsidRPr="003D56C7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13C07509" w14:textId="1B8FD33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2" w:history="1">
        <w:r w:rsidRPr="003D56C7">
          <w:rPr>
            <w:rStyle w:val="af6"/>
            <w:noProof/>
          </w:rPr>
          <w:t>3.5 PLC分路器芯片</w:t>
        </w:r>
        <w:r w:rsidRPr="003D56C7">
          <w:rPr>
            <w:rStyle w:val="af6"/>
            <w:noProof/>
          </w:rPr>
          <w:t>行业集中度、竞争程度分析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9569204" w14:textId="7F21994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3" w:history="1">
        <w:r w:rsidRPr="003D56C7">
          <w:rPr>
            <w:rStyle w:val="af6"/>
            <w:noProof/>
          </w:rPr>
          <w:t xml:space="preserve">3.6 </w:t>
        </w:r>
        <w:r w:rsidRPr="003D56C7">
          <w:rPr>
            <w:rStyle w:val="af6"/>
            <w:noProof/>
          </w:rPr>
          <w:t>东南亚本土厂商情况分析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</w:r>
      </w:hyperlink>
    </w:p>
    <w:p w14:paraId="692C82AF" w14:textId="64090FE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4" w:history="1">
        <w:r w:rsidRPr="003D56C7">
          <w:rPr>
            <w:rStyle w:val="af6"/>
            <w:noProof/>
          </w:rPr>
          <w:t xml:space="preserve">3.7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市场机会分析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6B9E6E9B" w14:textId="640F0CD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5" w:history="1">
        <w:r w:rsidRPr="003D56C7">
          <w:rPr>
            <w:rStyle w:val="af6"/>
            <w:noProof/>
          </w:rPr>
          <w:t xml:space="preserve">3.8 </w:t>
        </w:r>
        <w:r w:rsidRPr="003D56C7">
          <w:rPr>
            <w:rStyle w:val="af6"/>
            <w:noProof/>
          </w:rPr>
          <w:t>新品牌进入东南亚市场运营及本地化建议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_Toc170142845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</w:r>
      </w:hyperlink>
    </w:p>
    <w:p w14:paraId="380613E4" w14:textId="1A98867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6" w:history="1">
        <w:r w:rsidRPr="003D56C7">
          <w:rPr>
            <w:rStyle w:val="af6"/>
            <w:noProof/>
          </w:rPr>
          <w:t xml:space="preserve">3.9 </w:t>
        </w:r>
        <w:r w:rsidRPr="003D56C7">
          <w:rPr>
            <w:rStyle w:val="af6"/>
            <w:noProof/>
          </w:rPr>
          <w:t>东南亚主要国家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厂商分析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26</w:t>
        </w:r>
        <w:r>
          <w:rPr>
            <w:noProof/>
            <w:webHidden/>
          </w:rPr>
          <w:fldChar w:fldCharType="end"/>
          <w:t/>
        </w:r>
      </w:hyperlink>
    </w:p>
    <w:p w14:paraId="5C35D4BD" w14:textId="29F53412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847" w:history="1">
        <w:r w:rsidRPr="003D56C7">
          <w:rPr>
            <w:rStyle w:val="af6"/>
            <w:lang w:eastAsia="zh-CN"/>
          </w:rPr>
          <w:t xml:space="preserve">4 </w:t>
        </w:r>
        <w:r w:rsidRPr="003D56C7">
          <w:rPr>
            <w:rStyle w:val="af6"/>
            <w:lang w:eastAsia="zh-CN"/>
          </w:rPr>
          <w:t>主要企业简介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_Toc170142847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27</w:t>
        </w:r>
        <w:r>
          <w:rPr>
            <w:webHidden/>
          </w:rPr>
          <w:fldChar w:fldCharType="end"/>
        </w:r>
      </w:hyperlink>
    </w:p>
    <w:p w14:paraId="182F385F" w14:textId="4E093AF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48" w:history="1">
        <w:r w:rsidRPr="003D56C7">
          <w:rPr>
            <w:rStyle w:val="af6"/>
            <w:noProof/>
          </w:rPr>
          <w:t>4.1 深圳市砺芯科技有限公司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6924297" w14:textId="18A1A4A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49" w:history="1">
        <w:r w:rsidRPr="003D56C7">
          <w:rPr>
            <w:rStyle w:val="af6"/>
            <w:noProof/>
          </w:rPr>
          <w:t>4.1.1 深圳市砺芯科技有限公司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14118FE5" w14:textId="4EAD532B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0" w:history="1">
        <w:r w:rsidRPr="003D56C7">
          <w:rPr>
            <w:rStyle w:val="af6"/>
            <w:noProof/>
          </w:rPr>
          <w:t>4.1.2 深圳市砺芯科技有限公司 PLC分路器芯片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00CA1365" w14:textId="17A9AA1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1" w:history="1">
        <w:r w:rsidRPr="003D56C7">
          <w:rPr>
            <w:rStyle w:val="af6"/>
            <w:noProof/>
          </w:rPr>
          <w:t>4.1.3 深圳市砺芯科技有限公司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6356BCF1" w14:textId="24A4C3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2" w:history="1">
        <w:r w:rsidRPr="003D56C7">
          <w:rPr>
            <w:rStyle w:val="af6"/>
            <w:noProof/>
          </w:rPr>
          <w:t>4.1.4 深圳市砺芯科技有限公司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119B4CAF" w14:textId="28DB9DC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3" w:history="1">
        <w:r w:rsidRPr="003D56C7">
          <w:rPr>
            <w:rStyle w:val="af6"/>
            <w:noProof/>
          </w:rPr>
          <w:t>4.2 河南仕佳光子科技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0DD9A06E" w14:textId="51723FC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4" w:history="1">
        <w:r w:rsidRPr="003D56C7">
          <w:rPr>
            <w:rStyle w:val="af6"/>
            <w:noProof/>
          </w:rPr>
          <w:t>4.2.1 河南仕佳光子科技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70EC610B" w14:textId="21CF6926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5" w:history="1">
        <w:r w:rsidRPr="003D56C7">
          <w:rPr>
            <w:rStyle w:val="af6"/>
            <w:noProof/>
          </w:rPr>
          <w:t>4.2.2 河南仕佳光子科技 PLC分路器芯片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3753CEF8" w14:textId="2AEBD54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6" w:history="1">
        <w:r w:rsidRPr="003D56C7">
          <w:rPr>
            <w:rStyle w:val="af6"/>
            <w:noProof/>
          </w:rPr>
          <w:t>4.2.3 河南仕佳光子科技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537D032" w14:textId="46D8242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7" w:history="1">
        <w:r w:rsidRPr="003D56C7">
          <w:rPr>
            <w:rStyle w:val="af6"/>
            <w:noProof/>
          </w:rPr>
          <w:t>4.2.4 河南仕佳光子科技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693AC84E" w14:textId="7CDA4A8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58" w:history="1">
        <w:r w:rsidRPr="003D56C7">
          <w:rPr>
            <w:rStyle w:val="af6"/>
            <w:noProof/>
          </w:rPr>
          <w:t>4.3 鸿辉光通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0F2356BE" w14:textId="65821DCF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59" w:history="1">
        <w:r w:rsidRPr="003D56C7">
          <w:rPr>
            <w:rStyle w:val="af6"/>
            <w:noProof/>
          </w:rPr>
          <w:t>4.3.1 鸿辉光通</w:t>
        </w:r>
        <w:r w:rsidRPr="003D56C7">
          <w:rPr>
            <w:rStyle w:val="af6"/>
            <w:noProof/>
          </w:rPr>
          <w:t>基本信息、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9C37AE8" w14:textId="672ACF84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0" w:history="1">
        <w:r w:rsidRPr="003D56C7">
          <w:rPr>
            <w:rStyle w:val="af6"/>
            <w:noProof/>
          </w:rPr>
          <w:t>4.3.2 鸿辉光通 PLC分路器芯片</w:t>
        </w:r>
        <w:r w:rsidRPr="003D56C7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3B4F05DA" w14:textId="2275C637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1" w:history="1">
        <w:r w:rsidRPr="003D56C7">
          <w:rPr>
            <w:rStyle w:val="af6"/>
            <w:noProof/>
          </w:rPr>
          <w:t>4.3.3 鸿辉光通</w:t>
        </w:r>
        <w:r w:rsidRPr="003D56C7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1A0416D" w14:textId="4231FDD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862" w:history="1">
        <w:r w:rsidRPr="003D56C7">
          <w:rPr>
            <w:rStyle w:val="af6"/>
            <w:noProof/>
          </w:rPr>
          <w:t>4.3.4 鸿辉光通</w:t>
        </w:r>
        <w:r w:rsidRPr="003D56C7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BFAEC81" w14:textId="49F1831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3" w:history="1">
        <w:r w:rsidRPr="003D56C7">
          <w:rPr>
            <w:rStyle w:val="af6"/>
            <w:noProof/>
          </w:rPr>
          <w:t>4.4 Wooriro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44FFF02" w14:textId="4A0469E9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4" w:history="1">
        <w:r w:rsidRPr="003D56C7">
          <w:rPr>
            <w:rStyle w:val="af6"/>
            <w:noProof/>
          </w:rPr>
          <w:t>4.5 AL Tech Inc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4BF6CA04" w14:textId="05EB098B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5" w:history="1">
        <w:r w:rsidRPr="003D56C7">
          <w:rPr>
            <w:rStyle w:val="af6"/>
            <w:noProof/>
          </w:rPr>
          <w:t>4.6 株式会社大道光通信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55B0D092" w14:textId="5068DBE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6" w:history="1">
        <w:r w:rsidRPr="003D56C7">
          <w:rPr>
            <w:rStyle w:val="af6"/>
            <w:noProof/>
          </w:rPr>
          <w:t>4.7 中兴新地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B3E5810" w14:textId="43721CA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7" w:history="1">
        <w:r w:rsidRPr="003D56C7">
          <w:rPr>
            <w:rStyle w:val="af6"/>
            <w:noProof/>
          </w:rPr>
          <w:t>4.8 PPI Inc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1C554A7" w14:textId="6ABC398C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8" w:history="1">
        <w:r w:rsidRPr="003D56C7">
          <w:rPr>
            <w:rStyle w:val="af6"/>
            <w:noProof/>
          </w:rPr>
          <w:t>4.9 中禾飞阳科技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4D4171" w14:textId="54CDA76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69" w:history="1">
        <w:r w:rsidRPr="003D56C7">
          <w:rPr>
            <w:rStyle w:val="af6"/>
            <w:noProof/>
          </w:rPr>
          <w:t>4.10 常州光芯集成光学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70D45D6C" w14:textId="69A13FDE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0" w:history="1">
        <w:r w:rsidRPr="003D56C7">
          <w:rPr>
            <w:rStyle w:val="af6"/>
            <w:noProof/>
          </w:rPr>
          <w:t>4.11 太辰光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1E10DC1E" w14:textId="4A686891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1" w:history="1">
        <w:r w:rsidRPr="003D56C7">
          <w:rPr>
            <w:rStyle w:val="af6"/>
            <w:noProof/>
          </w:rPr>
          <w:t>4.12 LinkStar Microtronics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07D92353" w14:textId="19E88D36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872" w:history="1">
        <w:r w:rsidRPr="003D56C7">
          <w:rPr>
            <w:rStyle w:val="af6"/>
            <w:noProof/>
          </w:rPr>
          <w:t>4.13 无锡爱沃富光电科技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_Toc170142872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32</w:t>
        </w:r>
        <w:r>
          <w:rPr>
            <w:noProof/>
            <w:webHidden/>
          </w:rPr>
          <w:fldChar w:fldCharType="end"/>
          <w:t/>
        </w:r>
      </w:hyperlink>
    </w:p>
    <w:p w14:paraId="5EE7D7F0" w14:textId="78E45EFE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00" w:history="1">
        <w:r w:rsidRPr="003D56C7">
          <w:rPr>
            <w:rStyle w:val="af6"/>
            <w:lang w:eastAsia="zh-CN"/>
          </w:rPr>
          <w:t xml:space="preserve">5 </w:t>
        </w:r>
        <w:r w:rsidRPr="003D56C7">
          <w:rPr>
            <w:rStyle w:val="af6"/>
            <w:lang w:eastAsia="zh-CN"/>
          </w:rPr>
          <w:t>销售渠道及客户偏好分析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_Toc170142900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35</w:t>
        </w:r>
        <w:r>
          <w:rPr>
            <w:webHidden/>
          </w:rPr>
          <w:fldChar w:fldCharType="end"/>
        </w:r>
      </w:hyperlink>
    </w:p>
    <w:p w14:paraId="7F53EE92" w14:textId="5C9099F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1" w:history="1">
        <w:r w:rsidRPr="003D56C7">
          <w:rPr>
            <w:rStyle w:val="af6"/>
            <w:noProof/>
            <w:lang w:val="en-IN"/>
          </w:rPr>
          <w:t>5.1</w:t>
        </w:r>
        <w:r w:rsidRPr="003D56C7">
          <w:rPr>
            <w:rStyle w:val="af6"/>
            <w:noProof/>
          </w:rPr>
          <w:t xml:space="preserve">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消费形态及客户偏好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51F455D1" w14:textId="2E3471C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2" w:history="1">
        <w:r w:rsidRPr="003D56C7">
          <w:rPr>
            <w:rStyle w:val="af6"/>
            <w:noProof/>
          </w:rPr>
          <w:t xml:space="preserve">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258D19A8" w14:textId="38CA9CA0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3" w:history="1">
        <w:r w:rsidRPr="003D56C7">
          <w:rPr>
            <w:rStyle w:val="af6"/>
            <w:noProof/>
          </w:rPr>
          <w:t xml:space="preserve">5.3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销售渠道及销售模式分析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311DF6A2" w14:textId="2D1E5661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4" w:history="1">
        <w:r w:rsidRPr="003D56C7">
          <w:rPr>
            <w:rStyle w:val="af6"/>
            <w:noProof/>
          </w:rPr>
          <w:t xml:space="preserve">5.3.1 </w:t>
        </w:r>
        <w:r w:rsidRPr="003D56C7">
          <w:rPr>
            <w:rStyle w:val="af6"/>
            <w:noProof/>
          </w:rPr>
          <w:t>直销模式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658B6BF5" w14:textId="4694DC5A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5" w:history="1">
        <w:r w:rsidRPr="003D56C7">
          <w:rPr>
            <w:rStyle w:val="af6"/>
            <w:noProof/>
          </w:rPr>
          <w:t xml:space="preserve">5.3.2 </w:t>
        </w:r>
        <w:r w:rsidRPr="003D56C7">
          <w:rPr>
            <w:rStyle w:val="af6"/>
            <w:noProof/>
          </w:rPr>
          <w:t>经销</w:t>
        </w:r>
        <w:r w:rsidRPr="003D56C7">
          <w:rPr>
            <w:rStyle w:val="af6"/>
            <w:noProof/>
          </w:rPr>
          <w:t>/</w:t>
        </w:r>
        <w:r w:rsidRPr="003D56C7">
          <w:rPr>
            <w:rStyle w:val="af6"/>
            <w:noProof/>
          </w:rPr>
          <w:t>代理模式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30B97E4E" w14:textId="78A1EB6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6" w:history="1">
        <w:r w:rsidRPr="003D56C7">
          <w:rPr>
            <w:rStyle w:val="af6"/>
            <w:noProof/>
          </w:rPr>
          <w:t xml:space="preserve">5.3.3 </w:t>
        </w:r>
        <w:r w:rsidRPr="003D56C7">
          <w:rPr>
            <w:rStyle w:val="af6"/>
            <w:noProof/>
          </w:rPr>
          <w:t>销售渠道分析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_Toc170142906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</w:r>
      </w:hyperlink>
    </w:p>
    <w:p w14:paraId="572F4A2E" w14:textId="54459EB2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07" w:history="1">
        <w:r w:rsidRPr="003D56C7">
          <w:rPr>
            <w:rStyle w:val="af6"/>
            <w:noProof/>
          </w:rPr>
          <w:t xml:space="preserve">5.3.4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代表性代理商分析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4C3DAA5D" w14:textId="13EDFA05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8" w:history="1">
        <w:r w:rsidRPr="003D56C7">
          <w:rPr>
            <w:rStyle w:val="af6"/>
            <w:noProof/>
            <w:lang w:val="en-IN"/>
          </w:rPr>
          <w:t>5.4</w:t>
        </w:r>
        <w:r w:rsidRPr="003D56C7">
          <w:rPr>
            <w:rStyle w:val="af6"/>
            <w:noProof/>
          </w:rPr>
          <w:t xml:space="preserve"> PLC分路器芯片</w:t>
        </w:r>
        <w:r w:rsidRPr="003D56C7">
          <w:rPr>
            <w:rStyle w:val="af6"/>
            <w:noProof/>
          </w:rPr>
          <w:t>行业生产模式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4BDA1F3" w14:textId="2D39790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09" w:history="1">
        <w:r w:rsidRPr="003D56C7">
          <w:rPr>
            <w:rStyle w:val="af6"/>
            <w:noProof/>
          </w:rPr>
          <w:t xml:space="preserve">5.5 </w:t>
        </w:r>
        <w:r w:rsidRPr="003D56C7">
          <w:rPr>
            <w:rStyle w:val="af6"/>
            <w:noProof/>
          </w:rPr>
          <w:t>东南亚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进出口分析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_Toc170142909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29FAE442" w14:textId="4DA5A3EE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0" w:history="1">
        <w:r w:rsidRPr="003D56C7">
          <w:rPr>
            <w:rStyle w:val="af6"/>
            <w:noProof/>
          </w:rPr>
          <w:t xml:space="preserve">5.5.1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191390EB" w14:textId="29128A4C" w:rsidR="00BF56D0" w:rsidRDefault="00BF56D0">
      <w:pPr>
        <w:pStyle w:val="TOC3"/>
        <w:rPr>
          <w:rFonts w:asciiTheme="minorHAnsi" w:eastAsiaTheme="minorEastAsia" w:hAnsiTheme="minorHAnsi"/>
          <w:noProof/>
          <w:color w:val="auto"/>
          <w:sz w:val="22"/>
          <w:szCs w:val="24"/>
          <w14:ligatures w14:val="standardContextual"/>
        </w:rPr>
      </w:pPr>
      <w:hyperlink w:anchor="_Toc170142911" w:history="1">
        <w:r w:rsidRPr="003D56C7">
          <w:rPr>
            <w:rStyle w:val="af6"/>
            <w:noProof/>
          </w:rPr>
          <w:t xml:space="preserve">5.5.2 </w:t>
        </w:r>
        <w:r w:rsidRPr="003D56C7">
          <w:rPr>
            <w:rStyle w:val="af6"/>
            <w:noProof/>
          </w:rPr>
          <w:t>东南亚市场</w:t>
        </w:r>
        <w:r w:rsidRPr="003D56C7">
          <w:rPr>
            <w:rStyle w:val="af6"/>
            <w:noProof/>
          </w:rPr>
          <w:t>PLC分路器芯片</w:t>
        </w:r>
        <w:r w:rsidRPr="003D56C7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1EAB5227" w14:textId="4BA078F6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2" w:history="1">
        <w:r w:rsidRPr="003D56C7">
          <w:rPr>
            <w:rStyle w:val="af6"/>
            <w:lang w:eastAsia="zh-CN"/>
          </w:rPr>
          <w:t xml:space="preserve">6 </w:t>
        </w:r>
        <w:r w:rsidRPr="003D56C7">
          <w:rPr>
            <w:rStyle w:val="af6"/>
            <w:lang w:eastAsia="zh-CN"/>
          </w:rPr>
          <w:t>行业发展趋势及影响因素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_Toc170142912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38</w:t>
        </w:r>
        <w:r>
          <w:rPr>
            <w:webHidden/>
          </w:rPr>
          <w:fldChar w:fldCharType="end"/>
        </w:r>
      </w:hyperlink>
    </w:p>
    <w:p w14:paraId="2D7B6049" w14:textId="7EDAEC6D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3" w:history="1">
        <w:r w:rsidRPr="003D56C7">
          <w:rPr>
            <w:rStyle w:val="af6"/>
            <w:noProof/>
          </w:rPr>
          <w:t>6.1 PLC分路器芯片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1299A3F" w14:textId="28DF4077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4" w:history="1">
        <w:r w:rsidRPr="003D56C7">
          <w:rPr>
            <w:rStyle w:val="af6"/>
            <w:noProof/>
          </w:rPr>
          <w:t>6.2 PLC分路器芯片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640F58E6" w14:textId="354DE228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5" w:history="1">
        <w:r w:rsidRPr="003D56C7">
          <w:rPr>
            <w:rStyle w:val="af6"/>
            <w:noProof/>
          </w:rPr>
          <w:t>6.3 PLC分路器芯片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3BD24CB1" w14:textId="410F1E33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6" w:history="1">
        <w:r w:rsidRPr="003D56C7">
          <w:rPr>
            <w:rStyle w:val="af6"/>
            <w:noProof/>
          </w:rPr>
          <w:t>6.4 PLC分路器芯片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0DD4F3AD" w14:textId="62154C74" w:rsidR="00BF56D0" w:rsidRDefault="00BF56D0">
      <w:pPr>
        <w:pStyle w:val="TOC2"/>
        <w:tabs>
          <w:tab w:val="right" w:pos="9736"/>
        </w:tabs>
        <w:rPr>
          <w:rFonts w:asciiTheme="minorHAnsi" w:eastAsiaTheme="minorEastAsia" w:hAnsiTheme="minorHAnsi"/>
          <w:b w:val="0"/>
          <w:noProof/>
          <w:color w:val="auto"/>
          <w:spacing w:val="0"/>
          <w:kern w:val="2"/>
          <w:sz w:val="22"/>
          <w:szCs w:val="24"/>
          <w:lang w:eastAsia="zh-CN"/>
          <w14:ligatures w14:val="standardContextual"/>
        </w:rPr>
      </w:pPr>
      <w:hyperlink w:anchor="_Toc170142917" w:history="1">
        <w:r w:rsidRPr="003D56C7">
          <w:rPr>
            <w:rStyle w:val="af6"/>
            <w:noProof/>
          </w:rPr>
          <w:t>6.5 PLC分路器芯片</w:t>
        </w:r>
        <w:r w:rsidRPr="003D56C7">
          <w:rPr>
            <w:rStyle w:val="af6"/>
            <w:noProof/>
          </w:rPr>
          <w:t>行业发展分析</w:t>
        </w:r>
        <w:r w:rsidRPr="003D56C7">
          <w:rPr>
            <w:rStyle w:val="af6"/>
            <w:noProof/>
          </w:rPr>
          <w:t>---</w:t>
        </w:r>
        <w:r w:rsidRPr="003D56C7">
          <w:rPr>
            <w:rStyle w:val="af6"/>
            <w:noProof/>
          </w:rPr>
          <w:t>行业政策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_Toc170142917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3D94F15D" w14:textId="4D72FCB1" w:rsidR="00BF56D0" w:rsidRDefault="00BF56D0">
      <w:pPr>
        <w:pStyle w:val="TOC1"/>
        <w:rPr>
          <w:rFonts w:asciiTheme="minorHAnsi" w:eastAsiaTheme="minorEastAsia" w:hAnsiTheme="minorHAnsi" w:cstheme="minorBidi"/>
          <w:b w:val="0"/>
          <w:bCs w:val="0"/>
          <w:color w:val="auto"/>
          <w:kern w:val="2"/>
          <w:sz w:val="22"/>
          <w:lang w:val="en-US" w:eastAsia="zh-CN"/>
          <w14:ligatures w14:val="standardContextual"/>
        </w:rPr>
      </w:pPr>
      <w:hyperlink w:anchor="_Toc170142918" w:history="1">
        <w:r w:rsidRPr="003D56C7">
          <w:rPr>
            <w:rStyle w:val="af6"/>
            <w:lang w:eastAsia="zh-CN"/>
          </w:rPr>
          <w:t xml:space="preserve">7 </w:t>
        </w:r>
        <w:r w:rsidRPr="003D56C7">
          <w:rPr>
            <w:rStyle w:val="af6"/>
            <w:lang w:eastAsia="zh-CN"/>
          </w:rPr>
          <w:t>研究成果及结论</w:t>
        </w:r>
        <w:r>
          <w:rPr>
            <w:webHidden/>
          </w:rPr>
          <w:tab/>
        </w:r>
        <w:r>
          <w:rPr>
            <w:webHidden/>
          </w:rPr>
          <w:fldChar w:fldCharType="begin"/>
        </w:r>
        <w:r>
          <w:rPr>
            <w:webHidden/>
          </w:rPr>
          <w:instrText xml:space="preserve"> PAGEREF _Toc170142918 \h </w:instrText>
        </w:r>
        <w:r>
          <w:rPr>
            <w:webHidden/>
          </w:rPr>
        </w:r>
        <w:r>
          <w:rPr>
            <w:webHidden/>
          </w:rPr>
          <w:fldChar w:fldCharType="separate"/>
        </w:r>
        <w:r>
          <w:rPr>
            <w:webHidden/>
          </w:rPr>
          <w:t>40</w:t>
        </w:r>
        <w:r>
          <w:rPr>
            <w:webHidden/>
          </w:rPr>
          <w:fldChar w:fldCharType="end"/>
        </w:r>
      </w:hyperlink>
    </w:p>
    <w:p w14:paraId="3F3BA51B" w14:textId="15FC5B7F" w:rsidR="00356F71" w:rsidRPr="00DD76F3" w:rsidRDefault="00396871" w:rsidP="00BE2E83">
      <w:r>
        <w:rPr>
          <w:rFonts w:ascii="Century Gothic" w:eastAsiaTheme="minorEastAsia" w:hAnsi="Century Gothic" w:cs="Arial"/>
          <w:caps/>
          <w:noProof/>
          <w:color w:val="EE3123"/>
          <w:kern w:val="0"/>
          <w:sz w:val="24"/>
          <w:szCs w:val="24"/>
          <w:lang w:val="en-IN" w:eastAsia="en-US"/>
        </w:rPr>
        <w:fldChar w:fldCharType="end"/>
      </w:r>
    </w:p>
    <w:p w14:paraId="571162DF" w14:textId="116DE01E" w:rsidR="00500610" w:rsidRDefault="00500610" w:rsidP="00BE2E83">
      <w:r>
        <w:br w:type="page"/>
      </w:r>
    </w:p>
    <w:p w14:paraId="510AE837" w14:textId="57EDBE0F" w:rsidR="00260864" w:rsidRPr="009450DC" w:rsidRDefault="00D51ECA" w:rsidP="00B43AAF">
      <w:pPr>
        <w:pStyle w:val="affb"/>
      </w:pPr>
      <w:r>
        <w:rPr>
          <w:rFonts w:hint="eastAsia"/>
        </w:rPr>
        <w:lastRenderedPageBreak/>
        <w:t>表格目录</w:t>
      </w:r>
    </w:p>
    <w:p w14:paraId="17CC21CB" w14:textId="766F6CFE" w:rsidR="00BF56D0" w:rsidRDefault="002726CB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rPr>
          <w:b/>
          <w:color w:val="000000" w:themeColor="text1"/>
        </w:rPr>
        <w:fldChar w:fldCharType="begin"/>
      </w:r>
      <w:r>
        <w:rPr>
          <w:b/>
          <w:color w:val="000000" w:themeColor="text1"/>
        </w:rPr>
        <w:instrText xml:space="preserve"> TOC \h \z \t "Table Style" \c </w:instrText>
      </w:r>
      <w:r>
        <w:rPr>
          <w:b/>
          <w:color w:val="000000" w:themeColor="text1"/>
        </w:rPr>
        <w:fldChar w:fldCharType="separate"/>
      </w:r>
      <w:hyperlink w:anchor="_Toc170142763" w:history="1">
        <w:r w:rsidR="00BF56D0" w:rsidRPr="006308E6">
          <w:rPr>
            <w:rStyle w:val="af6"/>
            <w:rFonts w:eastAsia="手头"/>
            <w:noProof/>
          </w:rPr>
          <w:t>表</w:t>
        </w:r>
        <w:r w:rsidR="00BF56D0" w:rsidRPr="006308E6">
          <w:rPr>
            <w:rStyle w:val="af6"/>
            <w:rFonts w:eastAsia="手头"/>
            <w:noProof/>
          </w:rPr>
          <w:t xml:space="preserve"> 1</w:t>
        </w:r>
        <w:r w:rsidR="00BF56D0" w:rsidRPr="006308E6">
          <w:rPr>
            <w:rStyle w:val="af6"/>
            <w:rFonts w:eastAsia="手头"/>
            <w:noProof/>
          </w:rPr>
          <w:t>：</w:t>
        </w:r>
        <w:r w:rsidR="00BF56D0" w:rsidRPr="006308E6">
          <w:rPr>
            <w:rStyle w:val="af6"/>
            <w:noProof/>
          </w:rPr>
          <w:t xml:space="preserve"> </w:t>
        </w:r>
        <w:r w:rsidR="00BF56D0" w:rsidRPr="006308E6">
          <w:rPr>
            <w:rStyle w:val="af6"/>
            <w:noProof/>
          </w:rPr>
          <w:t>各区域基础设施发展指数变化情况</w:t>
        </w:r>
        <w:r w:rsidR="00BF56D0">
          <w:rPr>
            <w:noProof/>
            <w:webHidden/>
          </w:rPr>
          <w:tab/>
        </w:r>
        <w:r w:rsidR="00BF56D0">
          <w:rPr>
            <w:noProof/>
            <w:webHidden/>
          </w:rPr>
          <w:fldChar w:fldCharType="begin"/>
        </w:r>
        <w:r w:rsidR="00BF56D0">
          <w:rPr>
            <w:noProof/>
            <w:webHidden/>
          </w:rPr>
          <w:instrText xml:space="preserve"> PAGEREF _Toc170142763 \h </w:instrText>
        </w:r>
        <w:r w:rsidR="00BF56D0">
          <w:rPr>
            <w:noProof/>
            <w:webHidden/>
          </w:rPr>
        </w:r>
        <w:r w:rsidR="00BF56D0">
          <w:rPr>
            <w:noProof/>
            <w:webHidden/>
          </w:rPr>
          <w:fldChar w:fldCharType="separate"/>
        </w:r>
        <w:r w:rsidR="00BF56D0">
          <w:rPr>
            <w:noProof/>
            <w:webHidden/>
          </w:rPr>
          <w:t>13</w:t>
        </w:r>
        <w:r w:rsidR="00BF56D0">
          <w:rPr>
            <w:noProof/>
            <w:webHidden/>
          </w:rPr>
          <w:fldChar w:fldCharType="end"/>
        </w:r>
      </w:hyperlink>
    </w:p>
    <w:p w14:paraId="0D393973" w14:textId="4088EAA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总部及产地分布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675D95F1" w14:textId="5F50FA1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产品类型及应用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  <w:t/>
        </w:r>
      </w:hyperlink>
    </w:p>
    <w:p w14:paraId="0C4E1BFD" w14:textId="040B6E4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销量（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千颗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18</w:t>
        </w:r>
        <w:r>
          <w:rPr>
            <w:noProof/>
            <w:webHidden/>
          </w:rPr>
          <w:fldChar w:fldCharType="end"/>
          <w:t/>
        </w:r>
      </w:hyperlink>
    </w:p>
    <w:p w14:paraId="2B947FCB" w14:textId="45CE168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销量市场份额（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  <w:t/>
        </w:r>
      </w:hyperlink>
    </w:p>
    <w:p w14:paraId="7AF76223" w14:textId="1A4570C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收入（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7F7CDF48" w14:textId="414728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收入份额（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  <w:t/>
        </w:r>
      </w:hyperlink>
    </w:p>
    <w:p w14:paraId="748ED60C" w14:textId="02BC133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东南亚市场主要厂商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价格（</w:t>
        </w:r>
        <w:r w:rsidRPr="006308E6">
          <w:rPr>
            <w:rStyle w:val="af6"/>
            <w:noProof/>
          </w:rPr>
          <w:t>2019-2024</w:t>
        </w:r>
        <w:r w:rsidRPr="006308E6">
          <w:rPr>
            <w:rStyle w:val="af6"/>
            <w:noProof/>
          </w:rPr>
          <w:t>）</w:t>
        </w:r>
        <w:r w:rsidRPr="006308E6">
          <w:rPr>
            <w:rStyle w:val="af6"/>
            <w:noProof/>
          </w:rPr>
          <w:t>&amp;</w:t>
        </w:r>
        <w:r w:rsidRPr="006308E6">
          <w:rPr>
            <w:rStyle w:val="af6"/>
            <w:noProof/>
          </w:rPr>
          <w:t>（</w:t>
        </w:r>
        <w:r w:rsidRPr="006308E6">
          <w:rPr>
            <w:rStyle w:val="af6"/>
            <w:noProof/>
          </w:rPr>
          <w:t>元/颗</w:t>
        </w:r>
        <w:r w:rsidRPr="006308E6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  <w:t/>
        </w:r>
      </w:hyperlink>
    </w:p>
    <w:p w14:paraId="26B6852B" w14:textId="6E5BAC7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深圳市砺芯科技有限公司 PLC分路器芯片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431F915F" w14:textId="51C4A6B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深圳市砺芯科技有限公司 PLC分路器芯片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D18BFAE" w14:textId="539D9FC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深圳市砺芯科技有限公司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  <w:t/>
        </w:r>
      </w:hyperlink>
    </w:p>
    <w:p w14:paraId="297E4BB5" w14:textId="773374E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深圳市砺芯科技有限公司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6D2B1BE5" w14:textId="2D6A8A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河南仕佳光子科技 PLC分路器芯片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  <w:t/>
        </w:r>
      </w:hyperlink>
    </w:p>
    <w:p w14:paraId="29DA026D" w14:textId="0B98EC2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河南仕佳光子科技 PLC分路器芯片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2B9BC82C" w14:textId="295B431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河南仕佳光子科技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125AF8C8" w14:textId="2E92C3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河南仕佳光子科技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29</w:t>
        </w:r>
        <w:r>
          <w:rPr>
            <w:noProof/>
            <w:webHidden/>
          </w:rPr>
          <w:fldChar w:fldCharType="end"/>
          <w:t/>
        </w:r>
      </w:hyperlink>
    </w:p>
    <w:p w14:paraId="4706DE5B" w14:textId="16896C0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7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鸿辉光通 PLC分路器芯片</w:t>
        </w:r>
        <w:r w:rsidRPr="006308E6">
          <w:rPr>
            <w:rStyle w:val="af6"/>
            <w:noProof/>
          </w:rPr>
          <w:t>生产基地、总部、竞争对手及市场地位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_Toc170142779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6D8D30C2" w14:textId="579F114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鸿辉光通 PLC分路器芯片</w:t>
        </w:r>
        <w:r w:rsidRPr="006308E6">
          <w:rPr>
            <w:rStyle w:val="af6"/>
            <w:noProof/>
          </w:rPr>
          <w:t>产品规格、参数及市场应用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5C946B4D" w14:textId="0BBA33C2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1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19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鸿辉光通</w:t>
        </w:r>
        <w:r w:rsidRPr="006308E6">
          <w:rPr>
            <w:rStyle w:val="af6"/>
            <w:noProof/>
          </w:rPr>
          <w:t>公司简介及主要业务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30</w:t>
        </w:r>
        <w:r>
          <w:rPr>
            <w:noProof/>
            <w:webHidden/>
          </w:rPr>
          <w:fldChar w:fldCharType="end"/>
          <w:t/>
        </w:r>
      </w:hyperlink>
    </w:p>
    <w:p w14:paraId="44E5474F" w14:textId="4C6A09C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2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20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鸿辉光通</w:t>
        </w:r>
        <w:r w:rsidRPr="006308E6">
          <w:rPr>
            <w:rStyle w:val="af6"/>
            <w:noProof/>
          </w:rPr>
          <w:t>企业最新动态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31</w:t>
        </w:r>
        <w:r>
          <w:rPr>
            <w:noProof/>
            <w:webHidden/>
          </w:rPr>
          <w:fldChar w:fldCharType="end"/>
          <w:t/>
        </w:r>
      </w:hyperlink>
    </w:p>
    <w:p w14:paraId="2AED6F7A" w14:textId="076B715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3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21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东盟本土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代表性客户分析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35</w:t>
        </w:r>
        <w:r>
          <w:rPr>
            <w:noProof/>
            <w:webHidden/>
          </w:rPr>
          <w:fldChar w:fldCharType="end"/>
          <w:t/>
        </w:r>
      </w:hyperlink>
    </w:p>
    <w:p w14:paraId="71DA63A0" w14:textId="57060D3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4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22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代理商列表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22CD5D4" w14:textId="1FA8A71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5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23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主要进口来源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6D1404A6" w14:textId="539390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6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24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</w:t>
        </w:r>
        <w:r w:rsidRPr="006308E6">
          <w:rPr>
            <w:rStyle w:val="af6"/>
            <w:noProof/>
          </w:rPr>
          <w:t>东南亚市场</w:t>
        </w:r>
        <w:r w:rsidRPr="006308E6">
          <w:rPr>
            <w:rStyle w:val="af6"/>
            <w:noProof/>
          </w:rPr>
          <w:t>PLC分路器芯片</w:t>
        </w:r>
        <w:r w:rsidRPr="006308E6">
          <w:rPr>
            <w:rStyle w:val="af6"/>
            <w:noProof/>
          </w:rPr>
          <w:t>主要出口目的地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34033DF4" w14:textId="3E32468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7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25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PLC分路器芯片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发展趋势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7B6C97F9" w14:textId="1A5825F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8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26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PLC分路器芯片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厂商壁垒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100F1F99" w14:textId="110AD6C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89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27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PLC分路器芯片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驱动因素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_Toc170142789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38</w:t>
        </w:r>
        <w:r>
          <w:rPr>
            <w:noProof/>
            <w:webHidden/>
          </w:rPr>
          <w:fldChar w:fldCharType="end"/>
          <w:t/>
        </w:r>
      </w:hyperlink>
    </w:p>
    <w:p w14:paraId="2F3BF90A" w14:textId="75A342E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90" w:history="1">
        <w:r w:rsidRPr="006308E6">
          <w:rPr>
            <w:rStyle w:val="af6"/>
            <w:rFonts w:eastAsia="手头"/>
            <w:noProof/>
          </w:rPr>
          <w:t>表</w:t>
        </w:r>
        <w:r w:rsidRPr="006308E6">
          <w:rPr>
            <w:rStyle w:val="af6"/>
            <w:rFonts w:eastAsia="手头"/>
            <w:noProof/>
          </w:rPr>
          <w:t xml:space="preserve"> 28</w:t>
        </w:r>
        <w:r w:rsidRPr="006308E6">
          <w:rPr>
            <w:rStyle w:val="af6"/>
            <w:rFonts w:eastAsia="手头"/>
            <w:noProof/>
          </w:rPr>
          <w:t>：</w:t>
        </w:r>
        <w:r w:rsidRPr="006308E6">
          <w:rPr>
            <w:rStyle w:val="af6"/>
            <w:noProof/>
          </w:rPr>
          <w:t xml:space="preserve"> PLC分路器芯片</w:t>
        </w:r>
        <w:r w:rsidRPr="006308E6">
          <w:rPr>
            <w:rStyle w:val="af6"/>
            <w:noProof/>
          </w:rPr>
          <w:t>行业发展分析</w:t>
        </w:r>
        <w:r w:rsidRPr="006308E6">
          <w:rPr>
            <w:rStyle w:val="af6"/>
            <w:noProof/>
          </w:rPr>
          <w:t>---</w:t>
        </w:r>
        <w:r w:rsidRPr="006308E6">
          <w:rPr>
            <w:rStyle w:val="af6"/>
            <w:noProof/>
          </w:rPr>
          <w:t>制约因素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_Toc170142790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39</w:t>
        </w:r>
        <w:r>
          <w:rPr>
            <w:noProof/>
            <w:webHidden/>
          </w:rPr>
          <w:fldChar w:fldCharType="end"/>
          <w:t/>
        </w:r>
      </w:hyperlink>
    </w:p>
    <w:p w14:paraId="51A1785F" w14:textId="2ACDC0E9" w:rsidR="009450DC" w:rsidRPr="00F40B60" w:rsidRDefault="002726CB" w:rsidP="00BE2E83">
      <w:r>
        <w:rPr>
          <w:b/>
          <w:color w:val="000000" w:themeColor="text1"/>
          <w:szCs w:val="20"/>
        </w:rPr>
        <w:fldChar w:fldCharType="end"/>
      </w:r>
    </w:p>
    <w:p w14:paraId="600619AA" w14:textId="5FBF86C1" w:rsidR="009450DC" w:rsidRDefault="009450DC" w:rsidP="00BE2E83">
      <w:r>
        <w:br w:type="page"/>
      </w:r>
    </w:p>
    <w:p w14:paraId="196AE1CF" w14:textId="4BEB9E3D" w:rsidR="00F91C84" w:rsidRPr="00DD76F3" w:rsidRDefault="00D51ECA" w:rsidP="00DD76F3">
      <w:pPr>
        <w:pStyle w:val="affb"/>
      </w:pPr>
      <w:r w:rsidRPr="00DD76F3">
        <w:rPr>
          <w:rFonts w:hint="eastAsia"/>
        </w:rPr>
        <w:lastRenderedPageBreak/>
        <w:t>图表目录</w:t>
      </w:r>
    </w:p>
    <w:p w14:paraId="71B7D576" w14:textId="29A43F80" w:rsidR="00BF56D0" w:rsidRDefault="002654C5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r>
        <w:fldChar w:fldCharType="begin"/>
        <w:t/>
      </w:r>
      <w:r>
        <w:instrText xml:space="preserve"> TOC \f F \h \z \t "Figure Style" \c </w:instrText>
        <w:t/>
      </w:r>
      <w:r>
        <w:fldChar w:fldCharType="separate"/>
        <w:t/>
      </w:r>
      <w:hyperlink w:anchor="_Toc170142736" w:history="1">
        <w:r w:rsidR="00BF56D0" w:rsidRPr="00BD183F">
          <w:rPr>
            <w:rStyle w:val="af6"/>
            <w:noProof/>
          </w:rPr>
          <w:t>图</w:t>
        </w:r>
        <w:r w:rsidR="00BF56D0" w:rsidRPr="00BD183F">
          <w:rPr>
            <w:rStyle w:val="af6"/>
            <w:noProof/>
          </w:rPr>
          <w:t xml:space="preserve"> 1</w:t>
        </w:r>
        <w:r w:rsidR="00BF56D0" w:rsidRPr="00BD183F">
          <w:rPr>
            <w:rStyle w:val="af6"/>
            <w:noProof/>
          </w:rPr>
          <w:t>：</w:t>
        </w:r>
        <w:r w:rsidR="00BF56D0" w:rsidRPr="00BD183F">
          <w:rPr>
            <w:rStyle w:val="af6"/>
            <w:noProof/>
          </w:rPr>
          <w:t xml:space="preserve"> PLC分路器芯片</w:t>
        </w:r>
        <w:r w:rsidR="00BF56D0" w:rsidRPr="00BD183F">
          <w:rPr>
            <w:rStyle w:val="af6"/>
            <w:noProof/>
          </w:rPr>
          <w:t>产品图片</w:t>
        </w:r>
        <w:r w:rsidR="00BF56D0">
          <w:rPr>
            <w:noProof/>
            <w:webHidden/>
          </w:rPr>
          <w:tab/>
          <w:t/>
        </w:r>
        <w:r w:rsidR="00BF56D0">
          <w:rPr>
            <w:noProof/>
            <w:webHidden/>
          </w:rPr>
          <w:fldChar w:fldCharType="begin"/>
          <w:t/>
        </w:r>
        <w:r w:rsidR="00BF56D0">
          <w:rPr>
            <w:noProof/>
            <w:webHidden/>
          </w:rPr>
          <w:instrText xml:space="preserve"> PAGEREF _Toc170142736 \h </w:instrText>
          <w:t/>
        </w:r>
        <w:r w:rsidR="00BF56D0">
          <w:rPr>
            <w:noProof/>
            <w:webHidden/>
          </w:rPr>
          <w:t/>
        </w:r>
        <w:r w:rsidR="00BF56D0">
          <w:rPr>
            <w:noProof/>
            <w:webHidden/>
          </w:rPr>
          <w:fldChar w:fldCharType="separate"/>
          <w:t/>
        </w:r>
        <w:r w:rsidR="00BF56D0">
          <w:rPr>
            <w:noProof/>
            <w:webHidden/>
          </w:rPr>
          <w:t>1</w:t>
        </w:r>
        <w:r w:rsidR="00BF56D0">
          <w:rPr>
            <w:noProof/>
            <w:webHidden/>
          </w:rPr>
          <w:fldChar w:fldCharType="end"/>
          <w:t/>
        </w:r>
      </w:hyperlink>
    </w:p>
    <w:p w14:paraId="3484F938" w14:textId="4B0E084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市场销售金额规模及增长率（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</w:t>
        </w:r>
        <w:r>
          <w:rPr>
            <w:noProof/>
            <w:webHidden/>
          </w:rPr>
          <w:fldChar w:fldCharType="end"/>
          <w:t/>
        </w:r>
      </w:hyperlink>
    </w:p>
    <w:p w14:paraId="6C599BCE" w14:textId="2B4D73C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市场销量及增长率（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44BB0C19" w14:textId="7DEDFA5B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3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_Toc170142739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</w:t>
        </w:r>
        <w:r>
          <w:rPr>
            <w:noProof/>
            <w:webHidden/>
          </w:rPr>
          <w:fldChar w:fldCharType="end"/>
          <w:t/>
        </w:r>
      </w:hyperlink>
    </w:p>
    <w:p w14:paraId="56CBE20A" w14:textId="06BB0CA9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66AB73FF" w14:textId="5412CC48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销售金额份额（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  <w:t/>
        </w:r>
      </w:hyperlink>
    </w:p>
    <w:p w14:paraId="5A8DD9B9" w14:textId="51CEFC7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按国家，东南亚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销量份额（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0EE6711E" w14:textId="2A3B7E2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  <w:t/>
        </w:r>
      </w:hyperlink>
    </w:p>
    <w:p w14:paraId="398E3662" w14:textId="1A07792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印尼市场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1FC92711" w14:textId="3914BEE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_Toc170142745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  <w:t/>
        </w:r>
      </w:hyperlink>
    </w:p>
    <w:p w14:paraId="02EC8C60" w14:textId="601493E1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越南市场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47D1E025" w14:textId="33C83603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  <w:t/>
        </w:r>
      </w:hyperlink>
    </w:p>
    <w:p w14:paraId="5990B7CB" w14:textId="18D65F4E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马来西亚市场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FE7DB1D" w14:textId="4EF5470A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4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_Toc170142749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  <w:t/>
        </w:r>
      </w:hyperlink>
    </w:p>
    <w:p w14:paraId="1CCD9E63" w14:textId="1AA13B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菲律宾市场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1741EDF2" w14:textId="09E0972D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  <w:t/>
        </w:r>
      </w:hyperlink>
    </w:p>
    <w:p w14:paraId="5752164F" w14:textId="1CB16C8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新加坡市场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032EB3CA" w14:textId="1B546D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3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18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销售额及增长率（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（百万元）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_Toc170142753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  <w:t/>
        </w:r>
      </w:hyperlink>
    </w:p>
    <w:p w14:paraId="31B3ECC1" w14:textId="02A2C6B5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4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19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泰国市场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销量及增长率（</w:t>
        </w:r>
        <w:r w:rsidRPr="00BD183F">
          <w:rPr>
            <w:rStyle w:val="af6"/>
            <w:noProof/>
          </w:rPr>
          <w:t>2019-2030</w:t>
        </w:r>
        <w:r w:rsidRPr="00BD183F">
          <w:rPr>
            <w:rStyle w:val="af6"/>
            <w:noProof/>
          </w:rPr>
          <w:t>）</w:t>
        </w:r>
        <w:r w:rsidRPr="00BD183F">
          <w:rPr>
            <w:rStyle w:val="af6"/>
            <w:noProof/>
          </w:rPr>
          <w:t>&amp;</w:t>
        </w:r>
        <w:r w:rsidRPr="00BD183F">
          <w:rPr>
            <w:rStyle w:val="af6"/>
            <w:noProof/>
          </w:rPr>
          <w:t>（</w:t>
        </w:r>
        <w:r w:rsidRPr="00BD183F">
          <w:rPr>
            <w:rStyle w:val="af6"/>
            <w:noProof/>
          </w:rPr>
          <w:t>千颗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_Toc170142754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  <w:t/>
        </w:r>
      </w:hyperlink>
    </w:p>
    <w:p w14:paraId="5E8E6D93" w14:textId="0770D2E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5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20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年基础设施发展指数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_Toc170142755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190E797F" w14:textId="3AA9F1C7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6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21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全球市场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厂商份额（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_Toc170142756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  <w:t/>
        </w:r>
      </w:hyperlink>
    </w:p>
    <w:p w14:paraId="5B57AF7D" w14:textId="0E8E2DA6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7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22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销量市场份额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_Toc170142757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  <w:t/>
        </w:r>
      </w:hyperlink>
    </w:p>
    <w:p w14:paraId="4DF42AA5" w14:textId="05A32040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8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23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年东南亚市场主要厂商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收入市场份额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_Toc170142758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  <w:t/>
        </w:r>
      </w:hyperlink>
    </w:p>
    <w:p w14:paraId="2B14ECC9" w14:textId="3F55FDD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59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24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2023</w:t>
        </w:r>
        <w:r w:rsidRPr="00BD183F">
          <w:rPr>
            <w:rStyle w:val="af6"/>
            <w:noProof/>
          </w:rPr>
          <w:t>年东南亚市场前五大厂商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市场份额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_Toc170142759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25</w:t>
        </w:r>
        <w:r>
          <w:rPr>
            <w:noProof/>
            <w:webHidden/>
          </w:rPr>
          <w:fldChar w:fldCharType="end"/>
          <w:t/>
        </w:r>
      </w:hyperlink>
    </w:p>
    <w:p w14:paraId="5CCCA3A0" w14:textId="0D15551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0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25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PLC分路器芯片</w:t>
        </w:r>
        <w:r w:rsidRPr="00BD183F">
          <w:rPr>
            <w:rStyle w:val="af6"/>
            <w:noProof/>
          </w:rPr>
          <w:t>行业生产模式分析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_Toc170142760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31AE0B57" w14:textId="07665C7C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1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26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主要来源地进口占比（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_Toc170142761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36</w:t>
        </w:r>
        <w:r>
          <w:rPr>
            <w:noProof/>
            <w:webHidden/>
          </w:rPr>
          <w:fldChar w:fldCharType="end"/>
          <w:t/>
        </w:r>
      </w:hyperlink>
    </w:p>
    <w:p w14:paraId="7CF5D6C1" w14:textId="1BBDC15F" w:rsidR="00BF56D0" w:rsidRDefault="00BF56D0">
      <w:pPr>
        <w:pStyle w:val="a9"/>
        <w:rPr>
          <w:rFonts w:asciiTheme="minorHAnsi" w:eastAsiaTheme="minorEastAsia" w:hAnsiTheme="minorHAnsi"/>
          <w:noProof/>
          <w:sz w:val="22"/>
          <w:szCs w:val="24"/>
          <w14:ligatures w14:val="standardContextual"/>
        </w:rPr>
      </w:pPr>
      <w:hyperlink w:anchor="_Toc170142762" w:history="1">
        <w:r w:rsidRPr="00BD183F">
          <w:rPr>
            <w:rStyle w:val="af6"/>
            <w:noProof/>
          </w:rPr>
          <w:t>图</w:t>
        </w:r>
        <w:r w:rsidRPr="00BD183F">
          <w:rPr>
            <w:rStyle w:val="af6"/>
            <w:noProof/>
          </w:rPr>
          <w:t xml:space="preserve"> 27</w:t>
        </w:r>
        <w:r w:rsidRPr="00BD183F">
          <w:rPr>
            <w:rStyle w:val="af6"/>
            <w:noProof/>
          </w:rPr>
          <w:t>：</w:t>
        </w:r>
        <w:r w:rsidRPr="00BD183F">
          <w:rPr>
            <w:rStyle w:val="af6"/>
            <w:noProof/>
          </w:rPr>
          <w:t xml:space="preserve"> </w:t>
        </w:r>
        <w:r w:rsidRPr="00BD183F">
          <w:rPr>
            <w:rStyle w:val="af6"/>
            <w:noProof/>
          </w:rPr>
          <w:t>东南亚市场</w:t>
        </w:r>
        <w:r w:rsidRPr="00BD183F">
          <w:rPr>
            <w:rStyle w:val="af6"/>
            <w:noProof/>
          </w:rPr>
          <w:t>PLC分路器芯片</w:t>
        </w:r>
        <w:r w:rsidRPr="00BD183F">
          <w:rPr>
            <w:rStyle w:val="af6"/>
            <w:noProof/>
          </w:rPr>
          <w:t>主要目的地出口占比（</w:t>
        </w:r>
        <w:r w:rsidRPr="00BD183F">
          <w:rPr>
            <w:rStyle w:val="af6"/>
            <w:noProof/>
          </w:rPr>
          <w:t>2023</w:t>
        </w:r>
        <w:r w:rsidRPr="00BD183F">
          <w:rPr>
            <w:rStyle w:val="af6"/>
            <w:noProof/>
          </w:rPr>
          <w:t>）</w:t>
        </w:r>
        <w:r>
          <w:rPr>
            <w:noProof/>
            <w:webHidden/>
          </w:rPr>
          <w:tab/>
          <w:t/>
        </w:r>
        <w:r>
          <w:rPr>
            <w:noProof/>
            <w:webHidden/>
          </w:rPr>
          <w:fldChar w:fldCharType="begin"/>
          <w:t/>
        </w:r>
        <w:r>
          <w:rPr>
            <w:noProof/>
            <w:webHidden/>
          </w:rPr>
          <w:instrText xml:space="preserve"> PAGEREF _Toc170142762 \h </w:instrText>
          <w:t/>
        </w:r>
        <w:r>
          <w:rPr>
            <w:noProof/>
            <w:webHidden/>
          </w:rPr>
          <w:t/>
        </w:r>
        <w:r>
          <w:rPr>
            <w:noProof/>
            <w:webHidden/>
          </w:rPr>
          <w:fldChar w:fldCharType="separate"/>
          <w:t/>
        </w:r>
        <w:r>
          <w:rPr>
            <w:noProof/>
            <w:webHidden/>
          </w:rPr>
          <w:t>37</w:t>
        </w:r>
        <w:r>
          <w:rPr>
            <w:noProof/>
            <w:webHidden/>
          </w:rPr>
          <w:fldChar w:fldCharType="end"/>
          <w:t/>
        </w:r>
      </w:hyperlink>
    </w:p>
    <w:p w14:paraId="517A2300" w14:textId="7E3C9542" w:rsidR="009450DC" w:rsidRDefault="002654C5" w:rsidP="00BE2E83">
      <w:r>
        <w:fldChar w:fldCharType="end"/>
      </w:r>
    </w:p>
    <w:p w14:paraId="26B01443" w14:textId="06E868AA" w:rsidR="00FC7EDD" w:rsidRDefault="00FC7EDD" w:rsidP="00E723A5">
      <w:pPr>
        <w:sectPr w:rsidR="00FC7EDD" w:rsidSect="00863435">
          <w:headerReference w:type="default" r:id="rId10"/>
          <w:footerReference w:type="default" r:id="rId11"/>
          <w:pgSz w:w="11906" w:h="16838"/>
          <w:pgMar w:top="1440" w:right="1080" w:bottom="1440" w:left="1080" w:header="709" w:footer="567" w:gutter="0"/>
          <w:pgBorders w:offsetFrom="page"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pgBorders>
          <w:pgNumType w:start="1"/>
          <w:cols w:space="425"/>
          <w:docGrid w:type="lines" w:linePitch="312"/>
        </w:sectPr>
      </w:pPr>
    </w:p>
    <w:p w14:paraId="21B7BBF2" w14:textId="14833F70" w:rsidR="00EB3BDB" w:rsidRPr="00E23FEC" w:rsidRDefault="00EB3BDB" w:rsidP="006756AB">
      <w:pPr>
        <w:pStyle w:val="1"/>
      </w:pPr>
      <w:bookmarkStart w:id="18" w:name="_Toc476606613"/>
      <w:bookmarkStart w:id="19" w:name="_Toc535600183"/>
      <w:bookmarkStart w:id="20" w:name="_Toc24027789"/>
      <w:bookmarkStart w:id="21" w:name="_Toc170142791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r w:rsidRPr="00E23FEC">
        <w:rPr>
          <w:rFonts w:hint="eastAsia"/>
        </w:rPr>
        <w:lastRenderedPageBreak/>
        <w:t>PLC分路器芯片</w:t>
      </w:r>
      <w:bookmarkEnd w:id="18"/>
      <w:bookmarkEnd w:id="19"/>
      <w:bookmarkEnd w:id="20"/>
      <w:r w:rsidR="009119AA">
        <w:rPr>
          <w:rFonts w:hint="eastAsia"/>
          <w:lang w:eastAsia="zh-CN"/>
        </w:rPr>
        <w:t>定义</w:t>
      </w:r>
      <w:bookmarkEnd w:id="21"/>
    </w:p>
    <w:p w14:paraId="1F6EEF75" w14:textId="323BD015" w:rsidR="007A00F4" w:rsidRDefault="009119AA" w:rsidP="006A20F2">
      <w:pPr>
        <w:pStyle w:val="2"/>
      </w:pPr>
      <w:bookmarkStart w:id="22" w:name="_Toc476606614"/>
      <w:bookmarkStart w:id="23" w:name="_Toc535600184"/>
      <w:bookmarkStart w:id="24" w:name="_Toc24027790"/>
      <w:bookmarkStart w:id="25" w:name="_Toc170142792"/>
      <w:r w:rsidRPr="00E23FEC">
        <w:rPr>
          <w:rFonts w:hint="eastAsia"/>
        </w:rPr>
        <w:t>PLC分路器芯片</w:t>
      </w:r>
      <w:r w:rsidR="007A00F4">
        <w:rPr>
          <w:rFonts w:hint="eastAsia"/>
        </w:rPr>
        <w:t>产品定义及统计范围</w:t>
      </w:r>
      <w:bookmarkEnd w:id="25"/>
    </w:p>
    <w:bookmarkEnd w:id="22"/>
    <w:bookmarkEnd w:id="23"/>
    <w:bookmarkEnd w:id="24"/>
    <w:p w14:paraId="09513CFB" w14:textId="6518D8ED" w:rsidR="00A31DD8" w:rsidRPr="00287A52" w:rsidRDefault="00A31DD8" w:rsidP="007D7B3B">
      <w:pPr>
        <w:pStyle w:val="-"/>
        <w:ind w:firstLine="420"/>
      </w:pPr>
    </w:p>
    <w:p w14:paraId="1B06A41A" w14:textId="77777777" w:rsidR="000B35B2" w:rsidRPr="008259D9" w:rsidRDefault="000B35B2" w:rsidP="000B35B2">
      <w:pPr>
        <w:pStyle w:val="-"/>
        <w:ind w:firstLine="420"/>
        <w:rPr>
          <w:lang w:eastAsia="zh-CN"/>
        </w:rPr>
      </w:pPr>
      <w:r w:rsidRPr="00736476">
        <w:rPr>
          <w:lang w:eastAsia="zh-CN"/>
        </w:rPr>
        <w:t>PLC平面光路，用于制造集成光电子器件的一种技术平台，能够应用于不同的衬底材料，包括硅/玻璃/二氧化硅（Silicon/Quartz/Silica）、铌酸锂（LiNbO3）、绝缘体上的硅（SOI/SIMOX）、氮氧化（SiON）、高分子聚合物（Polymer）等。PLC分路器芯片是指将PLC分路器晶圆经切割成巴条、抛光后切割成的单个芯片。PLC分路器芯片（PLC Splitter Chip）核心厂商包括深圳市砺芯科技有限公司、河南仕佳光子科技和鸿辉光通等，前三大厂商占有全球超过80%的份额。中国是全球最大的PLC分路器芯片生产地区，占有大约85%的市场份额，之后是韩国。按产品类型拆分，1xN是最大的细分市场，市场份额超过60%，最大的应用市场是FTTX和PON系统。</w:t>
      </w:r>
    </w:p>
    <w:p w14:paraId="102240E8" w14:textId="77777777" w:rsidR="00DC55D6" w:rsidRDefault="00DC55D6" w:rsidP="00BE2E83">
      <w:pPr>
        <w:pStyle w:val="-"/>
        <w:ind w:firstLine="420"/>
      </w:pPr>
    </w:p>
    <w:p w14:paraId="3EE254DC" w14:textId="77777777" w:rsidR="00DC55D6" w:rsidRPr="00287A52" w:rsidRDefault="00DC55D6" w:rsidP="00BE2E83">
      <w:pPr>
        <w:pStyle w:val="-"/>
        <w:ind w:firstLine="420"/>
      </w:pPr>
    </w:p>
    <w:p w14:paraId="009B2581" w14:textId="77777777" w:rsidR="00A31DD8" w:rsidRDefault="00A31DD8" w:rsidP="006756AB">
      <w:pPr>
        <w:pStyle w:val="FigureStyle"/>
      </w:pPr>
      <w:bookmarkStart w:id="26" w:name="_Toc24028878"/>
      <w:bookmarkStart w:id="27" w:name="_Toc26779984"/>
      <w:bookmarkStart w:id="28" w:name="_Toc170142736"/>
      <w:r w:rsidRPr="00B728C9">
        <w:t>PLC分路器芯片</w:t>
      </w:r>
      <w:r w:rsidRPr="00A65BC0">
        <w:rPr>
          <w:rFonts w:hint="eastAsia"/>
        </w:rPr>
        <w:t>产品图片</w:t>
      </w:r>
      <w:bookmarkEnd w:id="26"/>
      <w:bookmarkEnd w:id="27"/>
      <w:bookmarkEnd w:id="28"/>
    </w:p>
    <w:p w14:paraId="5AFA77D7" w14:textId="77777777" w:rsidR="00A31DD8" w:rsidRPr="008A4DC9" w:rsidRDefault="00A31DD8" w:rsidP="00A31DD8"/>
    <w:p w14:paraId="012AAA71" w14:textId="72D328A2" w:rsidR="006A20F2" w:rsidRDefault="00A31DD8" w:rsidP="00081F94">
      <w:pPr>
        <w:pStyle w:val="Source"/>
      </w:pPr>
      <w:r>
        <w:rPr>
          <w:rFonts w:hint="eastAsia"/>
        </w:rPr>
        <w:t>资料来源：第三方资料</w:t>
      </w:r>
      <w:r w:rsidR="00AA1853">
        <w:rPr>
          <w:rFonts w:hint="eastAsia"/>
        </w:rPr>
        <w:t>及</w:t>
      </w:r>
      <w:r w:rsidR="00553323">
        <w:rPr>
          <w:rFonts w:hint="eastAsia"/>
        </w:rPr>
        <w:t>QYResearch</w:t>
      </w:r>
      <w:r w:rsidR="00553323">
        <w:rPr>
          <w:rFonts w:hint="eastAsia"/>
        </w:rPr>
        <w:t>整理</w:t>
      </w:r>
    </w:p>
    <w:p w14:paraId="42A6E2D7" w14:textId="4C434BA9" w:rsidR="004A61B0" w:rsidRDefault="000D1730" w:rsidP="004A61B0">
      <w:pPr>
        <w:pStyle w:val="2"/>
      </w:pPr>
      <w:bookmarkStart w:id="29" w:name="_Toc170142793"/>
      <w:r>
        <w:rPr>
          <w:rFonts w:hint="eastAsia"/>
        </w:rPr>
        <w:t>全球</w:t>
      </w:r>
      <w:r w:rsidR="004A61B0">
        <w:rPr>
          <w:rFonts w:hint="eastAsia"/>
        </w:rPr>
        <w:t>行业市场规模</w:t>
      </w:r>
      <w:bookmarkEnd w:id="29"/>
    </w:p>
    <w:p w14:paraId="713AF504" w14:textId="5688F10E" w:rsidR="00DC55D6" w:rsidRDefault="004A61B0" w:rsidP="004A61B0">
      <w:pPr>
        <w:pStyle w:val="3"/>
      </w:pPr>
      <w:bookmarkStart w:id="30" w:name="_Toc170142794"/>
      <w:r>
        <w:rPr>
          <w:rFonts w:hint="eastAsia"/>
        </w:rPr>
        <w:t>全球</w:t>
      </w:r>
      <w:r w:rsidRPr="00B728C9">
        <w:t>PLC分路器芯片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0"/>
    </w:p>
    <w:p w14:paraId="547DF77D" w14:textId="3ACF2336" w:rsidR="004A61B0" w:rsidRPr="005868B1" w:rsidRDefault="004A61B0" w:rsidP="004A61B0">
      <w:pPr>
        <w:pStyle w:val="FigureStyle"/>
      </w:pPr>
      <w:bookmarkStart w:id="31" w:name="_Toc170142737"/>
      <w:r>
        <w:rPr>
          <w:rFonts w:hint="eastAsia"/>
        </w:rPr>
        <w:t>全球</w:t>
      </w:r>
      <w:r w:rsidRPr="005868B1">
        <w:t>PLC分路器芯片</w:t>
      </w:r>
      <w:r>
        <w:rPr>
          <w:rFonts w:hint="eastAsia"/>
        </w:rPr>
        <w:t>市场</w:t>
      </w:r>
      <w:r w:rsidR="0008625C">
        <w:rPr>
          <w:rFonts w:hint="eastAsia"/>
        </w:rPr>
        <w:t>销售金额</w:t>
      </w:r>
      <w:r>
        <w:rPr>
          <w:rFonts w:hint="eastAsia"/>
        </w:rPr>
        <w:t>规模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百万元</w:t>
      </w:r>
      <w:r w:rsidRPr="005868B1">
        <w:rPr>
          <w:rFonts w:hint="eastAsia"/>
        </w:rPr>
        <w:t>）</w:t>
      </w:r>
      <w:bookmarkEnd w:id="31"/>
    </w:p>
    <w:p w14:paraId="7F8C6407" w14:textId="77777777" w:rsidR="004A61B0" w:rsidRPr="007459E0" w:rsidRDefault="004A61B0" w:rsidP="004A61B0">
      <w:r>
        <w:rPr>
          <w:noProof/>
        </w:rPr>
        <w:drawing>
          <wp:inline distT="0" distB="0" distL="0" distR="0" wp14:anchorId="6A9C0268" wp14:editId="7E15421E">
            <wp:extent cx="6192520" cy="2814955"/>
            <wp:effectExtent l="0" t="0" r="0" b="4445"/>
            <wp:docPr id="1813388715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2"/>
              </a:graphicData>
            </a:graphic>
          </wp:inline>
        </w:drawing>
      </w:r>
    </w:p>
    <w:p w14:paraId="47E656C8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97F930B" w14:textId="39F65AA7" w:rsidR="004A61B0" w:rsidRDefault="004A61B0" w:rsidP="004A61B0">
      <w:pPr>
        <w:pStyle w:val="3"/>
      </w:pPr>
      <w:bookmarkStart w:id="32" w:name="_Toc170142795"/>
      <w:r>
        <w:rPr>
          <w:rFonts w:hint="eastAsia"/>
        </w:rPr>
        <w:lastRenderedPageBreak/>
        <w:t>全球</w:t>
      </w:r>
      <w:r w:rsidRPr="00B728C9">
        <w:t>PLC分路器芯片</w:t>
      </w:r>
      <w:r>
        <w:rPr>
          <w:rFonts w:hint="eastAsia"/>
        </w:rPr>
        <w:t>市场销量规模</w:t>
      </w:r>
      <w:r w:rsidRPr="009D6A02">
        <w:rPr>
          <w:rFonts w:hint="eastAsia"/>
        </w:rPr>
        <w:t>（</w:t>
      </w:r>
      <w:r>
        <w:rPr>
          <w:rFonts w:hint="eastAsia"/>
        </w:rPr>
        <w:t>2019-2030</w:t>
      </w:r>
      <w:r w:rsidRPr="009D6A02">
        <w:rPr>
          <w:rFonts w:hint="eastAsia"/>
        </w:rPr>
        <w:t>）</w:t>
      </w:r>
      <w:bookmarkEnd w:id="32"/>
    </w:p>
    <w:p w14:paraId="76D3F1BF" w14:textId="30788550" w:rsidR="004A61B0" w:rsidRPr="005868B1" w:rsidRDefault="004A61B0" w:rsidP="004A61B0">
      <w:pPr>
        <w:pStyle w:val="FigureStyle"/>
      </w:pPr>
      <w:bookmarkStart w:id="33" w:name="_Toc170142738"/>
      <w:r>
        <w:rPr>
          <w:rFonts w:hint="eastAsia"/>
        </w:rPr>
        <w:t>全球</w:t>
      </w:r>
      <w:r w:rsidRPr="005868B1">
        <w:t>PLC分路器芯片</w:t>
      </w:r>
      <w:r>
        <w:rPr>
          <w:rFonts w:hint="eastAsia"/>
        </w:rPr>
        <w:t>市场销量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="00D5142B">
        <w:rPr>
          <w:rFonts w:hint="eastAsia"/>
        </w:rPr>
        <w:t>千颗</w:t>
      </w:r>
      <w:r w:rsidRPr="005868B1">
        <w:rPr>
          <w:rFonts w:hint="eastAsia"/>
        </w:rPr>
        <w:t>）</w:t>
      </w:r>
      <w:bookmarkEnd w:id="33"/>
    </w:p>
    <w:p w14:paraId="3BEE1776" w14:textId="77777777" w:rsidR="004A61B0" w:rsidRPr="007459E0" w:rsidRDefault="004A61B0" w:rsidP="004A61B0">
      <w:r>
        <w:rPr>
          <w:noProof/>
        </w:rPr>
        <w:drawing>
          <wp:inline distT="0" distB="0" distL="0" distR="0" wp14:anchorId="7A96F137" wp14:editId="0BB0D66D">
            <wp:extent cx="6192520" cy="2814955"/>
            <wp:effectExtent l="0" t="0" r="0" b="4445"/>
            <wp:docPr id="12775913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3"/>
              </a:graphicData>
            </a:graphic>
          </wp:inline>
        </w:drawing>
      </w:r>
    </w:p>
    <w:p w14:paraId="3806DE9D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2F22E5" w14:textId="3B5160EF" w:rsidR="000D1730" w:rsidRPr="006A20F2" w:rsidRDefault="000D1730" w:rsidP="000D1730">
      <w:pPr>
        <w:pStyle w:val="2"/>
      </w:pPr>
      <w:bookmarkStart w:id="34" w:name="_Hlk167048695"/>
      <w:bookmarkStart w:id="35" w:name="_Toc170142796"/>
      <w:r>
        <w:rPr>
          <w:rFonts w:hint="eastAsia"/>
        </w:rPr>
        <w:t>东南亚市场规模</w:t>
      </w:r>
      <w:bookmarkEnd w:id="35"/>
    </w:p>
    <w:p w14:paraId="0C85557D" w14:textId="45079605" w:rsidR="004A61B0" w:rsidRDefault="001C34EF" w:rsidP="004A61B0">
      <w:pPr>
        <w:pStyle w:val="3"/>
      </w:pPr>
      <w:bookmarkStart w:id="36" w:name="_Toc121583893"/>
      <w:bookmarkStart w:id="37" w:name="_Toc121583870"/>
      <w:bookmarkStart w:id="38" w:name="_Toc170142797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08625C">
        <w:rPr>
          <w:rFonts w:hint="eastAsia"/>
        </w:rPr>
        <w:t>销售金额</w:t>
      </w:r>
      <w:r w:rsidR="00043A38">
        <w:rPr>
          <w:rFonts w:hint="eastAsia"/>
        </w:rPr>
        <w:t>规模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36"/>
      <w:bookmarkEnd w:id="38"/>
    </w:p>
    <w:p w14:paraId="3C98E69C" w14:textId="3F6A175B" w:rsidR="004A61B0" w:rsidRPr="005868B1" w:rsidRDefault="001C34EF" w:rsidP="004A61B0">
      <w:pPr>
        <w:pStyle w:val="FigureStyle"/>
      </w:pPr>
      <w:bookmarkStart w:id="39" w:name="_Toc24028904"/>
      <w:bookmarkStart w:id="40" w:name="_Toc26780006"/>
      <w:bookmarkStart w:id="41" w:name="_Toc121583607"/>
      <w:bookmarkStart w:id="42" w:name="_Toc170142739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043A38">
        <w:rPr>
          <w:rFonts w:hint="eastAsia"/>
        </w:rPr>
        <w:t>销售额</w:t>
      </w:r>
      <w:r w:rsidR="004A61B0" w:rsidRPr="005868B1">
        <w:rPr>
          <w:rFonts w:hint="eastAsia"/>
        </w:rPr>
        <w:t>及增长率（</w:t>
      </w:r>
      <w:r w:rsidR="004A61B0" w:rsidRPr="005868B1">
        <w:rPr>
          <w:rFonts w:hint="eastAsia"/>
        </w:rPr>
        <w:t>2019-2030</w:t>
      </w:r>
      <w:bookmarkEnd w:id="39"/>
      <w:bookmarkEnd w:id="40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043A38">
        <w:rPr>
          <w:rFonts w:hint="eastAsia"/>
        </w:rPr>
        <w:t>百</w:t>
      </w:r>
      <w:r w:rsidR="004A61B0" w:rsidRPr="005868B1">
        <w:rPr>
          <w:rFonts w:hint="eastAsia"/>
        </w:rPr>
        <w:t>万元）</w:t>
      </w:r>
      <w:bookmarkEnd w:id="41"/>
      <w:bookmarkEnd w:id="42"/>
    </w:p>
    <w:p w14:paraId="50D3CD02" w14:textId="77777777" w:rsidR="004A61B0" w:rsidRPr="007459E0" w:rsidRDefault="004A61B0" w:rsidP="004A61B0">
      <w:r>
        <w:rPr>
          <w:noProof/>
        </w:rPr>
        <w:drawing>
          <wp:inline distT="0" distB="0" distL="0" distR="0" wp14:anchorId="7AE76CAC" wp14:editId="1B40EC36">
            <wp:extent cx="6192520" cy="2814955"/>
            <wp:effectExtent l="0" t="0" r="0" b="4445"/>
            <wp:docPr id="4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4"/>
              </a:graphicData>
            </a:graphic>
          </wp:inline>
        </w:drawing>
      </w:r>
    </w:p>
    <w:p w14:paraId="686C9380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863842C" w14:textId="6AF1F219" w:rsidR="004A61B0" w:rsidRPr="004C6793" w:rsidRDefault="001C34EF" w:rsidP="004A61B0">
      <w:pPr>
        <w:pStyle w:val="3"/>
      </w:pPr>
      <w:bookmarkStart w:id="43" w:name="_Toc121583894"/>
      <w:bookmarkStart w:id="44" w:name="_Toc170142798"/>
      <w:r>
        <w:rPr>
          <w:rFonts w:hint="eastAsia"/>
        </w:rPr>
        <w:lastRenderedPageBreak/>
        <w:t>东南亚市场</w:t>
      </w:r>
      <w:r>
        <w:rPr>
          <w:rFonts w:hint="eastAsia"/>
        </w:rPr>
        <w:t>PLC分路器芯片</w:t>
      </w:r>
      <w:r w:rsidR="004A61B0">
        <w:rPr>
          <w:rFonts w:hint="eastAsia"/>
        </w:rPr>
        <w:t>销量</w:t>
      </w:r>
      <w:r w:rsidR="004A61B0" w:rsidRPr="00F74FCA">
        <w:rPr>
          <w:rFonts w:hint="eastAsia"/>
        </w:rPr>
        <w:t>及增长率（</w:t>
      </w:r>
      <w:r w:rsidR="004A61B0">
        <w:rPr>
          <w:rFonts w:hint="eastAsia"/>
        </w:rPr>
        <w:t>2019-2030</w:t>
      </w:r>
      <w:r w:rsidR="004A61B0" w:rsidRPr="00F74FCA">
        <w:rPr>
          <w:rFonts w:hint="eastAsia"/>
        </w:rPr>
        <w:t>）</w:t>
      </w:r>
      <w:bookmarkEnd w:id="43"/>
      <w:bookmarkEnd w:id="44"/>
    </w:p>
    <w:p w14:paraId="0CD24A54" w14:textId="741EC702" w:rsidR="004A61B0" w:rsidRPr="005868B1" w:rsidRDefault="001C34EF" w:rsidP="004A61B0">
      <w:pPr>
        <w:pStyle w:val="FigureStyle"/>
      </w:pPr>
      <w:bookmarkStart w:id="45" w:name="_Toc24028903"/>
      <w:bookmarkStart w:id="46" w:name="_Toc26780005"/>
      <w:bookmarkStart w:id="47" w:name="_Toc121583608"/>
      <w:bookmarkStart w:id="48" w:name="_Toc170142740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4A61B0" w:rsidRPr="005868B1">
        <w:rPr>
          <w:rFonts w:hint="eastAsia"/>
        </w:rPr>
        <w:t>销量及增长率（</w:t>
      </w:r>
      <w:r w:rsidR="004A61B0" w:rsidRPr="005868B1">
        <w:rPr>
          <w:rFonts w:hint="eastAsia"/>
        </w:rPr>
        <w:t>2019-2030</w:t>
      </w:r>
      <w:bookmarkEnd w:id="45"/>
      <w:bookmarkEnd w:id="46"/>
      <w:r w:rsidR="004A61B0" w:rsidRPr="005868B1">
        <w:rPr>
          <w:rFonts w:hint="eastAsia"/>
        </w:rPr>
        <w:t>）</w:t>
      </w:r>
      <w:r w:rsidR="004A61B0" w:rsidRPr="005868B1">
        <w:rPr>
          <w:rFonts w:hint="eastAsia"/>
        </w:rPr>
        <w:t>&amp;</w:t>
      </w:r>
      <w:r w:rsidR="004A61B0" w:rsidRPr="005868B1">
        <w:rPr>
          <w:rFonts w:hint="eastAsia"/>
        </w:rPr>
        <w:t>（</w:t>
      </w:r>
      <w:r w:rsidR="004A61B0" w:rsidRPr="005868B1">
        <w:t>千颗</w:t>
      </w:r>
      <w:r w:rsidR="004A61B0" w:rsidRPr="005868B1">
        <w:rPr>
          <w:rFonts w:hint="eastAsia"/>
        </w:rPr>
        <w:t>）</w:t>
      </w:r>
      <w:bookmarkEnd w:id="47"/>
      <w:bookmarkEnd w:id="48"/>
    </w:p>
    <w:p w14:paraId="7A7A30C9" w14:textId="77777777" w:rsidR="004A61B0" w:rsidRPr="00925ECF" w:rsidRDefault="004A61B0" w:rsidP="004A61B0">
      <w:r>
        <w:rPr>
          <w:noProof/>
        </w:rPr>
        <w:drawing>
          <wp:inline distT="0" distB="0" distL="0" distR="0" wp14:anchorId="24B2927C" wp14:editId="71AA61BB">
            <wp:extent cx="6192520" cy="2814955"/>
            <wp:effectExtent l="0" t="0" r="0" b="4445"/>
            <wp:docPr id="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5"/>
              </a:graphicData>
            </a:graphic>
          </wp:inline>
        </w:drawing>
      </w:r>
    </w:p>
    <w:p w14:paraId="3CAE78AB" w14:textId="77777777" w:rsidR="004A61B0" w:rsidRDefault="004A61B0" w:rsidP="004A61B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925574A" w14:textId="77777777" w:rsidR="0008625C" w:rsidRDefault="0008625C" w:rsidP="0008625C">
      <w:pPr>
        <w:pStyle w:val="-"/>
        <w:ind w:firstLine="420"/>
        <w:rPr>
          <w:lang w:eastAsia="zh-CN"/>
        </w:rPr>
      </w:pPr>
    </w:p>
    <w:p w14:paraId="7BCC18C9" w14:textId="3F9C469D" w:rsidR="0008625C" w:rsidRDefault="0074335A" w:rsidP="0008625C">
      <w:pPr>
        <w:pStyle w:val="3"/>
      </w:pPr>
      <w:bookmarkStart w:id="49" w:name="_Toc170142799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PLC分路器芯片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49"/>
    </w:p>
    <w:p w14:paraId="2E90EB7D" w14:textId="7D6CB28B" w:rsidR="0008625C" w:rsidRPr="0008625C" w:rsidRDefault="0074335A" w:rsidP="0008625C">
      <w:pPr>
        <w:pStyle w:val="FigureStyle"/>
      </w:pPr>
      <w:bookmarkStart w:id="50" w:name="_Toc170142741"/>
      <w:r>
        <w:rPr>
          <w:rFonts w:hint="eastAsia"/>
        </w:rPr>
        <w:t>按国家，</w:t>
      </w:r>
      <w:r w:rsidR="0008625C">
        <w:rPr>
          <w:rFonts w:hint="eastAsia"/>
        </w:rPr>
        <w:t>东南亚</w:t>
      </w:r>
      <w:r w:rsidR="0008625C">
        <w:rPr>
          <w:rFonts w:hint="eastAsia"/>
        </w:rPr>
        <w:t>PLC分路器芯片</w:t>
      </w:r>
      <w:r w:rsidR="0008625C">
        <w:rPr>
          <w:rFonts w:hint="eastAsia"/>
        </w:rPr>
        <w:t>销售金额份额</w:t>
      </w:r>
      <w:r w:rsidR="0008625C" w:rsidRPr="00F74FCA">
        <w:rPr>
          <w:rFonts w:hint="eastAsia"/>
        </w:rPr>
        <w:t>（</w:t>
      </w:r>
      <w:r w:rsidR="0008625C">
        <w:rPr>
          <w:rFonts w:hint="eastAsia"/>
        </w:rPr>
        <w:t>2019-2030</w:t>
      </w:r>
      <w:r w:rsidR="0008625C" w:rsidRPr="00F74FCA">
        <w:rPr>
          <w:rFonts w:hint="eastAsia"/>
        </w:rPr>
        <w:t>）</w:t>
      </w:r>
      <w:bookmarkEnd w:id="50"/>
    </w:p>
    <w:p w14:paraId="0FF52CAE" w14:textId="4CB24F53" w:rsidR="0008625C" w:rsidRDefault="005F6193" w:rsidP="0008625C">
      <w:r>
        <w:rPr>
          <w:noProof/>
        </w:rPr>
        <w:drawing>
          <wp:inline distT="0" distB="0" distL="0" distR="0" wp14:anchorId="6F9A0215" wp14:editId="6D8F1D0C">
            <wp:extent cx="6192520" cy="2847340"/>
            <wp:effectExtent l="0" t="0" r="0" b="0"/>
            <wp:docPr id="1606473364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6"/>
              </a:graphicData>
            </a:graphic>
          </wp:inline>
        </w:drawing>
      </w:r>
    </w:p>
    <w:p w14:paraId="32F76192" w14:textId="77777777" w:rsidR="0008625C" w:rsidRDefault="0008625C" w:rsidP="0008625C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D6691E" w14:textId="77777777" w:rsidR="0008625C" w:rsidRPr="0008625C" w:rsidRDefault="0008625C" w:rsidP="0008625C">
      <w:pPr>
        <w:rPr>
          <w:lang w:val="en-IN"/>
        </w:rPr>
      </w:pPr>
    </w:p>
    <w:p w14:paraId="33801423" w14:textId="03552EA8" w:rsidR="00CA4C49" w:rsidRDefault="0074335A" w:rsidP="00CA4C49">
      <w:pPr>
        <w:pStyle w:val="3"/>
      </w:pPr>
      <w:bookmarkStart w:id="51" w:name="_Toc170142800"/>
      <w:r>
        <w:rPr>
          <w:rFonts w:hint="eastAsia"/>
        </w:rPr>
        <w:lastRenderedPageBreak/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PLC分路器芯片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1"/>
    </w:p>
    <w:p w14:paraId="539140C1" w14:textId="6C3B90E7" w:rsidR="00CA4C49" w:rsidRPr="0008625C" w:rsidRDefault="0074335A" w:rsidP="00CA4C49">
      <w:pPr>
        <w:pStyle w:val="FigureStyle"/>
      </w:pPr>
      <w:bookmarkStart w:id="52" w:name="_Toc170142742"/>
      <w:r>
        <w:rPr>
          <w:rFonts w:hint="eastAsia"/>
        </w:rPr>
        <w:t>按国家，</w:t>
      </w:r>
      <w:r w:rsidR="00CA4C49">
        <w:rPr>
          <w:rFonts w:hint="eastAsia"/>
        </w:rPr>
        <w:t>东南亚</w:t>
      </w:r>
      <w:r w:rsidR="00CA4C49">
        <w:rPr>
          <w:rFonts w:hint="eastAsia"/>
        </w:rPr>
        <w:t>PLC分路器芯片</w:t>
      </w:r>
      <w:r w:rsidR="00CA4C49" w:rsidRPr="005868B1">
        <w:rPr>
          <w:rFonts w:hint="eastAsia"/>
        </w:rPr>
        <w:t>销量</w:t>
      </w:r>
      <w:r w:rsidR="00CA4C49">
        <w:rPr>
          <w:rFonts w:hint="eastAsia"/>
        </w:rPr>
        <w:t>份额</w:t>
      </w:r>
      <w:r w:rsidR="00CA4C49" w:rsidRPr="00F74FCA">
        <w:rPr>
          <w:rFonts w:hint="eastAsia"/>
        </w:rPr>
        <w:t>（</w:t>
      </w:r>
      <w:r w:rsidR="00CA4C49">
        <w:rPr>
          <w:rFonts w:hint="eastAsia"/>
        </w:rPr>
        <w:t>2019-2030</w:t>
      </w:r>
      <w:r w:rsidR="00CA4C49" w:rsidRPr="00F74FCA">
        <w:rPr>
          <w:rFonts w:hint="eastAsia"/>
        </w:rPr>
        <w:t>）</w:t>
      </w:r>
      <w:bookmarkEnd w:id="52"/>
    </w:p>
    <w:p w14:paraId="066E153E" w14:textId="56FA3C15" w:rsidR="00CA4C49" w:rsidRDefault="002815C0" w:rsidP="00CA4C49">
      <w:r>
        <w:rPr>
          <w:noProof/>
        </w:rPr>
        <w:drawing>
          <wp:inline distT="0" distB="0" distL="0" distR="0" wp14:anchorId="58DFDE0D" wp14:editId="452C212B">
            <wp:extent cx="6192520" cy="2847340"/>
            <wp:effectExtent l="0" t="0" r="0" b="0"/>
            <wp:docPr id="19435361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30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7"/>
              </a:graphicData>
            </a:graphic>
          </wp:inline>
        </w:drawing>
      </w:r>
    </w:p>
    <w:p w14:paraId="483198EE" w14:textId="77777777" w:rsidR="00CA4C49" w:rsidRDefault="00CA4C49" w:rsidP="00CA4C49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8F5A932" w14:textId="77777777" w:rsidR="0008625C" w:rsidRPr="00CA4C49" w:rsidRDefault="0008625C" w:rsidP="0008625C">
      <w:pPr>
        <w:rPr>
          <w:lang w:val="en-IN"/>
        </w:rPr>
      </w:pPr>
    </w:p>
    <w:p w14:paraId="27A17B23" w14:textId="77777777" w:rsidR="000D1730" w:rsidRPr="006A20F2" w:rsidRDefault="000D1730" w:rsidP="000D1730">
      <w:pPr>
        <w:pStyle w:val="2"/>
      </w:pPr>
      <w:bookmarkStart w:id="53" w:name="_Toc170142801"/>
      <w:bookmarkEnd w:id="34"/>
      <w:r>
        <w:rPr>
          <w:rFonts w:hint="eastAsia"/>
        </w:rPr>
        <w:t>印尼市场规模</w:t>
      </w:r>
      <w:bookmarkEnd w:id="53"/>
    </w:p>
    <w:p w14:paraId="78FDBC89" w14:textId="77777777" w:rsidR="000D1730" w:rsidRDefault="000D1730" w:rsidP="000D1730">
      <w:pPr>
        <w:pStyle w:val="3"/>
      </w:pPr>
      <w:bookmarkStart w:id="54" w:name="_Toc170142802"/>
      <w:r>
        <w:rPr>
          <w:rFonts w:hint="eastAsia"/>
        </w:rPr>
        <w:t>印尼市场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4"/>
    </w:p>
    <w:p w14:paraId="3936D745" w14:textId="77777777" w:rsidR="000D1730" w:rsidRPr="005868B1" w:rsidRDefault="000D1730" w:rsidP="000D1730">
      <w:pPr>
        <w:pStyle w:val="FigureStyle"/>
      </w:pPr>
      <w:bookmarkStart w:id="55" w:name="_Toc170142743"/>
      <w:r>
        <w:rPr>
          <w:rFonts w:hint="eastAsia"/>
        </w:rPr>
        <w:t>印尼市场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55"/>
    </w:p>
    <w:p w14:paraId="07ED4384" w14:textId="77777777" w:rsidR="000D1730" w:rsidRPr="007459E0" w:rsidRDefault="000D1730" w:rsidP="000D1730">
      <w:r>
        <w:rPr>
          <w:noProof/>
        </w:rPr>
        <w:drawing>
          <wp:inline distT="0" distB="0" distL="0" distR="0" wp14:anchorId="7FF8580C" wp14:editId="7556B7F9">
            <wp:extent cx="6192520" cy="2814955"/>
            <wp:effectExtent l="0" t="0" r="0" b="4445"/>
            <wp:docPr id="147657244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8"/>
              </a:graphicData>
            </a:graphic>
          </wp:inline>
        </w:drawing>
      </w:r>
    </w:p>
    <w:p w14:paraId="3443E370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B791A47" w14:textId="77777777" w:rsidR="000D1730" w:rsidRPr="004C6793" w:rsidRDefault="000D1730" w:rsidP="000D1730">
      <w:pPr>
        <w:pStyle w:val="3"/>
      </w:pPr>
      <w:bookmarkStart w:id="56" w:name="_Toc170142803"/>
      <w:r>
        <w:rPr>
          <w:rFonts w:hint="eastAsia"/>
        </w:rPr>
        <w:lastRenderedPageBreak/>
        <w:t>印尼市场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6"/>
    </w:p>
    <w:p w14:paraId="5FF1E06C" w14:textId="77777777" w:rsidR="000D1730" w:rsidRPr="005868B1" w:rsidRDefault="000D1730" w:rsidP="000D1730">
      <w:pPr>
        <w:pStyle w:val="FigureStyle"/>
      </w:pPr>
      <w:bookmarkStart w:id="57" w:name="_Toc170142744"/>
      <w:r>
        <w:rPr>
          <w:rFonts w:hint="eastAsia"/>
        </w:rPr>
        <w:t>印尼市场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57"/>
    </w:p>
    <w:p w14:paraId="5D3B65C6" w14:textId="77777777" w:rsidR="000D1730" w:rsidRPr="00925ECF" w:rsidRDefault="000D1730" w:rsidP="000D1730">
      <w:r>
        <w:rPr>
          <w:noProof/>
        </w:rPr>
        <w:drawing>
          <wp:inline distT="0" distB="0" distL="0" distR="0" wp14:anchorId="1ADCAFCA" wp14:editId="1F509441">
            <wp:extent cx="6192520" cy="2814955"/>
            <wp:effectExtent l="0" t="0" r="0" b="4445"/>
            <wp:docPr id="535937852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19"/>
              </a:graphicData>
            </a:graphic>
          </wp:inline>
        </w:drawing>
      </w:r>
    </w:p>
    <w:p w14:paraId="361FE09B" w14:textId="385F3DFA" w:rsidR="000D1730" w:rsidRPr="003B4E12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8E801CD" w14:textId="77777777" w:rsidR="000C1E4E" w:rsidRPr="000D1730" w:rsidRDefault="000C1E4E" w:rsidP="000C1E4E">
      <w:pPr>
        <w:pStyle w:val="-"/>
        <w:ind w:firstLine="420"/>
        <w:rPr>
          <w:lang w:eastAsia="zh-CN"/>
        </w:rPr>
      </w:pPr>
    </w:p>
    <w:p w14:paraId="5088E369" w14:textId="77777777" w:rsidR="000D1730" w:rsidRPr="006A20F2" w:rsidRDefault="000D1730" w:rsidP="000D1730">
      <w:pPr>
        <w:pStyle w:val="2"/>
      </w:pPr>
      <w:bookmarkStart w:id="58" w:name="_Toc170142804"/>
      <w:r>
        <w:rPr>
          <w:rFonts w:hint="eastAsia"/>
        </w:rPr>
        <w:t>越南市场规模</w:t>
      </w:r>
      <w:bookmarkEnd w:id="58"/>
    </w:p>
    <w:p w14:paraId="2E891FB8" w14:textId="77777777" w:rsidR="000D1730" w:rsidRDefault="000D1730" w:rsidP="000D1730">
      <w:pPr>
        <w:pStyle w:val="3"/>
      </w:pPr>
      <w:bookmarkStart w:id="59" w:name="_Toc170142805"/>
      <w:r>
        <w:rPr>
          <w:rFonts w:hint="eastAsia"/>
        </w:rPr>
        <w:t>越南市场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59"/>
    </w:p>
    <w:p w14:paraId="5D9290E3" w14:textId="77777777" w:rsidR="000D1730" w:rsidRPr="005868B1" w:rsidRDefault="000D1730" w:rsidP="000D1730">
      <w:pPr>
        <w:pStyle w:val="FigureStyle"/>
      </w:pPr>
      <w:bookmarkStart w:id="60" w:name="_Toc170142745"/>
      <w:r>
        <w:rPr>
          <w:rFonts w:hint="eastAsia"/>
        </w:rPr>
        <w:t>越南市场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0"/>
    </w:p>
    <w:p w14:paraId="5ACD3366" w14:textId="77777777" w:rsidR="000D1730" w:rsidRPr="007459E0" w:rsidRDefault="000D1730" w:rsidP="000D1730">
      <w:r>
        <w:rPr>
          <w:noProof/>
        </w:rPr>
        <w:drawing>
          <wp:inline distT="0" distB="0" distL="0" distR="0" wp14:anchorId="3338FA94" wp14:editId="2BF1BDBC">
            <wp:extent cx="6192520" cy="2814955"/>
            <wp:effectExtent l="0" t="0" r="0" b="4445"/>
            <wp:docPr id="176509059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0"/>
              </a:graphicData>
            </a:graphic>
          </wp:inline>
        </w:drawing>
      </w:r>
    </w:p>
    <w:p w14:paraId="0D39AF3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39EAE" w14:textId="77777777" w:rsidR="000D1730" w:rsidRPr="004C6793" w:rsidRDefault="000D1730" w:rsidP="000D1730">
      <w:pPr>
        <w:pStyle w:val="3"/>
      </w:pPr>
      <w:bookmarkStart w:id="61" w:name="_Toc170142806"/>
      <w:r>
        <w:rPr>
          <w:rFonts w:hint="eastAsia"/>
        </w:rPr>
        <w:lastRenderedPageBreak/>
        <w:t>越南市场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1"/>
    </w:p>
    <w:p w14:paraId="1AEB60EA" w14:textId="77777777" w:rsidR="000D1730" w:rsidRPr="005868B1" w:rsidRDefault="000D1730" w:rsidP="000D1730">
      <w:pPr>
        <w:pStyle w:val="FigureStyle"/>
      </w:pPr>
      <w:bookmarkStart w:id="62" w:name="_Toc170142746"/>
      <w:r>
        <w:rPr>
          <w:rFonts w:hint="eastAsia"/>
        </w:rPr>
        <w:t>越南市场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62"/>
    </w:p>
    <w:p w14:paraId="52F1B378" w14:textId="77777777" w:rsidR="000D1730" w:rsidRPr="00925ECF" w:rsidRDefault="000D1730" w:rsidP="000D1730">
      <w:r>
        <w:rPr>
          <w:noProof/>
        </w:rPr>
        <w:drawing>
          <wp:inline distT="0" distB="0" distL="0" distR="0" wp14:anchorId="74089116" wp14:editId="07B2F740">
            <wp:extent cx="6192520" cy="2814955"/>
            <wp:effectExtent l="0" t="0" r="0" b="4445"/>
            <wp:docPr id="15140661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1"/>
              </a:graphicData>
            </a:graphic>
          </wp:inline>
        </w:drawing>
      </w:r>
    </w:p>
    <w:p w14:paraId="1D7EE0DB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5B0EE69" w14:textId="77777777" w:rsidR="000D1730" w:rsidRPr="006A20F2" w:rsidRDefault="000D1730" w:rsidP="000D1730">
      <w:pPr>
        <w:pStyle w:val="2"/>
      </w:pPr>
      <w:bookmarkStart w:id="63" w:name="_Toc170142807"/>
      <w:r>
        <w:rPr>
          <w:rFonts w:hint="eastAsia"/>
        </w:rPr>
        <w:t>马来西亚市场规模</w:t>
      </w:r>
      <w:bookmarkEnd w:id="63"/>
    </w:p>
    <w:p w14:paraId="5FB6F714" w14:textId="77777777" w:rsidR="000D1730" w:rsidRDefault="000D1730" w:rsidP="000D1730">
      <w:pPr>
        <w:pStyle w:val="3"/>
      </w:pPr>
      <w:bookmarkStart w:id="64" w:name="_Toc170142808"/>
      <w:r>
        <w:rPr>
          <w:rFonts w:hint="eastAsia"/>
        </w:rPr>
        <w:t>马来西亚市场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4"/>
    </w:p>
    <w:p w14:paraId="0931984E" w14:textId="77777777" w:rsidR="000D1730" w:rsidRPr="005868B1" w:rsidRDefault="000D1730" w:rsidP="000D1730">
      <w:pPr>
        <w:pStyle w:val="FigureStyle"/>
      </w:pPr>
      <w:bookmarkStart w:id="65" w:name="_Toc170142747"/>
      <w:r>
        <w:rPr>
          <w:rFonts w:hint="eastAsia"/>
        </w:rPr>
        <w:t>马来西亚市场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65"/>
    </w:p>
    <w:p w14:paraId="4EAC9A3D" w14:textId="77777777" w:rsidR="000D1730" w:rsidRPr="007459E0" w:rsidRDefault="000D1730" w:rsidP="000D1730">
      <w:r>
        <w:rPr>
          <w:noProof/>
        </w:rPr>
        <w:drawing>
          <wp:inline distT="0" distB="0" distL="0" distR="0" wp14:anchorId="21E4F616" wp14:editId="67C1687B">
            <wp:extent cx="6192520" cy="2814955"/>
            <wp:effectExtent l="0" t="0" r="0" b="4445"/>
            <wp:docPr id="747946377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2"/>
              </a:graphicData>
            </a:graphic>
          </wp:inline>
        </w:drawing>
      </w:r>
    </w:p>
    <w:p w14:paraId="4EA5EEF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CCC37B" w14:textId="77777777" w:rsidR="000D1730" w:rsidRPr="004C6793" w:rsidRDefault="000D1730" w:rsidP="000D1730">
      <w:pPr>
        <w:pStyle w:val="3"/>
      </w:pPr>
      <w:bookmarkStart w:id="66" w:name="_Toc170142809"/>
      <w:r>
        <w:rPr>
          <w:rFonts w:hint="eastAsia"/>
        </w:rPr>
        <w:lastRenderedPageBreak/>
        <w:t>马来西亚市场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6"/>
    </w:p>
    <w:p w14:paraId="20743268" w14:textId="77777777" w:rsidR="000D1730" w:rsidRPr="005868B1" w:rsidRDefault="000D1730" w:rsidP="000D1730">
      <w:pPr>
        <w:pStyle w:val="FigureStyle"/>
      </w:pPr>
      <w:bookmarkStart w:id="67" w:name="_Toc170142748"/>
      <w:r>
        <w:rPr>
          <w:rFonts w:hint="eastAsia"/>
        </w:rPr>
        <w:t>马来西亚市场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67"/>
    </w:p>
    <w:p w14:paraId="24BE88C3" w14:textId="77777777" w:rsidR="000D1730" w:rsidRPr="00925ECF" w:rsidRDefault="000D1730" w:rsidP="000D1730">
      <w:r>
        <w:rPr>
          <w:noProof/>
        </w:rPr>
        <w:drawing>
          <wp:inline distT="0" distB="0" distL="0" distR="0" wp14:anchorId="01D22342" wp14:editId="759F5604">
            <wp:extent cx="6192520" cy="2814955"/>
            <wp:effectExtent l="0" t="0" r="0" b="4445"/>
            <wp:docPr id="1406828020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3"/>
              </a:graphicData>
            </a:graphic>
          </wp:inline>
        </w:drawing>
      </w:r>
    </w:p>
    <w:p w14:paraId="3C917788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3A37C51" w14:textId="77777777" w:rsidR="000D1730" w:rsidRPr="003B4E12" w:rsidRDefault="000D1730" w:rsidP="000D1730">
      <w:pPr>
        <w:rPr>
          <w:lang w:val="en-IN"/>
        </w:rPr>
      </w:pPr>
    </w:p>
    <w:p w14:paraId="3BEB77D1" w14:textId="77777777" w:rsidR="000D1730" w:rsidRPr="006A20F2" w:rsidRDefault="000D1730" w:rsidP="000D1730">
      <w:pPr>
        <w:pStyle w:val="2"/>
      </w:pPr>
      <w:bookmarkStart w:id="68" w:name="_Toc170142810"/>
      <w:r>
        <w:rPr>
          <w:rFonts w:hint="eastAsia"/>
        </w:rPr>
        <w:t>菲律宾市场规模</w:t>
      </w:r>
      <w:bookmarkEnd w:id="68"/>
    </w:p>
    <w:p w14:paraId="53606710" w14:textId="77777777" w:rsidR="000D1730" w:rsidRDefault="000D1730" w:rsidP="000D1730">
      <w:pPr>
        <w:pStyle w:val="3"/>
      </w:pPr>
      <w:bookmarkStart w:id="69" w:name="_Toc170142811"/>
      <w:r>
        <w:rPr>
          <w:rFonts w:hint="eastAsia"/>
        </w:rPr>
        <w:t>菲律宾市场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69"/>
    </w:p>
    <w:p w14:paraId="345EBE5C" w14:textId="77777777" w:rsidR="000D1730" w:rsidRPr="005868B1" w:rsidRDefault="000D1730" w:rsidP="000D1730">
      <w:pPr>
        <w:pStyle w:val="FigureStyle"/>
      </w:pPr>
      <w:bookmarkStart w:id="70" w:name="_Toc170142749"/>
      <w:r>
        <w:rPr>
          <w:rFonts w:hint="eastAsia"/>
        </w:rPr>
        <w:t>菲律宾市场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0"/>
    </w:p>
    <w:p w14:paraId="31B99854" w14:textId="77777777" w:rsidR="000D1730" w:rsidRPr="007459E0" w:rsidRDefault="000D1730" w:rsidP="000D1730">
      <w:r>
        <w:rPr>
          <w:noProof/>
        </w:rPr>
        <w:drawing>
          <wp:inline distT="0" distB="0" distL="0" distR="0" wp14:anchorId="52101448" wp14:editId="4DE6E140">
            <wp:extent cx="6192520" cy="2814955"/>
            <wp:effectExtent l="0" t="0" r="0" b="4445"/>
            <wp:docPr id="1147587316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4"/>
              </a:graphicData>
            </a:graphic>
          </wp:inline>
        </w:drawing>
      </w:r>
    </w:p>
    <w:p w14:paraId="38159E3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0646E31" w14:textId="77777777" w:rsidR="000D1730" w:rsidRPr="004C6793" w:rsidRDefault="000D1730" w:rsidP="000D1730">
      <w:pPr>
        <w:pStyle w:val="3"/>
      </w:pPr>
      <w:bookmarkStart w:id="71" w:name="_Toc170142812"/>
      <w:r>
        <w:rPr>
          <w:rFonts w:hint="eastAsia"/>
        </w:rPr>
        <w:lastRenderedPageBreak/>
        <w:t>菲律宾市场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1"/>
    </w:p>
    <w:p w14:paraId="17E41416" w14:textId="77777777" w:rsidR="000D1730" w:rsidRPr="005868B1" w:rsidRDefault="000D1730" w:rsidP="000D1730">
      <w:pPr>
        <w:pStyle w:val="FigureStyle"/>
      </w:pPr>
      <w:bookmarkStart w:id="72" w:name="_Toc170142750"/>
      <w:r>
        <w:rPr>
          <w:rFonts w:hint="eastAsia"/>
        </w:rPr>
        <w:t>菲律宾市场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72"/>
    </w:p>
    <w:p w14:paraId="23E35202" w14:textId="77777777" w:rsidR="000D1730" w:rsidRPr="00925ECF" w:rsidRDefault="000D1730" w:rsidP="000D1730">
      <w:r>
        <w:rPr>
          <w:noProof/>
        </w:rPr>
        <w:drawing>
          <wp:inline distT="0" distB="0" distL="0" distR="0" wp14:anchorId="2D5C3EF3" wp14:editId="46E7BCEE">
            <wp:extent cx="6192520" cy="2814955"/>
            <wp:effectExtent l="0" t="0" r="0" b="4445"/>
            <wp:docPr id="696156569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5"/>
              </a:graphicData>
            </a:graphic>
          </wp:inline>
        </w:drawing>
      </w:r>
    </w:p>
    <w:p w14:paraId="62CDCB2D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BF85CE2" w14:textId="77777777" w:rsidR="000D1730" w:rsidRPr="003B4E12" w:rsidRDefault="000D1730" w:rsidP="000D1730">
      <w:pPr>
        <w:rPr>
          <w:lang w:val="en-IN"/>
        </w:rPr>
      </w:pPr>
    </w:p>
    <w:p w14:paraId="5FC75BA9" w14:textId="77777777" w:rsidR="000D1730" w:rsidRPr="006A20F2" w:rsidRDefault="000D1730" w:rsidP="000D1730">
      <w:pPr>
        <w:pStyle w:val="2"/>
      </w:pPr>
      <w:bookmarkStart w:id="73" w:name="_Toc170142813"/>
      <w:r>
        <w:rPr>
          <w:rFonts w:hint="eastAsia"/>
        </w:rPr>
        <w:t>新加坡市场规模</w:t>
      </w:r>
      <w:bookmarkEnd w:id="73"/>
    </w:p>
    <w:p w14:paraId="7E144479" w14:textId="77777777" w:rsidR="000D1730" w:rsidRDefault="000D1730" w:rsidP="000D1730">
      <w:pPr>
        <w:pStyle w:val="3"/>
      </w:pPr>
      <w:bookmarkStart w:id="74" w:name="_Toc170142814"/>
      <w:r>
        <w:rPr>
          <w:rFonts w:hint="eastAsia"/>
        </w:rPr>
        <w:t>新加坡市场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4"/>
    </w:p>
    <w:p w14:paraId="6A93CD3E" w14:textId="77777777" w:rsidR="000D1730" w:rsidRPr="005868B1" w:rsidRDefault="000D1730" w:rsidP="000D1730">
      <w:pPr>
        <w:pStyle w:val="FigureStyle"/>
      </w:pPr>
      <w:bookmarkStart w:id="75" w:name="_Toc170142751"/>
      <w:r>
        <w:rPr>
          <w:rFonts w:hint="eastAsia"/>
        </w:rPr>
        <w:t>新加坡市场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75"/>
    </w:p>
    <w:p w14:paraId="4335A3F5" w14:textId="77777777" w:rsidR="000D1730" w:rsidRPr="007459E0" w:rsidRDefault="000D1730" w:rsidP="000D1730">
      <w:r>
        <w:rPr>
          <w:noProof/>
        </w:rPr>
        <w:drawing>
          <wp:inline distT="0" distB="0" distL="0" distR="0" wp14:anchorId="506CF182" wp14:editId="7E79DF11">
            <wp:extent cx="6192520" cy="2814955"/>
            <wp:effectExtent l="0" t="0" r="0" b="4445"/>
            <wp:docPr id="1824269673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6"/>
              </a:graphicData>
            </a:graphic>
          </wp:inline>
        </w:drawing>
      </w:r>
    </w:p>
    <w:p w14:paraId="7BDFBF13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1B22A45" w14:textId="77777777" w:rsidR="000D1730" w:rsidRPr="004C6793" w:rsidRDefault="000D1730" w:rsidP="000D1730">
      <w:pPr>
        <w:pStyle w:val="3"/>
      </w:pPr>
      <w:bookmarkStart w:id="76" w:name="_Toc170142815"/>
      <w:r>
        <w:rPr>
          <w:rFonts w:hint="eastAsia"/>
        </w:rPr>
        <w:lastRenderedPageBreak/>
        <w:t>新加坡市场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6"/>
    </w:p>
    <w:p w14:paraId="3B0C8856" w14:textId="77777777" w:rsidR="000D1730" w:rsidRPr="005868B1" w:rsidRDefault="000D1730" w:rsidP="000D1730">
      <w:pPr>
        <w:pStyle w:val="FigureStyle"/>
      </w:pPr>
      <w:bookmarkStart w:id="77" w:name="_Toc170142752"/>
      <w:r>
        <w:rPr>
          <w:rFonts w:hint="eastAsia"/>
        </w:rPr>
        <w:t>新加坡市场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77"/>
    </w:p>
    <w:p w14:paraId="6AD71AF7" w14:textId="77777777" w:rsidR="000D1730" w:rsidRPr="00925ECF" w:rsidRDefault="000D1730" w:rsidP="000D1730">
      <w:r>
        <w:rPr>
          <w:noProof/>
        </w:rPr>
        <w:drawing>
          <wp:inline distT="0" distB="0" distL="0" distR="0" wp14:anchorId="246F7D06" wp14:editId="641C0DBE">
            <wp:extent cx="6192520" cy="2814955"/>
            <wp:effectExtent l="0" t="0" r="0" b="4445"/>
            <wp:docPr id="210200990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7"/>
              </a:graphicData>
            </a:graphic>
          </wp:inline>
        </w:drawing>
      </w:r>
    </w:p>
    <w:p w14:paraId="593259C2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BAA5432" w14:textId="77777777" w:rsidR="000D1730" w:rsidRPr="003B4E12" w:rsidRDefault="000D1730" w:rsidP="000D1730">
      <w:pPr>
        <w:rPr>
          <w:lang w:val="en-IN"/>
        </w:rPr>
      </w:pPr>
    </w:p>
    <w:p w14:paraId="2B298B0A" w14:textId="77777777" w:rsidR="000D1730" w:rsidRPr="006A20F2" w:rsidRDefault="000D1730" w:rsidP="000D1730">
      <w:pPr>
        <w:pStyle w:val="2"/>
      </w:pPr>
      <w:bookmarkStart w:id="78" w:name="_Toc170142816"/>
      <w:r>
        <w:rPr>
          <w:rFonts w:hint="eastAsia"/>
        </w:rPr>
        <w:t>泰国市场规模</w:t>
      </w:r>
      <w:bookmarkEnd w:id="78"/>
    </w:p>
    <w:p w14:paraId="73C7C536" w14:textId="77777777" w:rsidR="000D1730" w:rsidRDefault="000D1730" w:rsidP="000D1730">
      <w:pPr>
        <w:pStyle w:val="3"/>
      </w:pPr>
      <w:bookmarkStart w:id="79" w:name="_Toc170142817"/>
      <w:r>
        <w:rPr>
          <w:rFonts w:hint="eastAsia"/>
        </w:rPr>
        <w:t>泰国市场</w:t>
      </w:r>
      <w:r>
        <w:rPr>
          <w:rFonts w:hint="eastAsia"/>
        </w:rPr>
        <w:t>PLC分路器芯片</w:t>
      </w:r>
      <w:r>
        <w:rPr>
          <w:rFonts w:hint="eastAsia"/>
        </w:rPr>
        <w:t>收入规模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79"/>
    </w:p>
    <w:p w14:paraId="51E5ACDD" w14:textId="77777777" w:rsidR="000D1730" w:rsidRPr="005868B1" w:rsidRDefault="000D1730" w:rsidP="000D1730">
      <w:pPr>
        <w:pStyle w:val="FigureStyle"/>
      </w:pPr>
      <w:bookmarkStart w:id="80" w:name="_Toc170142753"/>
      <w:r>
        <w:rPr>
          <w:rFonts w:hint="eastAsia"/>
        </w:rPr>
        <w:t>泰国市场</w:t>
      </w:r>
      <w:r>
        <w:rPr>
          <w:rFonts w:hint="eastAsia"/>
        </w:rPr>
        <w:t>PLC分路器芯片</w:t>
      </w:r>
      <w:r>
        <w:rPr>
          <w:rFonts w:hint="eastAsia"/>
        </w:rPr>
        <w:t>销售额</w:t>
      </w:r>
      <w:r w:rsidRPr="005868B1">
        <w:rPr>
          <w:rFonts w:hint="eastAsia"/>
        </w:rPr>
        <w:t>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>
        <w:rPr>
          <w:rFonts w:hint="eastAsia"/>
        </w:rPr>
        <w:t>百</w:t>
      </w:r>
      <w:r w:rsidRPr="005868B1">
        <w:rPr>
          <w:rFonts w:hint="eastAsia"/>
        </w:rPr>
        <w:t>万元）</w:t>
      </w:r>
      <w:bookmarkEnd w:id="80"/>
    </w:p>
    <w:p w14:paraId="73258B0D" w14:textId="77777777" w:rsidR="000D1730" w:rsidRPr="007459E0" w:rsidRDefault="000D1730" w:rsidP="000D1730">
      <w:r>
        <w:rPr>
          <w:noProof/>
        </w:rPr>
        <w:drawing>
          <wp:inline distT="0" distB="0" distL="0" distR="0" wp14:anchorId="3D8DAC1F" wp14:editId="7F11037D">
            <wp:extent cx="6192520" cy="2814955"/>
            <wp:effectExtent l="0" t="0" r="0" b="4445"/>
            <wp:docPr id="1593415018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8"/>
              </a:graphicData>
            </a:graphic>
          </wp:inline>
        </w:drawing>
      </w:r>
    </w:p>
    <w:p w14:paraId="025459BA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02EC8A" w14:textId="77777777" w:rsidR="000D1730" w:rsidRPr="004C6793" w:rsidRDefault="000D1730" w:rsidP="000D1730">
      <w:pPr>
        <w:pStyle w:val="3"/>
      </w:pPr>
      <w:bookmarkStart w:id="81" w:name="_Toc170142818"/>
      <w:r>
        <w:rPr>
          <w:rFonts w:hint="eastAsia"/>
        </w:rPr>
        <w:lastRenderedPageBreak/>
        <w:t>泰国市场</w:t>
      </w:r>
      <w:r>
        <w:rPr>
          <w:rFonts w:hint="eastAsia"/>
        </w:rPr>
        <w:t>PLC分路器芯片</w:t>
      </w:r>
      <w:r>
        <w:rPr>
          <w:rFonts w:hint="eastAsia"/>
        </w:rPr>
        <w:t>销量</w:t>
      </w:r>
      <w:r w:rsidRPr="00F74FCA">
        <w:rPr>
          <w:rFonts w:hint="eastAsia"/>
        </w:rPr>
        <w:t>及增长率（</w:t>
      </w:r>
      <w:r>
        <w:rPr>
          <w:rFonts w:hint="eastAsia"/>
        </w:rPr>
        <w:t>2019-2030</w:t>
      </w:r>
      <w:r w:rsidRPr="00F74FCA">
        <w:rPr>
          <w:rFonts w:hint="eastAsia"/>
        </w:rPr>
        <w:t>）</w:t>
      </w:r>
      <w:bookmarkEnd w:id="81"/>
    </w:p>
    <w:p w14:paraId="00395E47" w14:textId="77777777" w:rsidR="000D1730" w:rsidRPr="005868B1" w:rsidRDefault="000D1730" w:rsidP="000D1730">
      <w:pPr>
        <w:pStyle w:val="FigureStyle"/>
      </w:pPr>
      <w:bookmarkStart w:id="82" w:name="_Toc170142754"/>
      <w:r>
        <w:rPr>
          <w:rFonts w:hint="eastAsia"/>
        </w:rPr>
        <w:t>泰国市场</w:t>
      </w:r>
      <w:r>
        <w:rPr>
          <w:rFonts w:hint="eastAsia"/>
        </w:rPr>
        <w:t>PLC分路器芯片</w:t>
      </w:r>
      <w:r w:rsidRPr="005868B1">
        <w:rPr>
          <w:rFonts w:hint="eastAsia"/>
        </w:rPr>
        <w:t>销量及增长率（</w:t>
      </w:r>
      <w:r w:rsidRPr="005868B1">
        <w:rPr>
          <w:rFonts w:hint="eastAsia"/>
        </w:rPr>
        <w:t>2019-2030</w:t>
      </w:r>
      <w:r w:rsidRPr="005868B1">
        <w:rPr>
          <w:rFonts w:hint="eastAsia"/>
        </w:rPr>
        <w:t>）</w:t>
      </w:r>
      <w:r w:rsidRPr="005868B1">
        <w:rPr>
          <w:rFonts w:hint="eastAsia"/>
        </w:rPr>
        <w:t>&amp;</w:t>
      </w:r>
      <w:r w:rsidRPr="005868B1">
        <w:rPr>
          <w:rFonts w:hint="eastAsia"/>
        </w:rPr>
        <w:t>（</w:t>
      </w:r>
      <w:r w:rsidRPr="005868B1">
        <w:t>千颗</w:t>
      </w:r>
      <w:r w:rsidRPr="005868B1">
        <w:rPr>
          <w:rFonts w:hint="eastAsia"/>
        </w:rPr>
        <w:t>）</w:t>
      </w:r>
      <w:bookmarkEnd w:id="82"/>
    </w:p>
    <w:p w14:paraId="33E282D1" w14:textId="77777777" w:rsidR="000D1730" w:rsidRPr="00925ECF" w:rsidRDefault="000D1730" w:rsidP="000D1730">
      <w:r>
        <w:rPr>
          <w:noProof/>
        </w:rPr>
        <w:drawing>
          <wp:inline distT="0" distB="0" distL="0" distR="0" wp14:anchorId="4ABFD7A2" wp14:editId="3CC03A31">
            <wp:extent cx="6192520" cy="2814955"/>
            <wp:effectExtent l="0" t="0" r="0" b="4445"/>
            <wp:docPr id="1267734871" name="图表 1">
              <a:extLst xmlns:a="http://schemas.openxmlformats.org/drawingml/2006/main">
                <a:ext uri="{FF2B5EF4-FFF2-40B4-BE49-F238E27FC236}">
                  <a16:creationId xmlns:a16="http://schemas.microsoft.com/office/drawing/2014/main" id="{00000000-0008-0000-0700-00004100000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29"/>
              </a:graphicData>
            </a:graphic>
          </wp:inline>
        </w:drawing>
      </w:r>
    </w:p>
    <w:p w14:paraId="13C1482C" w14:textId="77777777" w:rsidR="000D1730" w:rsidRDefault="000D1730" w:rsidP="000D1730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ACE187F" w14:textId="77777777" w:rsidR="002E19F8" w:rsidRPr="000D1730" w:rsidRDefault="002E19F8" w:rsidP="000C1E4E">
      <w:pPr>
        <w:pStyle w:val="-"/>
        <w:ind w:firstLine="420"/>
        <w:rPr>
          <w:lang w:eastAsia="zh-CN"/>
        </w:rPr>
      </w:pPr>
    </w:p>
    <w:p w14:paraId="07F532E7" w14:textId="77777777" w:rsidR="000D1730" w:rsidRDefault="000D1730" w:rsidP="000C1E4E">
      <w:pPr>
        <w:pStyle w:val="-"/>
        <w:ind w:firstLine="420"/>
        <w:rPr>
          <w:lang w:eastAsia="zh-CN"/>
        </w:rPr>
      </w:pPr>
    </w:p>
    <w:p w14:paraId="273641D6" w14:textId="57F3866A" w:rsidR="00137863" w:rsidRDefault="00322811" w:rsidP="00137863">
      <w:pPr>
        <w:pStyle w:val="1"/>
        <w:rPr>
          <w:lang w:eastAsia="zh-CN"/>
        </w:rPr>
      </w:pPr>
      <w:bookmarkStart w:id="83" w:name="_Toc170142819"/>
      <w:r>
        <w:rPr>
          <w:rFonts w:hint="eastAsia"/>
          <w:lang w:eastAsia="zh-CN"/>
        </w:rPr>
        <w:lastRenderedPageBreak/>
        <w:t>东盟国家</w:t>
      </w:r>
      <w:r w:rsidRPr="000D4BC2">
        <w:rPr>
          <w:rFonts w:hint="eastAsia"/>
          <w:lang w:eastAsia="zh-CN"/>
        </w:rPr>
        <w:t>营商环境</w:t>
      </w:r>
      <w:r>
        <w:rPr>
          <w:rFonts w:hint="eastAsia"/>
          <w:lang w:eastAsia="zh-CN"/>
        </w:rPr>
        <w:t>分析</w:t>
      </w:r>
      <w:bookmarkEnd w:id="83"/>
    </w:p>
    <w:p w14:paraId="7A3A8153" w14:textId="04063569" w:rsidR="00137863" w:rsidRDefault="00202A97" w:rsidP="00137863">
      <w:pPr>
        <w:pStyle w:val="2"/>
      </w:pPr>
      <w:bookmarkStart w:id="84" w:name="_Toc170142820"/>
      <w:r>
        <w:rPr>
          <w:rFonts w:hint="eastAsia"/>
        </w:rPr>
        <w:t>东盟整体情况</w:t>
      </w:r>
      <w:bookmarkEnd w:id="84"/>
    </w:p>
    <w:p w14:paraId="0E343E98" w14:textId="5E4A7729" w:rsidR="0094647E" w:rsidRDefault="00661054" w:rsidP="001573DD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东南亚位于我国倡导推进的“一带一路”海陆交汇地带，</w:t>
      </w:r>
      <w:r w:rsidR="0094647E">
        <w:rPr>
          <w:rFonts w:hint="eastAsia"/>
          <w:lang w:eastAsia="zh-CN"/>
        </w:rPr>
        <w:t>作为当今全球发展最为迅速的地区之一，近年来区域内生产总值实现了显著且稳定的增长。</w:t>
      </w:r>
      <w:r w:rsidRPr="00661054">
        <w:rPr>
          <w:rFonts w:hint="eastAsia"/>
          <w:lang w:eastAsia="zh-CN"/>
        </w:rPr>
        <w:t>根据东盟主要经济体公布的最新数据，印度尼西亚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年国内生产总值（</w:t>
      </w:r>
      <w:r w:rsidRPr="00661054">
        <w:rPr>
          <w:rFonts w:hint="eastAsia"/>
          <w:lang w:eastAsia="zh-CN"/>
        </w:rPr>
        <w:t>GDP</w:t>
      </w:r>
      <w:r w:rsidRPr="00661054">
        <w:rPr>
          <w:rFonts w:hint="eastAsia"/>
          <w:lang w:eastAsia="zh-CN"/>
        </w:rPr>
        <w:t>）增长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；越南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5.05%</w:t>
      </w:r>
      <w:r w:rsidRPr="00661054">
        <w:rPr>
          <w:rFonts w:hint="eastAsia"/>
          <w:lang w:eastAsia="zh-CN"/>
        </w:rPr>
        <w:t>；马来西亚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年经济增速为</w:t>
      </w:r>
      <w:r w:rsidRPr="00661054">
        <w:rPr>
          <w:rFonts w:hint="eastAsia"/>
          <w:lang w:eastAsia="zh-CN"/>
        </w:rPr>
        <w:t>3.7%</w:t>
      </w:r>
      <w:r w:rsidRPr="00661054">
        <w:rPr>
          <w:rFonts w:hint="eastAsia"/>
          <w:lang w:eastAsia="zh-CN"/>
        </w:rPr>
        <w:t>；泰国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1.9%</w:t>
      </w:r>
      <w:r w:rsidRPr="00661054">
        <w:rPr>
          <w:rFonts w:hint="eastAsia"/>
          <w:lang w:eastAsia="zh-CN"/>
        </w:rPr>
        <w:t>；新加坡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年经济增长</w:t>
      </w:r>
      <w:r w:rsidRPr="00661054">
        <w:rPr>
          <w:rFonts w:hint="eastAsia"/>
          <w:lang w:eastAsia="zh-CN"/>
        </w:rPr>
        <w:t>1.1%</w:t>
      </w:r>
      <w:r w:rsidRPr="00661054">
        <w:rPr>
          <w:rFonts w:hint="eastAsia"/>
          <w:lang w:eastAsia="zh-CN"/>
        </w:rPr>
        <w:t>；柬埔寨</w:t>
      </w:r>
      <w:r w:rsidRPr="00661054">
        <w:rPr>
          <w:rFonts w:hint="eastAsia"/>
          <w:lang w:eastAsia="zh-CN"/>
        </w:rPr>
        <w:t>2023</w:t>
      </w:r>
      <w:r w:rsidRPr="00661054">
        <w:rPr>
          <w:rFonts w:hint="eastAsia"/>
          <w:lang w:eastAsia="zh-CN"/>
        </w:rPr>
        <w:t>年经济增速预计为</w:t>
      </w:r>
      <w:r w:rsidRPr="00661054">
        <w:rPr>
          <w:rFonts w:hint="eastAsia"/>
          <w:lang w:eastAsia="zh-CN"/>
        </w:rPr>
        <w:t>5.6%</w:t>
      </w:r>
      <w:r w:rsidRPr="00661054">
        <w:rPr>
          <w:rFonts w:hint="eastAsia"/>
          <w:lang w:eastAsia="zh-CN"/>
        </w:rPr>
        <w:t>。</w:t>
      </w:r>
    </w:p>
    <w:p w14:paraId="65066E17" w14:textId="5B92EA4C" w:rsidR="001573DD" w:rsidRDefault="001573DD" w:rsidP="00DD26C0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东盟国家在“一带一路”沿线国家中的总体</w:t>
      </w:r>
      <w:r>
        <w:rPr>
          <w:rFonts w:hint="eastAsia"/>
          <w:lang w:eastAsia="zh-CN"/>
        </w:rPr>
        <w:t>GDP</w:t>
      </w:r>
      <w:r>
        <w:rPr>
          <w:rFonts w:hint="eastAsia"/>
          <w:lang w:eastAsia="zh-CN"/>
        </w:rPr>
        <w:t>经济规模、贸易总额与国外直接投资均为最大，因此有着举足轻重的地位和作用。当前，东盟与中国已互相成为双方最大的交易伙伴。中国</w:t>
      </w:r>
      <w:r>
        <w:rPr>
          <w:rFonts w:hint="eastAsia"/>
          <w:lang w:eastAsia="zh-CN"/>
        </w:rPr>
        <w:t>-</w:t>
      </w:r>
      <w:r>
        <w:rPr>
          <w:rFonts w:hint="eastAsia"/>
          <w:lang w:eastAsia="zh-CN"/>
        </w:rPr>
        <w:t>东盟贸易总额已从</w:t>
      </w:r>
      <w:r>
        <w:rPr>
          <w:rFonts w:hint="eastAsia"/>
          <w:lang w:eastAsia="zh-CN"/>
        </w:rPr>
        <w:t>2013</w:t>
      </w:r>
      <w:r>
        <w:rPr>
          <w:rFonts w:hint="eastAsia"/>
          <w:lang w:eastAsia="zh-CN"/>
        </w:rPr>
        <w:t>年的</w:t>
      </w:r>
      <w:r>
        <w:rPr>
          <w:rFonts w:hint="eastAsia"/>
          <w:lang w:eastAsia="zh-CN"/>
        </w:rPr>
        <w:t>443</w:t>
      </w:r>
      <w:r>
        <w:rPr>
          <w:rFonts w:hint="eastAsia"/>
          <w:lang w:eastAsia="zh-CN"/>
        </w:rPr>
        <w:t>亿元增长至</w:t>
      </w:r>
      <w:r>
        <w:rPr>
          <w:rFonts w:hint="eastAsia"/>
          <w:lang w:eastAsia="zh-CN"/>
        </w:rPr>
        <w:t xml:space="preserve"> 2023</w:t>
      </w:r>
      <w:r>
        <w:rPr>
          <w:rFonts w:hint="eastAsia"/>
          <w:lang w:eastAsia="zh-CN"/>
        </w:rPr>
        <w:t>年合计超逾</w:t>
      </w:r>
      <w:r>
        <w:rPr>
          <w:rFonts w:hint="eastAsia"/>
          <w:lang w:eastAsia="zh-CN"/>
        </w:rPr>
        <w:t>6.4</w:t>
      </w:r>
      <w:r>
        <w:rPr>
          <w:rFonts w:hint="eastAsia"/>
          <w:lang w:eastAsia="zh-CN"/>
        </w:rPr>
        <w:t>万亿元，占中国外贸总值的</w:t>
      </w:r>
      <w:r>
        <w:rPr>
          <w:rFonts w:hint="eastAsia"/>
          <w:lang w:eastAsia="zh-CN"/>
        </w:rPr>
        <w:t>15.4</w:t>
      </w:r>
      <w:r>
        <w:rPr>
          <w:rFonts w:hint="eastAsia"/>
          <w:lang w:eastAsia="zh-CN"/>
        </w:rPr>
        <w:t>％。在过去</w:t>
      </w:r>
      <w:r>
        <w:rPr>
          <w:rFonts w:hint="eastAsia"/>
          <w:lang w:eastAsia="zh-CN"/>
        </w:rPr>
        <w:t>20</w:t>
      </w:r>
      <w:r>
        <w:rPr>
          <w:rFonts w:hint="eastAsia"/>
          <w:lang w:eastAsia="zh-CN"/>
        </w:rPr>
        <w:t>余年中，东盟国家不断在全球多变的格局里面临挑战并寻求机遇。</w:t>
      </w:r>
      <w:r>
        <w:rPr>
          <w:rFonts w:hint="eastAsia"/>
          <w:lang w:eastAsia="zh-CN"/>
        </w:rPr>
        <w:t>2023</w:t>
      </w:r>
      <w:r>
        <w:rPr>
          <w:rFonts w:hint="eastAsia"/>
          <w:lang w:eastAsia="zh-CN"/>
        </w:rPr>
        <w:t>东盟国家主要经济体受到国内消费、国外投资、货币政策、旅游业复苏、和大宗商品出口价企稳等方面的提振，经济显现出稳步增长态势和强韧性的潜能。</w:t>
      </w:r>
    </w:p>
    <w:p w14:paraId="1E5B5F51" w14:textId="77777777" w:rsidR="001573DD" w:rsidRDefault="001573DD" w:rsidP="001573DD">
      <w:pPr>
        <w:pStyle w:val="-"/>
        <w:ind w:firstLine="420"/>
        <w:rPr>
          <w:lang w:eastAsia="zh-CN"/>
        </w:rPr>
      </w:pPr>
    </w:p>
    <w:p w14:paraId="55636427" w14:textId="77777777" w:rsidR="00202A97" w:rsidRPr="001573DD" w:rsidRDefault="00202A97" w:rsidP="0094647E">
      <w:pPr>
        <w:pStyle w:val="-"/>
        <w:ind w:firstLine="420"/>
        <w:rPr>
          <w:lang w:eastAsia="zh-CN"/>
        </w:rPr>
      </w:pPr>
    </w:p>
    <w:p w14:paraId="259064A2" w14:textId="77777777" w:rsidR="003D28FA" w:rsidRDefault="003D28FA" w:rsidP="003D28FA">
      <w:pPr>
        <w:pStyle w:val="2"/>
      </w:pPr>
      <w:bookmarkStart w:id="85" w:name="_Toc170142821"/>
      <w:r>
        <w:rPr>
          <w:rFonts w:hint="eastAsia"/>
        </w:rPr>
        <w:lastRenderedPageBreak/>
        <w:t>2023</w:t>
      </w:r>
      <w:r>
        <w:rPr>
          <w:rFonts w:hint="eastAsia"/>
        </w:rPr>
        <w:t>“一带一路”共建国家基础设施发展指数</w:t>
      </w:r>
      <w:bookmarkEnd w:id="85"/>
    </w:p>
    <w:p w14:paraId="2F716602" w14:textId="77777777" w:rsidR="003D28FA" w:rsidRDefault="003D28FA" w:rsidP="003D28FA">
      <w:pPr>
        <w:pStyle w:val="FigureStyle"/>
      </w:pPr>
      <w:bookmarkStart w:id="86" w:name="_Toc170142755"/>
      <w:r w:rsidRPr="001631BA">
        <w:rPr>
          <w:rFonts w:hint="eastAsia"/>
        </w:rPr>
        <w:t>2023</w:t>
      </w:r>
      <w:r w:rsidRPr="001631BA">
        <w:rPr>
          <w:rFonts w:hint="eastAsia"/>
        </w:rPr>
        <w:t>年基础设施发展指数</w:t>
      </w:r>
      <w:bookmarkEnd w:id="86"/>
    </w:p>
    <w:p w14:paraId="2C631552" w14:textId="77777777" w:rsidR="003D28FA" w:rsidRDefault="003D28FA" w:rsidP="003D28FA">
      <w:r>
        <w:rPr>
          <w:noProof/>
        </w:rPr>
        <w:drawing>
          <wp:inline distT="0" distB="0" distL="0" distR="0" wp14:anchorId="69D454CB" wp14:editId="11C5D2E1">
            <wp:extent cx="5912480" cy="7861852"/>
            <wp:effectExtent l="0" t="0" r="0" b="6350"/>
            <wp:docPr id="44969424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9694240" name=""/>
                    <pic:cNvPicPr/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915019" cy="78652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35C646" w14:textId="77777777" w:rsidR="003D28FA" w:rsidRDefault="003D28FA" w:rsidP="003D28FA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A046350" w14:textId="77777777" w:rsidR="003D28FA" w:rsidRDefault="003D28FA" w:rsidP="003D28FA">
      <w:pPr>
        <w:rPr>
          <w:lang w:val="en-IN"/>
        </w:rPr>
      </w:pPr>
    </w:p>
    <w:p w14:paraId="7562E5E0" w14:textId="77777777" w:rsidR="003D28FA" w:rsidRPr="006C3BE6" w:rsidRDefault="003D28FA" w:rsidP="003D28FA">
      <w:pPr>
        <w:pStyle w:val="TableStyle"/>
        <w:ind w:left="252" w:right="-105"/>
        <w:rPr>
          <w:lang w:eastAsia="zh-CN"/>
        </w:rPr>
      </w:pPr>
      <w:bookmarkStart w:id="87" w:name="_Toc170142763"/>
      <w:r w:rsidRPr="006C3BE6">
        <w:rPr>
          <w:rFonts w:hint="eastAsia"/>
          <w:lang w:eastAsia="zh-CN"/>
        </w:rPr>
        <w:t>各区域基础设施发展指数变化情况</w:t>
      </w:r>
      <w:bookmarkEnd w:id="87"/>
    </w:p>
    <w:p w14:paraId="6E19BF34" w14:textId="77777777" w:rsidR="003D28FA" w:rsidRDefault="003D28FA" w:rsidP="003D28FA">
      <w:pPr>
        <w:rPr>
          <w:lang w:val="en-IN"/>
        </w:rPr>
      </w:pPr>
      <w:r>
        <w:rPr>
          <w:noProof/>
        </w:rPr>
        <w:drawing>
          <wp:inline distT="0" distB="0" distL="0" distR="0" wp14:anchorId="6D37C120" wp14:editId="0EF8DC18">
            <wp:extent cx="6133333" cy="2723809"/>
            <wp:effectExtent l="0" t="0" r="1270" b="635"/>
            <wp:docPr id="16558896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88961" name=""/>
                    <pic:cNvPicPr/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6133333" cy="27238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C91F68" w14:textId="77777777" w:rsidR="003D28FA" w:rsidRDefault="003D28FA" w:rsidP="003D28FA">
      <w:pPr>
        <w:pStyle w:val="Source"/>
      </w:pPr>
      <w:r>
        <w:rPr>
          <w:rFonts w:hint="eastAsia"/>
        </w:rPr>
        <w:t>资料来源：中国对外承包工程协会、中国信保国家风险数据库</w:t>
      </w:r>
    </w:p>
    <w:p w14:paraId="47AD9906" w14:textId="77777777" w:rsidR="003D28FA" w:rsidRPr="001C2B4D" w:rsidRDefault="003D28FA" w:rsidP="003D28FA">
      <w:pPr>
        <w:pStyle w:val="-"/>
        <w:ind w:firstLine="420"/>
        <w:rPr>
          <w:lang w:val="en-US" w:eastAsia="zh-CN"/>
        </w:rPr>
      </w:pPr>
    </w:p>
    <w:p w14:paraId="47CB7576" w14:textId="709CDD91" w:rsidR="0094647E" w:rsidRPr="0094647E" w:rsidRDefault="0094647E" w:rsidP="007E21E9">
      <w:pPr>
        <w:pStyle w:val="2"/>
      </w:pPr>
      <w:bookmarkStart w:id="88" w:name="_Toc170142822"/>
      <w:r>
        <w:rPr>
          <w:rFonts w:hint="eastAsia"/>
        </w:rPr>
        <w:t>印尼</w:t>
      </w:r>
      <w:bookmarkEnd w:id="88"/>
    </w:p>
    <w:p w14:paraId="31805560" w14:textId="06F38F18" w:rsidR="00137863" w:rsidRDefault="00202A97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印</w:t>
      </w:r>
      <w:r w:rsidR="00137863">
        <w:rPr>
          <w:rFonts w:hint="eastAsia"/>
          <w:lang w:eastAsia="zh-CN"/>
        </w:rPr>
        <w:t>度尼西亚（以下简称印尼）位于亚洲东南部，地跨南北两个半球，拥有“千岛之国”的美誉，由太平洋和印度洋之间</w:t>
      </w:r>
      <w:r w:rsidR="00137863">
        <w:rPr>
          <w:rFonts w:hint="eastAsia"/>
          <w:lang w:eastAsia="zh-CN"/>
        </w:rPr>
        <w:t xml:space="preserve"> 17,508 </w:t>
      </w:r>
      <w:r w:rsidR="00137863">
        <w:rPr>
          <w:rFonts w:hint="eastAsia"/>
          <w:lang w:eastAsia="zh-CN"/>
        </w:rPr>
        <w:t>个岛屿组成，其中包括世界知名的旅游胜地巴厘岛。作为全球最大的群岛国家，印尼国土面积为</w:t>
      </w:r>
      <w:r w:rsidR="00137863">
        <w:rPr>
          <w:rFonts w:hint="eastAsia"/>
          <w:lang w:eastAsia="zh-CN"/>
        </w:rPr>
        <w:t xml:space="preserve"> 191.4 </w:t>
      </w:r>
      <w:r w:rsidR="00137863">
        <w:rPr>
          <w:rFonts w:hint="eastAsia"/>
          <w:lang w:eastAsia="zh-CN"/>
        </w:rPr>
        <w:t>万平方公里，扼守着马六甲海峡、巽他海峡、龙目海峡等重要国际贸易航道，与巴布亚新几内亚、东帝汶、马来西亚接壤，与泰国、新加坡、菲律宾、澳大利亚等国隔海相望，享有约</w:t>
      </w:r>
      <w:r w:rsidR="00137863">
        <w:rPr>
          <w:rFonts w:hint="eastAsia"/>
          <w:lang w:eastAsia="zh-CN"/>
        </w:rPr>
        <w:t xml:space="preserve"> 316.6</w:t>
      </w:r>
      <w:r w:rsidR="00137863">
        <w:rPr>
          <w:rFonts w:hint="eastAsia"/>
          <w:lang w:eastAsia="zh-CN"/>
        </w:rPr>
        <w:t>万平方公里的海域国土。</w:t>
      </w:r>
    </w:p>
    <w:p w14:paraId="2358000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尼是世界排名第</w:t>
      </w:r>
      <w:r>
        <w:rPr>
          <w:rFonts w:hint="eastAsia"/>
          <w:lang w:eastAsia="zh-CN"/>
        </w:rPr>
        <w:t xml:space="preserve"> 4 </w:t>
      </w:r>
      <w:r>
        <w:rPr>
          <w:rFonts w:hint="eastAsia"/>
          <w:lang w:eastAsia="zh-CN"/>
        </w:rPr>
        <w:t>位的人口大国，总人口数高达</w:t>
      </w:r>
      <w:r>
        <w:rPr>
          <w:rFonts w:hint="eastAsia"/>
          <w:lang w:eastAsia="zh-CN"/>
        </w:rPr>
        <w:t xml:space="preserve"> 2.7 </w:t>
      </w:r>
      <w:r>
        <w:rPr>
          <w:rFonts w:hint="eastAsia"/>
          <w:lang w:eastAsia="zh-CN"/>
        </w:rPr>
        <w:t>亿，人口年龄中位数是</w:t>
      </w:r>
      <w:r>
        <w:rPr>
          <w:rFonts w:hint="eastAsia"/>
          <w:lang w:eastAsia="zh-CN"/>
        </w:rPr>
        <w:t xml:space="preserve"> 30.3 </w:t>
      </w:r>
      <w:r>
        <w:rPr>
          <w:rFonts w:hint="eastAsia"/>
          <w:lang w:eastAsia="zh-CN"/>
        </w:rPr>
        <w:t>岁，人口结构年轻化。其中爪哇岛是印尼人口最密集的地区，约有</w:t>
      </w:r>
      <w:r>
        <w:rPr>
          <w:rFonts w:hint="eastAsia"/>
          <w:lang w:eastAsia="zh-CN"/>
        </w:rPr>
        <w:t xml:space="preserve"> 1.5 </w:t>
      </w:r>
      <w:r>
        <w:rPr>
          <w:rFonts w:hint="eastAsia"/>
          <w:lang w:eastAsia="zh-CN"/>
        </w:rPr>
        <w:t>亿人，占到全国总人口数量的</w:t>
      </w:r>
      <w:r>
        <w:rPr>
          <w:rFonts w:hint="eastAsia"/>
          <w:lang w:eastAsia="zh-CN"/>
        </w:rPr>
        <w:t xml:space="preserve"> 56.1%</w:t>
      </w:r>
      <w:r>
        <w:rPr>
          <w:rFonts w:hint="eastAsia"/>
          <w:lang w:eastAsia="zh-CN"/>
        </w:rPr>
        <w:t>，首都雅加达人口约为</w:t>
      </w:r>
      <w:r>
        <w:rPr>
          <w:rFonts w:hint="eastAsia"/>
          <w:lang w:eastAsia="zh-CN"/>
        </w:rPr>
        <w:t xml:space="preserve"> 1,056 </w:t>
      </w:r>
      <w:r>
        <w:rPr>
          <w:rFonts w:hint="eastAsia"/>
          <w:lang w:eastAsia="zh-CN"/>
        </w:rPr>
        <w:t>万人</w:t>
      </w:r>
    </w:p>
    <w:p w14:paraId="4D912FDB" w14:textId="77777777" w:rsidR="00137863" w:rsidRDefault="00137863" w:rsidP="00137863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多年来，印尼经济一直保持着</w:t>
      </w:r>
      <w:r>
        <w:rPr>
          <w:rFonts w:hint="eastAsia"/>
          <w:lang w:eastAsia="zh-CN"/>
        </w:rPr>
        <w:t xml:space="preserve"> 5% </w:t>
      </w:r>
      <w:r>
        <w:rPr>
          <w:rFonts w:hint="eastAsia"/>
          <w:lang w:eastAsia="zh-CN"/>
        </w:rPr>
        <w:t>左右的良性增长态势，作为东盟成员国里最大的经济体和</w:t>
      </w:r>
      <w:r>
        <w:rPr>
          <w:rFonts w:hint="eastAsia"/>
          <w:lang w:eastAsia="zh-CN"/>
        </w:rPr>
        <w:t xml:space="preserve"> 20 </w:t>
      </w:r>
      <w:r>
        <w:rPr>
          <w:rFonts w:hint="eastAsia"/>
          <w:lang w:eastAsia="zh-CN"/>
        </w:rPr>
        <w:t>国集团重要成员，印尼正在东南亚地区和全球国际事务中释放越来越多的影响力。</w:t>
      </w:r>
      <w:r>
        <w:rPr>
          <w:rFonts w:hint="eastAsia"/>
          <w:lang w:eastAsia="zh-CN"/>
        </w:rPr>
        <w:t xml:space="preserve">2019 </w:t>
      </w:r>
      <w:r>
        <w:rPr>
          <w:rFonts w:hint="eastAsia"/>
          <w:lang w:eastAsia="zh-CN"/>
        </w:rPr>
        <w:t>年，印尼总统佐科·维多多在就职仪式上宣布：印尼致力于在</w:t>
      </w:r>
      <w:r>
        <w:rPr>
          <w:rFonts w:hint="eastAsia"/>
          <w:lang w:eastAsia="zh-CN"/>
        </w:rPr>
        <w:t xml:space="preserve"> 2045 </w:t>
      </w:r>
      <w:r>
        <w:rPr>
          <w:rFonts w:hint="eastAsia"/>
          <w:lang w:eastAsia="zh-CN"/>
        </w:rPr>
        <w:t>年，即建国时发展为世界发达国家，力争跻身世界前</w:t>
      </w:r>
      <w:r>
        <w:rPr>
          <w:rFonts w:hint="eastAsia"/>
          <w:lang w:eastAsia="zh-CN"/>
        </w:rPr>
        <w:t xml:space="preserve"> 5 </w:t>
      </w:r>
      <w:r>
        <w:rPr>
          <w:rFonts w:hint="eastAsia"/>
          <w:lang w:eastAsia="zh-CN"/>
        </w:rPr>
        <w:t>大经济体行列，实现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总量达到</w:t>
      </w:r>
      <w:r>
        <w:rPr>
          <w:rFonts w:hint="eastAsia"/>
          <w:lang w:eastAsia="zh-CN"/>
        </w:rPr>
        <w:t xml:space="preserve"> 7.3 </w:t>
      </w:r>
      <w:r>
        <w:rPr>
          <w:rFonts w:hint="eastAsia"/>
          <w:lang w:eastAsia="zh-CN"/>
        </w:rPr>
        <w:t>万亿美元，人均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达到</w:t>
      </w:r>
      <w:r>
        <w:rPr>
          <w:rFonts w:hint="eastAsia"/>
          <w:lang w:eastAsia="zh-CN"/>
        </w:rPr>
        <w:t xml:space="preserve"> 2.25 </w:t>
      </w:r>
      <w:r>
        <w:rPr>
          <w:rFonts w:hint="eastAsia"/>
          <w:lang w:eastAsia="zh-CN"/>
        </w:rPr>
        <w:t>万美元。</w:t>
      </w:r>
    </w:p>
    <w:p w14:paraId="209DA507" w14:textId="2BC8F091" w:rsidR="007E21E9" w:rsidRDefault="007E21E9" w:rsidP="007E21E9">
      <w:pPr>
        <w:pStyle w:val="2"/>
      </w:pPr>
      <w:bookmarkStart w:id="89" w:name="_Toc170142823"/>
      <w:r>
        <w:rPr>
          <w:rFonts w:hint="eastAsia"/>
        </w:rPr>
        <w:t>越南</w:t>
      </w:r>
      <w:bookmarkEnd w:id="89"/>
    </w:p>
    <w:p w14:paraId="5E9044F3" w14:textId="46504E3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自上世纪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年代实行开放政策以来，越南经济增长强劲。</w:t>
      </w:r>
      <w:r>
        <w:rPr>
          <w:rFonts w:hint="eastAsia"/>
          <w:lang w:eastAsia="zh-CN"/>
        </w:rPr>
        <w:t xml:space="preserve">1990-2020 </w:t>
      </w:r>
      <w:r>
        <w:rPr>
          <w:rFonts w:hint="eastAsia"/>
          <w:lang w:eastAsia="zh-CN"/>
        </w:rPr>
        <w:t>年，越南的国内生产总值平均增速达到</w:t>
      </w:r>
      <w:r>
        <w:rPr>
          <w:rFonts w:hint="eastAsia"/>
          <w:lang w:eastAsia="zh-CN"/>
        </w:rPr>
        <w:t xml:space="preserve"> 5.8%</w:t>
      </w:r>
      <w:r>
        <w:rPr>
          <w:rFonts w:hint="eastAsia"/>
          <w:lang w:eastAsia="zh-CN"/>
        </w:rPr>
        <w:t>，且一直维持在较高水平。尽管</w:t>
      </w:r>
      <w:r>
        <w:rPr>
          <w:rFonts w:hint="eastAsia"/>
          <w:lang w:eastAsia="zh-CN"/>
        </w:rPr>
        <w:t xml:space="preserve"> 2020 </w:t>
      </w:r>
      <w:r>
        <w:rPr>
          <w:rFonts w:hint="eastAsia"/>
          <w:lang w:eastAsia="zh-CN"/>
        </w:rPr>
        <w:t>年受到疫情影响，经济增速受到一定拖累，但</w:t>
      </w:r>
      <w:r>
        <w:rPr>
          <w:rFonts w:hint="eastAsia"/>
          <w:lang w:eastAsia="zh-CN"/>
        </w:rPr>
        <w:t xml:space="preserve"> 2.9%</w:t>
      </w:r>
      <w:r>
        <w:rPr>
          <w:rFonts w:hint="eastAsia"/>
          <w:lang w:eastAsia="zh-CN"/>
        </w:rPr>
        <w:t>的增长在与东南亚地区整体横向对比之下却十分亮眼。</w:t>
      </w:r>
      <w:r>
        <w:rPr>
          <w:rFonts w:hint="eastAsia"/>
          <w:lang w:eastAsia="zh-CN"/>
        </w:rPr>
        <w:t xml:space="preserve">2022 </w:t>
      </w:r>
      <w:r>
        <w:rPr>
          <w:rFonts w:hint="eastAsia"/>
          <w:lang w:eastAsia="zh-CN"/>
        </w:rPr>
        <w:t>年在全球经济严峻的背景之下，越南展现出强劲</w:t>
      </w:r>
      <w:r>
        <w:rPr>
          <w:rFonts w:hint="eastAsia"/>
          <w:lang w:eastAsia="zh-CN"/>
        </w:rPr>
        <w:lastRenderedPageBreak/>
        <w:t>复苏力和庞大潜能，</w:t>
      </w:r>
      <w:r>
        <w:rPr>
          <w:rFonts w:hint="eastAsia"/>
          <w:lang w:eastAsia="zh-CN"/>
        </w:rPr>
        <w:t xml:space="preserve">GDP </w:t>
      </w:r>
      <w:r>
        <w:rPr>
          <w:rFonts w:hint="eastAsia"/>
          <w:lang w:eastAsia="zh-CN"/>
        </w:rPr>
        <w:t>增长高达</w:t>
      </w:r>
      <w:r>
        <w:rPr>
          <w:rFonts w:hint="eastAsia"/>
          <w:lang w:eastAsia="zh-CN"/>
        </w:rPr>
        <w:t xml:space="preserve"> 8.02%</w:t>
      </w:r>
      <w:r>
        <w:rPr>
          <w:rFonts w:hint="eastAsia"/>
          <w:lang w:eastAsia="zh-CN"/>
        </w:rPr>
        <w:t>，创下了</w:t>
      </w:r>
      <w:r>
        <w:rPr>
          <w:rFonts w:hint="eastAsia"/>
          <w:lang w:eastAsia="zh-CN"/>
        </w:rPr>
        <w:t xml:space="preserve"> 25 </w:t>
      </w:r>
      <w:r>
        <w:rPr>
          <w:rFonts w:hint="eastAsia"/>
          <w:lang w:eastAsia="zh-CN"/>
        </w:rPr>
        <w:t>年来最快和</w:t>
      </w:r>
      <w:r>
        <w:rPr>
          <w:rFonts w:hint="eastAsia"/>
          <w:lang w:eastAsia="zh-CN"/>
        </w:rPr>
        <w:t xml:space="preserve"> 10 </w:t>
      </w:r>
      <w:r>
        <w:rPr>
          <w:rFonts w:hint="eastAsia"/>
          <w:lang w:eastAsia="zh-CN"/>
        </w:rPr>
        <w:t>年来最高的增长记录，并且远远超过了</w:t>
      </w:r>
      <w:r>
        <w:rPr>
          <w:rFonts w:hint="eastAsia"/>
          <w:lang w:eastAsia="zh-CN"/>
        </w:rPr>
        <w:t xml:space="preserve"> 6.0%-6.5%</w:t>
      </w:r>
      <w:r>
        <w:rPr>
          <w:rFonts w:hint="eastAsia"/>
          <w:lang w:eastAsia="zh-CN"/>
        </w:rPr>
        <w:t>的增长预期。</w:t>
      </w:r>
    </w:p>
    <w:p w14:paraId="4E8B2FBD" w14:textId="3E554174" w:rsidR="007E21E9" w:rsidRDefault="007E21E9" w:rsidP="007E21E9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以主要支出法来看，消费和投资是越南最为主要的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贡献项。越南的最终消费主要由居民消费拉动，当前来看居民端需求疲弱，较疫情前处于偏低水平。从净出口项来看，</w:t>
      </w:r>
      <w:r>
        <w:rPr>
          <w:rFonts w:hint="eastAsia"/>
          <w:lang w:eastAsia="zh-CN"/>
        </w:rPr>
        <w:t xml:space="preserve">2012 </w:t>
      </w:r>
      <w:r>
        <w:rPr>
          <w:rFonts w:hint="eastAsia"/>
          <w:lang w:eastAsia="zh-CN"/>
        </w:rPr>
        <w:t>年之前，越南对外贸易常年为逆差，虽然在大力推动制造业出口的政策导向之下，净出口自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年起由负转正，但占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的比重依旧偏低，主要因为越南随制造业发展和加强区域经济合作后，加工贸易型经济体形成对进出口两端都有提振作用。随全球需求回暖，美国库存见底对出口的利好作用，世界银行预计</w:t>
      </w:r>
      <w:r>
        <w:rPr>
          <w:rFonts w:hint="eastAsia"/>
          <w:lang w:eastAsia="zh-CN"/>
        </w:rPr>
        <w:t xml:space="preserve"> 2024-2025 </w:t>
      </w:r>
      <w:r>
        <w:rPr>
          <w:rFonts w:hint="eastAsia"/>
          <w:lang w:eastAsia="zh-CN"/>
        </w:rPr>
        <w:t>年间，越南经济将持续上行，并在</w:t>
      </w:r>
      <w:r>
        <w:rPr>
          <w:rFonts w:hint="eastAsia"/>
          <w:lang w:eastAsia="zh-CN"/>
        </w:rPr>
        <w:t xml:space="preserve"> 2036 </w:t>
      </w:r>
      <w:r>
        <w:rPr>
          <w:rFonts w:hint="eastAsia"/>
          <w:lang w:eastAsia="zh-CN"/>
        </w:rPr>
        <w:t>年成为东盟第二大经济体。</w:t>
      </w:r>
    </w:p>
    <w:p w14:paraId="5394EA0B" w14:textId="4E2CEABC" w:rsidR="007E21E9" w:rsidRDefault="003D28FA" w:rsidP="003D28FA">
      <w:pPr>
        <w:pStyle w:val="-"/>
        <w:ind w:firstLine="420"/>
        <w:rPr>
          <w:lang w:eastAsia="zh-CN"/>
        </w:rPr>
      </w:pPr>
      <w:r>
        <w:rPr>
          <w:rFonts w:hint="eastAsia"/>
          <w:lang w:eastAsia="zh-CN"/>
        </w:rPr>
        <w:t>进出口贸易方面，越南对外奉行独立开放，多样化，和多边化的国际一体化政策，与中美间的贸易伙伴关系持续加深。</w:t>
      </w:r>
      <w:r>
        <w:rPr>
          <w:lang w:eastAsia="zh-CN"/>
        </w:rPr>
        <w:t xml:space="preserve">1995 </w:t>
      </w:r>
      <w:r>
        <w:rPr>
          <w:rFonts w:hint="eastAsia"/>
          <w:lang w:eastAsia="zh-CN"/>
        </w:rPr>
        <w:t>年加入东盟，</w:t>
      </w:r>
      <w:r>
        <w:rPr>
          <w:lang w:eastAsia="zh-CN"/>
        </w:rPr>
        <w:t xml:space="preserve">1986 </w:t>
      </w:r>
      <w:r>
        <w:rPr>
          <w:rFonts w:hint="eastAsia"/>
          <w:lang w:eastAsia="zh-CN"/>
        </w:rPr>
        <w:t>年实施</w:t>
      </w:r>
      <w:r>
        <w:rPr>
          <w:lang w:eastAsia="zh-CN"/>
        </w:rPr>
        <w:t xml:space="preserve"> Đổi Mới </w:t>
      </w:r>
      <w:r>
        <w:rPr>
          <w:rFonts w:hint="eastAsia"/>
          <w:lang w:eastAsia="zh-CN"/>
        </w:rPr>
        <w:t>经济改革之后，贸易活动和金额显著上行。</w:t>
      </w:r>
      <w:r>
        <w:rPr>
          <w:rFonts w:hint="eastAsia"/>
          <w:lang w:eastAsia="zh-CN"/>
        </w:rPr>
        <w:t xml:space="preserve">2006 </w:t>
      </w:r>
      <w:r>
        <w:rPr>
          <w:rFonts w:hint="eastAsia"/>
          <w:lang w:eastAsia="zh-CN"/>
        </w:rPr>
        <w:t>年加入了世贸组织，迄今为止，越南已经和</w:t>
      </w:r>
      <w:r>
        <w:rPr>
          <w:rFonts w:hint="eastAsia"/>
          <w:lang w:eastAsia="zh-CN"/>
        </w:rPr>
        <w:t xml:space="preserve"> 30 </w:t>
      </w:r>
      <w:r>
        <w:rPr>
          <w:rFonts w:hint="eastAsia"/>
          <w:lang w:eastAsia="zh-CN"/>
        </w:rPr>
        <w:t>多个全球战略伙伴建立了贸易协定。当前已经落实了《跨太平洋伙伴关系全面和渐进协定》（</w:t>
      </w:r>
      <w:r>
        <w:rPr>
          <w:rFonts w:hint="eastAsia"/>
          <w:lang w:eastAsia="zh-CN"/>
        </w:rPr>
        <w:t>CPTTP)</w:t>
      </w:r>
      <w:r>
        <w:rPr>
          <w:rFonts w:hint="eastAsia"/>
          <w:lang w:eastAsia="zh-CN"/>
        </w:rPr>
        <w:t>，《越南与欧盟自由贸易协定》（</w:t>
      </w:r>
      <w:r>
        <w:rPr>
          <w:rFonts w:hint="eastAsia"/>
          <w:lang w:eastAsia="zh-CN"/>
        </w:rPr>
        <w:t xml:space="preserve">EVFTA), </w:t>
      </w:r>
      <w:r>
        <w:rPr>
          <w:rFonts w:hint="eastAsia"/>
          <w:lang w:eastAsia="zh-CN"/>
        </w:rPr>
        <w:t>以及《区域全面经济伙伴协定》（</w:t>
      </w:r>
      <w:r>
        <w:rPr>
          <w:rFonts w:hint="eastAsia"/>
          <w:lang w:eastAsia="zh-CN"/>
        </w:rPr>
        <w:t>RCEP</w:t>
      </w:r>
      <w:r>
        <w:rPr>
          <w:rFonts w:hint="eastAsia"/>
          <w:lang w:eastAsia="zh-CN"/>
        </w:rPr>
        <w:t>）等。近年来，出口的大幅提升改善了越南自</w:t>
      </w:r>
      <w:r>
        <w:rPr>
          <w:rFonts w:hint="eastAsia"/>
          <w:lang w:eastAsia="zh-CN"/>
        </w:rPr>
        <w:t xml:space="preserve"> 80 </w:t>
      </w:r>
      <w:r>
        <w:rPr>
          <w:rFonts w:hint="eastAsia"/>
          <w:lang w:eastAsia="zh-CN"/>
        </w:rPr>
        <w:t>年代以来的贸易逆差。从</w:t>
      </w:r>
      <w:r>
        <w:rPr>
          <w:rFonts w:hint="eastAsia"/>
          <w:lang w:eastAsia="zh-CN"/>
        </w:rPr>
        <w:t xml:space="preserve"> 2012 </w:t>
      </w:r>
      <w:r>
        <w:rPr>
          <w:rFonts w:hint="eastAsia"/>
          <w:lang w:eastAsia="zh-CN"/>
        </w:rPr>
        <w:t>年开始，越南已实现了稳定的贸易顺差，然而由于越南对外依存度较重，原料和零部件高度依赖国外进口，因此越南的贸易顺差偏低，净出口对</w:t>
      </w:r>
      <w:r>
        <w:rPr>
          <w:rFonts w:hint="eastAsia"/>
          <w:lang w:eastAsia="zh-CN"/>
        </w:rPr>
        <w:t xml:space="preserve"> GDP </w:t>
      </w:r>
      <w:r>
        <w:rPr>
          <w:rFonts w:hint="eastAsia"/>
          <w:lang w:eastAsia="zh-CN"/>
        </w:rPr>
        <w:t>的拉动不显著。当前越南最大的贸易伙伴为美国、欧盟、中国、东盟、韩国和日本，从出口地来看，美国当前占据越南出口的最大份额，其次为中国。在</w:t>
      </w:r>
      <w:r>
        <w:rPr>
          <w:rFonts w:hint="eastAsia"/>
          <w:lang w:eastAsia="zh-CN"/>
        </w:rPr>
        <w:t xml:space="preserve"> 2018-2022</w:t>
      </w:r>
      <w:r>
        <w:rPr>
          <w:rFonts w:hint="eastAsia"/>
          <w:lang w:eastAsia="zh-CN"/>
        </w:rPr>
        <w:t>年，越南向两国的出口额皆有所扩张，去年对中国的出口额维持上行趋势，而对美国的出口额则有所放缓。</w:t>
      </w:r>
    </w:p>
    <w:p w14:paraId="35752BD3" w14:textId="77777777" w:rsidR="00CB1E51" w:rsidRDefault="00CB1E51" w:rsidP="00CB1E51">
      <w:pPr>
        <w:pStyle w:val="2"/>
      </w:pPr>
      <w:bookmarkStart w:id="90" w:name="_Toc170142824"/>
      <w:r w:rsidRPr="00CB1E51">
        <w:rPr>
          <w:rFonts w:hint="eastAsia"/>
        </w:rPr>
        <w:t>马来西亚</w:t>
      </w:r>
      <w:bookmarkEnd w:id="90"/>
    </w:p>
    <w:p w14:paraId="1D2B0A23" w14:textId="77777777" w:rsidR="00CB1E51" w:rsidRPr="00CB1E51" w:rsidRDefault="00CB1E51" w:rsidP="00CB1E51"/>
    <w:p w14:paraId="09D8F927" w14:textId="77777777" w:rsidR="00CB1E51" w:rsidRDefault="00CB1E51" w:rsidP="00CB1E51">
      <w:pPr>
        <w:pStyle w:val="2"/>
      </w:pPr>
      <w:bookmarkStart w:id="91" w:name="_Toc170142825"/>
      <w:r w:rsidRPr="00CB1E51">
        <w:rPr>
          <w:rFonts w:hint="eastAsia"/>
        </w:rPr>
        <w:t>菲律宾</w:t>
      </w:r>
      <w:bookmarkEnd w:id="91"/>
    </w:p>
    <w:p w14:paraId="3D5311BE" w14:textId="77777777" w:rsidR="00CB1E51" w:rsidRPr="00CB1E51" w:rsidRDefault="00CB1E51" w:rsidP="00CB1E51"/>
    <w:p w14:paraId="1FFF881B" w14:textId="29153E5D" w:rsidR="00CB1E51" w:rsidRDefault="00CB1E51" w:rsidP="00CB1E51">
      <w:pPr>
        <w:pStyle w:val="2"/>
      </w:pPr>
      <w:bookmarkStart w:id="92" w:name="_Toc170142826"/>
      <w:r w:rsidRPr="00CB1E51">
        <w:rPr>
          <w:rFonts w:hint="eastAsia"/>
        </w:rPr>
        <w:t>新加坡</w:t>
      </w:r>
      <w:bookmarkEnd w:id="92"/>
    </w:p>
    <w:p w14:paraId="417311DE" w14:textId="77777777" w:rsidR="00CB1E51" w:rsidRPr="00CB1E51" w:rsidRDefault="00CB1E51" w:rsidP="00CB1E51"/>
    <w:p w14:paraId="46716ED8" w14:textId="08B63DD2" w:rsidR="00CB1E51" w:rsidRDefault="00CB1E51" w:rsidP="00CB1E51">
      <w:pPr>
        <w:pStyle w:val="2"/>
      </w:pPr>
      <w:bookmarkStart w:id="93" w:name="_Toc170142827"/>
      <w:r w:rsidRPr="00CB1E51">
        <w:rPr>
          <w:rFonts w:hint="eastAsia"/>
        </w:rPr>
        <w:t>泰国</w:t>
      </w:r>
      <w:bookmarkEnd w:id="93"/>
    </w:p>
    <w:p w14:paraId="57488274" w14:textId="77777777" w:rsidR="00CB1E51" w:rsidRPr="00CB1E51" w:rsidRDefault="00CB1E51" w:rsidP="00CB1E51"/>
    <w:p w14:paraId="60132ADA" w14:textId="18969ECE" w:rsidR="007E21E9" w:rsidRDefault="000D1730" w:rsidP="00CB1E51">
      <w:pPr>
        <w:pStyle w:val="2"/>
      </w:pPr>
      <w:bookmarkStart w:id="94" w:name="_Toc170142828"/>
      <w:r>
        <w:rPr>
          <w:rFonts w:hint="eastAsia"/>
        </w:rPr>
        <w:t>其他国家</w:t>
      </w:r>
      <w:bookmarkEnd w:id="94"/>
    </w:p>
    <w:p w14:paraId="28EA645B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34ABF233" w14:textId="77777777" w:rsidR="007E21E9" w:rsidRDefault="007E21E9" w:rsidP="00137863">
      <w:pPr>
        <w:pStyle w:val="-"/>
        <w:ind w:firstLine="420"/>
        <w:rPr>
          <w:lang w:eastAsia="zh-CN"/>
        </w:rPr>
      </w:pPr>
    </w:p>
    <w:p w14:paraId="119DF669" w14:textId="77777777" w:rsidR="00137863" w:rsidRDefault="00137863" w:rsidP="00137863">
      <w:pPr>
        <w:pStyle w:val="1"/>
        <w:rPr>
          <w:lang w:eastAsia="zh-CN"/>
        </w:rPr>
      </w:pPr>
      <w:bookmarkStart w:id="95" w:name="_Toc170142829"/>
      <w:r>
        <w:rPr>
          <w:rFonts w:hint="eastAsia"/>
          <w:lang w:eastAsia="zh-CN"/>
        </w:rPr>
        <w:lastRenderedPageBreak/>
        <w:t>行业竞争格局</w:t>
      </w:r>
      <w:bookmarkEnd w:id="95"/>
    </w:p>
    <w:p w14:paraId="7402E106" w14:textId="77777777" w:rsidR="00137863" w:rsidRPr="00780235" w:rsidRDefault="00137863" w:rsidP="00137863">
      <w:pPr>
        <w:pStyle w:val="2"/>
        <w:rPr>
          <w:lang w:val="en-IN"/>
        </w:rPr>
      </w:pPr>
      <w:bookmarkStart w:id="96" w:name="_Toc170142830"/>
      <w:r>
        <w:rPr>
          <w:rFonts w:hint="eastAsia"/>
        </w:rPr>
        <w:t>全球市场</w:t>
      </w:r>
      <w:r w:rsidRPr="00C055B0">
        <w:rPr>
          <w:rFonts w:hint="eastAsia"/>
        </w:rPr>
        <w:t>PLC分路器芯片</w:t>
      </w:r>
      <w:r>
        <w:rPr>
          <w:rFonts w:hint="eastAsia"/>
        </w:rPr>
        <w:t>竞争格局</w:t>
      </w:r>
      <w:bookmarkEnd w:id="96"/>
    </w:p>
    <w:p w14:paraId="2D7F9CF1" w14:textId="77777777" w:rsidR="00137863" w:rsidRDefault="00137863" w:rsidP="00137863">
      <w:pPr>
        <w:pStyle w:val="3"/>
      </w:pPr>
      <w:bookmarkStart w:id="97" w:name="_Toc170142831"/>
      <w:r>
        <w:rPr>
          <w:rFonts w:hint="eastAsia"/>
        </w:rPr>
        <w:t>全球市场</w:t>
      </w:r>
      <w:r w:rsidRPr="00C055B0">
        <w:rPr>
          <w:rFonts w:hint="eastAsia"/>
        </w:rPr>
        <w:t>PLC分路器芯片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7"/>
    </w:p>
    <w:p w14:paraId="13B48379" w14:textId="77777777" w:rsidR="00137863" w:rsidRDefault="00137863" w:rsidP="00137863">
      <w:pPr>
        <w:pStyle w:val="FigureStyle"/>
      </w:pPr>
      <w:bookmarkStart w:id="98" w:name="_Toc170142756"/>
      <w:r>
        <w:rPr>
          <w:rFonts w:hint="eastAsia"/>
        </w:rPr>
        <w:t>全球市场</w:t>
      </w:r>
      <w:r w:rsidRPr="00C055B0">
        <w:rPr>
          <w:rFonts w:hint="eastAsia"/>
        </w:rPr>
        <w:t>PLC分路器芯片</w:t>
      </w:r>
      <w:r>
        <w:rPr>
          <w:rFonts w:hint="eastAsia"/>
        </w:rPr>
        <w:t>厂商份额（</w:t>
      </w:r>
      <w:r>
        <w:rPr>
          <w:rFonts w:hint="eastAsia"/>
        </w:rPr>
        <w:t>2023</w:t>
      </w:r>
      <w:r>
        <w:rPr>
          <w:rFonts w:hint="eastAsia"/>
        </w:rPr>
        <w:t>）</w:t>
      </w:r>
      <w:bookmarkEnd w:id="98"/>
    </w:p>
    <w:p w14:paraId="0F247C19" w14:textId="77777777" w:rsidR="00137863" w:rsidRDefault="00137863" w:rsidP="00137863">
      <w:r>
        <w:rPr>
          <w:noProof/>
        </w:rPr>
        <w:drawing>
          <wp:inline distT="0" distB="0" distL="0" distR="0" wp14:anchorId="64636DF9" wp14:editId="557EE0E4">
            <wp:extent cx="3037588" cy="2880000"/>
            <wp:effectExtent l="0" t="0" r="0" b="0"/>
            <wp:docPr id="893377840" name="图表 893377840">
              <a:extLst xmlns:a="http://schemas.openxmlformats.org/drawingml/2006/main">
                <a:ext uri="{FF2B5EF4-FFF2-40B4-BE49-F238E27FC236}">
                  <a16:creationId xmlns:a16="http://schemas.microsoft.com/office/drawing/2014/main" id="{2F9CA30B-3C73-407D-B031-22FB6B3C89C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2"/>
              </a:graphicData>
            </a:graphic>
          </wp:inline>
        </w:drawing>
      </w:r>
    </w:p>
    <w:p w14:paraId="05B974F9" w14:textId="77777777" w:rsidR="00137863" w:rsidRDefault="00137863" w:rsidP="00137863">
      <w:pPr>
        <w:pStyle w:val="Source"/>
      </w:pPr>
      <w:r>
        <w:rPr>
          <w:rFonts w:hint="eastAsia"/>
        </w:rPr>
        <w:t>资料来源：如上企业、第三方资料、新闻报道、业内专家采访及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C9162D" w14:textId="77777777" w:rsidR="00137863" w:rsidRDefault="00137863" w:rsidP="00137863">
      <w:pPr>
        <w:pStyle w:val="3"/>
      </w:pPr>
      <w:bookmarkStart w:id="99" w:name="_Toc170142832"/>
      <w:r>
        <w:rPr>
          <w:rFonts w:hint="eastAsia"/>
        </w:rPr>
        <w:t>全球市场</w:t>
      </w:r>
      <w:r w:rsidRPr="00C055B0">
        <w:rPr>
          <w:rFonts w:hint="eastAsia"/>
        </w:rPr>
        <w:t>PLC分路器芯片</w:t>
      </w:r>
      <w:r>
        <w:rPr>
          <w:rFonts w:hint="eastAsia"/>
        </w:rPr>
        <w:t>竞争分析</w:t>
      </w:r>
      <w:bookmarkEnd w:id="99"/>
    </w:p>
    <w:p w14:paraId="5B648C25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3B615271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1FA47B37" w14:textId="77777777" w:rsidR="00137863" w:rsidRDefault="00137863" w:rsidP="00137863">
      <w:pPr>
        <w:pStyle w:val="-"/>
        <w:ind w:firstLine="420"/>
        <w:rPr>
          <w:lang w:eastAsia="zh-CN"/>
        </w:rPr>
      </w:pPr>
    </w:p>
    <w:p w14:paraId="0417AF5F" w14:textId="77777777" w:rsidR="00137863" w:rsidRDefault="00137863" w:rsidP="00137863">
      <w:pPr>
        <w:pStyle w:val="3"/>
      </w:pPr>
      <w:bookmarkStart w:id="100" w:name="_Toc24028312"/>
      <w:bookmarkStart w:id="101" w:name="_Toc24972502"/>
      <w:bookmarkStart w:id="102" w:name="_Toc121583901"/>
      <w:bookmarkStart w:id="103" w:name="_Toc24028304"/>
      <w:bookmarkStart w:id="104" w:name="_Toc24972494"/>
      <w:bookmarkStart w:id="105" w:name="_Toc121583895"/>
      <w:bookmarkStart w:id="106" w:name="_Toc170142833"/>
      <w:r>
        <w:rPr>
          <w:rFonts w:hint="eastAsia"/>
        </w:rPr>
        <w:t>主要厂商</w:t>
      </w:r>
      <w:r w:rsidRPr="00B728C9">
        <w:t>PLC分路器芯片</w:t>
      </w:r>
      <w:r>
        <w:rPr>
          <w:rFonts w:hint="eastAsia"/>
        </w:rPr>
        <w:t>总部及产地分布</w:t>
      </w:r>
      <w:bookmarkEnd w:id="100"/>
      <w:bookmarkEnd w:id="101"/>
      <w:bookmarkEnd w:id="102"/>
      <w:bookmarkEnd w:id="106"/>
    </w:p>
    <w:p w14:paraId="1BAF8071" w14:textId="77777777" w:rsidR="00137863" w:rsidRPr="006C3BE6" w:rsidRDefault="00137863" w:rsidP="006C3BE6">
      <w:pPr>
        <w:pStyle w:val="TableStyle"/>
        <w:ind w:left="252" w:right="-105"/>
      </w:pPr>
      <w:bookmarkStart w:id="107" w:name="_Toc24028926"/>
      <w:bookmarkStart w:id="108" w:name="_Toc26780078"/>
      <w:bookmarkStart w:id="109" w:name="_Toc121583633"/>
      <w:bookmarkStart w:id="110" w:name="_Toc170142764"/>
      <w:r w:rsidRPr="006C3BE6">
        <w:rPr>
          <w:rFonts w:hint="eastAsia"/>
        </w:rPr>
        <w:t>主要厂商</w:t>
      </w:r>
      <w:r w:rsidRPr="006C3BE6">
        <w:rPr>
          <w:rFonts w:hint="eastAsia"/>
        </w:rPr>
        <w:t>PLC分路器芯片</w:t>
      </w:r>
      <w:bookmarkEnd w:id="107"/>
      <w:bookmarkEnd w:id="108"/>
      <w:r w:rsidRPr="006C3BE6">
        <w:rPr>
          <w:rFonts w:hint="eastAsia"/>
        </w:rPr>
        <w:t>总部及产地分布</w:t>
      </w:r>
      <w:bookmarkEnd w:id="109"/>
      <w:bookmarkEnd w:id="11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0D156FB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36DF39FB" w14:textId="77777777" w:rsidR="00137863" w:rsidRPr="00F844AB" w:rsidRDefault="00137863" w:rsidP="00017B34">
            <w:bookmarkStart w:id="111" w:name="_Hlk535523575"/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2CC01E3D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</w:t>
            </w:r>
          </w:p>
        </w:tc>
        <w:tc>
          <w:tcPr>
            <w:tcW w:w="1957" w:type="pct"/>
            <w:noWrap/>
            <w:hideMark/>
          </w:tcPr>
          <w:p w14:paraId="6154CBA5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产地分布</w:t>
            </w:r>
          </w:p>
        </w:tc>
      </w:tr>
      <w:tr w:rsidR="00137863" w:rsidRPr="00F844AB" w14:paraId="5E9018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0A6B2269" w14:textId="77777777" w:rsidR="00137863" w:rsidRPr="009D02FC" w:rsidRDefault="00137863" w:rsidP="00017B34">
            <w:r w:rsidRPr="009D02FC">
              <w:t>深圳市砺芯科技有限公司</w:t>
            </w:r>
          </w:p>
        </w:tc>
        <w:tc>
          <w:tcPr>
            <w:tcW w:w="1226" w:type="pct"/>
            <w:noWrap/>
          </w:tcPr>
          <w:p w14:paraId="4B13DDB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42D07C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1E7122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9055A0C" w14:textId="77777777" w:rsidR="00137863" w:rsidRPr="009D02FC" w:rsidRDefault="00137863" w:rsidP="00017B34">
            <w:r w:rsidRPr="009D02FC">
              <w:t>河南仕佳光子科技</w:t>
            </w:r>
          </w:p>
        </w:tc>
        <w:tc>
          <w:tcPr>
            <w:tcW w:w="1226" w:type="pct"/>
            <w:noWrap/>
          </w:tcPr>
          <w:p w14:paraId="3D5C5966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ADE6C2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94EF79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78B0CFD6" w14:textId="77777777" w:rsidR="00137863" w:rsidRPr="009D02FC" w:rsidRDefault="00137863" w:rsidP="00017B34">
            <w:r w:rsidRPr="009D02FC">
              <w:t>鸿辉光通</w:t>
            </w:r>
          </w:p>
        </w:tc>
        <w:tc>
          <w:tcPr>
            <w:tcW w:w="1226" w:type="pct"/>
            <w:noWrap/>
          </w:tcPr>
          <w:p w14:paraId="32224B3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8AD3EC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E1FB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7C5F40" w14:textId="77777777" w:rsidR="00137863" w:rsidRPr="009D02FC" w:rsidRDefault="00137863" w:rsidP="00017B34">
            <w:r w:rsidRPr="009D02FC">
              <w:t>Wooriro</w:t>
            </w:r>
          </w:p>
        </w:tc>
        <w:tc>
          <w:tcPr>
            <w:tcW w:w="1226" w:type="pct"/>
            <w:noWrap/>
          </w:tcPr>
          <w:p w14:paraId="4F5EF17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624C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28849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00F3" w14:textId="77777777" w:rsidR="00137863" w:rsidRPr="009D02FC" w:rsidRDefault="00137863" w:rsidP="00017B34">
            <w:r w:rsidRPr="009D02FC">
              <w:t>AL Tech Inc</w:t>
            </w:r>
          </w:p>
        </w:tc>
        <w:tc>
          <w:tcPr>
            <w:tcW w:w="1226" w:type="pct"/>
            <w:noWrap/>
          </w:tcPr>
          <w:p w14:paraId="6F71648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2BAC9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D739A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16B87EF" w14:textId="77777777" w:rsidR="00137863" w:rsidRPr="009D02FC" w:rsidRDefault="00137863" w:rsidP="00017B34">
            <w:r w:rsidRPr="009D02FC">
              <w:t>株式会社大道光通信</w:t>
            </w:r>
          </w:p>
        </w:tc>
        <w:tc>
          <w:tcPr>
            <w:tcW w:w="1226" w:type="pct"/>
            <w:noWrap/>
          </w:tcPr>
          <w:p w14:paraId="354A8DB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82BF15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AD6D3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3CA9BD9" w14:textId="77777777" w:rsidR="00137863" w:rsidRPr="009D02FC" w:rsidRDefault="00137863" w:rsidP="00017B34">
            <w:r w:rsidRPr="009D02FC">
              <w:lastRenderedPageBreak/>
              <w:t>中兴新地</w:t>
            </w:r>
          </w:p>
        </w:tc>
        <w:tc>
          <w:tcPr>
            <w:tcW w:w="1226" w:type="pct"/>
            <w:noWrap/>
          </w:tcPr>
          <w:p w14:paraId="5EC99CD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791AE40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7BFDB5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E7D8257" w14:textId="77777777" w:rsidR="00137863" w:rsidRPr="009D02FC" w:rsidRDefault="00137863" w:rsidP="00017B34">
            <w:r w:rsidRPr="009D02FC">
              <w:t>PPI Inc</w:t>
            </w:r>
          </w:p>
        </w:tc>
        <w:tc>
          <w:tcPr>
            <w:tcW w:w="1226" w:type="pct"/>
            <w:noWrap/>
          </w:tcPr>
          <w:p w14:paraId="7FFE021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EA33F4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1D5678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464F64B0" w14:textId="77777777" w:rsidR="00137863" w:rsidRPr="009D02FC" w:rsidRDefault="00137863" w:rsidP="00017B34">
            <w:r w:rsidRPr="009D02FC">
              <w:t>中禾飞阳科技</w:t>
            </w:r>
          </w:p>
        </w:tc>
        <w:tc>
          <w:tcPr>
            <w:tcW w:w="1226" w:type="pct"/>
            <w:noWrap/>
          </w:tcPr>
          <w:p w14:paraId="6ED68EF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837DAE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CE958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2F13B7A" w14:textId="77777777" w:rsidR="00137863" w:rsidRPr="009D02FC" w:rsidRDefault="00137863" w:rsidP="00017B34">
            <w:r w:rsidRPr="009D02FC">
              <w:t>常州光芯集成光学</w:t>
            </w:r>
          </w:p>
        </w:tc>
        <w:tc>
          <w:tcPr>
            <w:tcW w:w="1226" w:type="pct"/>
            <w:noWrap/>
          </w:tcPr>
          <w:p w14:paraId="7B8368D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B5A292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0B1E200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F06E48E" w14:textId="77777777" w:rsidR="00137863" w:rsidRPr="009D02FC" w:rsidRDefault="00137863" w:rsidP="00017B34">
            <w:r w:rsidRPr="009D02FC">
              <w:t>太辰光</w:t>
            </w:r>
          </w:p>
        </w:tc>
        <w:tc>
          <w:tcPr>
            <w:tcW w:w="1226" w:type="pct"/>
            <w:noWrap/>
          </w:tcPr>
          <w:p w14:paraId="367AF9D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6CFC0A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0A6D90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DBEAAB2" w14:textId="77777777" w:rsidR="00137863" w:rsidRPr="009D02FC" w:rsidRDefault="00137863" w:rsidP="00017B34">
            <w:r w:rsidRPr="009D02FC">
              <w:t>LinkStar Microtronics</w:t>
            </w:r>
          </w:p>
        </w:tc>
        <w:tc>
          <w:tcPr>
            <w:tcW w:w="1226" w:type="pct"/>
            <w:noWrap/>
          </w:tcPr>
          <w:p w14:paraId="36A72A7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614A26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895EEE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3BDFCCD0" w14:textId="77777777" w:rsidR="00137863" w:rsidRPr="009D02FC" w:rsidRDefault="00137863" w:rsidP="00017B34">
            <w:r w:rsidRPr="009D02FC">
              <w:t>无锡爱沃富光电科技</w:t>
            </w:r>
          </w:p>
        </w:tc>
        <w:tc>
          <w:tcPr>
            <w:tcW w:w="1226" w:type="pct"/>
            <w:noWrap/>
          </w:tcPr>
          <w:p w14:paraId="13C10C0D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FF802F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bookmarkEnd w:id="111"/>
    <w:p w14:paraId="44D612D8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39DB365" w14:textId="77777777" w:rsidR="00137863" w:rsidRDefault="00137863" w:rsidP="00137863">
      <w:pPr>
        <w:pStyle w:val="3"/>
      </w:pPr>
      <w:bookmarkStart w:id="112" w:name="_Toc121583903"/>
      <w:bookmarkStart w:id="113" w:name="_Toc170142834"/>
      <w:r>
        <w:rPr>
          <w:rFonts w:hint="eastAsia"/>
        </w:rPr>
        <w:lastRenderedPageBreak/>
        <w:t>主要厂商</w:t>
      </w:r>
      <w:r w:rsidRPr="00B728C9">
        <w:t>PLC分路器芯片</w:t>
      </w:r>
      <w:r>
        <w:rPr>
          <w:rFonts w:hint="eastAsia"/>
        </w:rPr>
        <w:t>产品类型及应用</w:t>
      </w:r>
      <w:bookmarkEnd w:id="112"/>
      <w:bookmarkEnd w:id="113"/>
    </w:p>
    <w:p w14:paraId="33F81C1C" w14:textId="77777777" w:rsidR="00137863" w:rsidRPr="006C3BE6" w:rsidRDefault="00137863" w:rsidP="006C3BE6">
      <w:pPr>
        <w:pStyle w:val="TableStyle"/>
        <w:ind w:left="252" w:right="-105"/>
      </w:pPr>
      <w:bookmarkStart w:id="114" w:name="_Toc121583635"/>
      <w:bookmarkStart w:id="115" w:name="_Toc170142765"/>
      <w:r w:rsidRPr="006C3BE6">
        <w:rPr>
          <w:rFonts w:hint="eastAsia"/>
        </w:rPr>
        <w:t>主要厂商</w:t>
      </w:r>
      <w:r w:rsidRPr="006C3BE6">
        <w:rPr>
          <w:rFonts w:hint="eastAsia"/>
        </w:rPr>
        <w:t>PLC分路器芯片</w:t>
      </w:r>
      <w:r w:rsidRPr="006C3BE6">
        <w:rPr>
          <w:rFonts w:hint="eastAsia"/>
        </w:rPr>
        <w:t>产品类型及应用</w:t>
      </w:r>
      <w:bookmarkEnd w:id="114"/>
      <w:bookmarkEnd w:id="11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3623"/>
        <w:gridCol w:w="2444"/>
        <w:gridCol w:w="3901"/>
      </w:tblGrid>
      <w:tr w:rsidR="00137863" w:rsidRPr="00F844AB" w14:paraId="4A4ED9C2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817" w:type="pct"/>
            <w:noWrap/>
            <w:hideMark/>
          </w:tcPr>
          <w:p w14:paraId="505B1FA9" w14:textId="77777777" w:rsidR="00137863" w:rsidRPr="00F844AB" w:rsidRDefault="00137863" w:rsidP="00017B34">
            <w:r>
              <w:rPr>
                <w:rFonts w:hint="eastAsia"/>
              </w:rPr>
              <w:t>公司名称</w:t>
            </w:r>
          </w:p>
        </w:tc>
        <w:tc>
          <w:tcPr>
            <w:tcW w:w="1226" w:type="pct"/>
            <w:noWrap/>
            <w:hideMark/>
          </w:tcPr>
          <w:p w14:paraId="52DA66CB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产品类型</w:t>
            </w:r>
          </w:p>
        </w:tc>
        <w:tc>
          <w:tcPr>
            <w:tcW w:w="1957" w:type="pct"/>
            <w:noWrap/>
            <w:hideMark/>
          </w:tcPr>
          <w:p w14:paraId="1FA64FC4" w14:textId="77777777" w:rsidR="00137863" w:rsidRPr="00F844AB" w:rsidRDefault="00137863" w:rsidP="00017B3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应用</w:t>
            </w:r>
          </w:p>
        </w:tc>
      </w:tr>
      <w:tr w:rsidR="00137863" w:rsidRPr="00F844AB" w14:paraId="494E2AA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E04D339" w14:textId="77777777" w:rsidR="00137863" w:rsidRPr="009D02FC" w:rsidRDefault="00137863" w:rsidP="00017B34">
            <w:r w:rsidRPr="009D02FC">
              <w:t>深圳市砺芯科技有限公司</w:t>
            </w:r>
          </w:p>
        </w:tc>
        <w:tc>
          <w:tcPr>
            <w:tcW w:w="1226" w:type="pct"/>
            <w:noWrap/>
          </w:tcPr>
          <w:p w14:paraId="2A281331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5E74FE5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6D1E78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56C6CA04" w14:textId="77777777" w:rsidR="00137863" w:rsidRPr="009D02FC" w:rsidRDefault="00137863" w:rsidP="00017B34">
            <w:r w:rsidRPr="009D02FC">
              <w:t>河南仕佳光子科技</w:t>
            </w:r>
          </w:p>
        </w:tc>
        <w:tc>
          <w:tcPr>
            <w:tcW w:w="1226" w:type="pct"/>
            <w:noWrap/>
          </w:tcPr>
          <w:p w14:paraId="2340DFA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AD01E13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42835A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45083A0C" w14:textId="77777777" w:rsidR="00137863" w:rsidRPr="009D02FC" w:rsidRDefault="00137863" w:rsidP="00017B34">
            <w:r w:rsidRPr="009D02FC">
              <w:t>鸿辉光通</w:t>
            </w:r>
          </w:p>
        </w:tc>
        <w:tc>
          <w:tcPr>
            <w:tcW w:w="1226" w:type="pct"/>
            <w:noWrap/>
          </w:tcPr>
          <w:p w14:paraId="67A7B6F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8245045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61072C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  <w:hideMark/>
          </w:tcPr>
          <w:p w14:paraId="659FA95A" w14:textId="77777777" w:rsidR="00137863" w:rsidRPr="009D02FC" w:rsidRDefault="00137863" w:rsidP="00017B34">
            <w:r w:rsidRPr="009D02FC">
              <w:t>Wooriro</w:t>
            </w:r>
          </w:p>
        </w:tc>
        <w:tc>
          <w:tcPr>
            <w:tcW w:w="1226" w:type="pct"/>
            <w:noWrap/>
          </w:tcPr>
          <w:p w14:paraId="3930BF6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1E2CC1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458B0A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00F37D2" w14:textId="77777777" w:rsidR="00137863" w:rsidRPr="009D02FC" w:rsidRDefault="00137863" w:rsidP="00017B34">
            <w:r w:rsidRPr="009D02FC">
              <w:t>AL Tech Inc</w:t>
            </w:r>
          </w:p>
        </w:tc>
        <w:tc>
          <w:tcPr>
            <w:tcW w:w="1226" w:type="pct"/>
            <w:noWrap/>
          </w:tcPr>
          <w:p w14:paraId="52DD47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E15C5F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26955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097DF6A6" w14:textId="77777777" w:rsidR="00137863" w:rsidRPr="009D02FC" w:rsidRDefault="00137863" w:rsidP="00017B34">
            <w:r w:rsidRPr="009D02FC">
              <w:t>株式会社大道光通信</w:t>
            </w:r>
          </w:p>
        </w:tc>
        <w:tc>
          <w:tcPr>
            <w:tcW w:w="1226" w:type="pct"/>
            <w:noWrap/>
          </w:tcPr>
          <w:p w14:paraId="406BFB1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98BC74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5C537E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2DFC0DA7" w14:textId="77777777" w:rsidR="00137863" w:rsidRPr="009D02FC" w:rsidRDefault="00137863" w:rsidP="00017B34">
            <w:r w:rsidRPr="009D02FC">
              <w:t>中兴新地</w:t>
            </w:r>
          </w:p>
        </w:tc>
        <w:tc>
          <w:tcPr>
            <w:tcW w:w="1226" w:type="pct"/>
            <w:noWrap/>
          </w:tcPr>
          <w:p w14:paraId="39A47CB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7652138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4655BA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39FF7D5A" w14:textId="77777777" w:rsidR="00137863" w:rsidRPr="009D02FC" w:rsidRDefault="00137863" w:rsidP="00017B34">
            <w:r w:rsidRPr="009D02FC">
              <w:t>PPI Inc</w:t>
            </w:r>
          </w:p>
        </w:tc>
        <w:tc>
          <w:tcPr>
            <w:tcW w:w="1226" w:type="pct"/>
            <w:noWrap/>
          </w:tcPr>
          <w:p w14:paraId="1978C202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48B7982C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5016D1B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ED57F7" w14:textId="77777777" w:rsidR="00137863" w:rsidRPr="009D02FC" w:rsidRDefault="00137863" w:rsidP="00017B34">
            <w:r w:rsidRPr="009D02FC">
              <w:t>中禾飞阳科技</w:t>
            </w:r>
          </w:p>
        </w:tc>
        <w:tc>
          <w:tcPr>
            <w:tcW w:w="1226" w:type="pct"/>
            <w:noWrap/>
          </w:tcPr>
          <w:p w14:paraId="69548FB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6C1A82BF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2987FEA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16787542" w14:textId="77777777" w:rsidR="00137863" w:rsidRPr="009D02FC" w:rsidRDefault="00137863" w:rsidP="00017B34">
            <w:r w:rsidRPr="009D02FC">
              <w:t>常州光芯集成光学</w:t>
            </w:r>
          </w:p>
        </w:tc>
        <w:tc>
          <w:tcPr>
            <w:tcW w:w="1226" w:type="pct"/>
            <w:noWrap/>
          </w:tcPr>
          <w:p w14:paraId="263730A8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E52620B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1A851D7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6140875C" w14:textId="77777777" w:rsidR="00137863" w:rsidRPr="009D02FC" w:rsidRDefault="00137863" w:rsidP="00017B34">
            <w:r w:rsidRPr="009D02FC">
              <w:t>太辰光</w:t>
            </w:r>
          </w:p>
        </w:tc>
        <w:tc>
          <w:tcPr>
            <w:tcW w:w="1226" w:type="pct"/>
            <w:noWrap/>
          </w:tcPr>
          <w:p w14:paraId="0395AD9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2031332E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3C217B2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p w14:paraId="7FC82915" w14:textId="77777777" w:rsidR="00137863" w:rsidRPr="009D02FC" w:rsidRDefault="00137863" w:rsidP="00017B34">
            <w:r w:rsidRPr="009D02FC">
              <w:t>LinkStar Microtronics</w:t>
            </w:r>
          </w:p>
        </w:tc>
        <w:tc>
          <w:tcPr>
            <w:tcW w:w="1226" w:type="pct"/>
            <w:noWrap/>
          </w:tcPr>
          <w:p w14:paraId="3CDCF614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03D92307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  <w:tr w:rsidR="00137863" w:rsidRPr="00F844AB" w14:paraId="7637C21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17" w:type="pct"/>
            <w:noWrap/>
          </w:tcPr>
          <w:tcPr>
            <w:tcBorders>
              <w:bottom w:val="single" w:color="4F81BD"/>
            </w:tcBorders>
          </w:tcPr>
          <w:p w14:paraId="6B7DE55F" w14:textId="77777777" w:rsidR="00137863" w:rsidRPr="009D02FC" w:rsidRDefault="00137863" w:rsidP="00017B34">
            <w:r w:rsidRPr="009D02FC">
              <w:t>无锡爱沃富光电科技</w:t>
            </w:r>
          </w:p>
        </w:tc>
        <w:tc>
          <w:tcPr>
            <w:tcW w:w="1226" w:type="pct"/>
            <w:noWrap/>
          </w:tcPr>
          <w:p w14:paraId="57D570C9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  <w:tc>
          <w:tcPr>
            <w:tcW w:w="1957" w:type="pct"/>
            <w:noWrap/>
          </w:tcPr>
          <w:p w14:paraId="3254B1DA" w14:textId="77777777" w:rsidR="00137863" w:rsidRDefault="00137863" w:rsidP="00017B3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A3FC2">
              <w:rPr>
                <w:rFonts w:hint="eastAsia"/>
              </w:rPr>
              <w:t>XX</w:t>
            </w:r>
          </w:p>
        </w:tc>
      </w:tr>
    </w:tbl>
    <w:p w14:paraId="1CC037AC" w14:textId="77777777" w:rsidR="00137863" w:rsidRPr="00F1047D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2483A6" w14:textId="18961777" w:rsidR="00137863" w:rsidRDefault="001C34EF" w:rsidP="00137863">
      <w:pPr>
        <w:pStyle w:val="2"/>
      </w:pPr>
      <w:bookmarkStart w:id="116" w:name="_Toc170142835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137863">
        <w:rPr>
          <w:rFonts w:hint="eastAsia"/>
        </w:rPr>
        <w:t>竞争格局</w:t>
      </w:r>
      <w:bookmarkEnd w:id="116"/>
    </w:p>
    <w:p w14:paraId="34DB39B1" w14:textId="12D65111" w:rsidR="00137863" w:rsidRPr="00962483" w:rsidRDefault="001C34EF" w:rsidP="00137863">
      <w:pPr>
        <w:pStyle w:val="3"/>
      </w:pPr>
      <w:bookmarkStart w:id="117" w:name="_Toc170142836"/>
      <w:bookmarkEnd w:id="103"/>
      <w:bookmarkEnd w:id="104"/>
      <w:bookmarkEnd w:id="105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PLC分路器芯片</w:t>
      </w:r>
      <w:r w:rsidR="00137863">
        <w:rPr>
          <w:rFonts w:hint="eastAsia"/>
        </w:rPr>
        <w:t>销量（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17"/>
    </w:p>
    <w:p w14:paraId="59411297" w14:textId="2697EEC8" w:rsidR="00137863" w:rsidRPr="006C3BE6" w:rsidRDefault="001C34EF" w:rsidP="006C3BE6">
      <w:pPr>
        <w:pStyle w:val="TableStyle"/>
        <w:ind w:left="252" w:right="-105"/>
      </w:pPr>
      <w:bookmarkStart w:id="118" w:name="_Toc24028913"/>
      <w:bookmarkStart w:id="119" w:name="_Toc26780069"/>
      <w:bookmarkStart w:id="120" w:name="_Toc121583627"/>
      <w:bookmarkStart w:id="121" w:name="_Toc170142766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PLC分路器芯片</w:t>
      </w:r>
      <w:r w:rsidR="00137863" w:rsidRPr="006C3BE6">
        <w:rPr>
          <w:rFonts w:hint="eastAsia"/>
        </w:rPr>
        <w:t>销量</w:t>
      </w:r>
      <w:bookmarkEnd w:id="118"/>
      <w:bookmarkEnd w:id="119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千颗</w:t>
      </w:r>
      <w:r w:rsidR="00137863" w:rsidRPr="006C3BE6">
        <w:rPr>
          <w:rFonts w:hint="eastAsia"/>
        </w:rPr>
        <w:t>）</w:t>
      </w:r>
      <w:bookmarkEnd w:id="120"/>
      <w:bookmarkEnd w:id="121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2FCEAF0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30731C26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B0BA9DB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19801E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31B728A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2F061484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174DD383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FB80DF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5B3A9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BCDDF16" w14:textId="77777777" w:rsidR="00137863" w:rsidRPr="009D02FC" w:rsidRDefault="00137863" w:rsidP="00017B34">
            <w:pPr>
              <w:pStyle w:val="-1"/>
            </w:pPr>
            <w:r w:rsidRPr="009D02FC">
              <w:t>深圳市砺芯科技有限公司</w:t>
            </w:r>
          </w:p>
        </w:tc>
        <w:tc>
          <w:tcPr>
            <w:tcW w:w="606" w:type="pct"/>
          </w:tcPr>
          <w:p w14:paraId="53F450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EBD00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D6234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1344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33FDAA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B304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E9623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87AA96E" w14:textId="77777777" w:rsidR="00137863" w:rsidRPr="009D02FC" w:rsidRDefault="00137863" w:rsidP="00017B34">
            <w:pPr>
              <w:pStyle w:val="-1"/>
            </w:pPr>
            <w:r w:rsidRPr="009D02FC">
              <w:t>河南仕佳光子科技</w:t>
            </w:r>
          </w:p>
        </w:tc>
        <w:tc>
          <w:tcPr>
            <w:tcW w:w="606" w:type="pct"/>
          </w:tcPr>
          <w:p w14:paraId="44C2CC8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E5D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C598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8849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77EBBE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3FA90E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C95867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0D2F13E" w14:textId="77777777" w:rsidR="00137863" w:rsidRPr="009D02FC" w:rsidRDefault="00137863" w:rsidP="00017B34">
            <w:pPr>
              <w:pStyle w:val="-1"/>
            </w:pPr>
            <w:r w:rsidRPr="009D02FC">
              <w:t>鸿辉光通</w:t>
            </w:r>
          </w:p>
        </w:tc>
        <w:tc>
          <w:tcPr>
            <w:tcW w:w="606" w:type="pct"/>
          </w:tcPr>
          <w:p w14:paraId="277DAA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B0A39F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25EA79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45178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483A6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9A511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3F8EF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F549F14" w14:textId="77777777" w:rsidR="00137863" w:rsidRPr="009D02FC" w:rsidRDefault="00137863" w:rsidP="00017B34">
            <w:pPr>
              <w:pStyle w:val="-1"/>
            </w:pPr>
            <w:r w:rsidRPr="009D02FC">
              <w:t>Wooriro</w:t>
            </w:r>
          </w:p>
        </w:tc>
        <w:tc>
          <w:tcPr>
            <w:tcW w:w="606" w:type="pct"/>
          </w:tcPr>
          <w:p w14:paraId="4C67BB4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2885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FF1F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06BB4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F797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B721E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EFAA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0064D11" w14:textId="77777777" w:rsidR="00137863" w:rsidRPr="009D02FC" w:rsidRDefault="00137863" w:rsidP="00017B34">
            <w:pPr>
              <w:pStyle w:val="-1"/>
            </w:pPr>
            <w:r w:rsidRPr="009D02FC">
              <w:t>AL Tech Inc</w:t>
            </w:r>
          </w:p>
        </w:tc>
        <w:tc>
          <w:tcPr>
            <w:tcW w:w="606" w:type="pct"/>
          </w:tcPr>
          <w:p w14:paraId="7CC75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001C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B13B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34F57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5E070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E54821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73B97A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8B3AEB7" w14:textId="77777777" w:rsidR="00137863" w:rsidRPr="009D02FC" w:rsidRDefault="00137863" w:rsidP="00017B34">
            <w:pPr>
              <w:pStyle w:val="-1"/>
            </w:pPr>
            <w:r w:rsidRPr="009D02FC">
              <w:t>株式会社大道光通信</w:t>
            </w:r>
          </w:p>
        </w:tc>
        <w:tc>
          <w:tcPr>
            <w:tcW w:w="606" w:type="pct"/>
          </w:tcPr>
          <w:p w14:paraId="3042839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BEFAE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ACD2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81A1CD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CD27D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22317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4813B7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43661ED" w14:textId="77777777" w:rsidR="00137863" w:rsidRPr="009D02FC" w:rsidRDefault="00137863" w:rsidP="00017B34">
            <w:pPr>
              <w:pStyle w:val="-1"/>
            </w:pPr>
            <w:r w:rsidRPr="009D02FC">
              <w:t>中兴新地</w:t>
            </w:r>
          </w:p>
        </w:tc>
        <w:tc>
          <w:tcPr>
            <w:tcW w:w="606" w:type="pct"/>
          </w:tcPr>
          <w:p w14:paraId="35577CA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8566F1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F1477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5030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C5F5B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14378E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4CF6D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CD3E588" w14:textId="77777777" w:rsidR="00137863" w:rsidRPr="009D02FC" w:rsidRDefault="00137863" w:rsidP="00017B34">
            <w:pPr>
              <w:pStyle w:val="-1"/>
            </w:pPr>
            <w:r w:rsidRPr="009D02FC">
              <w:t>PPI Inc</w:t>
            </w:r>
          </w:p>
        </w:tc>
        <w:tc>
          <w:tcPr>
            <w:tcW w:w="606" w:type="pct"/>
          </w:tcPr>
          <w:p w14:paraId="28195D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022C80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61EC0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A77B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84997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A46DB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8EC6E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2A5FCB4" w14:textId="77777777" w:rsidR="00137863" w:rsidRPr="009D02FC" w:rsidRDefault="00137863" w:rsidP="00017B34">
            <w:pPr>
              <w:pStyle w:val="-1"/>
            </w:pPr>
            <w:r w:rsidRPr="009D02FC">
              <w:t>中禾飞阳科技</w:t>
            </w:r>
          </w:p>
        </w:tc>
        <w:tc>
          <w:tcPr>
            <w:tcW w:w="606" w:type="pct"/>
          </w:tcPr>
          <w:p w14:paraId="64DC6F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7ADF0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DEA37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6322BE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DCB19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A4FD1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0A115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F72754C" w14:textId="77777777" w:rsidR="00137863" w:rsidRPr="009D02FC" w:rsidRDefault="00137863" w:rsidP="00017B34">
            <w:pPr>
              <w:pStyle w:val="-1"/>
            </w:pPr>
            <w:r w:rsidRPr="009D02FC">
              <w:t>常州光芯集成光学</w:t>
            </w:r>
          </w:p>
        </w:tc>
        <w:tc>
          <w:tcPr>
            <w:tcW w:w="606" w:type="pct"/>
          </w:tcPr>
          <w:p w14:paraId="450AC0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8898F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05F911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4E918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A319D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C840AD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1FE7F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ECE33B0" w14:textId="77777777" w:rsidR="00137863" w:rsidRPr="009D02FC" w:rsidRDefault="00137863" w:rsidP="00017B34">
            <w:pPr>
              <w:pStyle w:val="-1"/>
            </w:pPr>
            <w:r w:rsidRPr="009D02FC">
              <w:t>太辰光</w:t>
            </w:r>
          </w:p>
        </w:tc>
        <w:tc>
          <w:tcPr>
            <w:tcW w:w="606" w:type="pct"/>
          </w:tcPr>
          <w:p w14:paraId="37A1B5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1A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3B84D2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597D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4F84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79ECBD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08E93C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B5CD2F0" w14:textId="77777777" w:rsidR="00137863" w:rsidRPr="009D02FC" w:rsidRDefault="00137863" w:rsidP="00017B34">
            <w:pPr>
              <w:pStyle w:val="-1"/>
            </w:pPr>
            <w:r w:rsidRPr="009D02FC">
              <w:t>LinkStar Microtronics</w:t>
            </w:r>
          </w:p>
        </w:tc>
        <w:tc>
          <w:tcPr>
            <w:tcW w:w="606" w:type="pct"/>
          </w:tcPr>
          <w:p w14:paraId="13152A6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E07F2B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1F6BB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95744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D9BA71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764C9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C8F448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8C76D8A" w14:textId="77777777" w:rsidR="00137863" w:rsidRPr="009D02FC" w:rsidRDefault="00137863" w:rsidP="00017B34">
            <w:pPr>
              <w:pStyle w:val="-1"/>
            </w:pPr>
            <w:r w:rsidRPr="009D02FC">
              <w:t>无锡爱沃富光电科技</w:t>
            </w:r>
          </w:p>
        </w:tc>
        <w:tc>
          <w:tcPr>
            <w:tcW w:w="606" w:type="pct"/>
          </w:tcPr>
          <w:p w14:paraId="75C22ED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58B8A3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41CB3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1E3DD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B37762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9BC01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1E75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6966F1BC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2D549B3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1D3E9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59AE96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9D249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34E5F2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0A41A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BE9C68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264FFFA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7BCC7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042381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6F80E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BB226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88F4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06760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0271EB6F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761B266" w14:textId="5B398B94" w:rsidR="00137863" w:rsidRPr="00962483" w:rsidRDefault="001C34EF" w:rsidP="00137863">
      <w:pPr>
        <w:pStyle w:val="3"/>
      </w:pPr>
      <w:bookmarkStart w:id="122" w:name="_Toc170142837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PLC分路器芯片</w:t>
      </w:r>
      <w:r w:rsidR="00137863">
        <w:rPr>
          <w:rFonts w:hint="eastAsia"/>
        </w:rPr>
        <w:t>销量市场份额（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22"/>
    </w:p>
    <w:p w14:paraId="2A05F249" w14:textId="7EA5AC95" w:rsidR="00137863" w:rsidRPr="006C3BE6" w:rsidRDefault="001C34EF" w:rsidP="006C3BE6">
      <w:pPr>
        <w:pStyle w:val="TableStyle"/>
        <w:ind w:left="252" w:right="-105"/>
      </w:pPr>
      <w:bookmarkStart w:id="123" w:name="_Toc24028914"/>
      <w:bookmarkStart w:id="124" w:name="_Toc26780070"/>
      <w:bookmarkStart w:id="125" w:name="_Toc121583628"/>
      <w:bookmarkStart w:id="126" w:name="_Toc170142767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PLC分路器芯片</w:t>
      </w:r>
      <w:r w:rsidR="00137863" w:rsidRPr="006C3BE6">
        <w:rPr>
          <w:rFonts w:hint="eastAsia"/>
        </w:rPr>
        <w:t>销量市场份额</w:t>
      </w:r>
      <w:bookmarkEnd w:id="123"/>
      <w:bookmarkEnd w:id="12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25"/>
      <w:bookmarkEnd w:id="126"/>
    </w:p>
    <w:tbl>
      <w:tblPr>
        <w:tblStyle w:val="8"/>
        <w:tblW w:w="5001" w:type="pct"/>
        <w:tblLook w:val="04A0" w:firstRow="1" w:lastRow="0" w:firstColumn="1" w:lastColumn="0" w:noHBand="0" w:noVBand="1"/>
      </w:tblPr>
      <w:tblGrid>
        <w:gridCol w:w="2755"/>
        <w:gridCol w:w="1201"/>
        <w:gridCol w:w="1201"/>
        <w:gridCol w:w="1205"/>
        <w:gridCol w:w="1204"/>
        <w:gridCol w:w="1204"/>
        <w:gridCol w:w="1200"/>
      </w:tblGrid>
      <w:tr w:rsidR="00137863" w:rsidRPr="00F844AB" w14:paraId="489D3AE3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1" w:type="pct"/>
            <w:noWrap/>
            <w:hideMark/>
          </w:tcPr>
          <w:p w14:paraId="412CB555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2" w:type="pct"/>
          </w:tcPr>
          <w:p w14:paraId="6B355D69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2" w:type="pct"/>
          </w:tcPr>
          <w:p w14:paraId="794D75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</w:tcPr>
          <w:p w14:paraId="2BA8B42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215416D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4" w:type="pct"/>
            <w:noWrap/>
            <w:hideMark/>
          </w:tcPr>
          <w:p w14:paraId="047B979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602" w:type="pct"/>
          </w:tcPr>
          <w:p w14:paraId="1474318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FD8A45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2E8F729" w14:textId="77777777" w:rsidR="00137863" w:rsidRPr="009D02FC" w:rsidRDefault="00137863" w:rsidP="00017B34">
            <w:pPr>
              <w:pStyle w:val="-1"/>
            </w:pPr>
            <w:r w:rsidRPr="009D02FC">
              <w:t>深圳市砺芯科技有限公司</w:t>
            </w:r>
          </w:p>
        </w:tc>
        <w:tc>
          <w:tcPr>
            <w:tcW w:w="602" w:type="pct"/>
          </w:tcPr>
          <w:p w14:paraId="4E5EB63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281190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4DAABC9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130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65D0AD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A75AF7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B87643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3525AE71" w14:textId="77777777" w:rsidR="00137863" w:rsidRPr="009D02FC" w:rsidRDefault="00137863" w:rsidP="00017B34">
            <w:pPr>
              <w:pStyle w:val="-1"/>
            </w:pPr>
            <w:r w:rsidRPr="009D02FC">
              <w:t>河南仕佳光子科技</w:t>
            </w:r>
          </w:p>
        </w:tc>
        <w:tc>
          <w:tcPr>
            <w:tcW w:w="602" w:type="pct"/>
          </w:tcPr>
          <w:p w14:paraId="01A2033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F62FB0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343FF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AF8D4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3CBB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9BCD0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69C40DB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441D2AE3" w14:textId="77777777" w:rsidR="00137863" w:rsidRPr="009D02FC" w:rsidRDefault="00137863" w:rsidP="00017B34">
            <w:pPr>
              <w:pStyle w:val="-1"/>
            </w:pPr>
            <w:r w:rsidRPr="009D02FC">
              <w:t>鸿辉光通</w:t>
            </w:r>
          </w:p>
        </w:tc>
        <w:tc>
          <w:tcPr>
            <w:tcW w:w="602" w:type="pct"/>
          </w:tcPr>
          <w:p w14:paraId="2E031F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8D2E3D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D7AB5A5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7976A4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6D54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F667C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A5B2A3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214E70E2" w14:textId="77777777" w:rsidR="00137863" w:rsidRPr="009D02FC" w:rsidRDefault="00137863" w:rsidP="00017B34">
            <w:pPr>
              <w:pStyle w:val="-1"/>
            </w:pPr>
            <w:r w:rsidRPr="009D02FC">
              <w:t>Wooriro</w:t>
            </w:r>
          </w:p>
        </w:tc>
        <w:tc>
          <w:tcPr>
            <w:tcW w:w="602" w:type="pct"/>
          </w:tcPr>
          <w:p w14:paraId="594D54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6A83C1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F16B6B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56D762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5BB6E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085716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8DC85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  <w:hideMark/>
          </w:tcPr>
          <w:p w14:paraId="56707978" w14:textId="77777777" w:rsidR="00137863" w:rsidRPr="009D02FC" w:rsidRDefault="00137863" w:rsidP="00017B34">
            <w:pPr>
              <w:pStyle w:val="-1"/>
            </w:pPr>
            <w:r w:rsidRPr="009D02FC">
              <w:t>AL Tech Inc</w:t>
            </w:r>
          </w:p>
        </w:tc>
        <w:tc>
          <w:tcPr>
            <w:tcW w:w="602" w:type="pct"/>
          </w:tcPr>
          <w:p w14:paraId="33F0CE7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2E0F0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A02C71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79DD2B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  <w:hideMark/>
          </w:tcPr>
          <w:p w14:paraId="3CA9AA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3F4FE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726FFEC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EF7835C" w14:textId="77777777" w:rsidR="00137863" w:rsidRPr="009D02FC" w:rsidRDefault="00137863" w:rsidP="00017B34">
            <w:pPr>
              <w:pStyle w:val="-1"/>
            </w:pPr>
            <w:r w:rsidRPr="009D02FC">
              <w:t>株式会社大道光通信</w:t>
            </w:r>
          </w:p>
        </w:tc>
        <w:tc>
          <w:tcPr>
            <w:tcW w:w="602" w:type="pct"/>
          </w:tcPr>
          <w:p w14:paraId="3877357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04AF64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6D7497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C2AA9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BC5FCC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57F5F1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D1304A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D8DD0B7" w14:textId="77777777" w:rsidR="00137863" w:rsidRPr="009D02FC" w:rsidRDefault="00137863" w:rsidP="00017B34">
            <w:pPr>
              <w:pStyle w:val="-1"/>
            </w:pPr>
            <w:r w:rsidRPr="009D02FC">
              <w:t>中兴新地</w:t>
            </w:r>
          </w:p>
        </w:tc>
        <w:tc>
          <w:tcPr>
            <w:tcW w:w="602" w:type="pct"/>
          </w:tcPr>
          <w:p w14:paraId="548CCDC7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8BF2834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87635B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9F7C41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12A5D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154CB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28250DD2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1DA61A5D" w14:textId="77777777" w:rsidR="00137863" w:rsidRPr="009D02FC" w:rsidRDefault="00137863" w:rsidP="00017B34">
            <w:pPr>
              <w:pStyle w:val="-1"/>
            </w:pPr>
            <w:r w:rsidRPr="009D02FC">
              <w:lastRenderedPageBreak/>
              <w:t>PPI Inc</w:t>
            </w:r>
          </w:p>
        </w:tc>
        <w:tc>
          <w:tcPr>
            <w:tcW w:w="602" w:type="pct"/>
          </w:tcPr>
          <w:p w14:paraId="084E354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5DE5C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1C4554C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AD2C4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2C8D9F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E5E71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41D046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308FE6F0" w14:textId="77777777" w:rsidR="00137863" w:rsidRPr="009D02FC" w:rsidRDefault="00137863" w:rsidP="00017B34">
            <w:pPr>
              <w:pStyle w:val="-1"/>
            </w:pPr>
            <w:r w:rsidRPr="009D02FC">
              <w:t>中禾飞阳科技</w:t>
            </w:r>
          </w:p>
        </w:tc>
        <w:tc>
          <w:tcPr>
            <w:tcW w:w="602" w:type="pct"/>
          </w:tcPr>
          <w:p w14:paraId="1B9B612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2E9DD98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0E6E94F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4591546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36042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EED63D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53BBE9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83ECB91" w14:textId="77777777" w:rsidR="00137863" w:rsidRPr="009D02FC" w:rsidRDefault="00137863" w:rsidP="00017B34">
            <w:pPr>
              <w:pStyle w:val="-1"/>
            </w:pPr>
            <w:r w:rsidRPr="009D02FC">
              <w:t>常州光芯集成光学</w:t>
            </w:r>
          </w:p>
        </w:tc>
        <w:tc>
          <w:tcPr>
            <w:tcW w:w="602" w:type="pct"/>
          </w:tcPr>
          <w:p w14:paraId="4C1465F2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597E0D0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6E98549D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4F30F0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5B958E6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38440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135E7C2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6B098EB8" w14:textId="77777777" w:rsidR="00137863" w:rsidRPr="009D02FC" w:rsidRDefault="00137863" w:rsidP="00017B34">
            <w:pPr>
              <w:pStyle w:val="-1"/>
            </w:pPr>
            <w:r w:rsidRPr="009D02FC">
              <w:t>太辰光</w:t>
            </w:r>
          </w:p>
        </w:tc>
        <w:tc>
          <w:tcPr>
            <w:tcW w:w="602" w:type="pct"/>
          </w:tcPr>
          <w:p w14:paraId="68B52B7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09507EF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7023BFAA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67CD93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1EA5E19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5CCBD95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462EC4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2ACDED4A" w14:textId="77777777" w:rsidR="00137863" w:rsidRPr="009D02FC" w:rsidRDefault="00137863" w:rsidP="00017B34">
            <w:pPr>
              <w:pStyle w:val="-1"/>
            </w:pPr>
            <w:r w:rsidRPr="009D02FC">
              <w:t>LinkStar Microtronics</w:t>
            </w:r>
          </w:p>
        </w:tc>
        <w:tc>
          <w:tcPr>
            <w:tcW w:w="602" w:type="pct"/>
          </w:tcPr>
          <w:p w14:paraId="3914F2C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73B3377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D633196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72163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30CC1EB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21C241C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065FA0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tcPr>
            <w:tcBorders>
              <w:bottom w:val="single" w:color="4F81BD"/>
            </w:tcBorders>
          </w:tcPr>
          <w:p w14:paraId="520E357B" w14:textId="77777777" w:rsidR="00137863" w:rsidRPr="009D02FC" w:rsidRDefault="00137863" w:rsidP="00017B34">
            <w:pPr>
              <w:pStyle w:val="-1"/>
            </w:pPr>
            <w:r w:rsidRPr="009D02FC">
              <w:t>无锡爱沃富光电科技</w:t>
            </w:r>
          </w:p>
        </w:tc>
        <w:tc>
          <w:tcPr>
            <w:tcW w:w="602" w:type="pct"/>
          </w:tcPr>
          <w:p w14:paraId="06268E8C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103742B1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33062BC3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0EC998C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66F7DCD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4DDF30C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  <w:tr w:rsidR="00137863" w:rsidRPr="00F844AB" w14:paraId="335A476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1" w:type="pct"/>
            <w:noWrap/>
          </w:tcPr>
          <w:p w14:paraId="43878DA0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2" w:type="pct"/>
          </w:tcPr>
          <w:p w14:paraId="4251124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3B374839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</w:tcPr>
          <w:p w14:paraId="52DA740B" w14:textId="77777777" w:rsidR="00137863" w:rsidRPr="00A0750E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21A2B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4" w:type="pct"/>
            <w:noWrap/>
          </w:tcPr>
          <w:p w14:paraId="79B3008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  <w:tc>
          <w:tcPr>
            <w:tcW w:w="602" w:type="pct"/>
          </w:tcPr>
          <w:p w14:paraId="6328E8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A0750E">
              <w:rPr>
                <w:rFonts w:hint="eastAsia"/>
              </w:rPr>
              <w:t>XX</w:t>
            </w:r>
            <w:r w:rsidRPr="00A0750E">
              <w:t>%</w:t>
            </w:r>
          </w:p>
        </w:tc>
      </w:tr>
    </w:tbl>
    <w:p w14:paraId="29724C15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0DD794E" w14:textId="4B17EBCC" w:rsidR="00137863" w:rsidRPr="005868B1" w:rsidRDefault="00137863" w:rsidP="00137863">
      <w:pPr>
        <w:pStyle w:val="FigureStyle"/>
      </w:pPr>
      <w:bookmarkStart w:id="127" w:name="_Toc24028915"/>
      <w:bookmarkStart w:id="128" w:name="_Toc26780013"/>
      <w:bookmarkStart w:id="129" w:name="_Toc121583609"/>
      <w:bookmarkStart w:id="130" w:name="_Toc170142757"/>
      <w:r w:rsidRPr="005868B1">
        <w:rPr>
          <w:rFonts w:hint="eastAsia"/>
        </w:rPr>
        <w:lastRenderedPageBreak/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PLC分路器芯片</w:t>
      </w:r>
      <w:r w:rsidRPr="005868B1">
        <w:rPr>
          <w:rFonts w:hint="eastAsia"/>
        </w:rPr>
        <w:t>销量市场份额</w:t>
      </w:r>
      <w:bookmarkEnd w:id="127"/>
      <w:bookmarkEnd w:id="128"/>
      <w:bookmarkEnd w:id="129"/>
      <w:bookmarkEnd w:id="130"/>
    </w:p>
    <w:p w14:paraId="6B83573C" w14:textId="77777777" w:rsidR="00137863" w:rsidRPr="00AD5F9A" w:rsidRDefault="00137863" w:rsidP="00137863"/>
    <w:p w14:paraId="28B697F4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FF0288E" w14:textId="3EAFBE74" w:rsidR="00137863" w:rsidRDefault="001C34EF" w:rsidP="00137863">
      <w:pPr>
        <w:pStyle w:val="2"/>
      </w:pPr>
      <w:bookmarkStart w:id="131" w:name="_Toc24028307"/>
      <w:bookmarkStart w:id="132" w:name="_Toc24972497"/>
      <w:bookmarkStart w:id="133" w:name="_Toc121583898"/>
      <w:bookmarkStart w:id="134" w:name="_Toc170142838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PLC分路器芯片</w:t>
      </w:r>
      <w:r w:rsidR="00137863">
        <w:t>收入</w:t>
      </w:r>
      <w:bookmarkEnd w:id="131"/>
      <w:bookmarkEnd w:id="132"/>
      <w:r w:rsidR="00137863">
        <w:rPr>
          <w:rFonts w:hint="eastAsia"/>
        </w:rPr>
        <w:t>及市场占有率</w:t>
      </w:r>
      <w:bookmarkEnd w:id="133"/>
      <w:bookmarkEnd w:id="134"/>
    </w:p>
    <w:p w14:paraId="3B50C347" w14:textId="05B7EFCC" w:rsidR="00137863" w:rsidRPr="003B0073" w:rsidRDefault="001C34EF" w:rsidP="00137863">
      <w:pPr>
        <w:pStyle w:val="3"/>
      </w:pPr>
      <w:bookmarkStart w:id="135" w:name="_Toc170142839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PLC分路器芯片</w:t>
      </w:r>
      <w:r w:rsidR="00137863">
        <w:t>收入</w:t>
      </w:r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35"/>
    </w:p>
    <w:p w14:paraId="24603FA7" w14:textId="41E4FBFB" w:rsidR="00137863" w:rsidRPr="006C3BE6" w:rsidRDefault="001C34EF" w:rsidP="006C3BE6">
      <w:pPr>
        <w:pStyle w:val="TableStyle"/>
        <w:ind w:left="252" w:right="-105"/>
      </w:pPr>
      <w:bookmarkStart w:id="136" w:name="_Toc24028916"/>
      <w:bookmarkStart w:id="137" w:name="_Toc26780071"/>
      <w:bookmarkStart w:id="138" w:name="_Toc121583629"/>
      <w:bookmarkStart w:id="139" w:name="_Toc170142768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PLC分路器芯片</w:t>
      </w:r>
      <w:r w:rsidR="00137863" w:rsidRPr="006C3BE6">
        <w:t>收入</w:t>
      </w:r>
      <w:bookmarkEnd w:id="136"/>
      <w:bookmarkEnd w:id="137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（万元）</w:t>
      </w:r>
      <w:bookmarkEnd w:id="138"/>
      <w:bookmarkEnd w:id="139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7ABF56E9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1B76C0BD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5CCC8AF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C3BB9FE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A5B05A2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40F4192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6F76C0D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9CFFA3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73EB7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97632AA" w14:textId="77777777" w:rsidR="00137863" w:rsidRPr="009D02FC" w:rsidRDefault="00137863" w:rsidP="00017B34">
            <w:pPr>
              <w:pStyle w:val="-1"/>
            </w:pPr>
            <w:r w:rsidRPr="009D02FC">
              <w:t>深圳市砺芯科技有限公司</w:t>
            </w:r>
          </w:p>
        </w:tc>
        <w:tc>
          <w:tcPr>
            <w:tcW w:w="606" w:type="pct"/>
          </w:tcPr>
          <w:p w14:paraId="66826DB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4B7C3A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8DA6E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1CC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D30D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AB52F7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074C994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BEB7E43" w14:textId="77777777" w:rsidR="00137863" w:rsidRPr="009D02FC" w:rsidRDefault="00137863" w:rsidP="00017B34">
            <w:pPr>
              <w:pStyle w:val="-1"/>
            </w:pPr>
            <w:r w:rsidRPr="009D02FC">
              <w:t>河南仕佳光子科技</w:t>
            </w:r>
          </w:p>
        </w:tc>
        <w:tc>
          <w:tcPr>
            <w:tcW w:w="606" w:type="pct"/>
          </w:tcPr>
          <w:p w14:paraId="04578C8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DB62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0B354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B56E3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D519A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E92CAA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4BB088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1B65D7A2" w14:textId="77777777" w:rsidR="00137863" w:rsidRPr="009D02FC" w:rsidRDefault="00137863" w:rsidP="00017B34">
            <w:pPr>
              <w:pStyle w:val="-1"/>
            </w:pPr>
            <w:r w:rsidRPr="009D02FC">
              <w:t>鸿辉光通</w:t>
            </w:r>
          </w:p>
        </w:tc>
        <w:tc>
          <w:tcPr>
            <w:tcW w:w="606" w:type="pct"/>
          </w:tcPr>
          <w:p w14:paraId="2D0E236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717C6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BD4F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9CAA9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048C4C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2B1A9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46215C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644437F" w14:textId="77777777" w:rsidR="00137863" w:rsidRPr="009D02FC" w:rsidRDefault="00137863" w:rsidP="00017B34">
            <w:pPr>
              <w:pStyle w:val="-1"/>
            </w:pPr>
            <w:r w:rsidRPr="009D02FC">
              <w:t>Wooriro</w:t>
            </w:r>
          </w:p>
        </w:tc>
        <w:tc>
          <w:tcPr>
            <w:tcW w:w="606" w:type="pct"/>
          </w:tcPr>
          <w:p w14:paraId="23DE280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CB2FD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9BC5F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B6DAA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3EF47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D933B9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9B92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1E9574B" w14:textId="77777777" w:rsidR="00137863" w:rsidRPr="009D02FC" w:rsidRDefault="00137863" w:rsidP="00017B34">
            <w:pPr>
              <w:pStyle w:val="-1"/>
            </w:pPr>
            <w:r w:rsidRPr="009D02FC">
              <w:t>AL Tech Inc</w:t>
            </w:r>
          </w:p>
        </w:tc>
        <w:tc>
          <w:tcPr>
            <w:tcW w:w="606" w:type="pct"/>
          </w:tcPr>
          <w:p w14:paraId="0FC6AB5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A813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1F963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77DB3C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C66D5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01D35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D46147B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A4D2848" w14:textId="77777777" w:rsidR="00137863" w:rsidRPr="009D02FC" w:rsidRDefault="00137863" w:rsidP="00017B34">
            <w:pPr>
              <w:pStyle w:val="-1"/>
            </w:pPr>
            <w:r w:rsidRPr="009D02FC">
              <w:t>株式会社大道光通信</w:t>
            </w:r>
          </w:p>
        </w:tc>
        <w:tc>
          <w:tcPr>
            <w:tcW w:w="606" w:type="pct"/>
          </w:tcPr>
          <w:p w14:paraId="6D0F0CF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5719C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29B1C5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39B9B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B167F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7EF2AB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6F9997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8C8B79" w14:textId="77777777" w:rsidR="00137863" w:rsidRPr="009D02FC" w:rsidRDefault="00137863" w:rsidP="00017B34">
            <w:pPr>
              <w:pStyle w:val="-1"/>
            </w:pPr>
            <w:r w:rsidRPr="009D02FC">
              <w:t>中兴新地</w:t>
            </w:r>
          </w:p>
        </w:tc>
        <w:tc>
          <w:tcPr>
            <w:tcW w:w="606" w:type="pct"/>
          </w:tcPr>
          <w:p w14:paraId="4ECF842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A0E059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6FA476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A912A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E28CC5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E351F2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01593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081A388" w14:textId="77777777" w:rsidR="00137863" w:rsidRPr="009D02FC" w:rsidRDefault="00137863" w:rsidP="00017B34">
            <w:pPr>
              <w:pStyle w:val="-1"/>
            </w:pPr>
            <w:r w:rsidRPr="009D02FC">
              <w:t>PPI Inc</w:t>
            </w:r>
          </w:p>
        </w:tc>
        <w:tc>
          <w:tcPr>
            <w:tcW w:w="606" w:type="pct"/>
          </w:tcPr>
          <w:p w14:paraId="586B53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86D41B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27EC24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3EFEB7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2A287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5FA9C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14C4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5C85A9D" w14:textId="77777777" w:rsidR="00137863" w:rsidRPr="009D02FC" w:rsidRDefault="00137863" w:rsidP="00017B34">
            <w:pPr>
              <w:pStyle w:val="-1"/>
            </w:pPr>
            <w:r w:rsidRPr="009D02FC">
              <w:t>中禾飞阳科技</w:t>
            </w:r>
          </w:p>
        </w:tc>
        <w:tc>
          <w:tcPr>
            <w:tcW w:w="606" w:type="pct"/>
          </w:tcPr>
          <w:p w14:paraId="624905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66084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C14A6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551357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77D69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137E33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29BCC6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FBC439E" w14:textId="77777777" w:rsidR="00137863" w:rsidRPr="009D02FC" w:rsidRDefault="00137863" w:rsidP="00017B34">
            <w:pPr>
              <w:pStyle w:val="-1"/>
            </w:pPr>
            <w:r w:rsidRPr="009D02FC">
              <w:t>常州光芯集成光学</w:t>
            </w:r>
          </w:p>
        </w:tc>
        <w:tc>
          <w:tcPr>
            <w:tcW w:w="606" w:type="pct"/>
          </w:tcPr>
          <w:p w14:paraId="747B0FB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15C68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E6EF3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24A6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E6C432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A58254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ACD4C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DFE0FB7" w14:textId="77777777" w:rsidR="00137863" w:rsidRPr="009D02FC" w:rsidRDefault="00137863" w:rsidP="00017B34">
            <w:pPr>
              <w:pStyle w:val="-1"/>
            </w:pPr>
            <w:r w:rsidRPr="009D02FC">
              <w:t>太辰光</w:t>
            </w:r>
          </w:p>
        </w:tc>
        <w:tc>
          <w:tcPr>
            <w:tcW w:w="606" w:type="pct"/>
          </w:tcPr>
          <w:p w14:paraId="16ADE06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787CD0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FD163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D1DDF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43C0F7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A027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3DE96D8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266C0926" w14:textId="77777777" w:rsidR="00137863" w:rsidRPr="009D02FC" w:rsidRDefault="00137863" w:rsidP="00017B34">
            <w:pPr>
              <w:pStyle w:val="-1"/>
            </w:pPr>
            <w:r w:rsidRPr="009D02FC">
              <w:t>LinkStar Microtronics</w:t>
            </w:r>
          </w:p>
        </w:tc>
        <w:tc>
          <w:tcPr>
            <w:tcW w:w="606" w:type="pct"/>
          </w:tcPr>
          <w:p w14:paraId="19A7C0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38C57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A0C6D2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9C43AD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11795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16893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E2C141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4DA1A0" w14:textId="77777777" w:rsidR="00137863" w:rsidRPr="009D02FC" w:rsidRDefault="00137863" w:rsidP="00017B34">
            <w:pPr>
              <w:pStyle w:val="-1"/>
            </w:pPr>
            <w:r w:rsidRPr="009D02FC">
              <w:t>无锡爱沃富光电科技</w:t>
            </w:r>
          </w:p>
        </w:tc>
        <w:tc>
          <w:tcPr>
            <w:tcW w:w="606" w:type="pct"/>
          </w:tcPr>
          <w:p w14:paraId="063E6A1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377DA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7F60B2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517BC5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AA19D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535DB5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B0A3EF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2A203CD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C7898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986107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731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9917D3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D7DD4F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7F5FD8B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EC1460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31EA368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796FBB8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4E79EF8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6E5EA0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2D4FD0E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A0F11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F28E40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17A92236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E924204" w14:textId="6F6DCDB1" w:rsidR="00137863" w:rsidRPr="003B0073" w:rsidRDefault="001C34EF" w:rsidP="00137863">
      <w:pPr>
        <w:pStyle w:val="3"/>
      </w:pPr>
      <w:bookmarkStart w:id="140" w:name="_Toc170142840"/>
      <w:r>
        <w:rPr>
          <w:rFonts w:hint="eastAsia"/>
        </w:rPr>
        <w:t>东南亚市场</w:t>
      </w:r>
      <w:r w:rsidR="00137863" w:rsidRPr="00F74FCA">
        <w:rPr>
          <w:rFonts w:hint="eastAsia"/>
        </w:rPr>
        <w:t>主要厂商</w:t>
      </w:r>
      <w:r w:rsidR="00137863">
        <w:t>PLC分路器芯片</w:t>
      </w:r>
      <w:r w:rsidR="00137863">
        <w:t>收入</w:t>
      </w:r>
      <w:r w:rsidR="00137863">
        <w:rPr>
          <w:rFonts w:hint="eastAsia"/>
        </w:rPr>
        <w:t>市场份额（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40"/>
    </w:p>
    <w:p w14:paraId="5BFB6978" w14:textId="5637CE67" w:rsidR="00137863" w:rsidRPr="006C3BE6" w:rsidRDefault="001C34EF" w:rsidP="006C3BE6">
      <w:pPr>
        <w:pStyle w:val="TableStyle"/>
        <w:ind w:left="252" w:right="-105"/>
      </w:pPr>
      <w:bookmarkStart w:id="141" w:name="_Toc24028917"/>
      <w:bookmarkStart w:id="142" w:name="_Toc26780072"/>
      <w:bookmarkStart w:id="143" w:name="_Toc121583630"/>
      <w:bookmarkStart w:id="144" w:name="_Toc170142769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PLC分路器芯片</w:t>
      </w:r>
      <w:r w:rsidR="00137863" w:rsidRPr="006C3BE6">
        <w:rPr>
          <w:rFonts w:hint="eastAsia"/>
        </w:rPr>
        <w:t>收入份额</w:t>
      </w:r>
      <w:bookmarkEnd w:id="141"/>
      <w:bookmarkEnd w:id="142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bookmarkEnd w:id="143"/>
      <w:bookmarkEnd w:id="144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0B024915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570A0E8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37DBA356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0015FBB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6666CE1C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10FDE337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77026A54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32B5FEF2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53060B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1BA62D3" w14:textId="77777777" w:rsidR="00137863" w:rsidRPr="009D02FC" w:rsidRDefault="00137863" w:rsidP="00017B34">
            <w:pPr>
              <w:pStyle w:val="-1"/>
            </w:pPr>
            <w:r w:rsidRPr="009D02FC">
              <w:t>深圳市砺芯科技有限公司</w:t>
            </w:r>
          </w:p>
        </w:tc>
        <w:tc>
          <w:tcPr>
            <w:tcW w:w="606" w:type="pct"/>
          </w:tcPr>
          <w:p w14:paraId="166E1B5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91B6E4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C61C6C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E1369E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9D1AF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C3F49F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D60EFF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29FB08D3" w14:textId="77777777" w:rsidR="00137863" w:rsidRPr="009D02FC" w:rsidRDefault="00137863" w:rsidP="00017B34">
            <w:pPr>
              <w:pStyle w:val="-1"/>
            </w:pPr>
            <w:r w:rsidRPr="009D02FC">
              <w:t>河南仕佳光子科技</w:t>
            </w:r>
          </w:p>
        </w:tc>
        <w:tc>
          <w:tcPr>
            <w:tcW w:w="606" w:type="pct"/>
          </w:tcPr>
          <w:p w14:paraId="1E8E4EB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6F521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DAD4D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B4E0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73C651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2FFE0D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9C1CD9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3AE1E2F8" w14:textId="77777777" w:rsidR="00137863" w:rsidRPr="009D02FC" w:rsidRDefault="00137863" w:rsidP="00017B34">
            <w:pPr>
              <w:pStyle w:val="-1"/>
            </w:pPr>
            <w:r w:rsidRPr="009D02FC">
              <w:t>鸿辉光通</w:t>
            </w:r>
          </w:p>
        </w:tc>
        <w:tc>
          <w:tcPr>
            <w:tcW w:w="606" w:type="pct"/>
          </w:tcPr>
          <w:p w14:paraId="06CD05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5ED56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D7BF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F907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EA46B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4B39E0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4B0EFC55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AF97818" w14:textId="77777777" w:rsidR="00137863" w:rsidRPr="009D02FC" w:rsidRDefault="00137863" w:rsidP="00017B34">
            <w:pPr>
              <w:pStyle w:val="-1"/>
            </w:pPr>
            <w:r w:rsidRPr="009D02FC">
              <w:t>Wooriro</w:t>
            </w:r>
          </w:p>
        </w:tc>
        <w:tc>
          <w:tcPr>
            <w:tcW w:w="606" w:type="pct"/>
          </w:tcPr>
          <w:p w14:paraId="5F8100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7309326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2E0A45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F0E6E1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7A2F85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321E2F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F501D4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8F33381" w14:textId="77777777" w:rsidR="00137863" w:rsidRPr="009D02FC" w:rsidRDefault="00137863" w:rsidP="00017B34">
            <w:pPr>
              <w:pStyle w:val="-1"/>
            </w:pPr>
            <w:r w:rsidRPr="009D02FC">
              <w:t>AL Tech Inc</w:t>
            </w:r>
          </w:p>
        </w:tc>
        <w:tc>
          <w:tcPr>
            <w:tcW w:w="606" w:type="pct"/>
          </w:tcPr>
          <w:p w14:paraId="450BA1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A414ED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67AD6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188219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E7CC4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3870ED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AE75C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F7FECDB" w14:textId="77777777" w:rsidR="00137863" w:rsidRPr="009D02FC" w:rsidRDefault="00137863" w:rsidP="00017B34">
            <w:pPr>
              <w:pStyle w:val="-1"/>
            </w:pPr>
            <w:r w:rsidRPr="009D02FC">
              <w:t>株式会社大道光通信</w:t>
            </w:r>
          </w:p>
        </w:tc>
        <w:tc>
          <w:tcPr>
            <w:tcW w:w="606" w:type="pct"/>
          </w:tcPr>
          <w:p w14:paraId="19AE731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481F1A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1F70C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9363A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06050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06333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B073CA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8C95150" w14:textId="77777777" w:rsidR="00137863" w:rsidRPr="009D02FC" w:rsidRDefault="00137863" w:rsidP="00017B34">
            <w:pPr>
              <w:pStyle w:val="-1"/>
            </w:pPr>
            <w:r w:rsidRPr="009D02FC">
              <w:t>中兴新地</w:t>
            </w:r>
          </w:p>
        </w:tc>
        <w:tc>
          <w:tcPr>
            <w:tcW w:w="606" w:type="pct"/>
          </w:tcPr>
          <w:p w14:paraId="2E411C2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12E1DB3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DA2F93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40D38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200621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63BF400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12507C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1FAFD9A5" w14:textId="77777777" w:rsidR="00137863" w:rsidRPr="009D02FC" w:rsidRDefault="00137863" w:rsidP="00017B34">
            <w:pPr>
              <w:pStyle w:val="-1"/>
            </w:pPr>
            <w:r w:rsidRPr="009D02FC">
              <w:t>PPI Inc</w:t>
            </w:r>
          </w:p>
        </w:tc>
        <w:tc>
          <w:tcPr>
            <w:tcW w:w="606" w:type="pct"/>
          </w:tcPr>
          <w:p w14:paraId="383D61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5C45F8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91490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5AC92D3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889827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E5FED7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DED186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A9380F" w14:textId="77777777" w:rsidR="00137863" w:rsidRPr="009D02FC" w:rsidRDefault="00137863" w:rsidP="00017B34">
            <w:pPr>
              <w:pStyle w:val="-1"/>
            </w:pPr>
            <w:r w:rsidRPr="009D02FC">
              <w:t>中禾飞阳科技</w:t>
            </w:r>
          </w:p>
        </w:tc>
        <w:tc>
          <w:tcPr>
            <w:tcW w:w="606" w:type="pct"/>
          </w:tcPr>
          <w:p w14:paraId="1AD8899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0224BB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EC00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7C32DA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5BA84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F709AB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7023D4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BCF10A6" w14:textId="77777777" w:rsidR="00137863" w:rsidRPr="009D02FC" w:rsidRDefault="00137863" w:rsidP="00017B34">
            <w:pPr>
              <w:pStyle w:val="-1"/>
            </w:pPr>
            <w:r w:rsidRPr="009D02FC">
              <w:t>常州光芯集成光学</w:t>
            </w:r>
          </w:p>
        </w:tc>
        <w:tc>
          <w:tcPr>
            <w:tcW w:w="606" w:type="pct"/>
          </w:tcPr>
          <w:p w14:paraId="61BE7E3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3FD73A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D4B90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6EC061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47B2363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AD7772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5E1D08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F686AC" w14:textId="77777777" w:rsidR="00137863" w:rsidRPr="009D02FC" w:rsidRDefault="00137863" w:rsidP="00017B34">
            <w:pPr>
              <w:pStyle w:val="-1"/>
            </w:pPr>
            <w:r w:rsidRPr="009D02FC">
              <w:t>太辰光</w:t>
            </w:r>
          </w:p>
        </w:tc>
        <w:tc>
          <w:tcPr>
            <w:tcW w:w="606" w:type="pct"/>
          </w:tcPr>
          <w:p w14:paraId="0B9923D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D00C12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FECB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9BFF84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4A3A35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4BD1BD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682FAE4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4309F1E9" w14:textId="77777777" w:rsidR="00137863" w:rsidRPr="009D02FC" w:rsidRDefault="00137863" w:rsidP="00017B34">
            <w:pPr>
              <w:pStyle w:val="-1"/>
            </w:pPr>
            <w:r w:rsidRPr="009D02FC">
              <w:t>LinkStar Microtronics</w:t>
            </w:r>
          </w:p>
        </w:tc>
        <w:tc>
          <w:tcPr>
            <w:tcW w:w="606" w:type="pct"/>
          </w:tcPr>
          <w:p w14:paraId="6F923ED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88113E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AE6148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AE906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EE6A7F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1C5B1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F3D1A9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083D31A3" w14:textId="77777777" w:rsidR="00137863" w:rsidRPr="009D02FC" w:rsidRDefault="00137863" w:rsidP="00017B34">
            <w:pPr>
              <w:pStyle w:val="-1"/>
            </w:pPr>
            <w:r w:rsidRPr="009D02FC">
              <w:t>无锡爱沃富光电科技</w:t>
            </w:r>
          </w:p>
        </w:tc>
        <w:tc>
          <w:tcPr>
            <w:tcW w:w="606" w:type="pct"/>
          </w:tcPr>
          <w:p w14:paraId="2EA5DF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C8B8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0ABDF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72682C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B72C74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54F4B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85B35F7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4544756" w14:textId="77777777" w:rsidR="00137863" w:rsidRPr="009D02FC" w:rsidRDefault="00137863" w:rsidP="00017B34">
            <w:pPr>
              <w:pStyle w:val="-1"/>
            </w:pPr>
            <w:r>
              <w:rPr>
                <w:rFonts w:hint="eastAsia"/>
              </w:rPr>
              <w:t>其他厂商</w:t>
            </w:r>
          </w:p>
        </w:tc>
        <w:tc>
          <w:tcPr>
            <w:tcW w:w="606" w:type="pct"/>
          </w:tcPr>
          <w:p w14:paraId="3041728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9D2848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7C33C5D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693A119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3C2909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A3117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D73AE6F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E320803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合计</w:t>
            </w:r>
          </w:p>
        </w:tc>
        <w:tc>
          <w:tcPr>
            <w:tcW w:w="606" w:type="pct"/>
          </w:tcPr>
          <w:p w14:paraId="606A5FA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6BE3D67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1EA8774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  <w:hideMark/>
          </w:tcPr>
          <w:p w14:paraId="3FF531B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C811F8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A38D6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9F7BD41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02433C9" w14:textId="137F936D" w:rsidR="00137863" w:rsidRPr="005868B1" w:rsidRDefault="00137863" w:rsidP="00137863">
      <w:pPr>
        <w:pStyle w:val="FigureStyle"/>
      </w:pPr>
      <w:bookmarkStart w:id="145" w:name="_Toc24028918"/>
      <w:bookmarkStart w:id="146" w:name="_Toc26780014"/>
      <w:bookmarkStart w:id="147" w:name="_Toc121583610"/>
      <w:bookmarkStart w:id="148" w:name="_Toc170142758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主要厂商</w:t>
      </w:r>
      <w:r w:rsidRPr="005868B1">
        <w:t>PLC分路器芯片</w:t>
      </w:r>
      <w:r w:rsidRPr="005868B1">
        <w:rPr>
          <w:rFonts w:hint="eastAsia"/>
        </w:rPr>
        <w:t>收入市场份额</w:t>
      </w:r>
      <w:bookmarkEnd w:id="145"/>
      <w:bookmarkEnd w:id="146"/>
      <w:bookmarkEnd w:id="147"/>
      <w:bookmarkEnd w:id="148"/>
    </w:p>
    <w:p w14:paraId="37E3A9AB" w14:textId="77777777" w:rsidR="00137863" w:rsidRPr="00460246" w:rsidRDefault="00137863" w:rsidP="00137863"/>
    <w:p w14:paraId="33F0E482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B7B0B78" w14:textId="4E293B1D" w:rsidR="00137863" w:rsidRPr="003B0073" w:rsidRDefault="001C34EF" w:rsidP="00137863">
      <w:pPr>
        <w:pStyle w:val="2"/>
      </w:pPr>
      <w:bookmarkStart w:id="149" w:name="_Toc24028308"/>
      <w:bookmarkStart w:id="150" w:name="_Toc24972498"/>
      <w:bookmarkStart w:id="151" w:name="_Toc121583900"/>
      <w:bookmarkStart w:id="152" w:name="_Toc170142841"/>
      <w:r>
        <w:rPr>
          <w:rFonts w:hint="eastAsia"/>
        </w:rPr>
        <w:lastRenderedPageBreak/>
        <w:t>东南亚市场</w:t>
      </w:r>
      <w:r w:rsidR="00137863" w:rsidRPr="00F74FCA">
        <w:rPr>
          <w:rFonts w:hint="eastAsia"/>
        </w:rPr>
        <w:t>主要厂商</w:t>
      </w:r>
      <w:r w:rsidR="00137863" w:rsidRPr="00B728C9">
        <w:t>PLC分路器芯片</w:t>
      </w:r>
      <w:r w:rsidR="00137863" w:rsidRPr="00F74FCA">
        <w:rPr>
          <w:rFonts w:hint="eastAsia"/>
        </w:rPr>
        <w:t>价格</w:t>
      </w:r>
      <w:bookmarkEnd w:id="149"/>
      <w:bookmarkEnd w:id="150"/>
      <w:r w:rsidR="00137863">
        <w:rPr>
          <w:rFonts w:hint="eastAsia"/>
        </w:rPr>
        <w:t>（</w:t>
      </w:r>
      <w:r w:rsidR="00137863">
        <w:rPr>
          <w:rFonts w:hint="eastAsia"/>
        </w:rPr>
        <w:t>2019-2024</w:t>
      </w:r>
      <w:r w:rsidR="00137863">
        <w:rPr>
          <w:rFonts w:hint="eastAsia"/>
        </w:rPr>
        <w:t>）</w:t>
      </w:r>
      <w:bookmarkEnd w:id="151"/>
      <w:bookmarkEnd w:id="152"/>
    </w:p>
    <w:p w14:paraId="7A73D5EE" w14:textId="64E77A76" w:rsidR="00137863" w:rsidRPr="006C3BE6" w:rsidRDefault="001C34EF" w:rsidP="006C3BE6">
      <w:pPr>
        <w:pStyle w:val="TableStyle"/>
        <w:ind w:left="252" w:right="-105"/>
      </w:pPr>
      <w:bookmarkStart w:id="153" w:name="_Toc24028919"/>
      <w:bookmarkStart w:id="154" w:name="_Toc26780073"/>
      <w:bookmarkStart w:id="155" w:name="_Toc121583632"/>
      <w:bookmarkStart w:id="156" w:name="_Toc170142770"/>
      <w:r>
        <w:rPr>
          <w:rFonts w:hint="eastAsia"/>
        </w:rPr>
        <w:t>东南亚市场</w:t>
      </w:r>
      <w:r w:rsidR="00137863" w:rsidRPr="006C3BE6">
        <w:rPr>
          <w:rFonts w:hint="eastAsia"/>
        </w:rPr>
        <w:t>主要厂商</w:t>
      </w:r>
      <w:r w:rsidR="00137863" w:rsidRPr="006C3BE6">
        <w:t>PLC分路器芯片</w:t>
      </w:r>
      <w:r w:rsidR="00137863" w:rsidRPr="006C3BE6">
        <w:rPr>
          <w:rFonts w:hint="eastAsia"/>
        </w:rPr>
        <w:t>价格</w:t>
      </w:r>
      <w:bookmarkEnd w:id="153"/>
      <w:bookmarkEnd w:id="154"/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2019-2024</w:t>
      </w:r>
      <w:r w:rsidR="00137863" w:rsidRPr="006C3BE6">
        <w:rPr>
          <w:rFonts w:hint="eastAsia"/>
        </w:rPr>
        <w:t>）</w:t>
      </w:r>
      <w:r w:rsidR="00137863" w:rsidRPr="006C3BE6">
        <w:rPr>
          <w:rFonts w:hint="eastAsia"/>
        </w:rPr>
        <w:t>&amp;</w:t>
      </w:r>
      <w:r w:rsidR="00137863" w:rsidRPr="006C3BE6">
        <w:rPr>
          <w:rFonts w:hint="eastAsia"/>
        </w:rPr>
        <w:t>（</w:t>
      </w:r>
      <w:r w:rsidR="00137863" w:rsidRPr="006C3BE6">
        <w:rPr>
          <w:rFonts w:hint="eastAsia"/>
        </w:rPr>
        <w:t>元/颗</w:t>
      </w:r>
      <w:r w:rsidR="00137863" w:rsidRPr="006C3BE6">
        <w:rPr>
          <w:rFonts w:hint="eastAsia"/>
        </w:rPr>
        <w:t>）</w:t>
      </w:r>
      <w:bookmarkEnd w:id="155"/>
      <w:bookmarkEnd w:id="156"/>
    </w:p>
    <w:tbl>
      <w:tblPr>
        <w:tblStyle w:val="8"/>
        <w:tblW w:w="4999" w:type="pct"/>
        <w:tblLook w:val="04A0" w:firstRow="1" w:lastRow="0" w:firstColumn="1" w:lastColumn="0" w:noHBand="0" w:noVBand="1"/>
      </w:tblPr>
      <w:tblGrid>
        <w:gridCol w:w="2756"/>
        <w:gridCol w:w="1208"/>
        <w:gridCol w:w="1206"/>
        <w:gridCol w:w="1204"/>
        <w:gridCol w:w="1204"/>
        <w:gridCol w:w="1196"/>
        <w:gridCol w:w="1192"/>
      </w:tblGrid>
      <w:tr w:rsidR="00137863" w:rsidRPr="00F844AB" w14:paraId="55237A7F" w14:textId="77777777" w:rsidTr="00017B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383" w:type="pct"/>
            <w:noWrap/>
            <w:hideMark/>
          </w:tcPr>
          <w:p w14:paraId="48E2F569" w14:textId="77777777" w:rsidR="00137863" w:rsidRPr="00F844AB" w:rsidRDefault="00137863" w:rsidP="00017B34">
            <w:pPr>
              <w:pStyle w:val="-1"/>
            </w:pPr>
            <w:r>
              <w:rPr>
                <w:rFonts w:hint="eastAsia"/>
              </w:rPr>
              <w:t>公司名称</w:t>
            </w:r>
          </w:p>
        </w:tc>
        <w:tc>
          <w:tcPr>
            <w:tcW w:w="606" w:type="pct"/>
          </w:tcPr>
          <w:p w14:paraId="45ED90FD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2019</w:t>
            </w:r>
          </w:p>
        </w:tc>
        <w:tc>
          <w:tcPr>
            <w:tcW w:w="605" w:type="pct"/>
          </w:tcPr>
          <w:p w14:paraId="45E01D91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2020</w:t>
            </w:r>
          </w:p>
        </w:tc>
        <w:tc>
          <w:tcPr>
            <w:tcW w:w="604" w:type="pct"/>
            <w:noWrap/>
            <w:hideMark/>
          </w:tcPr>
          <w:p w14:paraId="41DB0D7B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1</w:t>
            </w:r>
          </w:p>
        </w:tc>
        <w:tc>
          <w:tcPr>
            <w:tcW w:w="604" w:type="pct"/>
            <w:noWrap/>
            <w:hideMark/>
          </w:tcPr>
          <w:p w14:paraId="0BA0FE4E" w14:textId="77777777" w:rsidR="00137863" w:rsidRPr="00F844AB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2</w:t>
            </w:r>
          </w:p>
        </w:tc>
        <w:tc>
          <w:tcPr>
            <w:tcW w:w="600" w:type="pct"/>
          </w:tcPr>
          <w:p w14:paraId="3A48A8E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3</w:t>
            </w:r>
          </w:p>
        </w:tc>
        <w:tc>
          <w:tcPr>
            <w:tcW w:w="599" w:type="pct"/>
          </w:tcPr>
          <w:p w14:paraId="1084E3CA" w14:textId="77777777" w:rsidR="00137863" w:rsidRDefault="00137863" w:rsidP="00017B34">
            <w:pPr>
              <w:pStyle w:val="-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202</w:t>
            </w:r>
            <w:r>
              <w:t>4</w:t>
            </w:r>
          </w:p>
        </w:tc>
      </w:tr>
      <w:tr w:rsidR="00137863" w:rsidRPr="00F844AB" w14:paraId="6AB93539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4D1F4A3B" w14:textId="77777777" w:rsidR="00137863" w:rsidRPr="009D02FC" w:rsidRDefault="00137863" w:rsidP="00017B34">
            <w:pPr>
              <w:pStyle w:val="-1"/>
            </w:pPr>
            <w:r w:rsidRPr="009D02FC">
              <w:t>深圳市砺芯科技有限公司</w:t>
            </w:r>
          </w:p>
        </w:tc>
        <w:tc>
          <w:tcPr>
            <w:tcW w:w="606" w:type="pct"/>
          </w:tcPr>
          <w:p w14:paraId="446F891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5EAC7B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AFB9BB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191306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9FA4AA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20F298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3C2F8B70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5E3BBE59" w14:textId="77777777" w:rsidR="00137863" w:rsidRPr="009D02FC" w:rsidRDefault="00137863" w:rsidP="00017B34">
            <w:pPr>
              <w:pStyle w:val="-1"/>
            </w:pPr>
            <w:r w:rsidRPr="009D02FC">
              <w:t>河南仕佳光子科技</w:t>
            </w:r>
          </w:p>
        </w:tc>
        <w:tc>
          <w:tcPr>
            <w:tcW w:w="606" w:type="pct"/>
          </w:tcPr>
          <w:p w14:paraId="350232B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060CD9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BC8A74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8184122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58789A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0BB8660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568CE7C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0705208E" w14:textId="77777777" w:rsidR="00137863" w:rsidRPr="009D02FC" w:rsidRDefault="00137863" w:rsidP="00017B34">
            <w:pPr>
              <w:pStyle w:val="-1"/>
            </w:pPr>
            <w:r w:rsidRPr="009D02FC">
              <w:t>鸿辉光通</w:t>
            </w:r>
          </w:p>
        </w:tc>
        <w:tc>
          <w:tcPr>
            <w:tcW w:w="606" w:type="pct"/>
          </w:tcPr>
          <w:p w14:paraId="6ABEAB6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FC22A4B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46DD48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2370F1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054BBD3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5A63C6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873E97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  <w:hideMark/>
          </w:tcPr>
          <w:p w14:paraId="70C616F4" w14:textId="77777777" w:rsidR="00137863" w:rsidRPr="009D02FC" w:rsidRDefault="00137863" w:rsidP="00017B34">
            <w:pPr>
              <w:pStyle w:val="-1"/>
            </w:pPr>
            <w:r w:rsidRPr="009D02FC">
              <w:t>Wooriro</w:t>
            </w:r>
          </w:p>
        </w:tc>
        <w:tc>
          <w:tcPr>
            <w:tcW w:w="606" w:type="pct"/>
          </w:tcPr>
          <w:p w14:paraId="7A6B796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1DAB3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53DBFA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CEF759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97EF39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6543B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EF0E53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1CF602F" w14:textId="77777777" w:rsidR="00137863" w:rsidRPr="009D02FC" w:rsidRDefault="00137863" w:rsidP="00017B34">
            <w:pPr>
              <w:pStyle w:val="-1"/>
            </w:pPr>
            <w:r w:rsidRPr="009D02FC">
              <w:t>AL Tech Inc</w:t>
            </w:r>
          </w:p>
        </w:tc>
        <w:tc>
          <w:tcPr>
            <w:tcW w:w="606" w:type="pct"/>
          </w:tcPr>
          <w:p w14:paraId="0BA98D2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29976E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47342F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64DBE9A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639E9369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58A1FC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16EB1851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A962800" w14:textId="77777777" w:rsidR="00137863" w:rsidRPr="009D02FC" w:rsidRDefault="00137863" w:rsidP="00017B34">
            <w:pPr>
              <w:pStyle w:val="-1"/>
            </w:pPr>
            <w:r w:rsidRPr="009D02FC">
              <w:t>株式会社大道光通信</w:t>
            </w:r>
          </w:p>
        </w:tc>
        <w:tc>
          <w:tcPr>
            <w:tcW w:w="606" w:type="pct"/>
          </w:tcPr>
          <w:p w14:paraId="1D896A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BCB97A6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C857EE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861C48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9BD1E6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44011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58EAAA0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5410950B" w14:textId="77777777" w:rsidR="00137863" w:rsidRPr="009D02FC" w:rsidRDefault="00137863" w:rsidP="00017B34">
            <w:pPr>
              <w:pStyle w:val="-1"/>
            </w:pPr>
            <w:r w:rsidRPr="009D02FC">
              <w:t>中兴新地</w:t>
            </w:r>
          </w:p>
        </w:tc>
        <w:tc>
          <w:tcPr>
            <w:tcW w:w="606" w:type="pct"/>
          </w:tcPr>
          <w:p w14:paraId="1B32BAFD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43C364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4FB2E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33CE68D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52655330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1435397A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9134AE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3D8A9F6C" w14:textId="77777777" w:rsidR="00137863" w:rsidRPr="009D02FC" w:rsidRDefault="00137863" w:rsidP="00017B34">
            <w:pPr>
              <w:pStyle w:val="-1"/>
            </w:pPr>
            <w:r w:rsidRPr="009D02FC">
              <w:t>PPI Inc</w:t>
            </w:r>
          </w:p>
        </w:tc>
        <w:tc>
          <w:tcPr>
            <w:tcW w:w="606" w:type="pct"/>
          </w:tcPr>
          <w:p w14:paraId="0A12BEE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C31DD57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05020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B2BEC4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F147E45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03CD710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0F470E3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42DE57F" w14:textId="77777777" w:rsidR="00137863" w:rsidRPr="009D02FC" w:rsidRDefault="00137863" w:rsidP="00017B34">
            <w:pPr>
              <w:pStyle w:val="-1"/>
            </w:pPr>
            <w:r w:rsidRPr="009D02FC">
              <w:t>中禾飞阳科技</w:t>
            </w:r>
          </w:p>
        </w:tc>
        <w:tc>
          <w:tcPr>
            <w:tcW w:w="606" w:type="pct"/>
          </w:tcPr>
          <w:p w14:paraId="1FCA27F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296BAE5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30CB66C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9BF0D2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7168425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7C5239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63CF356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6C9BA468" w14:textId="77777777" w:rsidR="00137863" w:rsidRPr="009D02FC" w:rsidRDefault="00137863" w:rsidP="00017B34">
            <w:pPr>
              <w:pStyle w:val="-1"/>
            </w:pPr>
            <w:r w:rsidRPr="009D02FC">
              <w:t>常州光芯集成光学</w:t>
            </w:r>
          </w:p>
        </w:tc>
        <w:tc>
          <w:tcPr>
            <w:tcW w:w="606" w:type="pct"/>
          </w:tcPr>
          <w:p w14:paraId="29FF1202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3962A3A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82E1298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8C1687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2B49138F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2D80189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213E7CCD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0B4FFBD8" w14:textId="77777777" w:rsidR="00137863" w:rsidRPr="009D02FC" w:rsidRDefault="00137863" w:rsidP="00017B34">
            <w:pPr>
              <w:pStyle w:val="-1"/>
            </w:pPr>
            <w:r w:rsidRPr="009D02FC">
              <w:t>太辰光</w:t>
            </w:r>
          </w:p>
        </w:tc>
        <w:tc>
          <w:tcPr>
            <w:tcW w:w="606" w:type="pct"/>
          </w:tcPr>
          <w:p w14:paraId="167D3988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5D14C263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007241B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3A4F8C4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18C468BE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41F2F8C5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07337D9E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p w14:paraId="75469924" w14:textId="77777777" w:rsidR="00137863" w:rsidRPr="009D02FC" w:rsidRDefault="00137863" w:rsidP="00017B34">
            <w:pPr>
              <w:pStyle w:val="-1"/>
            </w:pPr>
            <w:r w:rsidRPr="009D02FC">
              <w:t>LinkStar Microtronics</w:t>
            </w:r>
          </w:p>
        </w:tc>
        <w:tc>
          <w:tcPr>
            <w:tcW w:w="606" w:type="pct"/>
          </w:tcPr>
          <w:p w14:paraId="306DDDA9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1DD5F4F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249E150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5F9A1B71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61BA3BB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D650311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  <w:tr w:rsidR="00137863" w:rsidRPr="00F844AB" w14:paraId="78BFC61A" w14:textId="77777777" w:rsidTr="00017B34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3" w:type="pct"/>
            <w:noWrap/>
          </w:tcPr>
          <w:tcPr>
            <w:tcBorders>
              <w:bottom w:val="single" w:color="4F81BD"/>
            </w:tcBorders>
          </w:tcPr>
          <w:p w14:paraId="5D66D317" w14:textId="77777777" w:rsidR="00137863" w:rsidRPr="009D02FC" w:rsidRDefault="00137863" w:rsidP="00017B34">
            <w:pPr>
              <w:pStyle w:val="-1"/>
            </w:pPr>
            <w:r w:rsidRPr="009D02FC">
              <w:t>无锡爱沃富光电科技</w:t>
            </w:r>
          </w:p>
        </w:tc>
        <w:tc>
          <w:tcPr>
            <w:tcW w:w="606" w:type="pct"/>
          </w:tcPr>
          <w:p w14:paraId="4CBCF824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5" w:type="pct"/>
          </w:tcPr>
          <w:p w14:paraId="08884E4E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7030B5EA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4" w:type="pct"/>
            <w:noWrap/>
          </w:tcPr>
          <w:p w14:paraId="17BFB8F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600" w:type="pct"/>
          </w:tcPr>
          <w:p w14:paraId="31277F06" w14:textId="77777777" w:rsidR="00137863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  <w:tc>
          <w:tcPr>
            <w:tcW w:w="599" w:type="pct"/>
          </w:tcPr>
          <w:p w14:paraId="5340D1DC" w14:textId="77777777" w:rsidR="00137863" w:rsidRPr="008E6510" w:rsidRDefault="00137863" w:rsidP="00017B34">
            <w:pPr>
              <w:pStyle w:val="-1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 w:rsidRPr="00FB79D1">
              <w:rPr>
                <w:rFonts w:hint="eastAsia"/>
              </w:rPr>
              <w:t>XX</w:t>
            </w:r>
          </w:p>
        </w:tc>
      </w:tr>
    </w:tbl>
    <w:p w14:paraId="3DEC029A" w14:textId="77777777" w:rsidR="00137863" w:rsidRDefault="00137863" w:rsidP="00137863">
      <w:pPr>
        <w:pStyle w:val="Source"/>
      </w:pPr>
      <w:r>
        <w:rPr>
          <w:rFonts w:hint="eastAsia"/>
        </w:rPr>
        <w:t>资料来源：上述企业，第三方资料、新闻报道、业内专家采访及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22CA311" w14:textId="77777777" w:rsidR="00137863" w:rsidRDefault="00137863" w:rsidP="00137863">
      <w:pPr>
        <w:pStyle w:val="2"/>
      </w:pPr>
      <w:bookmarkStart w:id="157" w:name="_Toc24028313"/>
      <w:bookmarkStart w:id="158" w:name="_Toc24972503"/>
      <w:bookmarkStart w:id="159" w:name="_Toc121583904"/>
      <w:bookmarkStart w:id="160" w:name="_Toc170142842"/>
      <w:r w:rsidRPr="00B728C9">
        <w:t>PLC分路器芯片</w:t>
      </w:r>
      <w:r>
        <w:rPr>
          <w:rFonts w:hint="eastAsia"/>
        </w:rPr>
        <w:t>行业集中度、竞争程度分析</w:t>
      </w:r>
      <w:bookmarkEnd w:id="157"/>
      <w:bookmarkEnd w:id="158"/>
      <w:bookmarkEnd w:id="159"/>
      <w:bookmarkEnd w:id="160"/>
    </w:p>
    <w:p w14:paraId="1B669F95" w14:textId="13A0BBEE" w:rsidR="00137863" w:rsidRPr="005868B1" w:rsidRDefault="00137863" w:rsidP="00137863">
      <w:pPr>
        <w:pStyle w:val="FigureStyle"/>
      </w:pPr>
      <w:bookmarkStart w:id="161" w:name="_Toc121583611"/>
      <w:bookmarkStart w:id="162" w:name="_Hlk76049547"/>
      <w:bookmarkStart w:id="163" w:name="_Toc170142759"/>
      <w:r w:rsidRPr="005868B1">
        <w:rPr>
          <w:rFonts w:hint="eastAsia"/>
        </w:rPr>
        <w:t>2023</w:t>
      </w:r>
      <w:r w:rsidRPr="005868B1">
        <w:rPr>
          <w:rFonts w:hint="eastAsia"/>
        </w:rPr>
        <w:t>年</w:t>
      </w:r>
      <w:r w:rsidR="001C34EF">
        <w:rPr>
          <w:rFonts w:hint="eastAsia"/>
        </w:rPr>
        <w:t>东南亚市场</w:t>
      </w:r>
      <w:r w:rsidRPr="005868B1">
        <w:rPr>
          <w:rFonts w:hint="eastAsia"/>
        </w:rPr>
        <w:t>前五大厂商</w:t>
      </w:r>
      <w:r w:rsidRPr="005868B1">
        <w:t>PLC分路器芯片</w:t>
      </w:r>
      <w:r w:rsidRPr="005868B1">
        <w:rPr>
          <w:rFonts w:hint="eastAsia"/>
        </w:rPr>
        <w:t>市场份额</w:t>
      </w:r>
      <w:bookmarkEnd w:id="161"/>
      <w:bookmarkEnd w:id="163"/>
    </w:p>
    <w:bookmarkEnd w:id="162"/>
    <w:p w14:paraId="4B04CDC0" w14:textId="77777777" w:rsidR="00137863" w:rsidRPr="00A96C6A" w:rsidRDefault="00137863" w:rsidP="00137863">
      <w:r>
        <w:rPr>
          <w:noProof/>
        </w:rPr>
        <w:drawing>
          <wp:inline distT="0" distB="0" distL="0" distR="0" wp14:anchorId="7F867932" wp14:editId="64E4625B">
            <wp:extent cx="6071190" cy="2879725"/>
            <wp:effectExtent l="0" t="0" r="6350" b="0"/>
            <wp:docPr id="459" name="图表 459">
              <a:extLst xmlns:a="http://schemas.openxmlformats.org/drawingml/2006/main">
                <a:ext uri="{FF2B5EF4-FFF2-40B4-BE49-F238E27FC236}">
                  <a16:creationId xmlns:a16="http://schemas.microsoft.com/office/drawing/2014/main" id="{FB9F2103-595F-4CBC-B10A-9D5DBC55F7F9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r:id="rId33"/>
              </a:graphicData>
            </a:graphic>
          </wp:inline>
        </w:drawing>
      </w:r>
    </w:p>
    <w:p w14:paraId="1256288D" w14:textId="77777777" w:rsidR="00137863" w:rsidRDefault="00137863" w:rsidP="00137863">
      <w:pPr>
        <w:pStyle w:val="Source"/>
      </w:pPr>
      <w:r>
        <w:t>资料来源：上述企业、第三方资料、新闻报道、业内专家采访及</w:t>
      </w:r>
      <w:r>
        <w:t>QYResearch</w:t>
      </w:r>
      <w:r>
        <w:t>整理研究，</w:t>
      </w:r>
      <w:r>
        <w:t>2024</w:t>
      </w:r>
      <w:r>
        <w:t>年</w:t>
      </w:r>
    </w:p>
    <w:p w14:paraId="2F6CDD2B" w14:textId="590FC28F" w:rsidR="00BA69A4" w:rsidRDefault="001C34EF" w:rsidP="00BA69A4">
      <w:pPr>
        <w:pStyle w:val="2"/>
      </w:pPr>
      <w:bookmarkStart w:id="164" w:name="_Toc170142843"/>
      <w:r>
        <w:rPr>
          <w:rFonts w:hint="eastAsia"/>
        </w:rPr>
        <w:t>东南亚本土厂商</w:t>
      </w:r>
      <w:r w:rsidR="00BA69A4">
        <w:rPr>
          <w:rFonts w:hint="eastAsia"/>
        </w:rPr>
        <w:t>情况分析</w:t>
      </w:r>
      <w:bookmarkEnd w:id="164"/>
    </w:p>
    <w:p w14:paraId="7D44374F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4117C52C" w14:textId="77777777" w:rsidR="00F623C5" w:rsidRDefault="00F623C5" w:rsidP="00BA69A4">
      <w:pPr>
        <w:pStyle w:val="-"/>
        <w:ind w:firstLine="420"/>
        <w:rPr>
          <w:lang w:eastAsia="zh-CN"/>
        </w:rPr>
      </w:pPr>
    </w:p>
    <w:p w14:paraId="140B830E" w14:textId="351166EE" w:rsidR="003A3474" w:rsidRDefault="001C34EF" w:rsidP="003A3474">
      <w:pPr>
        <w:pStyle w:val="2"/>
      </w:pPr>
      <w:bookmarkStart w:id="165" w:name="_Toc166747454"/>
      <w:bookmarkStart w:id="166" w:name="_Toc170142844"/>
      <w:r>
        <w:rPr>
          <w:rFonts w:hint="eastAsia"/>
        </w:rPr>
        <w:lastRenderedPageBreak/>
        <w:t>东南亚市场</w:t>
      </w:r>
      <w:r>
        <w:rPr>
          <w:rFonts w:hint="eastAsia"/>
        </w:rPr>
        <w:t>PLC分路器芯片</w:t>
      </w:r>
      <w:r w:rsidR="003A3474">
        <w:rPr>
          <w:rFonts w:hint="eastAsia"/>
        </w:rPr>
        <w:t>市场机会分析</w:t>
      </w:r>
      <w:bookmarkEnd w:id="165"/>
      <w:bookmarkEnd w:id="166"/>
    </w:p>
    <w:p w14:paraId="06E1BBBA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61FC819C" w14:textId="77777777" w:rsidR="00394DD9" w:rsidRDefault="00394DD9" w:rsidP="00BA69A4">
      <w:pPr>
        <w:pStyle w:val="-"/>
        <w:ind w:firstLine="420"/>
        <w:rPr>
          <w:lang w:eastAsia="zh-CN"/>
        </w:rPr>
      </w:pPr>
    </w:p>
    <w:p w14:paraId="2E2F93E6" w14:textId="77B6B3DB" w:rsidR="00C65C7F" w:rsidRDefault="005D27C4" w:rsidP="005D27C4">
      <w:pPr>
        <w:pStyle w:val="2"/>
      </w:pPr>
      <w:bookmarkStart w:id="167" w:name="_Toc170142845"/>
      <w:r>
        <w:rPr>
          <w:rFonts w:hint="eastAsia"/>
        </w:rPr>
        <w:t>新品牌进入</w:t>
      </w:r>
      <w:r w:rsidR="001C34EF">
        <w:rPr>
          <w:rFonts w:hint="eastAsia"/>
        </w:rPr>
        <w:t>东南亚市场</w:t>
      </w:r>
      <w:r>
        <w:rPr>
          <w:rFonts w:hint="eastAsia"/>
        </w:rPr>
        <w:t>运营及</w:t>
      </w:r>
      <w:r w:rsidRPr="005D27C4">
        <w:rPr>
          <w:rFonts w:hint="eastAsia"/>
        </w:rPr>
        <w:t>本地化</w:t>
      </w:r>
      <w:r>
        <w:rPr>
          <w:rFonts w:hint="eastAsia"/>
        </w:rPr>
        <w:t>建议</w:t>
      </w:r>
      <w:bookmarkEnd w:id="167"/>
    </w:p>
    <w:p w14:paraId="0E42AE40" w14:textId="77777777" w:rsidR="00C65C7F" w:rsidRDefault="00C65C7F" w:rsidP="00BA69A4">
      <w:pPr>
        <w:pStyle w:val="-"/>
        <w:ind w:firstLine="420"/>
        <w:rPr>
          <w:lang w:eastAsia="zh-CN"/>
        </w:rPr>
      </w:pPr>
    </w:p>
    <w:p w14:paraId="53CFA725" w14:textId="108BDFED" w:rsidR="00394DD9" w:rsidRDefault="005B5619" w:rsidP="005B5619">
      <w:pPr>
        <w:pStyle w:val="2"/>
      </w:pPr>
      <w:bookmarkStart w:id="168" w:name="_Toc170142846"/>
      <w:r>
        <w:rPr>
          <w:rFonts w:hint="eastAsia"/>
        </w:rPr>
        <w:t>东南亚主要国家</w:t>
      </w:r>
      <w:r>
        <w:rPr>
          <w:rFonts w:hint="eastAsia"/>
        </w:rPr>
        <w:t>PLC分路器芯片</w:t>
      </w:r>
      <w:r>
        <w:rPr>
          <w:rFonts w:hint="eastAsia"/>
        </w:rPr>
        <w:t>厂商分析</w:t>
      </w:r>
      <w:bookmarkEnd w:id="168"/>
    </w:p>
    <w:p w14:paraId="0E5F0793" w14:textId="77777777" w:rsidR="00975814" w:rsidRDefault="00975814" w:rsidP="00BA69A4">
      <w:pPr>
        <w:pStyle w:val="-"/>
        <w:ind w:firstLine="420"/>
        <w:rPr>
          <w:lang w:eastAsia="zh-CN"/>
        </w:rPr>
      </w:pPr>
    </w:p>
    <w:p w14:paraId="4AA51E16" w14:textId="77777777" w:rsidR="00975814" w:rsidRPr="00335B8F" w:rsidRDefault="00975814" w:rsidP="00BA69A4">
      <w:pPr>
        <w:pStyle w:val="-"/>
        <w:ind w:firstLine="420"/>
        <w:rPr>
          <w:lang w:eastAsia="zh-CN"/>
        </w:rPr>
      </w:pPr>
    </w:p>
    <w:p w14:paraId="0CA2BF65" w14:textId="77777777" w:rsidR="00137863" w:rsidRDefault="00137863" w:rsidP="00137863">
      <w:pPr>
        <w:pStyle w:val="1"/>
        <w:rPr>
          <w:lang w:eastAsia="zh-CN"/>
        </w:rPr>
      </w:pPr>
      <w:bookmarkStart w:id="169" w:name="_Toc24028339"/>
      <w:bookmarkStart w:id="170" w:name="_Toc24972529"/>
      <w:bookmarkStart w:id="171" w:name="_Toc121583907"/>
      <w:bookmarkStart w:id="172" w:name="_Toc170142847"/>
      <w:r w:rsidRPr="00F74FCA">
        <w:rPr>
          <w:rFonts w:hint="eastAsia"/>
          <w:lang w:eastAsia="zh-CN"/>
        </w:rPr>
        <w:lastRenderedPageBreak/>
        <w:t>主要</w:t>
      </w:r>
      <w:bookmarkEnd w:id="169"/>
      <w:bookmarkEnd w:id="170"/>
      <w:r>
        <w:rPr>
          <w:rFonts w:hint="eastAsia"/>
          <w:lang w:eastAsia="zh-CN"/>
        </w:rPr>
        <w:t>企业简介</w:t>
      </w:r>
      <w:bookmarkEnd w:id="171"/>
      <w:bookmarkEnd w:id="172"/>
    </w:p>
    <w:p w14:paraId="5A95405C" w14:textId="77777777" w:rsidR="00137863" w:rsidRDefault="00137863" w:rsidP="00137863">
      <w:pPr>
        <w:pStyle w:val="2"/>
      </w:pPr>
      <w:bookmarkStart w:id="173" w:name="_Toc24028340"/>
      <w:bookmarkStart w:id="174" w:name="_Toc24972530"/>
      <w:bookmarkStart w:id="175" w:name="_Toc121583908"/>
      <w:bookmarkStart w:id="176" w:name="_Toc170142848"/>
      <w:r w:rsidRPr="00F74FCA">
        <w:rPr>
          <w:rFonts w:hint="eastAsia"/>
        </w:rPr>
        <w:t>深圳市砺芯科技有限公司</w:t>
      </w:r>
      <w:bookmarkEnd w:id="173"/>
      <w:bookmarkEnd w:id="174"/>
      <w:bookmarkEnd w:id="175"/>
      <w:bookmarkEnd w:id="176"/>
    </w:p>
    <w:p w14:paraId="2AD2EBE1" w14:textId="77777777" w:rsidR="00137863" w:rsidRPr="00BE12CA" w:rsidRDefault="00137863" w:rsidP="00137863"/>
    <w:p w14:paraId="78AFE423" w14:textId="77777777" w:rsidR="00137863" w:rsidRDefault="00137863" w:rsidP="00137863">
      <w:pPr>
        <w:pStyle w:val="3"/>
      </w:pPr>
      <w:bookmarkStart w:id="177" w:name="_Toc24028341"/>
      <w:bookmarkStart w:id="178" w:name="_Toc24972531"/>
      <w:bookmarkStart w:id="179" w:name="_Toc121583909"/>
      <w:bookmarkStart w:id="180" w:name="_Toc170142849"/>
      <w:r>
        <w:rPr>
          <w:rFonts w:hint="eastAsia"/>
        </w:rPr>
        <w:t>深圳市砺芯科技有限公司</w:t>
      </w:r>
      <w:r>
        <w:rPr>
          <w:rFonts w:hint="eastAsia"/>
        </w:rPr>
        <w:t>基本信息、</w:t>
      </w:r>
      <w:bookmarkStart w:id="181" w:name="_Hlk28095203"/>
      <w:r>
        <w:rPr>
          <w:rFonts w:hint="eastAsia"/>
        </w:rPr>
        <w:t>PLC分路器芯片</w:t>
      </w:r>
      <w:bookmarkEnd w:id="181"/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177"/>
      <w:bookmarkEnd w:id="178"/>
      <w:bookmarkEnd w:id="179"/>
      <w:bookmarkEnd w:id="180"/>
    </w:p>
    <w:p w14:paraId="0ED004E9" w14:textId="77777777" w:rsidR="00137863" w:rsidRPr="006C3BE6" w:rsidRDefault="00137863" w:rsidP="006C3BE6">
      <w:pPr>
        <w:pStyle w:val="TableStyle"/>
        <w:ind w:left="252" w:right="-105"/>
      </w:pPr>
      <w:bookmarkStart w:id="182" w:name="_Toc24028962"/>
      <w:bookmarkStart w:id="183" w:name="_Toc26780083"/>
      <w:bookmarkStart w:id="184" w:name="_Toc121583637"/>
      <w:bookmarkStart w:id="185" w:name="_Toc170142771"/>
      <w:r w:rsidRPr="006C3BE6">
        <w:rPr>
          <w:rFonts w:hint="eastAsia"/>
        </w:rPr>
        <w:t>深圳市砺芯科技有限公司</w:t>
      </w:r>
      <w:r w:rsidRPr="006C3BE6">
        <w:t xml:space="preserve"> </w:t>
      </w:r>
      <w:r w:rsidRPr="006C3BE6">
        <w:rPr>
          <w:rFonts w:hint="eastAsia"/>
        </w:rPr>
        <w:t>PLC分路器芯片</w:t>
      </w:r>
      <w:r w:rsidRPr="006C3BE6">
        <w:rPr>
          <w:rFonts w:hint="eastAsia"/>
        </w:rPr>
        <w:t>生产基地、总部、竞争对手及市场地位</w:t>
      </w:r>
      <w:bookmarkEnd w:id="182"/>
      <w:bookmarkEnd w:id="183"/>
      <w:bookmarkEnd w:id="184"/>
      <w:bookmarkEnd w:id="185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7332FB8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D590B3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3C108CD5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61F79C45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9FA7FE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5E92D10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5D72746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0AE7CEF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 w:rsidRPr="006A7FC5">
              <w:rPr>
                <w:bCs/>
              </w:rPr>
              <w:t xml:space="preserve">深圳市砺芯科技有限公司</w:t>
            </w:r>
            <w:r>
              <w:rPr>
                <w:rFonts w:hint="eastAsia"/>
                <w:bCs/>
              </w:rPr>
              <w:t/>
            </w:r>
          </w:p>
        </w:tc>
      </w:tr>
      <w:tr w:rsidR="00137863" w:rsidRPr="00B13A6A" w14:paraId="179355C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1A0A0CBA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0E96F172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4FB96C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E9E255C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A4F4D54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1F56374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499470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701BAD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40C1AED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0F71F481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21BDBCD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87E4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8691820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22CF7DE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0D1E17E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EEFDBC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667AEB9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42A6C4A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12D20AA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6EA214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2CE0CDE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65D0A2B9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FFF79A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E2CA1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F0C84ED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4E545EE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15C97F7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9E4D4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138885E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30D44E8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5BD626E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710821F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深圳市砺芯科技有限公司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00CEEC1" w14:textId="77777777" w:rsidR="00137863" w:rsidRDefault="00137863" w:rsidP="00137863">
      <w:pPr>
        <w:pStyle w:val="3"/>
      </w:pPr>
      <w:bookmarkStart w:id="186" w:name="_Toc24028342"/>
      <w:bookmarkStart w:id="187" w:name="_Toc24972532"/>
      <w:bookmarkStart w:id="188" w:name="_Toc121583910"/>
      <w:bookmarkStart w:id="189" w:name="_Toc170142850"/>
      <w:r>
        <w:rPr>
          <w:rFonts w:hint="eastAsia"/>
        </w:rPr>
        <w:t>深圳市砺芯科技有限公司 PLC分路器芯片</w:t>
      </w:r>
      <w:r>
        <w:rPr>
          <w:rFonts w:hint="eastAsia"/>
        </w:rPr>
        <w:t>产品规格、参数及市场应用</w:t>
      </w:r>
      <w:bookmarkEnd w:id="186"/>
      <w:bookmarkEnd w:id="187"/>
      <w:bookmarkEnd w:id="188"/>
      <w:bookmarkEnd w:id="189"/>
    </w:p>
    <w:p w14:paraId="6B304817" w14:textId="77777777" w:rsidR="00137863" w:rsidRPr="006C3BE6" w:rsidRDefault="00137863" w:rsidP="006C3BE6">
      <w:pPr>
        <w:pStyle w:val="TableStyle"/>
        <w:ind w:left="252" w:right="-105"/>
      </w:pPr>
      <w:bookmarkStart w:id="190" w:name="_Toc24028963"/>
      <w:bookmarkStart w:id="191" w:name="_Toc26780084"/>
      <w:bookmarkStart w:id="192" w:name="_Toc121583638"/>
      <w:bookmarkStart w:id="193" w:name="_Toc170142772"/>
      <w:r w:rsidRPr="006C3BE6">
        <w:rPr>
          <w:rFonts w:hint="eastAsia"/>
        </w:rPr>
        <w:t>深圳市砺芯科技有限公司 PLC分路器芯片</w:t>
      </w:r>
      <w:r w:rsidRPr="006C3BE6">
        <w:rPr>
          <w:rFonts w:hint="eastAsia"/>
        </w:rPr>
        <w:t>产品规格、参数及市场应用</w:t>
      </w:r>
      <w:bookmarkEnd w:id="190"/>
      <w:bookmarkEnd w:id="191"/>
      <w:bookmarkEnd w:id="192"/>
      <w:bookmarkEnd w:id="193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0D5BC83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364A7C5D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6291C5BD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1550D1F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51CB6AE" w14:textId="77777777" w:rsidR="00137863" w:rsidRDefault="00137863" w:rsidP="00C15D23"/>
        </w:tc>
        <w:tc>
          <w:tcPr>
            <w:tcW w:w="3837" w:type="pct"/>
          </w:tcPr>
          <w:p w14:paraId="0998FCBE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D24BC1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A054F0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893C420" w14:textId="77777777" w:rsidR="00137863" w:rsidRDefault="00137863" w:rsidP="00C15D23"/>
        </w:tc>
        <w:tc>
          <w:tcPr>
            <w:tcW w:w="3837" w:type="pct"/>
          </w:tcPr>
          <w:p w14:paraId="37D7DFD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FB2D0E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8B5144E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深圳市砺芯科技有限公司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97F85D5" w14:textId="77777777" w:rsidR="00137863" w:rsidRDefault="00137863" w:rsidP="00137863">
      <w:pPr>
        <w:pStyle w:val="3"/>
      </w:pPr>
      <w:bookmarkStart w:id="194" w:name="_Toc24028344"/>
      <w:bookmarkStart w:id="195" w:name="_Toc24972534"/>
      <w:bookmarkStart w:id="196" w:name="_Toc121583912"/>
      <w:bookmarkStart w:id="197" w:name="_Hlk28108908"/>
      <w:bookmarkStart w:id="198" w:name="_Toc170142851"/>
      <w:r>
        <w:rPr>
          <w:rFonts w:hint="eastAsia"/>
        </w:rPr>
        <w:t>深圳市砺芯科技有限公司</w:t>
      </w:r>
      <w:r>
        <w:rPr>
          <w:rFonts w:hint="eastAsia"/>
        </w:rPr>
        <w:t>公司简介及主要业务</w:t>
      </w:r>
      <w:bookmarkEnd w:id="194"/>
      <w:bookmarkEnd w:id="195"/>
      <w:bookmarkEnd w:id="196"/>
      <w:bookmarkEnd w:id="198"/>
    </w:p>
    <w:p w14:paraId="2C3E2EB9" w14:textId="77777777" w:rsidR="00137863" w:rsidRPr="006C3BE6" w:rsidRDefault="00137863" w:rsidP="006C3BE6">
      <w:pPr>
        <w:pStyle w:val="TableStyle"/>
        <w:ind w:left="252" w:right="-105"/>
      </w:pPr>
      <w:bookmarkStart w:id="199" w:name="_Toc24028965"/>
      <w:bookmarkStart w:id="200" w:name="_Toc26780086"/>
      <w:bookmarkStart w:id="201" w:name="_Toc121583640"/>
      <w:bookmarkStart w:id="202" w:name="_Toc170142773"/>
      <w:r w:rsidRPr="006C3BE6">
        <w:rPr>
          <w:rFonts w:hint="eastAsia"/>
        </w:rPr>
        <w:t>深圳市砺芯科技有限公司</w:t>
      </w:r>
      <w:r w:rsidRPr="006C3BE6">
        <w:rPr>
          <w:rFonts w:hint="eastAsia"/>
        </w:rPr>
        <w:t>公司简介及主要业务</w:t>
      </w:r>
      <w:bookmarkEnd w:id="199"/>
      <w:bookmarkEnd w:id="200"/>
      <w:bookmarkEnd w:id="201"/>
      <w:bookmarkEnd w:id="20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7EEB0C8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89329E0" w14:textId="77777777" w:rsidR="00137863" w:rsidRDefault="00137863" w:rsidP="00C15D23">
            <w:r>
              <w:rPr>
                <w:rFonts w:hint="eastAsia"/>
              </w:rPr>
              <w:t>深圳市砺芯科技有限公司</w:t>
            </w:r>
          </w:p>
        </w:tc>
        <w:tc>
          <w:tcPr>
            <w:tcW w:w="3837" w:type="pct"/>
          </w:tcPr>
          <w:p w14:paraId="70BA58D4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0B7B6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00B48F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451BABD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9D15E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25EFA5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08707C6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2EAABFC" w14:textId="77777777" w:rsidR="00137863" w:rsidRDefault="00137863" w:rsidP="00C15D23">
            <w:r>
              <w:rPr>
                <w:rFonts w:hint="eastAsia"/>
              </w:rPr>
              <w:lastRenderedPageBreak/>
              <w:t>主要业务</w:t>
            </w:r>
          </w:p>
        </w:tc>
        <w:tc>
          <w:tcPr>
            <w:tcW w:w="3837" w:type="pct"/>
          </w:tcPr>
          <w:p w14:paraId="7FD499E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21AF2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9485EF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E62591B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深圳市砺芯科技有限公司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E015625" w14:textId="77777777" w:rsidR="00137863" w:rsidRDefault="00137863" w:rsidP="00137863">
      <w:pPr>
        <w:pStyle w:val="3"/>
      </w:pPr>
      <w:bookmarkStart w:id="203" w:name="_Toc121583913"/>
      <w:bookmarkStart w:id="204" w:name="_Toc170142852"/>
      <w:bookmarkEnd w:id="197"/>
      <w:r>
        <w:rPr>
          <w:rFonts w:hint="eastAsia"/>
        </w:rPr>
        <w:t>深圳市砺芯科技有限公司</w:t>
      </w:r>
      <w:r>
        <w:rPr>
          <w:rFonts w:hint="eastAsia"/>
        </w:rPr>
        <w:t>企业最新动态</w:t>
      </w:r>
      <w:bookmarkEnd w:id="203"/>
      <w:bookmarkEnd w:id="204"/>
    </w:p>
    <w:p w14:paraId="1452B484" w14:textId="77777777" w:rsidR="00137863" w:rsidRPr="006C3BE6" w:rsidRDefault="00137863" w:rsidP="006C3BE6">
      <w:pPr>
        <w:pStyle w:val="TableStyle"/>
        <w:ind w:left="252" w:right="-105"/>
      </w:pPr>
      <w:bookmarkStart w:id="205" w:name="_Toc121583641"/>
      <w:bookmarkStart w:id="206" w:name="_Toc170142774"/>
      <w:r w:rsidRPr="006C3BE6">
        <w:rPr>
          <w:rFonts w:hint="eastAsia"/>
        </w:rPr>
        <w:t>深圳市砺芯科技有限公司</w:t>
      </w:r>
      <w:r w:rsidRPr="006C3BE6">
        <w:rPr>
          <w:rFonts w:hint="eastAsia"/>
        </w:rPr>
        <w:t>企业最新动态</w:t>
      </w:r>
      <w:bookmarkEnd w:id="205"/>
      <w:bookmarkEnd w:id="20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248924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3E3F528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1B40EB2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1C44E6C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C4B638D" w14:textId="77777777" w:rsidR="00137863" w:rsidRDefault="00137863" w:rsidP="00C15D23"/>
        </w:tc>
        <w:tc>
          <w:tcPr>
            <w:tcW w:w="3837" w:type="pct"/>
          </w:tcPr>
          <w:p w14:paraId="3336F2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E0260B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5AA2CB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A565722" w14:textId="77777777" w:rsidR="00137863" w:rsidRDefault="00137863" w:rsidP="00C15D23"/>
        </w:tc>
        <w:tc>
          <w:tcPr>
            <w:tcW w:w="3837" w:type="pct"/>
          </w:tcPr>
          <w:p w14:paraId="7D5969F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A435F4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AA5D97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C830641" w14:textId="77777777" w:rsidR="00137863" w:rsidRDefault="00137863" w:rsidP="00C15D23"/>
        </w:tc>
        <w:tc>
          <w:tcPr>
            <w:tcW w:w="3837" w:type="pct"/>
          </w:tcPr>
          <w:p w14:paraId="2993E34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2982D15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7936791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深圳市砺芯科技有限公司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F90344" w14:textId="77777777" w:rsidR="00137863" w:rsidRDefault="00137863" w:rsidP="00137863">
      <w:pPr>
        <w:pStyle w:val="2"/>
      </w:pPr>
      <w:bookmarkStart w:id="207" w:name="_Toc121583914"/>
      <w:bookmarkStart w:id="208" w:name="_Toc170142853"/>
      <w:r>
        <w:rPr>
          <w:rFonts w:hint="eastAsia"/>
        </w:rPr>
        <w:t>河南仕佳光子科技</w:t>
      </w:r>
      <w:bookmarkEnd w:id="207"/>
      <w:bookmarkEnd w:id="208"/>
    </w:p>
    <w:p w14:paraId="17FEF629" w14:textId="77777777" w:rsidR="00137863" w:rsidRPr="00BE12CA" w:rsidRDefault="00137863" w:rsidP="00137863"/>
    <w:p w14:paraId="2B364E0D" w14:textId="77777777" w:rsidR="00137863" w:rsidRDefault="00137863" w:rsidP="00137863">
      <w:pPr>
        <w:pStyle w:val="3"/>
      </w:pPr>
      <w:bookmarkStart w:id="209" w:name="_Toc121583915"/>
      <w:bookmarkStart w:id="210" w:name="_Toc170142854"/>
      <w:r>
        <w:rPr>
          <w:rFonts w:hint="eastAsia"/>
        </w:rPr>
        <w:t>河南仕佳光子科技</w:t>
      </w:r>
      <w:r>
        <w:rPr>
          <w:rFonts w:hint="eastAsia"/>
        </w:rPr>
        <w:t>基本信息、</w:t>
      </w:r>
      <w:r>
        <w:rPr>
          <w:rFonts w:hint="eastAsia"/>
        </w:rPr>
        <w:t>PLC分路器芯片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09"/>
      <w:bookmarkEnd w:id="210"/>
    </w:p>
    <w:p w14:paraId="5D5D0351" w14:textId="77777777" w:rsidR="00137863" w:rsidRPr="006C3BE6" w:rsidRDefault="00137863" w:rsidP="006C3BE6">
      <w:pPr>
        <w:pStyle w:val="TableStyle"/>
        <w:ind w:left="252" w:right="-105"/>
      </w:pPr>
      <w:bookmarkStart w:id="211" w:name="_Toc121583642"/>
      <w:bookmarkStart w:id="212" w:name="_Toc170142775"/>
      <w:r w:rsidRPr="006C3BE6">
        <w:rPr>
          <w:rFonts w:hint="eastAsia"/>
        </w:rPr>
        <w:t>河南仕佳光子科技</w:t>
      </w:r>
      <w:r w:rsidRPr="006C3BE6">
        <w:t xml:space="preserve"> </w:t>
      </w:r>
      <w:r w:rsidRPr="006C3BE6">
        <w:rPr>
          <w:rFonts w:hint="eastAsia"/>
        </w:rPr>
        <w:t>PLC分路器芯片</w:t>
      </w:r>
      <w:r w:rsidRPr="006C3BE6">
        <w:rPr>
          <w:rFonts w:hint="eastAsia"/>
        </w:rPr>
        <w:t>生产基地、总部、竞争对手及市场地位</w:t>
      </w:r>
      <w:bookmarkEnd w:id="211"/>
      <w:bookmarkEnd w:id="212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2046A56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45515EA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F368387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4960C3DC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7F84AF4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143B85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2E0367E7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53B5C64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河南仕佳光子科技</w:t>
            </w:r>
          </w:p>
        </w:tc>
      </w:tr>
      <w:tr w:rsidR="00137863" w:rsidRPr="00B13A6A" w14:paraId="479C740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045A2BF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2A812C6A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3891ACBC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F3878E6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581CE2B3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731CDE8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7CB53829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F84B2B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4830112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70CCF07E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013313A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0B67B6E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0C935A1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021B3F57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6A59A04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14E18B6B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4E1130A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9A42CE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5A5BF56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FF4BBB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BAE410B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7020D2D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04C04A72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69B2D8D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AD38167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2F181F4A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4B752FA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604966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D366809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B41DB4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288589C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190ABCD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河南仕佳光子科技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BFB72A0" w14:textId="77777777" w:rsidR="00137863" w:rsidRDefault="00137863" w:rsidP="00137863">
      <w:pPr>
        <w:pStyle w:val="3"/>
      </w:pPr>
      <w:bookmarkStart w:id="213" w:name="_Toc121583916"/>
      <w:bookmarkStart w:id="214" w:name="_Toc170142855"/>
      <w:r>
        <w:rPr>
          <w:rFonts w:hint="eastAsia"/>
        </w:rPr>
        <w:lastRenderedPageBreak/>
        <w:t>河南仕佳光子科技 PLC分路器芯片</w:t>
      </w:r>
      <w:r>
        <w:rPr>
          <w:rFonts w:hint="eastAsia"/>
        </w:rPr>
        <w:t>产品规格、参数及市场应用</w:t>
      </w:r>
      <w:bookmarkEnd w:id="213"/>
      <w:bookmarkEnd w:id="214"/>
    </w:p>
    <w:p w14:paraId="08693AE5" w14:textId="77777777" w:rsidR="00137863" w:rsidRPr="006C3BE6" w:rsidRDefault="00137863" w:rsidP="006C3BE6">
      <w:pPr>
        <w:pStyle w:val="TableStyle"/>
        <w:ind w:left="252" w:right="-105"/>
      </w:pPr>
      <w:bookmarkStart w:id="215" w:name="_Toc121583643"/>
      <w:bookmarkStart w:id="216" w:name="_Toc170142776"/>
      <w:r w:rsidRPr="006C3BE6">
        <w:rPr>
          <w:rFonts w:hint="eastAsia"/>
        </w:rPr>
        <w:t>河南仕佳光子科技 PLC分路器芯片</w:t>
      </w:r>
      <w:r w:rsidRPr="006C3BE6">
        <w:rPr>
          <w:rFonts w:hint="eastAsia"/>
        </w:rPr>
        <w:t>产品规格、参数及市场应用</w:t>
      </w:r>
      <w:bookmarkEnd w:id="215"/>
      <w:bookmarkEnd w:id="216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800911C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480523B4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0837994B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09AEC9D3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CBC839" w14:textId="77777777" w:rsidR="00137863" w:rsidRDefault="00137863" w:rsidP="00C15D23"/>
        </w:tc>
        <w:tc>
          <w:tcPr>
            <w:tcW w:w="3837" w:type="pct"/>
          </w:tcPr>
          <w:p w14:paraId="2CCCFF83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F72FF0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12AC670C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1181570E" w14:textId="77777777" w:rsidR="00137863" w:rsidRDefault="00137863" w:rsidP="00C15D23"/>
        </w:tc>
        <w:tc>
          <w:tcPr>
            <w:tcW w:w="3837" w:type="pct"/>
          </w:tcPr>
          <w:p w14:paraId="29F57EC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A0DE8E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AF9E044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河南仕佳光子科技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1E26D48" w14:textId="77777777" w:rsidR="00137863" w:rsidRDefault="00137863" w:rsidP="00137863">
      <w:pPr>
        <w:pStyle w:val="3"/>
      </w:pPr>
      <w:bookmarkStart w:id="217" w:name="_Toc121583918"/>
      <w:bookmarkStart w:id="218" w:name="_Toc170142856"/>
      <w:r>
        <w:rPr>
          <w:rFonts w:hint="eastAsia"/>
        </w:rPr>
        <w:t>河南仕佳光子科技</w:t>
      </w:r>
      <w:r>
        <w:rPr>
          <w:rFonts w:hint="eastAsia"/>
        </w:rPr>
        <w:t>公司简介及主要业务</w:t>
      </w:r>
      <w:bookmarkEnd w:id="217"/>
      <w:bookmarkEnd w:id="218"/>
    </w:p>
    <w:p w14:paraId="26872AF0" w14:textId="77777777" w:rsidR="00137863" w:rsidRPr="006C3BE6" w:rsidRDefault="00137863" w:rsidP="006C3BE6">
      <w:pPr>
        <w:pStyle w:val="TableStyle"/>
        <w:ind w:left="252" w:right="-105"/>
      </w:pPr>
      <w:bookmarkStart w:id="219" w:name="_Toc121583645"/>
      <w:bookmarkStart w:id="220" w:name="_Toc170142777"/>
      <w:r w:rsidRPr="006C3BE6">
        <w:rPr>
          <w:rFonts w:hint="eastAsia"/>
        </w:rPr>
        <w:t>河南仕佳光子科技</w:t>
      </w:r>
      <w:r w:rsidRPr="006C3BE6">
        <w:rPr>
          <w:rFonts w:hint="eastAsia"/>
        </w:rPr>
        <w:t>公司简介及主要业务</w:t>
      </w:r>
      <w:bookmarkEnd w:id="219"/>
      <w:bookmarkEnd w:id="22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DCE23B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A87137A" w14:textId="77777777" w:rsidR="00137863" w:rsidRDefault="00137863" w:rsidP="00C15D23">
            <w:r>
              <w:rPr>
                <w:rFonts w:hint="eastAsia"/>
              </w:rPr>
              <w:t>河南仕佳光子科技</w:t>
            </w:r>
          </w:p>
        </w:tc>
        <w:tc>
          <w:tcPr>
            <w:tcW w:w="3837" w:type="pct"/>
          </w:tcPr>
          <w:p w14:paraId="1B03047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6AC1F38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483CF3F4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6567B4A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68947E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B9914D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7438D0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DA806C4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221851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A02A787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2E1B0A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861797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河南仕佳光子科技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443D1BA" w14:textId="77777777" w:rsidR="00137863" w:rsidRDefault="00137863" w:rsidP="00137863">
      <w:pPr>
        <w:pStyle w:val="3"/>
      </w:pPr>
      <w:bookmarkStart w:id="221" w:name="_Toc121583919"/>
      <w:bookmarkStart w:id="222" w:name="_Toc170142857"/>
      <w:r>
        <w:rPr>
          <w:rFonts w:hint="eastAsia"/>
        </w:rPr>
        <w:t>河南仕佳光子科技</w:t>
      </w:r>
      <w:r>
        <w:rPr>
          <w:rFonts w:hint="eastAsia"/>
        </w:rPr>
        <w:t>企业最新动态</w:t>
      </w:r>
      <w:bookmarkEnd w:id="221"/>
      <w:bookmarkEnd w:id="222"/>
    </w:p>
    <w:p w14:paraId="08D18632" w14:textId="77777777" w:rsidR="00137863" w:rsidRPr="006C3BE6" w:rsidRDefault="00137863" w:rsidP="006C3BE6">
      <w:pPr>
        <w:pStyle w:val="TableStyle"/>
        <w:ind w:left="252" w:right="-105"/>
      </w:pPr>
      <w:bookmarkStart w:id="223" w:name="_Toc121583646"/>
      <w:bookmarkStart w:id="224" w:name="_Toc170142778"/>
      <w:r w:rsidRPr="006C3BE6">
        <w:rPr>
          <w:rFonts w:hint="eastAsia"/>
        </w:rPr>
        <w:t>河南仕佳光子科技</w:t>
      </w:r>
      <w:r w:rsidRPr="006C3BE6">
        <w:rPr>
          <w:rFonts w:hint="eastAsia"/>
        </w:rPr>
        <w:t>企业最新动态</w:t>
      </w:r>
      <w:bookmarkEnd w:id="223"/>
      <w:bookmarkEnd w:id="22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6A3CC76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6915D36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055CDD56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6A8C616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4E7A8C0" w14:textId="77777777" w:rsidR="00137863" w:rsidRDefault="00137863" w:rsidP="00C15D23"/>
        </w:tc>
        <w:tc>
          <w:tcPr>
            <w:tcW w:w="3837" w:type="pct"/>
          </w:tcPr>
          <w:p w14:paraId="2641BE7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333D615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993051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03C40766" w14:textId="77777777" w:rsidR="00137863" w:rsidRDefault="00137863" w:rsidP="00C15D23"/>
        </w:tc>
        <w:tc>
          <w:tcPr>
            <w:tcW w:w="3837" w:type="pct"/>
          </w:tcPr>
          <w:p w14:paraId="125C79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00AEB644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6E8FB0E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8378B58" w14:textId="77777777" w:rsidR="00137863" w:rsidRDefault="00137863" w:rsidP="00C15D23"/>
        </w:tc>
        <w:tc>
          <w:tcPr>
            <w:tcW w:w="3837" w:type="pct"/>
          </w:tcPr>
          <w:p w14:paraId="75E9663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6023A9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982E1F8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河南仕佳光子科技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D239C5E" w14:textId="77777777" w:rsidR="00137863" w:rsidRDefault="00137863" w:rsidP="00137863">
      <w:pPr>
        <w:pStyle w:val="2"/>
      </w:pPr>
      <w:bookmarkStart w:id="225" w:name="_Toc121583920"/>
      <w:bookmarkStart w:id="226" w:name="_Toc170142858"/>
      <w:r>
        <w:rPr>
          <w:rFonts w:hint="eastAsia"/>
        </w:rPr>
        <w:t>鸿辉光通</w:t>
      </w:r>
      <w:bookmarkEnd w:id="225"/>
      <w:bookmarkEnd w:id="226"/>
    </w:p>
    <w:p w14:paraId="6A32A19B" w14:textId="77777777" w:rsidR="00137863" w:rsidRPr="00BE12CA" w:rsidRDefault="00137863" w:rsidP="00137863"/>
    <w:p w14:paraId="336EA0E2" w14:textId="77777777" w:rsidR="00137863" w:rsidRDefault="00137863" w:rsidP="00137863">
      <w:pPr>
        <w:pStyle w:val="3"/>
      </w:pPr>
      <w:bookmarkStart w:id="227" w:name="_Toc121583921"/>
      <w:bookmarkStart w:id="228" w:name="_Toc170142859"/>
      <w:r>
        <w:rPr>
          <w:rFonts w:hint="eastAsia"/>
        </w:rPr>
        <w:lastRenderedPageBreak/>
        <w:t>鸿辉光通</w:t>
      </w:r>
      <w:r>
        <w:rPr>
          <w:rFonts w:hint="eastAsia"/>
        </w:rPr>
        <w:t>基本信息、</w:t>
      </w:r>
      <w:r>
        <w:rPr>
          <w:rFonts w:hint="eastAsia"/>
        </w:rPr>
        <w:t>PLC分路器芯片</w:t>
      </w:r>
      <w:r>
        <w:rPr>
          <w:rFonts w:hint="eastAsia"/>
        </w:rPr>
        <w:t>生产基地、总部、</w:t>
      </w:r>
      <w:r w:rsidRPr="00F74FCA">
        <w:rPr>
          <w:rFonts w:hint="eastAsia"/>
        </w:rPr>
        <w:t>竞争对手</w:t>
      </w:r>
      <w:r>
        <w:rPr>
          <w:rFonts w:hint="eastAsia"/>
        </w:rPr>
        <w:t>及市场地位</w:t>
      </w:r>
      <w:bookmarkEnd w:id="227"/>
      <w:bookmarkEnd w:id="228"/>
    </w:p>
    <w:p w14:paraId="361ED552" w14:textId="77777777" w:rsidR="00137863" w:rsidRPr="006C3BE6" w:rsidRDefault="00137863" w:rsidP="006C3BE6">
      <w:pPr>
        <w:pStyle w:val="TableStyle"/>
        <w:ind w:left="252" w:right="-105"/>
      </w:pPr>
      <w:bookmarkStart w:id="229" w:name="_Toc121583647"/>
      <w:bookmarkStart w:id="230" w:name="_Toc170142779"/>
      <w:r w:rsidRPr="006C3BE6">
        <w:rPr>
          <w:rFonts w:hint="eastAsia"/>
        </w:rPr>
        <w:t>鸿辉光通</w:t>
      </w:r>
      <w:r w:rsidRPr="006C3BE6">
        <w:t xml:space="preserve"> </w:t>
      </w:r>
      <w:r w:rsidRPr="006C3BE6">
        <w:rPr>
          <w:rFonts w:hint="eastAsia"/>
        </w:rPr>
        <w:t>PLC分路器芯片</w:t>
      </w:r>
      <w:r w:rsidRPr="006C3BE6">
        <w:rPr>
          <w:rFonts w:hint="eastAsia"/>
        </w:rPr>
        <w:t>生产基地、总部、竞争对手及市场地位</w:t>
      </w:r>
      <w:bookmarkEnd w:id="229"/>
      <w:bookmarkEnd w:id="230"/>
    </w:p>
    <w:tbl>
      <w:tblPr>
        <w:tblStyle w:val="8"/>
        <w:tblW w:w="5000" w:type="pct"/>
        <w:tblLook w:val="00A0" w:firstRow="1" w:lastRow="0" w:firstColumn="1" w:lastColumn="0" w:noHBand="0" w:noVBand="0"/>
      </w:tblPr>
      <w:tblGrid>
        <w:gridCol w:w="435"/>
        <w:gridCol w:w="1882"/>
        <w:gridCol w:w="7651"/>
      </w:tblGrid>
      <w:tr w:rsidR="00137863" w:rsidRPr="00B13A6A" w14:paraId="5F071F89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18" w:type="pct"/>
          </w:tcPr>
          <w:p w14:paraId="57EA6EBF" w14:textId="77777777" w:rsidR="00137863" w:rsidRPr="00B13A6A" w:rsidRDefault="00137863" w:rsidP="00C15D23">
            <w:r w:rsidRPr="00B13A6A">
              <w:t>#</w:t>
            </w:r>
          </w:p>
        </w:tc>
        <w:tc>
          <w:tcPr>
            <w:tcW w:w="944" w:type="pct"/>
          </w:tcPr>
          <w:p w14:paraId="57A78BEC" w14:textId="77777777" w:rsidR="00137863" w:rsidRPr="00C459E0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项目</w:t>
            </w:r>
          </w:p>
        </w:tc>
        <w:tc>
          <w:tcPr>
            <w:tcW w:w="3838" w:type="pct"/>
          </w:tcPr>
          <w:p w14:paraId="51AFC436" w14:textId="77777777" w:rsidR="00137863" w:rsidRPr="00B13A6A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:rsidRPr="00B13A6A" w14:paraId="6AB9802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2F51B565" w14:textId="77777777" w:rsidR="00137863" w:rsidRPr="00B13A6A" w:rsidRDefault="00137863" w:rsidP="00C15D23">
            <w:r w:rsidRPr="00B13A6A">
              <w:t>1</w:t>
            </w:r>
          </w:p>
        </w:tc>
        <w:tc>
          <w:tcPr>
            <w:tcW w:w="944" w:type="pct"/>
          </w:tcPr>
          <w:p w14:paraId="6CA8A95F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企业名称</w:t>
            </w:r>
          </w:p>
        </w:tc>
        <w:tc>
          <w:tcPr>
            <w:tcW w:w="3838" w:type="pct"/>
          </w:tcPr>
          <w:p w14:paraId="1D769ED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bCs/>
              </w:rPr>
              <w:t>鸿辉光通</w:t>
            </w:r>
          </w:p>
        </w:tc>
      </w:tr>
      <w:tr w:rsidR="00137863" w:rsidRPr="00B13A6A" w14:paraId="6BC6F858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975C895" w14:textId="77777777" w:rsidR="00137863" w:rsidRPr="00B13A6A" w:rsidRDefault="00137863" w:rsidP="00C15D23">
            <w:r w:rsidRPr="00B13A6A">
              <w:t>2</w:t>
            </w:r>
          </w:p>
        </w:tc>
        <w:tc>
          <w:tcPr>
            <w:tcW w:w="944" w:type="pct"/>
          </w:tcPr>
          <w:p w14:paraId="669CDE5C" w14:textId="77777777" w:rsidR="00137863" w:rsidRPr="00995307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企业官网</w:t>
            </w:r>
          </w:p>
        </w:tc>
        <w:tc>
          <w:tcPr>
            <w:tcW w:w="3838" w:type="pct"/>
          </w:tcPr>
          <w:p w14:paraId="2B0B4E48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1E97EC4" w14:textId="77777777" w:rsidTr="00C15D23">
        <w:trPr>
          <w:trHeight w:val="2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4B324027" w14:textId="77777777" w:rsidR="00137863" w:rsidRPr="00B13A6A" w:rsidRDefault="00137863" w:rsidP="00C15D23">
            <w:r w:rsidRPr="00B13A6A">
              <w:t>3</w:t>
            </w:r>
          </w:p>
        </w:tc>
        <w:tc>
          <w:tcPr>
            <w:tcW w:w="944" w:type="pct"/>
          </w:tcPr>
          <w:p w14:paraId="61D3FF7E" w14:textId="77777777" w:rsidR="00137863" w:rsidRPr="002E1D04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商业化生产日期</w:t>
            </w:r>
          </w:p>
        </w:tc>
        <w:tc>
          <w:tcPr>
            <w:tcW w:w="3838" w:type="pct"/>
          </w:tcPr>
          <w:p w14:paraId="1CFD711F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4BC8663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5B0EA23" w14:textId="77777777" w:rsidR="00137863" w:rsidRPr="00B13A6A" w:rsidRDefault="00137863" w:rsidP="00C15D23">
            <w:r w:rsidRPr="00B13A6A">
              <w:t>4</w:t>
            </w:r>
          </w:p>
        </w:tc>
        <w:tc>
          <w:tcPr>
            <w:tcW w:w="944" w:type="pct"/>
          </w:tcPr>
          <w:p w14:paraId="5F131EC0" w14:textId="77777777" w:rsidR="00137863" w:rsidRPr="0077236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生产基地</w:t>
            </w:r>
          </w:p>
        </w:tc>
        <w:tc>
          <w:tcPr>
            <w:tcW w:w="3838" w:type="pct"/>
          </w:tcPr>
          <w:p w14:paraId="7B8F8403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DE058F7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2073BCD" w14:textId="77777777" w:rsidR="00137863" w:rsidRPr="00B13A6A" w:rsidRDefault="00137863" w:rsidP="00C15D23">
            <w:r w:rsidRPr="00B13A6A">
              <w:t>5</w:t>
            </w:r>
          </w:p>
        </w:tc>
        <w:tc>
          <w:tcPr>
            <w:tcW w:w="944" w:type="pct"/>
          </w:tcPr>
          <w:p w14:paraId="4A8E1B29" w14:textId="77777777" w:rsidR="00137863" w:rsidRPr="00DA229E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总部所在地</w:t>
            </w:r>
          </w:p>
        </w:tc>
        <w:tc>
          <w:tcPr>
            <w:tcW w:w="3838" w:type="pct"/>
          </w:tcPr>
          <w:p w14:paraId="48B4DF1E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249355A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02C1D81F" w14:textId="77777777" w:rsidR="00137863" w:rsidRPr="00B13A6A" w:rsidRDefault="00137863" w:rsidP="00C15D23">
            <w:r w:rsidRPr="00B13A6A">
              <w:t>6</w:t>
            </w:r>
          </w:p>
        </w:tc>
        <w:tc>
          <w:tcPr>
            <w:tcW w:w="944" w:type="pct"/>
          </w:tcPr>
          <w:p w14:paraId="618CCF50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主要经济活动</w:t>
            </w:r>
          </w:p>
        </w:tc>
        <w:tc>
          <w:tcPr>
            <w:tcW w:w="3838" w:type="pct"/>
          </w:tcPr>
          <w:p w14:paraId="71FA16CA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7E024E40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6D907BCF" w14:textId="77777777" w:rsidR="00137863" w:rsidRPr="004D249F" w:rsidRDefault="00137863" w:rsidP="00C15D23">
            <w:r>
              <w:rPr>
                <w:rFonts w:hint="eastAsia"/>
              </w:rPr>
              <w:t>7</w:t>
            </w:r>
          </w:p>
        </w:tc>
        <w:tc>
          <w:tcPr>
            <w:tcW w:w="944" w:type="pct"/>
          </w:tcPr>
          <w:p w14:paraId="5AEAA44A" w14:textId="77777777" w:rsidR="00137863" w:rsidRPr="00FB62BD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市场地位</w:t>
            </w:r>
          </w:p>
        </w:tc>
        <w:tc>
          <w:tcPr>
            <w:tcW w:w="3838" w:type="pct"/>
          </w:tcPr>
          <w:p w14:paraId="76ADA0E4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2346FF6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3980DE2B" w14:textId="77777777" w:rsidR="00137863" w:rsidRDefault="00137863" w:rsidP="00C15D23">
            <w:r>
              <w:rPr>
                <w:rFonts w:hint="eastAsia"/>
              </w:rPr>
              <w:t>8</w:t>
            </w:r>
          </w:p>
        </w:tc>
        <w:tc>
          <w:tcPr>
            <w:tcW w:w="944" w:type="pct"/>
          </w:tcPr>
          <w:p w14:paraId="1FD7E74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主要竞争对手</w:t>
            </w:r>
          </w:p>
        </w:tc>
        <w:tc>
          <w:tcPr>
            <w:tcW w:w="3838" w:type="pct"/>
          </w:tcPr>
          <w:p w14:paraId="38D01F21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  <w:tr w:rsidR="00137863" w:rsidRPr="00B13A6A" w14:paraId="536447B5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8" w:type="pct"/>
          </w:tcPr>
          <w:p w14:paraId="75C08753" w14:textId="77777777" w:rsidR="00137863" w:rsidRDefault="00137863" w:rsidP="00C15D23">
            <w:r>
              <w:rPr>
                <w:rFonts w:hint="eastAsia"/>
              </w:rPr>
              <w:t>9</w:t>
            </w:r>
          </w:p>
        </w:tc>
        <w:tc>
          <w:tcPr>
            <w:tcW w:w="944" w:type="pct"/>
          </w:tcPr>
          <w:p w14:paraId="76147FD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  <w:r>
              <w:rPr>
                <w:rFonts w:hint="eastAsia"/>
                <w:bCs/>
              </w:rPr>
              <w:t>联系方式</w:t>
            </w:r>
          </w:p>
        </w:tc>
        <w:tc>
          <w:tcPr>
            <w:tcW w:w="3838" w:type="pct"/>
          </w:tcPr>
          <w:p w14:paraId="0B799C0D" w14:textId="77777777" w:rsidR="00137863" w:rsidRPr="00B13A6A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Cs/>
              </w:rPr>
            </w:pPr>
          </w:p>
        </w:tc>
      </w:tr>
    </w:tbl>
    <w:p w14:paraId="491FD24E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鸿辉光通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64D3D539" w14:textId="77777777" w:rsidR="00137863" w:rsidRDefault="00137863" w:rsidP="00137863">
      <w:pPr>
        <w:pStyle w:val="3"/>
      </w:pPr>
      <w:bookmarkStart w:id="231" w:name="_Toc121583922"/>
      <w:bookmarkStart w:id="232" w:name="_Toc170142860"/>
      <w:r>
        <w:rPr>
          <w:rFonts w:hint="eastAsia"/>
        </w:rPr>
        <w:t>鸿辉光通 PLC分路器芯片</w:t>
      </w:r>
      <w:r>
        <w:rPr>
          <w:rFonts w:hint="eastAsia"/>
        </w:rPr>
        <w:t>产品规格、参数及市场应用</w:t>
      </w:r>
      <w:bookmarkEnd w:id="231"/>
      <w:bookmarkEnd w:id="232"/>
    </w:p>
    <w:p w14:paraId="2DA7D236" w14:textId="77777777" w:rsidR="00137863" w:rsidRPr="006C3BE6" w:rsidRDefault="00137863" w:rsidP="006C3BE6">
      <w:pPr>
        <w:pStyle w:val="TableStyle"/>
        <w:ind w:left="252" w:right="-105"/>
      </w:pPr>
      <w:bookmarkStart w:id="233" w:name="_Toc121583648"/>
      <w:bookmarkStart w:id="234" w:name="_Toc170142780"/>
      <w:r w:rsidRPr="006C3BE6">
        <w:rPr>
          <w:rFonts w:hint="eastAsia"/>
        </w:rPr>
        <w:t>鸿辉光通 PLC分路器芯片</w:t>
      </w:r>
      <w:r w:rsidRPr="006C3BE6">
        <w:rPr>
          <w:rFonts w:hint="eastAsia"/>
        </w:rPr>
        <w:t>产品规格、参数及市场应用</w:t>
      </w:r>
      <w:bookmarkEnd w:id="233"/>
      <w:bookmarkEnd w:id="23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5C8E699A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1A3827AE" w14:textId="77777777" w:rsidR="00137863" w:rsidRDefault="00137863" w:rsidP="00C15D23">
            <w:r>
              <w:rPr>
                <w:rFonts w:hint="eastAsia"/>
              </w:rPr>
              <w:t>产品</w:t>
            </w:r>
          </w:p>
        </w:tc>
        <w:tc>
          <w:tcPr>
            <w:tcW w:w="3837" w:type="pct"/>
          </w:tcPr>
          <w:p w14:paraId="7756EB51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137863" w14:paraId="214F0E2D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E76176E" w14:textId="77777777" w:rsidR="00137863" w:rsidRDefault="00137863" w:rsidP="00C15D23"/>
        </w:tc>
        <w:tc>
          <w:tcPr>
            <w:tcW w:w="3837" w:type="pct"/>
          </w:tcPr>
          <w:p w14:paraId="736DB2AC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26C56E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35B575E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70DF8C8B" w14:textId="77777777" w:rsidR="00137863" w:rsidRDefault="00137863" w:rsidP="00C15D23"/>
        </w:tc>
        <w:tc>
          <w:tcPr>
            <w:tcW w:w="3837" w:type="pct"/>
          </w:tcPr>
          <w:p w14:paraId="4B1F932D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5E07B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2338118" w14:textId="77777777" w:rsidR="00137863" w:rsidRPr="00400074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鸿辉光通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54DD4B25" w14:textId="77777777" w:rsidR="00137863" w:rsidRDefault="00137863" w:rsidP="00137863">
      <w:pPr>
        <w:pStyle w:val="3"/>
      </w:pPr>
      <w:bookmarkStart w:id="235" w:name="_Toc121583924"/>
      <w:bookmarkStart w:id="236" w:name="_Toc170142861"/>
      <w:r>
        <w:rPr>
          <w:rFonts w:hint="eastAsia"/>
        </w:rPr>
        <w:t>鸿辉光通</w:t>
      </w:r>
      <w:r>
        <w:rPr>
          <w:rFonts w:hint="eastAsia"/>
        </w:rPr>
        <w:t>公司简介及主要业务</w:t>
      </w:r>
      <w:bookmarkEnd w:id="235"/>
      <w:bookmarkEnd w:id="236"/>
    </w:p>
    <w:p w14:paraId="4898A3FB" w14:textId="77777777" w:rsidR="00137863" w:rsidRPr="006C3BE6" w:rsidRDefault="00137863" w:rsidP="006C3BE6">
      <w:pPr>
        <w:pStyle w:val="TableStyle"/>
        <w:ind w:left="252" w:right="-105"/>
      </w:pPr>
      <w:bookmarkStart w:id="237" w:name="_Toc121583650"/>
      <w:bookmarkStart w:id="238" w:name="_Toc170142781"/>
      <w:r w:rsidRPr="006C3BE6">
        <w:rPr>
          <w:rFonts w:hint="eastAsia"/>
        </w:rPr>
        <w:t>鸿辉光通</w:t>
      </w:r>
      <w:r w:rsidRPr="006C3BE6">
        <w:rPr>
          <w:rFonts w:hint="eastAsia"/>
        </w:rPr>
        <w:t>公司简介及主要业务</w:t>
      </w:r>
      <w:bookmarkEnd w:id="237"/>
      <w:bookmarkEnd w:id="23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3BA77032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2D7B059" w14:textId="77777777" w:rsidR="00137863" w:rsidRDefault="00137863" w:rsidP="00C15D23">
            <w:r>
              <w:rPr>
                <w:rFonts w:hint="eastAsia"/>
              </w:rPr>
              <w:t>鸿辉光通</w:t>
            </w:r>
          </w:p>
        </w:tc>
        <w:tc>
          <w:tcPr>
            <w:tcW w:w="3837" w:type="pct"/>
          </w:tcPr>
          <w:p w14:paraId="479509D8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543E1E62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21880801" w14:textId="77777777" w:rsidR="00137863" w:rsidRDefault="00137863" w:rsidP="00C15D23">
            <w:r>
              <w:rPr>
                <w:rFonts w:hint="eastAsia"/>
              </w:rPr>
              <w:t>企业概况</w:t>
            </w:r>
          </w:p>
        </w:tc>
        <w:tc>
          <w:tcPr>
            <w:tcW w:w="3837" w:type="pct"/>
          </w:tcPr>
          <w:p w14:paraId="7AA7E00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154A92A9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8E92BB1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3BBA48F9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6E2083D2" w14:textId="77777777" w:rsidR="00137863" w:rsidRDefault="00137863" w:rsidP="00C15D23">
            <w:r>
              <w:rPr>
                <w:rFonts w:hint="eastAsia"/>
              </w:rPr>
              <w:t>主要业务</w:t>
            </w:r>
          </w:p>
        </w:tc>
        <w:tc>
          <w:tcPr>
            <w:tcW w:w="3837" w:type="pct"/>
          </w:tcPr>
          <w:p w14:paraId="706DF08B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44B1FC02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B1DA7C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748E3D9D" w14:textId="77777777" w:rsidR="00137863" w:rsidRPr="00FA5C78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鸿辉光通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DEA2FA" w14:textId="77777777" w:rsidR="00137863" w:rsidRDefault="00137863" w:rsidP="00137863">
      <w:pPr>
        <w:pStyle w:val="3"/>
      </w:pPr>
      <w:bookmarkStart w:id="239" w:name="_Toc121583925"/>
      <w:bookmarkStart w:id="240" w:name="_Toc170142862"/>
      <w:r>
        <w:rPr>
          <w:rFonts w:hint="eastAsia"/>
        </w:rPr>
        <w:lastRenderedPageBreak/>
        <w:t>鸿辉光通</w:t>
      </w:r>
      <w:r>
        <w:rPr>
          <w:rFonts w:hint="eastAsia"/>
        </w:rPr>
        <w:t>企业最新动态</w:t>
      </w:r>
      <w:bookmarkEnd w:id="239"/>
      <w:bookmarkEnd w:id="240"/>
    </w:p>
    <w:p w14:paraId="6B1F1CDF" w14:textId="77777777" w:rsidR="00137863" w:rsidRPr="006C3BE6" w:rsidRDefault="00137863" w:rsidP="006C3BE6">
      <w:pPr>
        <w:pStyle w:val="TableStyle"/>
        <w:ind w:left="252" w:right="-105"/>
      </w:pPr>
      <w:bookmarkStart w:id="241" w:name="_Toc121583651"/>
      <w:bookmarkStart w:id="242" w:name="_Toc170142782"/>
      <w:r w:rsidRPr="006C3BE6">
        <w:rPr>
          <w:rFonts w:hint="eastAsia"/>
        </w:rPr>
        <w:t>鸿辉光通</w:t>
      </w:r>
      <w:r w:rsidRPr="006C3BE6">
        <w:rPr>
          <w:rFonts w:hint="eastAsia"/>
        </w:rPr>
        <w:t>企业最新动态</w:t>
      </w:r>
      <w:bookmarkEnd w:id="241"/>
      <w:bookmarkEnd w:id="242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2319"/>
        <w:gridCol w:w="7649"/>
      </w:tblGrid>
      <w:tr w:rsidR="00137863" w14:paraId="7D943354" w14:textId="77777777" w:rsidTr="00C15D2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63" w:type="pct"/>
          </w:tcPr>
          <w:p w14:paraId="23A37EDD" w14:textId="77777777" w:rsidR="00137863" w:rsidRDefault="00137863" w:rsidP="00C15D23">
            <w:r>
              <w:rPr>
                <w:rFonts w:hint="eastAsia"/>
              </w:rPr>
              <w:t>日期</w:t>
            </w:r>
          </w:p>
        </w:tc>
        <w:tc>
          <w:tcPr>
            <w:tcW w:w="3837" w:type="pct"/>
          </w:tcPr>
          <w:p w14:paraId="5246B4D5" w14:textId="77777777" w:rsidR="00137863" w:rsidRDefault="00137863" w:rsidP="00C15D23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详情描述</w:t>
            </w:r>
          </w:p>
        </w:tc>
      </w:tr>
      <w:tr w:rsidR="00137863" w14:paraId="32F77A1F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3982298F" w14:textId="77777777" w:rsidR="00137863" w:rsidRDefault="00137863" w:rsidP="00C15D23"/>
        </w:tc>
        <w:tc>
          <w:tcPr>
            <w:tcW w:w="3837" w:type="pct"/>
          </w:tcPr>
          <w:p w14:paraId="51811928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60AEF4F0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5B89DF81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B14D66B" w14:textId="77777777" w:rsidR="00137863" w:rsidRDefault="00137863" w:rsidP="00C15D23"/>
        </w:tc>
        <w:tc>
          <w:tcPr>
            <w:tcW w:w="3837" w:type="pct"/>
          </w:tcPr>
          <w:p w14:paraId="4972BAE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517A4A86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137863" w14:paraId="47855014" w14:textId="77777777" w:rsidTr="00C15D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63" w:type="pct"/>
          </w:tcPr>
          <w:p w14:paraId="5350361F" w14:textId="77777777" w:rsidR="00137863" w:rsidRDefault="00137863" w:rsidP="00C15D23"/>
        </w:tc>
        <w:tc>
          <w:tcPr>
            <w:tcW w:w="3837" w:type="pct"/>
          </w:tcPr>
          <w:p w14:paraId="4739306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  <w:p w14:paraId="7803DEBF" w14:textId="77777777" w:rsidR="00137863" w:rsidRDefault="00137863" w:rsidP="00C15D2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05DF17F" w14:textId="77777777" w:rsidR="00137863" w:rsidRDefault="00137863" w:rsidP="00137863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鸿辉光通</w:t>
      </w:r>
      <w:r>
        <w:rPr>
          <w:rFonts w:hint="eastAsia"/>
        </w:rPr>
        <w:t>；第三方资料、新闻报道、业内专家采访及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F067400" w14:textId="77777777" w:rsidR="00137863" w:rsidRDefault="00137863" w:rsidP="00137863">
      <w:pPr>
        <w:pStyle w:val="2"/>
      </w:pPr>
      <w:bookmarkStart w:id="243" w:name="_Toc121583926"/>
      <w:bookmarkStart w:id="244" w:name="_Toc170142863"/>
      <w:r>
        <w:rPr>
          <w:rFonts w:hint="eastAsia"/>
        </w:rPr>
        <w:t>Wooriro</w:t>
      </w:r>
      <w:bookmarkEnd w:id="243"/>
      <w:bookmarkEnd w:id="244"/>
    </w:p>
    <w:p w14:paraId="059CD5D5" w14:textId="77777777" w:rsidR="00137863" w:rsidRPr="00BE12CA" w:rsidRDefault="00137863" w:rsidP="00137863"/>
    <w:p w14:paraId="26C15806" w14:textId="77777777" w:rsidR="00137863" w:rsidRDefault="00137863" w:rsidP="00137863">
      <w:pPr>
        <w:pStyle w:val="2"/>
      </w:pPr>
      <w:bookmarkStart w:id="245" w:name="_Toc121583932"/>
      <w:bookmarkStart w:id="246" w:name="_Toc170142864"/>
      <w:r>
        <w:rPr>
          <w:rFonts w:hint="eastAsia"/>
        </w:rPr>
        <w:t>AL Tech Inc</w:t>
      </w:r>
      <w:bookmarkEnd w:id="245"/>
      <w:bookmarkEnd w:id="246"/>
    </w:p>
    <w:p w14:paraId="625AB612" w14:textId="77777777" w:rsidR="00137863" w:rsidRPr="00BE12CA" w:rsidRDefault="00137863" w:rsidP="00137863"/>
    <w:p w14:paraId="33DDFD6D" w14:textId="77777777" w:rsidR="00137863" w:rsidRDefault="00137863" w:rsidP="00137863">
      <w:pPr>
        <w:pStyle w:val="2"/>
      </w:pPr>
      <w:bookmarkStart w:id="247" w:name="_Toc121583938"/>
      <w:bookmarkStart w:id="248" w:name="_Toc170142865"/>
      <w:r>
        <w:rPr>
          <w:rFonts w:hint="eastAsia"/>
        </w:rPr>
        <w:t>株式会社大道光通信</w:t>
      </w:r>
      <w:bookmarkEnd w:id="247"/>
      <w:bookmarkEnd w:id="248"/>
    </w:p>
    <w:p w14:paraId="66501FA1" w14:textId="77777777" w:rsidR="00137863" w:rsidRPr="00BE12CA" w:rsidRDefault="00137863" w:rsidP="00137863"/>
    <w:p w14:paraId="5FACBF27" w14:textId="77777777" w:rsidR="00137863" w:rsidRDefault="00137863" w:rsidP="00137863">
      <w:pPr>
        <w:pStyle w:val="2"/>
      </w:pPr>
      <w:bookmarkStart w:id="249" w:name="_Toc121583944"/>
      <w:bookmarkStart w:id="250" w:name="_Toc170142866"/>
      <w:r>
        <w:rPr>
          <w:rFonts w:hint="eastAsia"/>
        </w:rPr>
        <w:t>中兴新地</w:t>
      </w:r>
      <w:bookmarkEnd w:id="249"/>
      <w:bookmarkEnd w:id="250"/>
    </w:p>
    <w:p w14:paraId="012E26FE" w14:textId="77777777" w:rsidR="00137863" w:rsidRPr="00BE12CA" w:rsidRDefault="00137863" w:rsidP="00137863"/>
    <w:p w14:paraId="67290366" w14:textId="77777777" w:rsidR="00137863" w:rsidRDefault="00137863" w:rsidP="00137863">
      <w:pPr>
        <w:pStyle w:val="2"/>
      </w:pPr>
      <w:bookmarkStart w:id="251" w:name="_Toc121583950"/>
      <w:bookmarkStart w:id="252" w:name="_Toc170142867"/>
      <w:r>
        <w:rPr>
          <w:rFonts w:hint="eastAsia"/>
        </w:rPr>
        <w:t>PPI Inc</w:t>
      </w:r>
      <w:bookmarkEnd w:id="251"/>
      <w:bookmarkEnd w:id="252"/>
    </w:p>
    <w:p w14:paraId="2B744AAE" w14:textId="77777777" w:rsidR="00137863" w:rsidRPr="00BE12CA" w:rsidRDefault="00137863" w:rsidP="00137863"/>
    <w:p w14:paraId="2645DED4" w14:textId="77777777" w:rsidR="00137863" w:rsidRDefault="00137863" w:rsidP="00137863">
      <w:pPr>
        <w:pStyle w:val="2"/>
      </w:pPr>
      <w:bookmarkStart w:id="253" w:name="_Toc121583956"/>
      <w:bookmarkStart w:id="254" w:name="_Toc170142868"/>
      <w:r>
        <w:rPr>
          <w:rFonts w:hint="eastAsia"/>
        </w:rPr>
        <w:t>中禾飞阳科技</w:t>
      </w:r>
      <w:bookmarkEnd w:id="253"/>
      <w:bookmarkEnd w:id="254"/>
    </w:p>
    <w:p w14:paraId="618227DB" w14:textId="77777777" w:rsidR="00137863" w:rsidRPr="00BE12CA" w:rsidRDefault="00137863" w:rsidP="00137863"/>
    <w:p w14:paraId="3AFA8022" w14:textId="77777777" w:rsidR="00137863" w:rsidRDefault="00137863" w:rsidP="00137863">
      <w:pPr>
        <w:pStyle w:val="2"/>
      </w:pPr>
      <w:bookmarkStart w:id="255" w:name="_Toc121583962"/>
      <w:bookmarkStart w:id="256" w:name="_Toc170142869"/>
      <w:r>
        <w:rPr>
          <w:rFonts w:hint="eastAsia"/>
        </w:rPr>
        <w:t>常州光芯集成光学</w:t>
      </w:r>
      <w:bookmarkEnd w:id="255"/>
      <w:bookmarkEnd w:id="256"/>
    </w:p>
    <w:p w14:paraId="371270C5" w14:textId="77777777" w:rsidR="00137863" w:rsidRPr="00BE12CA" w:rsidRDefault="00137863" w:rsidP="00137863"/>
    <w:p w14:paraId="5B36D186" w14:textId="77777777" w:rsidR="00137863" w:rsidRDefault="00137863" w:rsidP="00137863">
      <w:pPr>
        <w:pStyle w:val="2"/>
      </w:pPr>
      <w:bookmarkStart w:id="257" w:name="_Toc121583968"/>
      <w:bookmarkStart w:id="258" w:name="_Toc170142870"/>
      <w:r>
        <w:rPr>
          <w:rFonts w:hint="eastAsia"/>
        </w:rPr>
        <w:lastRenderedPageBreak/>
        <w:t>太辰光</w:t>
      </w:r>
      <w:bookmarkEnd w:id="257"/>
      <w:bookmarkEnd w:id="258"/>
    </w:p>
    <w:p w14:paraId="6110DC1E" w14:textId="77777777" w:rsidR="00137863" w:rsidRPr="00BE12CA" w:rsidRDefault="00137863" w:rsidP="00137863"/>
    <w:p w14:paraId="401DF628" w14:textId="77777777" w:rsidR="00137863" w:rsidRDefault="00137863" w:rsidP="00137863">
      <w:pPr>
        <w:pStyle w:val="2"/>
      </w:pPr>
      <w:bookmarkStart w:id="259" w:name="_Toc121583974"/>
      <w:bookmarkStart w:id="260" w:name="_Toc170142871"/>
      <w:r>
        <w:rPr>
          <w:rFonts w:hint="eastAsia"/>
        </w:rPr>
        <w:t>LinkStar Microtronics</w:t>
      </w:r>
      <w:bookmarkEnd w:id="259"/>
      <w:bookmarkEnd w:id="260"/>
    </w:p>
    <w:p w14:paraId="58792FA0" w14:textId="77777777" w:rsidR="00137863" w:rsidRPr="00BE12CA" w:rsidRDefault="00137863" w:rsidP="00137863"/>
    <w:p w14:paraId="3907FB57" w14:textId="77777777" w:rsidR="00137863" w:rsidRDefault="00137863" w:rsidP="00137863">
      <w:pPr>
        <w:pStyle w:val="2"/>
      </w:pPr>
      <w:bookmarkStart w:id="261" w:name="_Toc121583980"/>
      <w:bookmarkStart w:id="262" w:name="_Toc170142872"/>
      <w:r>
        <w:rPr>
          <w:rFonts w:hint="eastAsia"/>
        </w:rPr>
        <w:t>无锡爱沃富光电科技</w:t>
      </w:r>
      <w:bookmarkEnd w:id="261"/>
      <w:bookmarkEnd w:id="262"/>
    </w:p>
    <w:p w14:paraId="024211D9" w14:textId="77777777" w:rsidR="00137863" w:rsidRPr="00BE12CA" w:rsidRDefault="00137863" w:rsidP="00137863"/>
    <w:p w14:paraId="764DD197" w14:textId="49F2674C" w:rsidR="00137863" w:rsidRDefault="00137863" w:rsidP="00137863">
      <w:pPr>
        <w:pStyle w:val="1"/>
        <w:rPr>
          <w:lang w:eastAsia="zh-CN"/>
        </w:rPr>
      </w:pPr>
      <w:bookmarkStart w:id="317" w:name="_Hlk50985774"/>
      <w:bookmarkStart w:id="318" w:name="_Hlk28096052"/>
      <w:bookmarkStart w:id="319" w:name="_Toc170142900"/>
      <w:bookmarkEnd w:id="37"/>
      <w:r>
        <w:rPr>
          <w:rFonts w:hint="eastAsia"/>
          <w:lang w:eastAsia="zh-CN"/>
        </w:rPr>
        <w:lastRenderedPageBreak/>
        <w:t>销售</w:t>
      </w:r>
      <w:r w:rsidR="000016E1">
        <w:rPr>
          <w:rFonts w:hint="eastAsia"/>
          <w:lang w:eastAsia="zh-CN"/>
        </w:rPr>
        <w:t>渠道</w:t>
      </w:r>
      <w:r w:rsidR="00160A53">
        <w:rPr>
          <w:rFonts w:hint="eastAsia"/>
          <w:lang w:eastAsia="zh-CN"/>
        </w:rPr>
        <w:t>及客户偏好</w:t>
      </w:r>
      <w:r>
        <w:rPr>
          <w:rFonts w:hint="eastAsia"/>
          <w:lang w:eastAsia="zh-CN"/>
        </w:rPr>
        <w:t>分析</w:t>
      </w:r>
      <w:bookmarkEnd w:id="319"/>
    </w:p>
    <w:p w14:paraId="413E169E" w14:textId="0DEEB8C7" w:rsidR="00160A53" w:rsidRDefault="001C34EF" w:rsidP="00160A53">
      <w:pPr>
        <w:pStyle w:val="2"/>
        <w:rPr>
          <w:lang w:val="en-IN"/>
        </w:rPr>
      </w:pPr>
      <w:bookmarkStart w:id="320" w:name="_Toc170142901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160A53">
        <w:rPr>
          <w:rFonts w:hint="eastAsia"/>
        </w:rPr>
        <w:t>消费形态及客户偏好</w:t>
      </w:r>
      <w:bookmarkEnd w:id="320"/>
    </w:p>
    <w:p w14:paraId="5E81B9E6" w14:textId="77777777" w:rsidR="00160A53" w:rsidRDefault="00160A53" w:rsidP="00160A53">
      <w:pPr>
        <w:pStyle w:val="-"/>
        <w:ind w:firstLine="420"/>
      </w:pPr>
    </w:p>
    <w:p w14:paraId="7CF5E180" w14:textId="77777777" w:rsidR="00160A53" w:rsidRDefault="00160A53" w:rsidP="00160A53">
      <w:pPr>
        <w:pStyle w:val="-"/>
        <w:ind w:firstLine="420"/>
      </w:pPr>
    </w:p>
    <w:p w14:paraId="75F3C1A6" w14:textId="77777777" w:rsidR="00160A53" w:rsidRPr="00160A53" w:rsidRDefault="00160A53" w:rsidP="00160A53">
      <w:pPr>
        <w:pStyle w:val="-"/>
        <w:ind w:firstLine="420"/>
      </w:pPr>
    </w:p>
    <w:p w14:paraId="7EA4E372" w14:textId="4227E324" w:rsidR="00E45554" w:rsidRDefault="001C34EF" w:rsidP="00E45554">
      <w:pPr>
        <w:pStyle w:val="2"/>
      </w:pPr>
      <w:bookmarkStart w:id="321" w:name="_Toc170142902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2B65CB">
        <w:rPr>
          <w:rFonts w:hint="eastAsia"/>
        </w:rPr>
        <w:t>代表性客户分析</w:t>
      </w:r>
      <w:bookmarkEnd w:id="321"/>
    </w:p>
    <w:p w14:paraId="16B67A7D" w14:textId="77777777" w:rsidR="00E45554" w:rsidRDefault="00E45554" w:rsidP="00E45554">
      <w:pPr>
        <w:pStyle w:val="-"/>
        <w:ind w:firstLine="420"/>
        <w:rPr>
          <w:lang w:eastAsia="zh-CN"/>
        </w:rPr>
      </w:pPr>
    </w:p>
    <w:p w14:paraId="7185BA70" w14:textId="704253F9" w:rsidR="00E45554" w:rsidRPr="006C3BE6" w:rsidRDefault="00C563D1" w:rsidP="006C3BE6">
      <w:pPr>
        <w:pStyle w:val="TableStyle"/>
        <w:ind w:left="252" w:right="-105"/>
      </w:pPr>
      <w:bookmarkStart w:id="322" w:name="_Toc170142783"/>
      <w:r>
        <w:rPr>
          <w:rFonts w:hint="eastAsia"/>
        </w:rPr>
        <w:t>东盟本土</w:t>
      </w:r>
      <w:r w:rsidR="00E45554" w:rsidRPr="006C3BE6">
        <w:t>PLC分路器芯片</w:t>
      </w:r>
      <w:r w:rsidR="00E45554" w:rsidRPr="006C3BE6">
        <w:rPr>
          <w:rFonts w:hint="eastAsia"/>
        </w:rPr>
        <w:t>代表性客户分析</w:t>
      </w:r>
      <w:bookmarkEnd w:id="322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E45554" w14:paraId="0FF16699" w14:textId="77777777" w:rsidTr="00FB305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324E6143" w14:textId="77777777" w:rsidR="00E45554" w:rsidRDefault="00E45554" w:rsidP="00FB3054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03F60383" w14:textId="77777777" w:rsidR="00E45554" w:rsidRDefault="00E45554" w:rsidP="00FB305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E45554" w14:paraId="2F91C12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F9C34A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AC5C135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7A1E9AA1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5AAF5A5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A9E6894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0FFAC226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031EFA6B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6798BF3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BCD64FB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21F6E042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705FD2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E45554" w14:paraId="5302F072" w14:textId="77777777" w:rsidTr="00FB3054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71A7EAA4" w14:textId="77777777" w:rsidR="00E45554" w:rsidRDefault="00E45554" w:rsidP="00FB3054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51E18046" w14:textId="77777777" w:rsidR="00E45554" w:rsidRDefault="00E45554" w:rsidP="00FB305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2CF1849" w14:textId="77777777" w:rsidR="00E45554" w:rsidRDefault="00E45554" w:rsidP="00E45554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4AF0F35" w14:textId="65E17611" w:rsidR="00137863" w:rsidRDefault="001C34EF" w:rsidP="00137863">
      <w:pPr>
        <w:pStyle w:val="2"/>
      </w:pPr>
      <w:bookmarkStart w:id="323" w:name="_Toc170142903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137863">
        <w:rPr>
          <w:rFonts w:hint="eastAsia"/>
        </w:rPr>
        <w:t>销售</w:t>
      </w:r>
      <w:r w:rsidR="00167622">
        <w:rPr>
          <w:rFonts w:hint="eastAsia"/>
        </w:rPr>
        <w:t>渠道及销售模式分析</w:t>
      </w:r>
      <w:bookmarkEnd w:id="323"/>
    </w:p>
    <w:p w14:paraId="4DED5238" w14:textId="72E94F24" w:rsidR="00137863" w:rsidRDefault="00BA69A4" w:rsidP="00BA69A4">
      <w:pPr>
        <w:pStyle w:val="3"/>
      </w:pPr>
      <w:bookmarkStart w:id="324" w:name="_Toc170142904"/>
      <w:r>
        <w:rPr>
          <w:rFonts w:hint="eastAsia"/>
        </w:rPr>
        <w:t>直销</w:t>
      </w:r>
      <w:r w:rsidR="00643CF3">
        <w:rPr>
          <w:rFonts w:hint="eastAsia"/>
        </w:rPr>
        <w:t>模式</w:t>
      </w:r>
      <w:bookmarkEnd w:id="324"/>
    </w:p>
    <w:p w14:paraId="59862754" w14:textId="77777777" w:rsidR="00BA69A4" w:rsidRDefault="00BA69A4" w:rsidP="00BA69A4">
      <w:pPr>
        <w:pStyle w:val="-"/>
        <w:ind w:firstLine="420"/>
        <w:rPr>
          <w:lang w:eastAsia="zh-CN"/>
        </w:rPr>
      </w:pPr>
    </w:p>
    <w:p w14:paraId="70E3ACFB" w14:textId="77777777" w:rsidR="00C76645" w:rsidRDefault="00C76645" w:rsidP="00BA69A4">
      <w:pPr>
        <w:pStyle w:val="-"/>
        <w:ind w:firstLine="420"/>
        <w:rPr>
          <w:lang w:eastAsia="zh-CN"/>
        </w:rPr>
      </w:pPr>
    </w:p>
    <w:p w14:paraId="2B00423D" w14:textId="6B59BEC2" w:rsidR="00BA69A4" w:rsidRPr="00BA69A4" w:rsidRDefault="00643CF3" w:rsidP="00BA69A4">
      <w:pPr>
        <w:pStyle w:val="3"/>
      </w:pPr>
      <w:bookmarkStart w:id="325" w:name="_Toc170142905"/>
      <w:r>
        <w:rPr>
          <w:rFonts w:hint="eastAsia"/>
        </w:rPr>
        <w:t>经销</w:t>
      </w:r>
      <w:r>
        <w:rPr>
          <w:rFonts w:hint="eastAsia"/>
        </w:rPr>
        <w:t>/</w:t>
      </w:r>
      <w:r w:rsidRPr="00643CF3">
        <w:rPr>
          <w:rFonts w:hint="eastAsia"/>
        </w:rPr>
        <w:t>代理</w:t>
      </w:r>
      <w:r>
        <w:rPr>
          <w:rFonts w:hint="eastAsia"/>
        </w:rPr>
        <w:t>模式</w:t>
      </w:r>
      <w:bookmarkEnd w:id="325"/>
    </w:p>
    <w:p w14:paraId="0A58E88B" w14:textId="77777777" w:rsidR="00137863" w:rsidRDefault="00137863" w:rsidP="00C76645">
      <w:pPr>
        <w:pStyle w:val="-"/>
        <w:ind w:firstLine="420"/>
        <w:rPr>
          <w:lang w:eastAsia="zh-CN"/>
        </w:rPr>
      </w:pPr>
    </w:p>
    <w:p w14:paraId="0EF93071" w14:textId="77777777" w:rsidR="00E1203E" w:rsidRDefault="00E1203E" w:rsidP="00C76645">
      <w:pPr>
        <w:pStyle w:val="-"/>
        <w:ind w:firstLine="420"/>
        <w:rPr>
          <w:lang w:eastAsia="zh-CN"/>
        </w:rPr>
      </w:pPr>
    </w:p>
    <w:p w14:paraId="317FFEC5" w14:textId="68B9CAA1" w:rsidR="00C76645" w:rsidRDefault="00E1203E" w:rsidP="00E1203E">
      <w:pPr>
        <w:pStyle w:val="3"/>
      </w:pPr>
      <w:bookmarkStart w:id="326" w:name="_Toc170142906"/>
      <w:r>
        <w:rPr>
          <w:rFonts w:hint="eastAsia"/>
        </w:rPr>
        <w:t>销售渠道分析</w:t>
      </w:r>
      <w:bookmarkEnd w:id="326"/>
    </w:p>
    <w:p w14:paraId="5F504128" w14:textId="77777777" w:rsidR="00E1203E" w:rsidRDefault="00E1203E" w:rsidP="00E1203E">
      <w:pPr>
        <w:pStyle w:val="-"/>
        <w:ind w:firstLine="420"/>
        <w:rPr>
          <w:lang w:eastAsia="zh-CN"/>
        </w:rPr>
      </w:pPr>
    </w:p>
    <w:p w14:paraId="6E4F35D0" w14:textId="77777777" w:rsidR="00E14F95" w:rsidRDefault="00E14F95" w:rsidP="00E1203E">
      <w:pPr>
        <w:pStyle w:val="-"/>
        <w:ind w:firstLine="420"/>
        <w:rPr>
          <w:lang w:eastAsia="zh-CN"/>
        </w:rPr>
      </w:pPr>
    </w:p>
    <w:p w14:paraId="533FC0F5" w14:textId="77777777" w:rsidR="00E1203E" w:rsidRPr="00E1203E" w:rsidRDefault="00E1203E" w:rsidP="00E1203E">
      <w:pPr>
        <w:pStyle w:val="-"/>
        <w:ind w:firstLine="420"/>
      </w:pPr>
    </w:p>
    <w:p w14:paraId="519F6D22" w14:textId="3A8D3E55" w:rsidR="001B15B6" w:rsidRDefault="001C34EF" w:rsidP="00FA7957">
      <w:pPr>
        <w:pStyle w:val="3"/>
      </w:pPr>
      <w:bookmarkStart w:id="327" w:name="_Toc170142907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FA7957">
        <w:rPr>
          <w:rFonts w:hint="eastAsia"/>
        </w:rPr>
        <w:t>代表性代理商分析</w:t>
      </w:r>
      <w:bookmarkEnd w:id="327"/>
    </w:p>
    <w:p w14:paraId="3A7D8231" w14:textId="77777777" w:rsidR="001B15B6" w:rsidRDefault="001B15B6" w:rsidP="00C76645">
      <w:pPr>
        <w:pStyle w:val="-"/>
        <w:ind w:firstLine="420"/>
        <w:rPr>
          <w:lang w:eastAsia="zh-CN"/>
        </w:rPr>
      </w:pPr>
    </w:p>
    <w:p w14:paraId="5CC97965" w14:textId="425DA544" w:rsidR="00C76645" w:rsidRPr="006C3BE6" w:rsidRDefault="001C34EF" w:rsidP="006C3BE6">
      <w:pPr>
        <w:pStyle w:val="TableStyle"/>
        <w:ind w:left="252" w:right="-105"/>
      </w:pPr>
      <w:bookmarkStart w:id="328" w:name="_Toc170142784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C76645" w:rsidRPr="006C3BE6">
        <w:rPr>
          <w:rFonts w:hint="eastAsia"/>
        </w:rPr>
        <w:t>代理商列表</w:t>
      </w:r>
      <w:bookmarkEnd w:id="328"/>
    </w:p>
    <w:tbl>
      <w:tblPr>
        <w:tblStyle w:val="8"/>
        <w:tblW w:w="0" w:type="auto"/>
        <w:tblLook w:val="04A0" w:firstRow="1" w:lastRow="0" w:firstColumn="1" w:lastColumn="0" w:noHBand="0" w:noVBand="1"/>
      </w:tblPr>
      <w:tblGrid>
        <w:gridCol w:w="2268"/>
        <w:gridCol w:w="7484"/>
      </w:tblGrid>
      <w:tr w:rsidR="00C76645" w14:paraId="480DC4E5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268" w:type="dxa"/>
          </w:tcPr>
          <w:p w14:paraId="1907895A" w14:textId="77777777" w:rsidR="00C76645" w:rsidRDefault="00C76645" w:rsidP="00B824B0">
            <w:pPr>
              <w:rPr>
                <w:lang w:val="en-IN"/>
              </w:rPr>
            </w:pPr>
            <w:r>
              <w:rPr>
                <w:rFonts w:hint="eastAsia"/>
                <w:lang w:val="en-IN"/>
              </w:rPr>
              <w:t>企业名称</w:t>
            </w:r>
          </w:p>
        </w:tc>
        <w:tc>
          <w:tcPr>
            <w:tcW w:w="7484" w:type="dxa"/>
          </w:tcPr>
          <w:p w14:paraId="512D0B0D" w14:textId="77777777" w:rsidR="00C76645" w:rsidRDefault="00C76645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  <w:r>
              <w:rPr>
                <w:rFonts w:hint="eastAsia"/>
                <w:lang w:val="en-IN"/>
              </w:rPr>
              <w:t>官网</w:t>
            </w:r>
          </w:p>
        </w:tc>
      </w:tr>
      <w:tr w:rsidR="00C76645" w14:paraId="67A2D35D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534750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1E7E0A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070859B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6C938F7E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73F4C68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EC370E1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47C24215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026DF101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1CEFA945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ACE4673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6718B0A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  <w:tr w:rsidR="00C76645" w14:paraId="41E89E39" w14:textId="77777777" w:rsidTr="00B824B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68" w:type="dxa"/>
          </w:tcPr>
          <w:p w14:paraId="313D7D1B" w14:textId="77777777" w:rsidR="00C76645" w:rsidRDefault="00C76645" w:rsidP="00B824B0">
            <w:pPr>
              <w:rPr>
                <w:lang w:val="en-IN"/>
              </w:rPr>
            </w:pPr>
          </w:p>
        </w:tc>
        <w:tc>
          <w:tcPr>
            <w:tcW w:w="7484" w:type="dxa"/>
          </w:tcPr>
          <w:p w14:paraId="1EF541C3" w14:textId="77777777" w:rsidR="00C76645" w:rsidRDefault="00C76645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lang w:val="en-IN"/>
              </w:rPr>
            </w:pPr>
          </w:p>
        </w:tc>
      </w:tr>
    </w:tbl>
    <w:p w14:paraId="38D639A8" w14:textId="5CED9AC1" w:rsidR="00C76645" w:rsidRPr="00C76645" w:rsidRDefault="00C76645" w:rsidP="00C76645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73FE5BC2" w14:textId="77777777" w:rsidR="00C76645" w:rsidRDefault="00C76645" w:rsidP="00C76645">
      <w:pPr>
        <w:pStyle w:val="-"/>
        <w:ind w:firstLine="420"/>
        <w:rPr>
          <w:lang w:eastAsia="zh-CN"/>
        </w:rPr>
      </w:pPr>
    </w:p>
    <w:p w14:paraId="11BD1F99" w14:textId="77777777" w:rsidR="00E52EDE" w:rsidRDefault="00E52EDE" w:rsidP="00E52EDE">
      <w:pPr>
        <w:pStyle w:val="2"/>
        <w:rPr>
          <w:lang w:val="en-IN"/>
        </w:rPr>
      </w:pPr>
      <w:bookmarkStart w:id="329" w:name="_Toc43885444"/>
      <w:bookmarkStart w:id="330" w:name="_Toc59105060"/>
      <w:bookmarkStart w:id="331" w:name="_Toc121584180"/>
      <w:bookmarkStart w:id="332" w:name="_Toc43885438"/>
      <w:bookmarkStart w:id="333" w:name="_Toc59105054"/>
      <w:bookmarkStart w:id="334" w:name="_Toc121584175"/>
      <w:bookmarkStart w:id="335" w:name="_Toc170142908"/>
      <w:r w:rsidRPr="00B728C9">
        <w:t>PLC分路器芯片</w:t>
      </w:r>
      <w:r>
        <w:rPr>
          <w:rFonts w:hint="eastAsia"/>
        </w:rPr>
        <w:t>行业生产模式</w:t>
      </w:r>
      <w:bookmarkEnd w:id="329"/>
      <w:bookmarkEnd w:id="330"/>
      <w:bookmarkEnd w:id="331"/>
      <w:bookmarkEnd w:id="335"/>
    </w:p>
    <w:p w14:paraId="1F71F5BE" w14:textId="77777777" w:rsidR="00E52EDE" w:rsidRPr="005868B1" w:rsidRDefault="00E52EDE" w:rsidP="00E52EDE">
      <w:pPr>
        <w:pStyle w:val="FigureStyle"/>
      </w:pPr>
      <w:bookmarkStart w:id="336" w:name="_Toc43885079"/>
      <w:bookmarkStart w:id="337" w:name="_Toc59105380"/>
      <w:bookmarkStart w:id="338" w:name="_Toc121583618"/>
      <w:bookmarkStart w:id="339" w:name="_Toc170142760"/>
      <w:r w:rsidRPr="005868B1">
        <w:t>PLC分路器芯片</w:t>
      </w:r>
      <w:r w:rsidRPr="005868B1">
        <w:rPr>
          <w:rFonts w:hint="eastAsia"/>
        </w:rPr>
        <w:t>行业生产模式分析</w:t>
      </w:r>
      <w:bookmarkEnd w:id="336"/>
      <w:bookmarkEnd w:id="337"/>
      <w:bookmarkEnd w:id="338"/>
      <w:bookmarkEnd w:id="339"/>
    </w:p>
    <w:p w14:paraId="71ED4699" w14:textId="02BD84D7" w:rsidR="00E52EDE" w:rsidRDefault="00E52EDE" w:rsidP="00E52EDE">
      <w:pPr>
        <w:rPr>
          <w:lang w:val="en-IN"/>
        </w:rPr>
      </w:pPr>
    </w:p>
    <w:p w14:paraId="36BA4DD9" w14:textId="77777777" w:rsidR="00E52EDE" w:rsidRDefault="00E52EDE" w:rsidP="00E52EDE">
      <w:pPr>
        <w:pStyle w:val="Source"/>
      </w:pPr>
      <w:r>
        <w:rPr>
          <w:rFonts w:hint="eastAsia"/>
        </w:rPr>
        <w:t>资料来源：</w:t>
      </w:r>
      <w:r>
        <w:rPr>
          <w:rFonts w:hint="eastAsia"/>
        </w:rPr>
        <w:t>QYResearch</w:t>
      </w:r>
    </w:p>
    <w:p w14:paraId="4AE71D99" w14:textId="1D3B87E3" w:rsidR="00E52EDE" w:rsidRDefault="001C34EF" w:rsidP="00E52EDE">
      <w:pPr>
        <w:pStyle w:val="2"/>
      </w:pPr>
      <w:bookmarkStart w:id="340" w:name="_Toc121584186"/>
      <w:bookmarkStart w:id="341" w:name="_Toc170142909"/>
      <w:bookmarkEnd w:id="332"/>
      <w:bookmarkEnd w:id="333"/>
      <w:bookmarkEnd w:id="334"/>
      <w:r>
        <w:rPr>
          <w:rFonts w:hint="eastAsia"/>
        </w:rPr>
        <w:t>东南亚</w:t>
      </w:r>
      <w:r>
        <w:rPr>
          <w:rFonts w:hint="eastAsia"/>
        </w:rPr>
        <w:t>PLC分路器芯片</w:t>
      </w:r>
      <w:r w:rsidR="00E52EDE">
        <w:rPr>
          <w:rFonts w:hint="eastAsia"/>
        </w:rPr>
        <w:t>进出口分析</w:t>
      </w:r>
      <w:bookmarkEnd w:id="340"/>
      <w:bookmarkEnd w:id="341"/>
    </w:p>
    <w:p w14:paraId="22D9605A" w14:textId="3545CCD6" w:rsidR="00E52EDE" w:rsidRDefault="001C34EF" w:rsidP="00E52EDE">
      <w:pPr>
        <w:pStyle w:val="3"/>
      </w:pPr>
      <w:bookmarkStart w:id="342" w:name="_Toc24028559"/>
      <w:bookmarkStart w:id="343" w:name="_Toc24972749"/>
      <w:bookmarkStart w:id="344" w:name="_Toc121584187"/>
      <w:bookmarkStart w:id="345" w:name="_Toc170142910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E52EDE" w:rsidRPr="00AC1209">
        <w:rPr>
          <w:rFonts w:hint="eastAsia"/>
        </w:rPr>
        <w:t>主要进口来源</w:t>
      </w:r>
      <w:bookmarkEnd w:id="342"/>
      <w:bookmarkEnd w:id="343"/>
      <w:bookmarkEnd w:id="344"/>
      <w:bookmarkEnd w:id="345"/>
    </w:p>
    <w:p w14:paraId="085217AB" w14:textId="32B76836" w:rsidR="00E52EDE" w:rsidRPr="006C3BE6" w:rsidRDefault="001C34EF" w:rsidP="006C3BE6">
      <w:pPr>
        <w:pStyle w:val="TableStyle"/>
        <w:ind w:left="252" w:right="-105"/>
      </w:pPr>
      <w:bookmarkStart w:id="346" w:name="_Toc24029146"/>
      <w:bookmarkStart w:id="347" w:name="_Toc26780257"/>
      <w:bookmarkStart w:id="348" w:name="_Toc121583864"/>
      <w:bookmarkStart w:id="349" w:name="_Toc170142785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E52EDE" w:rsidRPr="006C3BE6">
        <w:rPr>
          <w:rFonts w:hint="eastAsia"/>
        </w:rPr>
        <w:t>主要进口来源</w:t>
      </w:r>
      <w:bookmarkEnd w:id="346"/>
      <w:bookmarkEnd w:id="347"/>
      <w:bookmarkEnd w:id="348"/>
      <w:bookmarkEnd w:id="349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4A7D40BC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62ACB9" w14:textId="77777777" w:rsidR="00E52EDE" w:rsidRPr="007F4F3D" w:rsidRDefault="00E52EDE" w:rsidP="00B824B0">
            <w:r w:rsidRPr="00AC1209">
              <w:rPr>
                <w:rFonts w:hint="eastAsia"/>
              </w:rPr>
              <w:t>主要进口来源</w:t>
            </w:r>
          </w:p>
        </w:tc>
        <w:tc>
          <w:tcPr>
            <w:tcW w:w="4055" w:type="pct"/>
            <w:noWrap/>
          </w:tcPr>
          <w:p w14:paraId="7489187C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33F16BFD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2295785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470F6062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8A39B4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FC8A153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EE1D3E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088A989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09D4758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6AC717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6A661103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65DCAA0F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5D74F19E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68A79F64" w14:textId="77777777" w:rsidR="00E52EDE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5AE046A" w14:textId="5C0414CF" w:rsidR="00F5403E" w:rsidRPr="00ED2D62" w:rsidRDefault="001C34EF" w:rsidP="00F5403E">
      <w:pPr>
        <w:pStyle w:val="FigureStyle"/>
      </w:pPr>
      <w:bookmarkStart w:id="350" w:name="_Toc170142761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F5403E" w:rsidRPr="00ED2D62">
        <w:rPr>
          <w:rFonts w:hint="eastAsia"/>
        </w:rPr>
        <w:t>主要</w:t>
      </w:r>
      <w:r w:rsidR="00F5403E">
        <w:rPr>
          <w:rFonts w:hint="eastAsia"/>
        </w:rPr>
        <w:t>来源地进口占比（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0"/>
    </w:p>
    <w:p w14:paraId="4FEC234F" w14:textId="77777777" w:rsidR="00F5403E" w:rsidRDefault="00F5403E" w:rsidP="00F5403E">
      <w:pPr>
        <w:rPr>
          <w:lang w:val="en-IN"/>
        </w:rPr>
      </w:pPr>
    </w:p>
    <w:p w14:paraId="793F8A6A" w14:textId="51833EC7" w:rsidR="00F5403E" w:rsidRPr="00F5403E" w:rsidRDefault="00F5403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019AB079" w14:textId="2C7D17E2" w:rsidR="00E52EDE" w:rsidRDefault="001C34EF" w:rsidP="00E52EDE">
      <w:pPr>
        <w:pStyle w:val="3"/>
      </w:pPr>
      <w:bookmarkStart w:id="351" w:name="_Toc24028560"/>
      <w:bookmarkStart w:id="352" w:name="_Toc24972750"/>
      <w:bookmarkStart w:id="353" w:name="_Toc121584188"/>
      <w:bookmarkStart w:id="354" w:name="_Toc170142911"/>
      <w:r>
        <w:rPr>
          <w:rFonts w:hint="eastAsia"/>
        </w:rPr>
        <w:lastRenderedPageBreak/>
        <w:t>东南亚市场</w:t>
      </w:r>
      <w:r>
        <w:rPr>
          <w:rFonts w:hint="eastAsia"/>
        </w:rPr>
        <w:t>PLC分路器芯片</w:t>
      </w:r>
      <w:r w:rsidR="00E52EDE" w:rsidRPr="00AC1209">
        <w:rPr>
          <w:rFonts w:hint="eastAsia"/>
        </w:rPr>
        <w:t>主要出口目的地</w:t>
      </w:r>
      <w:bookmarkEnd w:id="351"/>
      <w:bookmarkEnd w:id="352"/>
      <w:bookmarkEnd w:id="353"/>
      <w:bookmarkEnd w:id="354"/>
    </w:p>
    <w:p w14:paraId="2670D013" w14:textId="57C2848C" w:rsidR="00E52EDE" w:rsidRPr="006C3BE6" w:rsidRDefault="001C34EF" w:rsidP="006C3BE6">
      <w:pPr>
        <w:pStyle w:val="TableStyle"/>
        <w:ind w:left="252" w:right="-105"/>
      </w:pPr>
      <w:bookmarkStart w:id="355" w:name="_Toc24029147"/>
      <w:bookmarkStart w:id="356" w:name="_Toc26780258"/>
      <w:bookmarkStart w:id="357" w:name="_Toc121583865"/>
      <w:bookmarkStart w:id="358" w:name="_Toc170142786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E52EDE" w:rsidRPr="006C3BE6">
        <w:rPr>
          <w:rFonts w:hint="eastAsia"/>
        </w:rPr>
        <w:t>主要出口目的地</w:t>
      </w:r>
      <w:bookmarkEnd w:id="355"/>
      <w:bookmarkEnd w:id="356"/>
      <w:bookmarkEnd w:id="357"/>
      <w:bookmarkEnd w:id="358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1884"/>
        <w:gridCol w:w="8084"/>
      </w:tblGrid>
      <w:tr w:rsidR="00E52EDE" w:rsidRPr="0096277E" w14:paraId="752A87BE" w14:textId="77777777" w:rsidTr="00B824B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5" w:type="pct"/>
            <w:noWrap/>
            <w:hideMark/>
          </w:tcPr>
          <w:p w14:paraId="50EB32A2" w14:textId="77777777" w:rsidR="00E52EDE" w:rsidRPr="007F4F3D" w:rsidRDefault="00E52EDE" w:rsidP="00B824B0">
            <w:r w:rsidRPr="00AC1209">
              <w:rPr>
                <w:rFonts w:hint="eastAsia"/>
              </w:rPr>
              <w:t>出口目的地</w:t>
            </w:r>
          </w:p>
        </w:tc>
        <w:tc>
          <w:tcPr>
            <w:tcW w:w="4055" w:type="pct"/>
            <w:noWrap/>
          </w:tcPr>
          <w:p w14:paraId="6A024C00" w14:textId="77777777" w:rsidR="00E52EDE" w:rsidRPr="004547E5" w:rsidRDefault="00E52EDE" w:rsidP="00B824B0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描述</w:t>
            </w:r>
          </w:p>
        </w:tc>
      </w:tr>
      <w:tr w:rsidR="00E52EDE" w:rsidRPr="0096277E" w14:paraId="14884136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7BA68BD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F50A9A0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BB6C6BB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A3A5F2D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3C6221C8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2AA6D95C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4DF2BBF0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420D561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E52EDE" w:rsidRPr="0096277E" w14:paraId="180A1378" w14:textId="77777777" w:rsidTr="00B824B0">
        <w:trPr>
          <w:trHeight w:val="2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5" w:type="pct"/>
            <w:noWrap/>
          </w:tcPr>
          <w:p w14:paraId="5DED6048" w14:textId="77777777" w:rsidR="00E52EDE" w:rsidRPr="007F4F3D" w:rsidRDefault="00E52EDE" w:rsidP="00B824B0">
            <w:r>
              <w:rPr>
                <w:rFonts w:hint="eastAsia"/>
              </w:rPr>
              <w:t>XX</w:t>
            </w:r>
          </w:p>
        </w:tc>
        <w:tc>
          <w:tcPr>
            <w:tcW w:w="4055" w:type="pct"/>
            <w:noWrap/>
          </w:tcPr>
          <w:p w14:paraId="76939D65" w14:textId="77777777" w:rsidR="00E52EDE" w:rsidRDefault="00E52EDE" w:rsidP="00B824B0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5599AC19" w14:textId="77777777" w:rsidR="00E52EDE" w:rsidRPr="007A5054" w:rsidRDefault="00E52EDE" w:rsidP="00E52ED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363AF88F" w14:textId="7AF1EE61" w:rsidR="00F5403E" w:rsidRPr="00ED2D62" w:rsidRDefault="001C34EF" w:rsidP="00F5403E">
      <w:pPr>
        <w:pStyle w:val="FigureStyle"/>
      </w:pPr>
      <w:bookmarkStart w:id="359" w:name="_Toc170142762"/>
      <w:r>
        <w:rPr>
          <w:rFonts w:hint="eastAsia"/>
        </w:rPr>
        <w:t>东南亚市场</w:t>
      </w:r>
      <w:r>
        <w:rPr>
          <w:rFonts w:hint="eastAsia"/>
        </w:rPr>
        <w:t>PLC分路器芯片</w:t>
      </w:r>
      <w:r w:rsidR="00F5403E" w:rsidRPr="00ED2D62">
        <w:rPr>
          <w:rFonts w:hint="eastAsia"/>
        </w:rPr>
        <w:t>主要目的地出口</w:t>
      </w:r>
      <w:r w:rsidR="00F5403E">
        <w:rPr>
          <w:rFonts w:hint="eastAsia"/>
        </w:rPr>
        <w:t>占比（</w:t>
      </w:r>
      <w:r w:rsidR="00F5403E">
        <w:rPr>
          <w:rFonts w:hint="eastAsia"/>
        </w:rPr>
        <w:t>2023</w:t>
      </w:r>
      <w:r w:rsidR="00F5403E">
        <w:rPr>
          <w:rFonts w:hint="eastAsia"/>
        </w:rPr>
        <w:t>）</w:t>
      </w:r>
      <w:bookmarkEnd w:id="359"/>
    </w:p>
    <w:p w14:paraId="6B17A5C5" w14:textId="77777777" w:rsidR="00F5403E" w:rsidRDefault="00F5403E" w:rsidP="00137863">
      <w:pPr>
        <w:rPr>
          <w:lang w:val="en-IN"/>
        </w:rPr>
      </w:pPr>
    </w:p>
    <w:p w14:paraId="2E90BB57" w14:textId="77777777" w:rsidR="00F5403E" w:rsidRPr="007A5054" w:rsidRDefault="00F5403E" w:rsidP="00F5403E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FD8B21E" w14:textId="77777777" w:rsidR="00F5403E" w:rsidRPr="00E52EDE" w:rsidRDefault="00F5403E" w:rsidP="00137863">
      <w:pPr>
        <w:rPr>
          <w:lang w:val="en-IN"/>
        </w:rPr>
      </w:pPr>
    </w:p>
    <w:p w14:paraId="6DBDB234" w14:textId="38983726" w:rsidR="00DC55D6" w:rsidRDefault="00DC55D6" w:rsidP="00DC55D6">
      <w:pPr>
        <w:pStyle w:val="1"/>
        <w:rPr>
          <w:lang w:eastAsia="zh-CN"/>
        </w:rPr>
      </w:pPr>
      <w:bookmarkStart w:id="360" w:name="_Toc43885421"/>
      <w:bookmarkStart w:id="361" w:name="_Toc87984664"/>
      <w:bookmarkStart w:id="362" w:name="_Toc121584164"/>
      <w:bookmarkStart w:id="363" w:name="_Toc43885436"/>
      <w:bookmarkStart w:id="364" w:name="_Toc59105052"/>
      <w:bookmarkStart w:id="365" w:name="_Toc170142912"/>
      <w:r w:rsidRPr="00814E54">
        <w:rPr>
          <w:rFonts w:hint="eastAsia"/>
          <w:lang w:eastAsia="zh-CN"/>
        </w:rPr>
        <w:lastRenderedPageBreak/>
        <w:t>行业</w:t>
      </w:r>
      <w:r w:rsidR="006269AA">
        <w:rPr>
          <w:rFonts w:hint="eastAsia"/>
          <w:lang w:eastAsia="zh-CN"/>
        </w:rPr>
        <w:t>发展趋势及影响因素</w:t>
      </w:r>
      <w:bookmarkEnd w:id="360"/>
      <w:bookmarkEnd w:id="361"/>
      <w:bookmarkEnd w:id="362"/>
      <w:bookmarkEnd w:id="365"/>
    </w:p>
    <w:p w14:paraId="216A64D6" w14:textId="77777777" w:rsidR="00DC55D6" w:rsidRDefault="00DC55D6" w:rsidP="00DC55D6">
      <w:pPr>
        <w:pStyle w:val="2"/>
      </w:pPr>
      <w:bookmarkStart w:id="366" w:name="_Toc43885430"/>
      <w:bookmarkStart w:id="367" w:name="_Toc87984665"/>
      <w:bookmarkStart w:id="368" w:name="_Toc121584165"/>
      <w:bookmarkStart w:id="369" w:name="_Toc170142913"/>
      <w:r w:rsidRPr="00B728C9">
        <w:t>PLC分路器芯片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发展</w:t>
      </w:r>
      <w:r w:rsidRPr="00955327">
        <w:rPr>
          <w:rFonts w:hint="eastAsia"/>
        </w:rPr>
        <w:t>趋势</w:t>
      </w:r>
      <w:bookmarkEnd w:id="366"/>
      <w:bookmarkEnd w:id="367"/>
      <w:bookmarkEnd w:id="368"/>
      <w:bookmarkEnd w:id="369"/>
    </w:p>
    <w:p w14:paraId="09AB279C" w14:textId="77777777" w:rsidR="00DC55D6" w:rsidRPr="006C3BE6" w:rsidRDefault="00DC55D6" w:rsidP="006C3BE6">
      <w:pPr>
        <w:pStyle w:val="TableStyle"/>
        <w:ind w:left="252" w:right="-105"/>
      </w:pPr>
      <w:bookmarkStart w:id="370" w:name="_Toc121583853"/>
      <w:bookmarkStart w:id="371" w:name="_Toc170142787"/>
      <w:r w:rsidRPr="006C3BE6">
        <w:t>PLC分路器芯片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发展趋势</w:t>
      </w:r>
      <w:bookmarkEnd w:id="370"/>
      <w:bookmarkEnd w:id="371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57CAF443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61B3230" w14:textId="77777777" w:rsidR="00DC55D6" w:rsidRDefault="00DC55D6" w:rsidP="00874859"/>
        </w:tc>
        <w:tc>
          <w:tcPr>
            <w:tcW w:w="1081" w:type="pct"/>
          </w:tcPr>
          <w:p w14:paraId="5C611CD9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趋势</w:t>
            </w:r>
          </w:p>
        </w:tc>
        <w:tc>
          <w:tcPr>
            <w:tcW w:w="3689" w:type="pct"/>
          </w:tcPr>
          <w:p w14:paraId="149CA0A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21139D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20099BE3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2BAE1C5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5183383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DD931F4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9E4404C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24838BF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59E1D5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9D2A3A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05E4E3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0CEA345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0FE6001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303BB61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969A053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6438854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675D57F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41383142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23C69396" w14:textId="77777777" w:rsidR="00DC55D6" w:rsidRDefault="00DC55D6" w:rsidP="00DC55D6">
      <w:pPr>
        <w:pStyle w:val="2"/>
      </w:pPr>
      <w:bookmarkStart w:id="372" w:name="_Toc121584166"/>
      <w:bookmarkStart w:id="373" w:name="_Toc170142914"/>
      <w:r w:rsidRPr="00B728C9">
        <w:t>PLC分路器芯片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厂商壁垒</w:t>
      </w:r>
      <w:bookmarkEnd w:id="372"/>
      <w:bookmarkEnd w:id="373"/>
    </w:p>
    <w:p w14:paraId="1418AD79" w14:textId="77777777" w:rsidR="00DC55D6" w:rsidRPr="006C3BE6" w:rsidRDefault="00DC55D6" w:rsidP="006C3BE6">
      <w:pPr>
        <w:pStyle w:val="TableStyle"/>
        <w:ind w:left="252" w:right="-105"/>
      </w:pPr>
      <w:bookmarkStart w:id="374" w:name="_Toc121583854"/>
      <w:bookmarkStart w:id="375" w:name="_Toc170142788"/>
      <w:r w:rsidRPr="006C3BE6">
        <w:t>PLC分路器芯片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厂商壁垒</w:t>
      </w:r>
      <w:bookmarkEnd w:id="374"/>
      <w:bookmarkEnd w:id="375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5"/>
        <w:gridCol w:w="7354"/>
      </w:tblGrid>
      <w:tr w:rsidR="00DC55D6" w14:paraId="3EC8CED4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11C3B57B" w14:textId="77777777" w:rsidR="00DC55D6" w:rsidRDefault="00DC55D6" w:rsidP="00874859"/>
        </w:tc>
        <w:tc>
          <w:tcPr>
            <w:tcW w:w="1081" w:type="pct"/>
          </w:tcPr>
          <w:p w14:paraId="1C15DDD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壁垒</w:t>
            </w:r>
          </w:p>
        </w:tc>
        <w:tc>
          <w:tcPr>
            <w:tcW w:w="3689" w:type="pct"/>
          </w:tcPr>
          <w:p w14:paraId="0DEC56C0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40133C49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8B37501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81" w:type="pct"/>
          </w:tcPr>
          <w:p w14:paraId="579C86F8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2AF2CF9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857B23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FC813B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81" w:type="pct"/>
          </w:tcPr>
          <w:p w14:paraId="3DF67D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43BE1F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7610D486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575CD5C0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81" w:type="pct"/>
          </w:tcPr>
          <w:p w14:paraId="1F8104A3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339BAB8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54A02FD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EB6217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81" w:type="pct"/>
          </w:tcPr>
          <w:p w14:paraId="2C2FF9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89" w:type="pct"/>
          </w:tcPr>
          <w:p w14:paraId="47724190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036156F1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851036A" w14:textId="77777777" w:rsidR="00DC55D6" w:rsidRDefault="00DC55D6" w:rsidP="00DC55D6">
      <w:pPr>
        <w:pStyle w:val="2"/>
      </w:pPr>
      <w:bookmarkStart w:id="376" w:name="_Toc121584167"/>
      <w:bookmarkStart w:id="377" w:name="_Toc87984338"/>
      <w:bookmarkStart w:id="378" w:name="_Toc170142915"/>
      <w:r w:rsidRPr="00B728C9">
        <w:t>PLC分路器芯片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驱动因素</w:t>
      </w:r>
      <w:bookmarkEnd w:id="376"/>
      <w:bookmarkEnd w:id="378"/>
    </w:p>
    <w:p w14:paraId="66FCC542" w14:textId="77777777" w:rsidR="00DC55D6" w:rsidRPr="006C3BE6" w:rsidRDefault="00DC55D6" w:rsidP="006C3BE6">
      <w:pPr>
        <w:pStyle w:val="TableStyle"/>
        <w:ind w:left="252" w:right="-105"/>
      </w:pPr>
      <w:bookmarkStart w:id="379" w:name="_Toc121583855"/>
      <w:bookmarkStart w:id="380" w:name="_Toc170142789"/>
      <w:bookmarkEnd w:id="377"/>
      <w:r w:rsidRPr="006C3BE6">
        <w:t>PLC分路器芯片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驱动因素</w:t>
      </w:r>
      <w:bookmarkEnd w:id="379"/>
      <w:bookmarkEnd w:id="380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7F477FFC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0A286752" w14:textId="77777777" w:rsidR="00DC55D6" w:rsidRDefault="00DC55D6" w:rsidP="00874859"/>
        </w:tc>
        <w:tc>
          <w:tcPr>
            <w:tcW w:w="1079" w:type="pct"/>
          </w:tcPr>
          <w:p w14:paraId="4B106F4F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508AFE38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3EA6B922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7505D7FC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7C3BDF0C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FE8BCFB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67C1E3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D191FED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67EA810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A645FF4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00A7FDE3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145069EA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6BFBDF7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B7DD0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1768CCE0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7C3AFDA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393E157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DCB32CE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2A885E28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4C90E186" w14:textId="77777777" w:rsidR="00DC55D6" w:rsidRDefault="00DC55D6" w:rsidP="00DC55D6">
      <w:pPr>
        <w:pStyle w:val="2"/>
      </w:pPr>
      <w:bookmarkStart w:id="381" w:name="_Toc121584168"/>
      <w:bookmarkStart w:id="382" w:name="_Toc170142916"/>
      <w:r w:rsidRPr="00B728C9">
        <w:lastRenderedPageBreak/>
        <w:t>PLC分路器芯片</w:t>
      </w:r>
      <w:r w:rsidRPr="00955327">
        <w:rPr>
          <w:rFonts w:hint="eastAsia"/>
        </w:rPr>
        <w:t>行业发展</w:t>
      </w:r>
      <w:r>
        <w:rPr>
          <w:rFonts w:hint="eastAsia"/>
        </w:rPr>
        <w:t>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制约因素</w:t>
      </w:r>
      <w:bookmarkEnd w:id="381"/>
      <w:bookmarkEnd w:id="382"/>
    </w:p>
    <w:p w14:paraId="6D28A5F9" w14:textId="77777777" w:rsidR="00DC55D6" w:rsidRPr="006C3BE6" w:rsidRDefault="00DC55D6" w:rsidP="006C3BE6">
      <w:pPr>
        <w:pStyle w:val="TableStyle"/>
        <w:ind w:left="252" w:right="-105"/>
      </w:pPr>
      <w:bookmarkStart w:id="383" w:name="_Toc121583856"/>
      <w:bookmarkStart w:id="384" w:name="_Toc170142790"/>
      <w:r w:rsidRPr="006C3BE6">
        <w:t>PLC分路器芯片</w:t>
      </w:r>
      <w:r w:rsidRPr="006C3BE6">
        <w:rPr>
          <w:rFonts w:hint="eastAsia"/>
        </w:rPr>
        <w:t>行业发展分析</w:t>
      </w:r>
      <w:r w:rsidRPr="006C3BE6">
        <w:rPr>
          <w:rFonts w:hint="eastAsia"/>
        </w:rPr>
        <w:t>-</w:t>
      </w:r>
      <w:r w:rsidRPr="006C3BE6">
        <w:t>--</w:t>
      </w:r>
      <w:r w:rsidRPr="006C3BE6">
        <w:rPr>
          <w:rFonts w:hint="eastAsia"/>
        </w:rPr>
        <w:t>制约因素</w:t>
      </w:r>
      <w:bookmarkEnd w:id="383"/>
      <w:bookmarkEnd w:id="384"/>
    </w:p>
    <w:tbl>
      <w:tblPr>
        <w:tblStyle w:val="8"/>
        <w:tblW w:w="5000" w:type="pct"/>
        <w:tblLook w:val="04A0" w:firstRow="1" w:lastRow="0" w:firstColumn="1" w:lastColumn="0" w:noHBand="0" w:noVBand="1"/>
      </w:tblPr>
      <w:tblGrid>
        <w:gridCol w:w="459"/>
        <w:gridCol w:w="2151"/>
        <w:gridCol w:w="7358"/>
      </w:tblGrid>
      <w:tr w:rsidR="00DC55D6" w14:paraId="5C2C97F9" w14:textId="77777777" w:rsidTr="0066332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30" w:type="pct"/>
          </w:tcPr>
          <w:p w14:paraId="4B74288F" w14:textId="77777777" w:rsidR="00DC55D6" w:rsidRDefault="00DC55D6" w:rsidP="00874859"/>
        </w:tc>
        <w:tc>
          <w:tcPr>
            <w:tcW w:w="1079" w:type="pct"/>
          </w:tcPr>
          <w:p w14:paraId="4244CD64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rPr>
                <w:rFonts w:hint="eastAsia"/>
              </w:rPr>
              <w:t>驱动因素</w:t>
            </w:r>
          </w:p>
        </w:tc>
        <w:tc>
          <w:tcPr>
            <w:tcW w:w="3692" w:type="pct"/>
          </w:tcPr>
          <w:p w14:paraId="64884E31" w14:textId="77777777" w:rsidR="00DC55D6" w:rsidRPr="0052463C" w:rsidRDefault="00DC55D6" w:rsidP="0087485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52463C">
              <w:rPr>
                <w:rFonts w:hint="eastAsia"/>
              </w:rPr>
              <w:t>描述</w:t>
            </w:r>
          </w:p>
        </w:tc>
      </w:tr>
      <w:tr w:rsidR="00DC55D6" w14:paraId="16B96E08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5CF140F" w14:textId="77777777" w:rsidR="00DC55D6" w:rsidRDefault="00DC55D6" w:rsidP="00874859">
            <w:r>
              <w:rPr>
                <w:rFonts w:hint="eastAsia"/>
              </w:rPr>
              <w:t>1</w:t>
            </w:r>
          </w:p>
        </w:tc>
        <w:tc>
          <w:tcPr>
            <w:tcW w:w="1079" w:type="pct"/>
          </w:tcPr>
          <w:p w14:paraId="64414CCD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382C4E0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B9E227E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62BEF16F" w14:textId="77777777" w:rsidR="00DC55D6" w:rsidRDefault="00DC55D6" w:rsidP="00874859">
            <w:r>
              <w:rPr>
                <w:rFonts w:hint="eastAsia"/>
              </w:rPr>
              <w:t>2</w:t>
            </w:r>
          </w:p>
        </w:tc>
        <w:tc>
          <w:tcPr>
            <w:tcW w:w="1079" w:type="pct"/>
          </w:tcPr>
          <w:p w14:paraId="524128E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28CC2B1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20CF4ED7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3C9E0F65" w14:textId="77777777" w:rsidR="00DC55D6" w:rsidRDefault="00DC55D6" w:rsidP="00874859">
            <w:r>
              <w:rPr>
                <w:rFonts w:hint="eastAsia"/>
              </w:rPr>
              <w:t>3</w:t>
            </w:r>
          </w:p>
        </w:tc>
        <w:tc>
          <w:tcPr>
            <w:tcW w:w="1079" w:type="pct"/>
          </w:tcPr>
          <w:p w14:paraId="16C16472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14371939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  <w:tr w:rsidR="00DC55D6" w14:paraId="38FE55AB" w14:textId="77777777" w:rsidTr="0066332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30" w:type="pct"/>
          </w:tcPr>
          <w:p w14:paraId="4C104B3F" w14:textId="77777777" w:rsidR="00DC55D6" w:rsidRDefault="00DC55D6" w:rsidP="00874859">
            <w:r>
              <w:rPr>
                <w:rFonts w:hint="eastAsia"/>
              </w:rPr>
              <w:t>4</w:t>
            </w:r>
          </w:p>
        </w:tc>
        <w:tc>
          <w:tcPr>
            <w:tcW w:w="1079" w:type="pct"/>
          </w:tcPr>
          <w:p w14:paraId="2823921F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3692" w:type="pct"/>
          </w:tcPr>
          <w:p w14:paraId="77A967C1" w14:textId="77777777" w:rsidR="00DC55D6" w:rsidRDefault="00DC55D6" w:rsidP="0087485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</w:tr>
    </w:tbl>
    <w:p w14:paraId="10295305" w14:textId="77777777" w:rsidR="00DC55D6" w:rsidRDefault="00DC55D6" w:rsidP="00DC55D6">
      <w:pPr>
        <w:pStyle w:val="Source"/>
      </w:pPr>
      <w:r>
        <w:rPr>
          <w:rFonts w:hint="eastAsia"/>
        </w:rPr>
        <w:t>资料来源：第三方资料、新闻报道、业内专家采访及</w:t>
      </w:r>
      <w:r>
        <w:rPr>
          <w:rFonts w:hint="eastAsia"/>
        </w:rPr>
        <w:t>QYResearch</w:t>
      </w:r>
      <w:r>
        <w:rPr>
          <w:rFonts w:hint="eastAsia"/>
        </w:rPr>
        <w:t>整理研究，</w:t>
      </w:r>
      <w:r>
        <w:rPr>
          <w:rFonts w:hint="eastAsia"/>
        </w:rPr>
        <w:t>2024</w:t>
      </w:r>
      <w:r>
        <w:rPr>
          <w:rFonts w:hint="eastAsia"/>
        </w:rPr>
        <w:t>年</w:t>
      </w:r>
    </w:p>
    <w:p w14:paraId="1C62AEC0" w14:textId="77777777" w:rsidR="00DC55D6" w:rsidRPr="00752280" w:rsidRDefault="00DC55D6" w:rsidP="00DC55D6">
      <w:pPr>
        <w:pStyle w:val="Source"/>
      </w:pPr>
    </w:p>
    <w:p w14:paraId="3CE8F3BD" w14:textId="77777777" w:rsidR="00DC55D6" w:rsidRDefault="00DC55D6" w:rsidP="00DC55D6">
      <w:pPr>
        <w:pStyle w:val="2"/>
      </w:pPr>
      <w:bookmarkStart w:id="385" w:name="_Toc43885422"/>
      <w:bookmarkStart w:id="386" w:name="_Toc87984668"/>
      <w:bookmarkStart w:id="387" w:name="_Toc121584170"/>
      <w:bookmarkStart w:id="388" w:name="_Toc170142917"/>
      <w:r w:rsidRPr="00814E54">
        <w:t>PLC分路器芯片</w:t>
      </w:r>
      <w:r>
        <w:rPr>
          <w:rFonts w:hint="eastAsia"/>
        </w:rPr>
        <w:t>行业发展分析</w:t>
      </w:r>
      <w:r>
        <w:rPr>
          <w:rFonts w:hint="eastAsia"/>
        </w:rPr>
        <w:t>-</w:t>
      </w:r>
      <w:r>
        <w:t>--</w:t>
      </w:r>
      <w:r>
        <w:rPr>
          <w:rFonts w:hint="eastAsia"/>
        </w:rPr>
        <w:t>行业政策</w:t>
      </w:r>
      <w:bookmarkEnd w:id="385"/>
      <w:bookmarkEnd w:id="386"/>
      <w:bookmarkEnd w:id="387"/>
      <w:bookmarkEnd w:id="388"/>
    </w:p>
    <w:p w14:paraId="121B75B9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535927C7" w14:textId="77777777" w:rsidR="00E52EDE" w:rsidRDefault="00E52EDE" w:rsidP="00E52EDE">
      <w:pPr>
        <w:pStyle w:val="-"/>
        <w:ind w:firstLine="420"/>
        <w:rPr>
          <w:lang w:eastAsia="zh-CN"/>
        </w:rPr>
      </w:pPr>
    </w:p>
    <w:p w14:paraId="6462A984" w14:textId="77777777" w:rsidR="00E52EDE" w:rsidRPr="00E52EDE" w:rsidRDefault="00E52EDE" w:rsidP="00E52EDE">
      <w:pPr>
        <w:pStyle w:val="-"/>
        <w:ind w:firstLine="420"/>
        <w:rPr>
          <w:lang w:eastAsia="zh-CN"/>
        </w:rPr>
      </w:pPr>
    </w:p>
    <w:p w14:paraId="05DA7643" w14:textId="77777777" w:rsidR="00DC55D6" w:rsidRDefault="00DC55D6" w:rsidP="00DC55D6">
      <w:pPr>
        <w:pStyle w:val="1"/>
        <w:rPr>
          <w:lang w:eastAsia="zh-CN"/>
        </w:rPr>
      </w:pPr>
      <w:bookmarkStart w:id="389" w:name="_Toc24028588"/>
      <w:bookmarkStart w:id="390" w:name="_Toc24972778"/>
      <w:bookmarkStart w:id="391" w:name="_Toc121584189"/>
      <w:bookmarkStart w:id="392" w:name="_Toc170142918"/>
      <w:bookmarkEnd w:id="317"/>
      <w:bookmarkEnd w:id="318"/>
      <w:bookmarkEnd w:id="363"/>
      <w:bookmarkEnd w:id="364"/>
      <w:r w:rsidRPr="00F74FCA">
        <w:rPr>
          <w:rFonts w:hint="eastAsia"/>
          <w:lang w:eastAsia="zh-CN"/>
        </w:rPr>
        <w:lastRenderedPageBreak/>
        <w:t>研究成果及结论</w:t>
      </w:r>
      <w:bookmarkEnd w:id="389"/>
      <w:bookmarkEnd w:id="390"/>
      <w:bookmarkEnd w:id="391"/>
      <w:bookmarkEnd w:id="392"/>
    </w:p>
    <w:p w14:paraId="0D7C0230" w14:textId="77777777" w:rsidR="00DC55D6" w:rsidRPr="000C57EF" w:rsidRDefault="00DC55D6" w:rsidP="00DC55D6">
      <w:pPr>
        <w:pStyle w:val="-"/>
        <w:ind w:firstLine="420"/>
      </w:pPr>
    </w:p>
    <w:p w14:paraId="696CA7D4" w14:textId="77777777" w:rsidR="00DC55D6" w:rsidRDefault="00DC55D6" w:rsidP="00DC55D6">
      <w:pPr>
        <w:pStyle w:val="-"/>
        <w:ind w:firstLine="420"/>
      </w:pPr>
    </w:p>
    <w:p w14:paraId="086F594B" w14:textId="77777777" w:rsidR="00DC55D6" w:rsidRDefault="00DC55D6" w:rsidP="00DC55D6">
      <w:pPr>
        <w:pStyle w:val="-"/>
        <w:ind w:firstLine="420"/>
      </w:pPr>
    </w:p>
    <w:p w14:paraId="32C14D97" w14:textId="77777777" w:rsidR="00DC55D6" w:rsidRDefault="00DC55D6" w:rsidP="00DC55D6">
      <w:pPr>
        <w:pStyle w:val="-"/>
        <w:ind w:firstLine="420"/>
      </w:pPr>
    </w:p>
    <w:p w14:paraId="3CCA6E4D" w14:textId="77777777" w:rsidR="00DC55D6" w:rsidRDefault="00DC55D6" w:rsidP="00DC55D6">
      <w:pPr>
        <w:pStyle w:val="-"/>
        <w:ind w:firstLine="420"/>
        <w:rPr>
          <w:lang w:eastAsia="zh-CN"/>
        </w:rPr>
      </w:pPr>
    </w:p>
    <w:p w14:paraId="459A98C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EF6068E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593492F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1EE44A8D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D9EA4A3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2038F235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698574E7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7632F3FA" w14:textId="77777777" w:rsidR="00824863" w:rsidRDefault="00824863" w:rsidP="00DC55D6">
      <w:pPr>
        <w:pStyle w:val="-"/>
        <w:ind w:firstLine="420"/>
        <w:rPr>
          <w:lang w:eastAsia="zh-CN"/>
        </w:rPr>
      </w:pPr>
    </w:p>
    <w:p w14:paraId="35DF7D5F" w14:textId="77777777" w:rsidR="00824863" w:rsidRDefault="00824863" w:rsidP="00824863">
      <w:pPr>
        <w:pStyle w:val="-"/>
        <w:ind w:firstLine="420"/>
      </w:pPr>
    </w:p>
    <w:p w14:paraId="59D96CC4" w14:textId="77777777" w:rsidR="00824863" w:rsidRDefault="00824863" w:rsidP="00824863">
      <w:r>
        <w:rPr>
          <w:noProof/>
        </w:rPr>
        <w:drawing>
          <wp:anchor distT="0" distB="0" distL="114300" distR="114300" simplePos="0" relativeHeight="251665920" behindDoc="1" locked="0" layoutInCell="1" allowOverlap="1" wp14:anchorId="0B582288" wp14:editId="4F318019">
            <wp:simplePos x="0" y="0"/>
            <wp:positionH relativeFrom="margin">
              <wp:posOffset>5316</wp:posOffset>
            </wp:positionH>
            <wp:positionV relativeFrom="paragraph">
              <wp:posOffset>50267</wp:posOffset>
            </wp:positionV>
            <wp:extent cx="6312965" cy="1116419"/>
            <wp:effectExtent l="0" t="0" r="0" b="7620"/>
            <wp:wrapNone/>
            <wp:docPr id="1225" name="Picture 12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5" name="reportbottombanner.jp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13875" cy="11165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52E9172" w14:textId="77777777" w:rsidR="00824863" w:rsidRPr="00A75356" w:rsidRDefault="00824863" w:rsidP="00824863">
      <w:pPr>
        <w:jc w:val="center"/>
        <w:rPr>
          <w:color w:val="FFFFFF" w:themeColor="background1"/>
        </w:rPr>
      </w:pPr>
      <w:r>
        <w:rPr>
          <w:rFonts w:hint="eastAsia"/>
          <w:color w:val="FFFFFF" w:themeColor="background1"/>
        </w:rPr>
        <w:t>如果有</w:t>
      </w:r>
      <w:r w:rsidRPr="00A75356">
        <w:rPr>
          <w:rFonts w:hint="eastAsia"/>
          <w:color w:val="FFFFFF" w:themeColor="background1"/>
        </w:rPr>
        <w:t>任何</w:t>
      </w:r>
      <w:r>
        <w:rPr>
          <w:rFonts w:hint="eastAsia"/>
          <w:color w:val="FFFFFF" w:themeColor="background1"/>
        </w:rPr>
        <w:t>需求</w:t>
      </w:r>
      <w:r w:rsidRPr="00A75356">
        <w:rPr>
          <w:rFonts w:hint="eastAsia"/>
          <w:color w:val="FFFFFF" w:themeColor="background1"/>
        </w:rPr>
        <w:t>，请随时联系</w:t>
      </w:r>
      <w:r w:rsidRPr="00117464">
        <w:rPr>
          <w:rFonts w:hint="eastAsia"/>
          <w:color w:val="FFFFFF" w:themeColor="background1"/>
        </w:rPr>
        <w:t>QYResearch</w:t>
      </w:r>
      <w:r w:rsidRPr="00117464">
        <w:rPr>
          <w:rFonts w:hint="eastAsia"/>
          <w:color w:val="FFFFFF" w:themeColor="background1"/>
        </w:rPr>
        <w:t>（恒州博智）</w:t>
      </w:r>
    </w:p>
    <w:p w14:paraId="668E67A7" w14:textId="77777777" w:rsidR="00824863" w:rsidRPr="00152131" w:rsidRDefault="00824863" w:rsidP="00824863">
      <w:pPr>
        <w:ind w:firstLine="567"/>
        <w:jc w:val="center"/>
        <w:rPr>
          <w:rFonts w:cstheme="minorHAnsi"/>
          <w:b/>
          <w:color w:val="FFFFFF" w:themeColor="background1"/>
          <w:sz w:val="28"/>
        </w:rPr>
      </w:pPr>
      <w:r w:rsidRPr="00152131">
        <w:rPr>
          <w:rFonts w:cstheme="minorHAnsi"/>
          <w:b/>
          <w:color w:val="FFFFFF" w:themeColor="background1"/>
          <w:sz w:val="28"/>
        </w:rPr>
        <w:t xml:space="preserve">Tel: </w:t>
      </w:r>
      <w:r w:rsidRPr="004A4EFB">
        <w:rPr>
          <w:rFonts w:cstheme="minorHAnsi"/>
          <w:b/>
          <w:color w:val="FFFFFF" w:themeColor="background1"/>
          <w:sz w:val="28"/>
        </w:rPr>
        <w:t>400-606-8865</w:t>
      </w:r>
      <w:r w:rsidRPr="00152131">
        <w:rPr>
          <w:rFonts w:cstheme="minorHAnsi"/>
          <w:b/>
          <w:color w:val="FFFFFF" w:themeColor="background1"/>
          <w:sz w:val="28"/>
        </w:rPr>
        <w:t>;</w:t>
      </w:r>
      <w:r>
        <w:rPr>
          <w:rFonts w:cstheme="minorHAnsi"/>
          <w:b/>
          <w:color w:val="FFFFFF" w:themeColor="background1"/>
          <w:sz w:val="28"/>
        </w:rPr>
        <w:t xml:space="preserve"> </w:t>
      </w:r>
      <w:r w:rsidRPr="00152131">
        <w:rPr>
          <w:rFonts w:cstheme="minorHAnsi"/>
          <w:b/>
          <w:color w:val="FFFFFF" w:themeColor="background1"/>
          <w:sz w:val="28"/>
        </w:rPr>
        <w:t xml:space="preserve">Email: </w:t>
      </w:r>
      <w:r w:rsidRPr="00CA5738">
        <w:rPr>
          <w:rFonts w:cstheme="minorHAnsi"/>
          <w:b/>
          <w:color w:val="FFFFFF" w:themeColor="background1"/>
          <w:sz w:val="28"/>
        </w:rPr>
        <w:t>market@qyresearch.com</w:t>
      </w:r>
    </w:p>
    <w:p w14:paraId="002B5613" w14:textId="77777777" w:rsidR="00824863" w:rsidRDefault="00824863" w:rsidP="00824863"/>
    <w:p w14:paraId="1991D9AB" w14:textId="77777777" w:rsidR="00824863" w:rsidRDefault="00824863" w:rsidP="00824863"/>
    <w:p w14:paraId="6F3FC960" w14:textId="77777777" w:rsidR="00DC55D6" w:rsidRDefault="00DC55D6" w:rsidP="00824863">
      <w:pPr>
        <w:pStyle w:val="-"/>
        <w:ind w:firstLine="420"/>
      </w:pPr>
    </w:p>
    <w:sectPr w:rsidR="00DC55D6" w:rsidSect="00940178">
      <w:footerReference w:type="default" r:id="rId35"/>
      <w:pgSz w:w="11906" w:h="16838"/>
      <w:pgMar w:top="1418" w:right="1077" w:bottom="1134" w:left="1077" w:header="709" w:footer="567" w:gutter="0"/>
      <w:pgBorders w:offsetFrom="page"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gBorders>
      <w:pgNumType w:start="1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EE05AF6" w14:textId="77777777" w:rsidR="00E626A3" w:rsidRDefault="00E626A3" w:rsidP="00AD7B8C">
      <w:r>
        <w:separator/>
      </w:r>
    </w:p>
  </w:endnote>
  <w:endnote w:type="continuationSeparator" w:id="0">
    <w:p w14:paraId="488FD268" w14:textId="77777777" w:rsidR="00E626A3" w:rsidRDefault="00E626A3" w:rsidP="00AD7B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手头">
    <w:altName w:val="宋体"/>
    <w:panose1 w:val="00000000000000000000"/>
    <w:charset w:val="86"/>
    <w:family w:val="roman"/>
    <w:notTrueType/>
    <w:pitch w:val="default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0599742" w14:textId="3C244BC1" w:rsidR="0075537C" w:rsidRPr="002110C1" w:rsidRDefault="0075537C" w:rsidP="002110C1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96DD3A1" wp14:editId="77409F39">
              <wp:simplePos x="0" y="0"/>
              <wp:positionH relativeFrom="margin">
                <wp:posOffset>2536190</wp:posOffset>
              </wp:positionH>
              <wp:positionV relativeFrom="margin">
                <wp:posOffset>9237035</wp:posOffset>
              </wp:positionV>
              <wp:extent cx="1115695" cy="300990"/>
              <wp:effectExtent l="0" t="0" r="0" b="3810"/>
              <wp:wrapSquare wrapText="bothSides"/>
              <wp:docPr id="50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009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53CF3B3" w14:textId="639FBF70" w:rsidR="0075537C" w:rsidRPr="00A155F6" w:rsidRDefault="00000000" w:rsidP="002110C1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1433166425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169292210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A155F6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18</w:t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A155F6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A155F6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696DD3A1" id="Rectangle 4" o:spid="_x0000_s1029" style="position:absolute;margin-left:199.7pt;margin-top:727.35pt;width:87.85pt;height:23.7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vVweU3AEAAJ4DAAAOAAAAZHJzL2Uyb0RvYy54bWysU8GO0zAQvSPxD5bvNElpFxo1Xa12tQhp YZEWPsBxnMYi8ZgZt0n5esZut1vghrhYnhn7zXvj5/X1NPRib5AsuEoWs1wK4zQ01m0r+e3r/Zv3 UlBQrlE9OFPJgyF5vXn9aj360syhg74xKBjEUTn6SnYh+DLLSHdmUDQDbxwXW8BBBQ5xmzWoRkYf +mye51fZCNh4BG2IOHt3LMpNwm9bo8Nj25IJoq8kcwtpxbTWcc02a1VuUfnO6hMN9Q8sBmUdNz1D 3amgxA7tX1CD1QgEbZhpGDJoW6tN0sBqivwPNU+d8iZp4eGQP4+J/h+s/rx/8l8wUif/APo7CQe3 nXJbc4MIY2dUw+2KOKhs9FSeL8SA+Kqox0/Q8NOqXYA0g6nFIQKyOjGlUR/OozZTEJqTRVEsr1ZL KTTX3ub5apXeIlPl822PFD4YGETcVBL5KRO62j9QiGxU+XwkNnNwb/s+PWfvfkvwwZhJ7CPh6A0q w1RPwjYnaTFTQ3NgOQhHk7CpedMB/pRiZINUkn7sFBop+o+OR7IqFovoqBQslu/mHOBlpb6sKKcZ qpJBiuP2NhxduPNotx13KpI6Bzc8xtYmhS+sTvTZBEn4ybDRZZdxOvXyrTa/AAAA//8DAFBLAwQU AAYACAAAACEAvH8LRuQAAAANAQAADwAAAGRycy9kb3ducmV2LnhtbEyPwU6DQBCG7ya+w2ZMvBi7 UMFaZGlME2PTmDRS7XkLIxDZWcpuAd/e8aTHmf/LP9+kq8m0YsDeNZYUhLMABFJhy4YqBe/759sH EM5rKnVrCRV8o4NVdnmR6qS0I73hkPtKcAm5RCuove8SKV1Ro9FuZjskzj5tb7Tnsa9k2euRy00r 50FwL41uiC/UusN1jcVXfjYKxmI3HPavL3J3c9hYOm1O6/xjq9T11fT0CMLj5P9g+NVndcjY6WjP VDrRKrhbLiNGOYjiaAGCkXgRhyCOvIqDeQgyS+X/L7IfAAAA//8DAFBLAQItABQABgAIAAAAIQC2 gziS/gAAAOEBAAATAAAAAAAAAAAAAAAAAAAAAABbQ29udGVudF9UeXBlc10ueG1sUEsBAi0AFAAG AAgAAAAhADj9If/WAAAAlAEAAAsAAAAAAAAAAAAAAAAALwEAAF9yZWxzLy5yZWxzUEsBAi0AFAAG AAgAAAAhAO9XB5TcAQAAngMAAA4AAAAAAAAAAAAAAAAALgIAAGRycy9lMm9Eb2MueG1sUEsBAi0A FAAGAAgAAAAhALx/C0bkAAAADQEAAA8AAAAAAAAAAAAAAAAANgQAAGRycy9kb3ducmV2LnhtbFBL BQYAAAAABAAEAPMAAABHBQAAAAA= " filled="f" stroked="f">
              <v:textbox>
                <w:txbxContent>
                  <w:p w14:paraId="253CF3B3" w14:textId="639FBF70" w:rsidR="0075537C" w:rsidRPr="00A155F6" w:rsidRDefault="00000000" w:rsidP="002110C1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1433166425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169292210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A155F6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18</w:t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A155F6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A155F6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80C9D29" wp14:editId="05293BA1">
              <wp:simplePos x="0" y="0"/>
              <wp:positionH relativeFrom="column">
                <wp:posOffset>-65080</wp:posOffset>
              </wp:positionH>
              <wp:positionV relativeFrom="paragraph">
                <wp:posOffset>-161541</wp:posOffset>
              </wp:positionV>
              <wp:extent cx="6315740" cy="4342"/>
              <wp:effectExtent l="0" t="0" r="27940" b="34290"/>
              <wp:wrapNone/>
              <wp:docPr id="49" name="直接连接符 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9291D9A" id="直接连接符 49" o:spid="_x0000_s1026" style="position:absolute;flip:y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1pt,-12.7pt" to="492.2pt,-12.3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82n74uAA AAALAQAADwAAAGRycy9kb3ducmV2LnhtbEyPQU+DQBCF7yb+h82YeGsXCGpLWRprQqImHkQv3rbs FEjZWWSXFv+905Pe3sy8vPdNvp1tL044+s6RgngZgUCqnemoUfD5US5WIHzQZHTvCBX8oIdtcX2V 68y4M73jqQqN4BDymVbQhjBkUvq6Rav90g1IfDu40erA49hIM+ozh9teJlF0L63uiBtaPeBTi/Wx miyX7N7G3eu6nGQZV83zt5Xly9dBqdub+XEDIuAc/sxwwWd0KJhp7yYyXvQKFnGUsJVFcpeCYMd6 lbLYXzbpA8gil/9/KH4BAAD//wMAUEsBAi0AFAAGAAgAAAAhALaDOJL+AAAA4QEAABMAAAAAAAAA AAAAAAAAAAAAAFtDb250ZW50X1R5cGVzXS54bWxQSwECLQAUAAYACAAAACEAOP0h/9YAAACUAQAA CwAAAAAAAAAAAAAAAAAvAQAAX3JlbHMvLnJlbHNQSwECLQAUAAYACAAAACEAyDRCL80BAADrAwAA DgAAAAAAAAAAAAAAAAAuAgAAZHJzL2Uyb0RvYy54bWxQSwECLQAUAAYACAAAACEA82n74uAAAAAL AQAADwAAAAAAAAAAAAAAAAAnBAAAZHJzL2Rvd25yZXYueG1sUEsFBgAAAAAEAAQA8wAAADQFAAAA AA== " strokecolor="#ee3123">
              <v:stroke joinstyle="miter"/>
            </v:lin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50807E" w14:textId="2CEC709C" w:rsidR="0075537C" w:rsidRPr="000B2797" w:rsidRDefault="0075537C" w:rsidP="000B2797">
    <w:pPr>
      <w:pStyle w:val="a5"/>
      <w:rPr>
        <w:rFonts w:cs="Calibri"/>
      </w:rPr>
    </w:pPr>
    <w:r w:rsidRPr="00C74475">
      <w:rPr>
        <w:rFonts w:cs="Calibri"/>
        <w:noProof/>
      </w:rPr>
      <mc:AlternateContent>
        <mc:Choice Requires="wps">
          <w:drawing>
            <wp:anchor distT="0" distB="0" distL="114300" distR="114300" simplePos="0" relativeHeight="251548672" behindDoc="0" locked="0" layoutInCell="1" allowOverlap="1" wp14:anchorId="5CCFF081" wp14:editId="64B018D5">
              <wp:simplePos x="0" y="0"/>
              <wp:positionH relativeFrom="margin">
                <wp:posOffset>2537460</wp:posOffset>
              </wp:positionH>
              <wp:positionV relativeFrom="margin">
                <wp:posOffset>9317355</wp:posOffset>
              </wp:positionV>
              <wp:extent cx="1115695" cy="339725"/>
              <wp:effectExtent l="0" t="0" r="0" b="3175"/>
              <wp:wrapSquare wrapText="bothSides"/>
              <wp:docPr id="11" name="Rectangl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1115695" cy="3397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204960E" w14:textId="1362C17B" w:rsidR="0075537C" w:rsidRPr="00EA1B80" w:rsidRDefault="00000000" w:rsidP="000B2797">
                          <w:pPr>
                            <w:pStyle w:val="af9"/>
                            <w:ind w:left="360"/>
                            <w:rPr>
                              <w:rFonts w:ascii="Calibri" w:eastAsia="宋体" w:hAnsi="Calibri"/>
                              <w:b/>
                              <w:color w:val="0D0D0D" w:themeColor="text1" w:themeTint="F2"/>
                              <w:sz w:val="20"/>
                              <w:szCs w:val="20"/>
                              <w:lang w:eastAsia="zh-CN"/>
                            </w:rPr>
                          </w:pPr>
                          <w:sdt>
                            <w:sdtPr>
                              <w:rPr>
                                <w:rFonts w:ascii="Calibri" w:eastAsiaTheme="majorEastAsia" w:hAnsi="Calibri" w:cstheme="majorBidi"/>
                                <w:sz w:val="20"/>
                                <w:szCs w:val="20"/>
                              </w:rPr>
                              <w:id w:val="2030674534"/>
                              <w:docPartObj>
                                <w:docPartGallery w:val="Page Numbers (Margins)"/>
                                <w:docPartUnique/>
                              </w:docPartObj>
                            </w:sdtPr>
                            <w:sdtEndPr>
                              <w:rPr>
                                <w:rFonts w:eastAsia="宋体" w:cs="Arial"/>
                              </w:rPr>
                            </w:sdtEndPr>
                            <w:sdtContent>
                              <w:sdt>
                                <w:sdtPr>
                                  <w:rPr>
                                    <w:rFonts w:ascii="Calibri" w:eastAsiaTheme="majorEastAsia" w:hAnsi="Calibri" w:cstheme="majorBidi"/>
                                    <w:sz w:val="20"/>
                                    <w:szCs w:val="20"/>
                                  </w:rPr>
                                  <w:id w:val="1966842163"/>
                                  <w:docPartObj>
                                    <w:docPartGallery w:val="Page Numbers (Margins)"/>
                                    <w:docPartUnique/>
                                  </w:docPartObj>
                                </w:sdtPr>
                                <w:sdtEndPr>
                                  <w:rPr>
                                    <w:rFonts w:eastAsia="宋体" w:cs="Arial"/>
                                  </w:rPr>
                                </w:sdtEndPr>
                                <w:sdtContent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>第</w:t>
                                  </w:r>
                                  <w:r w:rsidR="0075537C" w:rsidRPr="00EA1B80">
                                    <w:rPr>
                                      <w:rFonts w:ascii="Calibri" w:eastAsia="宋体" w:hAnsi="Calibri" w:cs="宋体" w:hint="eastAsia"/>
                                      <w:color w:val="231F20"/>
                                      <w:sz w:val="20"/>
                                      <w:szCs w:val="20"/>
                                      <w:lang w:eastAsia="zh-CN"/>
                                    </w:rPr>
                                    <w:t xml:space="preserve"> 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begin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instrText xml:space="preserve"> PAGE   \* MERGEFORMAT </w:instrTex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separate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>8</w:t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fldChar w:fldCharType="end"/>
                                  </w:r>
                                  <w:r w:rsidR="0075537C" w:rsidRPr="00EA1B80">
                                    <w:rPr>
                                      <w:rFonts w:ascii="Calibri" w:eastAsia="宋体" w:hAnsi="Calibri"/>
                                      <w:b/>
                                      <w:noProof/>
                                      <w:color w:val="0D0D0D" w:themeColor="text1" w:themeTint="F2"/>
                                      <w:sz w:val="20"/>
                                      <w:szCs w:val="20"/>
                                    </w:rPr>
                                    <w:t xml:space="preserve"> </w:t>
                                  </w:r>
                                </w:sdtContent>
                              </w:sdt>
                            </w:sdtContent>
                          </w:sdt>
                          <w:r w:rsidR="0075537C" w:rsidRPr="00EA1B80">
                            <w:rPr>
                              <w:rFonts w:ascii="Calibri" w:eastAsia="宋体" w:hAnsi="Calibri" w:hint="eastAsia"/>
                              <w:sz w:val="20"/>
                              <w:szCs w:val="20"/>
                              <w:lang w:eastAsia="zh-CN"/>
                            </w:rPr>
                            <w:t>页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w14:anchorId="5CCFF081" id="_x0000_s1030" style="position:absolute;margin-left:199.8pt;margin-top:733.65pt;width:87.85pt;height:26.75pt;z-index:25154867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BQt9yH3gEAAJ4DAAAOAAAAZHJzL2Uyb0RvYy54bWysU8Fu2zAMvQ/YPwi6L47dpF2MOEXRosOA bh3Q7QNkWbKF2aJGKbGzrx+lpGm23opdBJGUHt+jntbX09CznUJvwFY8n805U1ZCY2xb8R/f7z98 5MwHYRvRg1UV3yvPrzfv361HV6oCOugbhYxArC9HV/EuBFdmmZedGoSfgVOWihpwEIFCbLMGxUjo Q58V8/llNgI2DkEq7yl7dyjyTcLXWsnwqLVXgfUVJ24hrZjWOq7ZZi3KFoXrjDzSEG9gMQhjqekJ 6k4EwbZoXkENRiJ40GEmYchAayNV0kBq8vk/ap464VTSQsPx7jQm//9g5dfdk/uGkbp3DyB/embh thO2VTeIMHZKNNQuj4PKRufL04UYeLrK6vELNPS0YhsgzWDSOERAUsemNOr9adRqCkxSMs/z5eVq yZmk2sXF6qpYphaifL7t0IdPCgYWNxVHesqELnYPPkQ2onw+EptZuDd9n56zt38l6GDMJPaRcPSG L8NUT8w0FS9i35ipodmTHISDScjUtOkAf3M2kkEq7n9tBSrO+s+WRrLKF4voqBQsllcFBXheqc8r wkqCqnjg7LC9DQcXbh2atqNOeVJn4YbGqE1S+MLqSJ9MkIQfDRtddh6nUy/favMHAAD//wMAUEsD BBQABgAIAAAAIQBYr7mp5AAAAA0BAAAPAAAAZHJzL2Rvd25yZXYueG1sTI9PS8NAEMXvgt9hGcGL 2I2tSduYTZGCWEQopn/O22RMgtnZNLtN4rd3POltZt7jze8lq9E0osfO1ZYUPEwCEEi5LWoqFex3 L/cLEM5rKnRjCRV8o4NVen2V6LiwA31gn/lScAi5WCuovG9jKV1eodFuYlsk1j5tZ7TntStl0emB w00jp0EQSaNr4g+VbnFdYf6VXYyCId/2x937q9zeHTeWzpvzOju8KXV7Mz4/gfA4+j8z/OIzOqTM dLIXKpxoFMyWy4itLDxG8xkItoTzkIcTn8JpsACZJvJ/i/QHAAD//wMAUEsBAi0AFAAGAAgAAAAh ALaDOJL+AAAA4QEAABMAAAAAAAAAAAAAAAAAAAAAAFtDb250ZW50X1R5cGVzXS54bWxQSwECLQAU AAYACAAAACEAOP0h/9YAAACUAQAACwAAAAAAAAAAAAAAAAAvAQAAX3JlbHMvLnJlbHNQSwECLQAU AAYACAAAACEAULfch94BAACeAwAADgAAAAAAAAAAAAAAAAAuAgAAZHJzL2Uyb0RvYy54bWxQSwEC LQAUAAYACAAAACEAWK+5qeQAAAANAQAADwAAAAAAAAAAAAAAAAA4BAAAZHJzL2Rvd25yZXYueG1s UEsFBgAAAAAEAAQA8wAAAEkFAAAAAA== " filled="f" stroked="f">
              <v:textbox>
                <w:txbxContent>
                  <w:p w14:paraId="4204960E" w14:textId="1362C17B" w:rsidR="0075537C" w:rsidRPr="00EA1B80" w:rsidRDefault="00000000" w:rsidP="000B2797">
                    <w:pPr>
                      <w:pStyle w:val="af9"/>
                      <w:ind w:left="360"/>
                      <w:rPr>
                        <w:rFonts w:ascii="Calibri" w:eastAsia="宋体" w:hAnsi="Calibri"/>
                        <w:b/>
                        <w:color w:val="0D0D0D" w:themeColor="text1" w:themeTint="F2"/>
                        <w:sz w:val="20"/>
                        <w:szCs w:val="20"/>
                        <w:lang w:eastAsia="zh-CN"/>
                      </w:rPr>
                    </w:pPr>
                    <w:sdt>
                      <w:sdtPr>
                        <w:rPr>
                          <w:rFonts w:ascii="Calibri" w:eastAsiaTheme="majorEastAsia" w:hAnsi="Calibri" w:cstheme="majorBidi"/>
                          <w:sz w:val="20"/>
                          <w:szCs w:val="20"/>
                        </w:rPr>
                        <w:id w:val="2030674534"/>
                        <w:docPartObj>
                          <w:docPartGallery w:val="Page Numbers (Margins)"/>
                          <w:docPartUnique/>
                        </w:docPartObj>
                      </w:sdtPr>
                      <w:sdtEndPr>
                        <w:rPr>
                          <w:rFonts w:eastAsia="宋体" w:cs="Arial"/>
                        </w:rPr>
                      </w:sdtEndPr>
                      <w:sdtContent>
                        <w:sdt>
                          <w:sdtPr>
                            <w:rPr>
                              <w:rFonts w:ascii="Calibri" w:eastAsiaTheme="majorEastAsia" w:hAnsi="Calibri" w:cstheme="majorBidi"/>
                              <w:sz w:val="20"/>
                              <w:szCs w:val="20"/>
                            </w:rPr>
                            <w:id w:val="1966842163"/>
                            <w:docPartObj>
                              <w:docPartGallery w:val="Page Numbers (Margins)"/>
                              <w:docPartUnique/>
                            </w:docPartObj>
                          </w:sdtPr>
                          <w:sdtEndPr>
                            <w:rPr>
                              <w:rFonts w:eastAsia="宋体" w:cs="Arial"/>
                            </w:rPr>
                          </w:sdtEndPr>
                          <w:sdtContent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>第</w:t>
                            </w:r>
                            <w:r w:rsidR="0075537C" w:rsidRPr="00EA1B80">
                              <w:rPr>
                                <w:rFonts w:ascii="Calibri" w:eastAsia="宋体" w:hAnsi="Calibri" w:cs="宋体" w:hint="eastAsia"/>
                                <w:color w:val="231F20"/>
                                <w:sz w:val="20"/>
                                <w:szCs w:val="20"/>
                                <w:lang w:eastAsia="zh-CN"/>
                              </w:rPr>
                              <w:t xml:space="preserve"> 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instrText xml:space="preserve"> PAGE   \* MERGEFORMAT </w:instrTex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separate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>8</w:t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fldChar w:fldCharType="end"/>
                            </w:r>
                            <w:r w:rsidR="0075537C" w:rsidRPr="00EA1B80">
                              <w:rPr>
                                <w:rFonts w:ascii="Calibri" w:eastAsia="宋体" w:hAnsi="Calibri"/>
                                <w:b/>
                                <w:noProof/>
                                <w:color w:val="0D0D0D" w:themeColor="text1" w:themeTint="F2"/>
                                <w:sz w:val="20"/>
                                <w:szCs w:val="20"/>
                              </w:rPr>
                              <w:t xml:space="preserve"> </w:t>
                            </w:r>
                          </w:sdtContent>
                        </w:sdt>
                      </w:sdtContent>
                    </w:sdt>
                    <w:r w:rsidR="0075537C" w:rsidRPr="00EA1B80">
                      <w:rPr>
                        <w:rFonts w:ascii="Calibri" w:eastAsia="宋体" w:hAnsi="Calibri" w:hint="eastAsia"/>
                        <w:sz w:val="20"/>
                        <w:szCs w:val="20"/>
                        <w:lang w:eastAsia="zh-CN"/>
                      </w:rPr>
                      <w:t>页</w:t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rFonts w:ascii="Franklin Gothic Demi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721728" behindDoc="0" locked="0" layoutInCell="1" allowOverlap="1" wp14:anchorId="4891B4E7" wp14:editId="1B14E5F2">
              <wp:simplePos x="0" y="0"/>
              <wp:positionH relativeFrom="column">
                <wp:posOffset>-43977</wp:posOffset>
              </wp:positionH>
              <wp:positionV relativeFrom="paragraph">
                <wp:posOffset>29845</wp:posOffset>
              </wp:positionV>
              <wp:extent cx="6315740" cy="4342"/>
              <wp:effectExtent l="0" t="0" r="27940" b="3429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40D8D81B" id="直接连接符 4" o:spid="_x0000_s1026" style="position:absolute;flip:y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3.45pt,2.35pt" to="493.85pt,2.7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rxTQId0A AAAGAQAADwAAAGRycy9kb3ducmV2LnhtbEyOwU7DMBBE70j8g7VI3FqnqLRNGqeiSJEAiQOBCzc3 3iZR43WwnTb8PcsJbjOa0czLd5PtxRl96BwpWMwTEEi1Mx01Cj7ey9kGRIiajO4doYJvDLArrq9y nRl3oTc8V7ERPEIh0wraGIdMylC3aHWYuwGJs6PzVke2vpHG6wuP217eJclKWt0RP7R6wMcW61M1 Wj7Zv/r9S1qOslxUzdOXleXz51Gp25vpYQsi4hT/yvCLz+hQMNPBjWSC6BXMVik3FSzXIDhON2sW BwX3S5BFLv/jFz8AAAD//wMAUEsBAi0AFAAGAAgAAAAhALaDOJL+AAAA4QEAABMAAAAAAAAAAAAA AAAAAAAAAFtDb250ZW50X1R5cGVzXS54bWxQSwECLQAUAAYACAAAACEAOP0h/9YAAACUAQAACwAA AAAAAAAAAAAAAAAvAQAAX3JlbHMvLnJlbHNQSwECLQAUAAYACAAAACEAyDRCL80BAADrAwAADgAA AAAAAAAAAAAAAAAuAgAAZHJzL2Uyb0RvYy54bWxQSwECLQAUAAYACAAAACEArxTQId0AAAAGAQAA DwAAAAAAAAAAAAAAAAAnBAAAZHJzL2Rvd25yZXYueG1sUEsFBgAAAAAEAAQA8wAAADEFAAAAAA== " strokecolor="#ee3123">
              <v:stroke joinstyle="miter"/>
            </v:lin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A7E7E08" w14:textId="77777777" w:rsidR="00E626A3" w:rsidRDefault="00E626A3" w:rsidP="00AD7B8C">
      <w:r>
        <w:separator/>
      </w:r>
    </w:p>
  </w:footnote>
  <w:footnote w:type="continuationSeparator" w:id="0">
    <w:p w14:paraId="1E75A9A9" w14:textId="77777777" w:rsidR="00E626A3" w:rsidRDefault="00E626A3" w:rsidP="00AD7B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1D70C14" w14:textId="674E8224" w:rsidR="0075537C" w:rsidRPr="005B7229" w:rsidRDefault="0075537C" w:rsidP="00B61075">
    <w:pPr>
      <w:rPr>
        <w:rFonts w:eastAsia="黑体"/>
      </w:rPr>
    </w:pPr>
    <w:bookmarkStart w:id="16" w:name="_Hlk39682313"/>
    <w:bookmarkStart w:id="17" w:name="_Hlk39682314"/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45720" distB="45720" distL="114300" distR="114300" simplePos="0" relativeHeight="251652096" behindDoc="0" locked="0" layoutInCell="1" allowOverlap="1" wp14:anchorId="02A2142F" wp14:editId="4587766F">
              <wp:simplePos x="0" y="0"/>
              <wp:positionH relativeFrom="margin">
                <wp:posOffset>-5715</wp:posOffset>
              </wp:positionH>
              <wp:positionV relativeFrom="paragraph">
                <wp:posOffset>-248285</wp:posOffset>
              </wp:positionV>
              <wp:extent cx="6143625" cy="356870"/>
              <wp:effectExtent l="0" t="0" r="0" b="5080"/>
              <wp:wrapSquare wrapText="bothSides"/>
              <wp:docPr id="4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143625" cy="3568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  <a:effectLst/>
                    </wps:spPr>
                    <wps:txbx>
                      <w:txbxContent>
                        <w:p w14:paraId="459CBB36" w14:textId="7319BD57" w:rsidR="0075537C" w:rsidRPr="00607E32" w:rsidRDefault="007C4A0C" w:rsidP="003C5FCD">
                          <w:pPr>
                            <w:spacing w:line="0" w:lineRule="atLeast"/>
                            <w:jc w:val="center"/>
                            <w:rPr>
                              <w:rFonts w:cs="宋体"/>
                              <w:b/>
                              <w:color w:val="000000" w:themeColor="text1"/>
                            </w:rPr>
                          </w:pP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2024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年东南亚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PLC分路器芯片</w:t>
                          </w:r>
                          <w:r w:rsidRPr="007C4A0C">
                            <w:rPr>
                              <w:rFonts w:cs="Calibri" w:hint="eastAsia"/>
                              <w:b/>
                              <w:color w:val="000000" w:themeColor="text1"/>
                            </w:rPr>
                            <w:t>市场深度研究及预测报告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2A2142F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left:0;text-align:left;margin-left:-.45pt;margin-top:-19.55pt;width:483.75pt;height:28.1pt;z-index:2516520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OWHWD/QEAAN0DAAAOAAAAZHJzL2Uyb0RvYy54bWysU8tu2zAQvBfoPxC817Id23EEy0GaNEWB 9AGk/QCaoiyiJJdd0pbcr++Ssh0jvRXVgeByxdmd2eHqtreG7RUGDa7ik9GYM+Uk1NptK/7j++O7 JWchClcLA05V/KACv12/fbPqfKmm0IKpFTICcaHsfMXbGH1ZFEG2yoowAq8cJRtAKyKFuC1qFB2h W1NMx+NF0QHWHkGqEOj0YUjydcZvGiXj16YJKjJTceot5hXzuklrsV6JcovCt1oe2xD/0IUV2lHR M9SDiILtUP8FZbVECNDEkQRbQNNoqTIHYjMZv2Lz3AqvMhcSJ/izTOH/wcov+2f/DVns30NPA8wk gn8C+TMwB/etcFt1hwhdq0RNhSdJsqLzoTxeTVKHMiSQTfcZahqy2EXIQH2DNqlCPBmh0wAOZ9FV H5mkw8VkdrWYzjmTlLuaL5bXeSqFKE+3PYb4UYFlaVNxpKFmdLF/CjF1I8rTL6mYg0dtTB6scayr +M2c4F9lrI7kO6NtxZfj9A1OSCQ/uDpfjkKbYU8FjEsAKjvqWPVEexAg9puerqXDDdQHUgNhcBu9 Dtq0gL8568hpFQ+/dgIVZ+aTI0VvJrNZsmYOZvPrKQV4mdlcZoSTBFVxGZGzIbiP2dADwzvSvtFZ lpdejhMjD2W1jn5PJr2M818vr3L9BwAA//8DAFBLAwQUAAYACAAAACEAO3XO6t0AAAAIAQAADwAA AGRycy9kb3ducmV2LnhtbEyPwUrEMBCG74LvEEbwIrtpFbK2Nl1EWJBFD64+wLSZbco2SWmy3fr2 jic9DcP/8c831XZxg5hpin3wGvJ1BoJ8G0zvOw1fn7vVI4iY0BscgicN3xRhW19fVViacPEfNB9S J7jExxI12JTGUsrYWnIY12Ekz9kxTA4Tr1MnzYQXLneDvM8yJR32ni9YHOnFUns6nJ2GOztm72/H 12ZnVGtP+4gbN++1vr1Znp9AJFrSHwy/+qwONTs14exNFIOGVcEgj4ciB8F5oZQC0TC4yUHWlfz/ QP0DAAD//wMAUEsBAi0AFAAGAAgAAAAhALaDOJL+AAAA4QEAABMAAAAAAAAAAAAAAAAAAAAAAFtD b250ZW50X1R5cGVzXS54bWxQSwECLQAUAAYACAAAACEAOP0h/9YAAACUAQAACwAAAAAAAAAAAAAA AAAvAQAAX3JlbHMvLnJlbHNQSwECLQAUAAYACAAAACEAzlh1g/0BAADdAwAADgAAAAAAAAAAAAAA AAAuAgAAZHJzL2Uyb0RvYy54bWxQSwECLQAUAAYACAAAACEAO3XO6t0AAAAIAQAADwAAAAAAAAAA AAAAAABXBAAAZHJzL2Rvd25yZXYueG1sUEsFBgAAAAAEAAQA8wAAAGEFAAAAAA== " filled="f" stroked="f">
              <v:textbox>
                <w:txbxContent>
                  <w:p w14:paraId="459CBB36" w14:textId="7319BD57" w:rsidR="0075537C" w:rsidRPr="00607E32" w:rsidRDefault="007C4A0C" w:rsidP="003C5FCD">
                    <w:pPr>
                      <w:spacing w:line="0" w:lineRule="atLeast"/>
                      <w:jc w:val="center"/>
                      <w:rPr>
                        <w:rFonts w:cs="宋体"/>
                        <w:b/>
                        <w:color w:val="000000" w:themeColor="text1"/>
                      </w:rPr>
                    </w:pP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2024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年东南亚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PLC分路器芯片</w:t>
                    </w:r>
                    <w:r w:rsidRPr="007C4A0C">
                      <w:rPr>
                        <w:rFonts w:cs="Calibri" w:hint="eastAsia"/>
                        <w:b/>
                        <w:color w:val="000000" w:themeColor="text1"/>
                      </w:rPr>
                      <w:t>市场深度研究及预测报告</w:t>
                    </w:r>
                  </w:p>
                </w:txbxContent>
              </v:textbox>
              <w10:wrap type="square" anchorx="margin"/>
            </v:shape>
          </w:pict>
        </mc:Fallback>
      </mc:AlternateContent>
    </w:r>
    <w:r w:rsidRPr="005B7229">
      <w:rPr>
        <w:rFonts w:ascii="Franklin Gothic Demi" w:eastAsia="黑体" w:hAnsi="Franklin Gothic Demi"/>
        <w:noProof/>
        <w:color w:val="FFFFFF" w:themeColor="background1"/>
        <w:sz w:val="28"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61F73FD1" wp14:editId="78D750B8">
              <wp:simplePos x="0" y="0"/>
              <wp:positionH relativeFrom="column">
                <wp:posOffset>-67945</wp:posOffset>
              </wp:positionH>
              <wp:positionV relativeFrom="paragraph">
                <wp:posOffset>128743</wp:posOffset>
              </wp:positionV>
              <wp:extent cx="6315740" cy="4342"/>
              <wp:effectExtent l="0" t="0" r="27940" b="34290"/>
              <wp:wrapNone/>
              <wp:docPr id="47" name="直接连接符 4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315740" cy="4342"/>
                      </a:xfrm>
                      <a:prstGeom prst="line">
                        <a:avLst/>
                      </a:prstGeom>
                      <a:ln w="9525">
                        <a:solidFill>
                          <a:srgbClr val="EE3123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6C3EB216" id="直接连接符 47" o:spid="_x0000_s1026" style="position:absolute;flip:y;z-index:25165721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5.35pt,10.15pt" to="491.95pt,10.5pt" o:gfxdata="UEsDBBQABgAIAAAAIQC2gziS/gAAAOEBAAATAAAAW0NvbnRlbnRfVHlwZXNdLnhtbJSRQU7DMBBF 90jcwfIWJU67QAgl6YK0S0CoHGBkTxKLZGx5TGhvj5O2G0SRWNoz/78nu9wcxkFMGNg6quQqL6RA 0s5Y6ir5vt9lD1JwBDIwOMJKHpHlpr69KfdHjyxSmriSfYz+USnWPY7AufNIadK6MEJMx9ApD/oD OlTrorhX2lFEilmcO2RdNtjC5xDF9pCuTyYBB5bi6bQ4syoJ3g9WQ0ymaiLzg5KdCXlKLjvcW893 SUOqXwnz5DrgnHtJTxOsQfEKIT7DmDSUCaxw7Rqn8787ZsmRM9e2VmPeBN4uqYvTtW7jvijg9N/y JsXecLq0q+WD6m8AAAD//wMAUEsDBBQABgAIAAAAIQA4/SH/1gAAAJQBAAALAAAAX3JlbHMvLnJl bHOkkMFqwzAMhu+DvYPRfXGawxijTi+j0GvpHsDYimMaW0Yy2fr2M4PBMnrbUb/Q94l/f/hMi1qR JVI2sOt6UJgd+ZiDgffL8ekFlFSbvV0oo4EbChzGx4f9GRdb25HMsYhqlCwG5lrLq9biZkxWOiqY 22YiTra2kYMu1l1tQD30/bPm3wwYN0x18gb45AdQl1tp5j/sFB2T0FQ7R0nTNEV3j6o9feQzro1i OWA14Fm+Q8a1a8+Bvu/d/dMb2JY5uiPbhG/ktn4cqGU/er3pcvwCAAD//wMAUEsDBBQABgAIAAAA IQDINEIvzQEAAOsDAAAOAAAAZHJzL2Uyb0RvYy54bWysU8lu2zAQvRfoPxC811psp41gOYcsvRRt 0O1OU0OLADeQrCX/fYeUrARdDil6ISjOzJv33ox2N6NW5AQ+SGtaWq1KSsBw20lzbOm3rw9v3lES IjMdU9ZAS88Q6M3+9avd4BqobW9VB54giAnN4Frax+iaogi8B83CyjowGBTWaxbx0x+LzrMB0bUq 6rK8KgbrO+cthxDw9W4K0n3GFwJ4/CREgEhUS5FbzKfP5yGdxX7HmqNnrpd8psH+gYVm0mDTBeqO RUZ+ePkblJbc22BFXHGrCyuE5JA1oJqq/EXNl545yFrQnOAWm8L/g+UfT7fm0aMNgwtNcI8+qRiF 10Qo6b7jTLMuZErGbNt5sQ3GSDg+Xq2r7dsNussxtllv6uRqMaEkNOdDfA9Wk3RpqZImiWINO30I cUq9pKRnZcjQ0uttvc1ZwSrZPUilUiz44+FWeXJiOM/7+3VVr+dmz9KwtTLI4ElRvsWzggn/Mwgi O2Q+acvLBgss4xxMrGZcZTA7lQmksBSWE7W0pX8rnPNTKeRFfEnxUpE7WxOXYi2N9X/qHscLZTHl XxyYdCcLDrY751lna3Cj8pjm7U8r+/w7lz/9o/ufAAAA//8DAFBLAwQUAAYACAAAACEA/Q5TXd8A AAAJAQAADwAAAGRycy9kb3ducmV2LnhtbEyPwU7DMAyG70i8Q2QkblvSTYK1azoxpEqAxIHCZbes 8dqKxilNupW3x5zgaPvT/3/Od7PrxRnH0HnSkCwVCKTa244aDR/v5WIDIkRD1vSeUMM3BtgV11e5 yay/0Bueq9gIDqGQGQ1tjEMmZahbdCYs/YDEt5MfnYk8jo20o7lwuOvlSqk76UxH3NCaAR9brD+r yXHJ/nXcv6TlJMukap6+nCyfDyetb2/mhy2IiHP8g+FXn9WhYKejn8gG0WtYJOqeUQ0rtQbBQLpZ pyCOvEgUyCKX/z8ofgAAAP//AwBQSwECLQAUAAYACAAAACEAtoM4kv4AAADhAQAAEwAAAAAAAAAA AAAAAAAAAAAAW0NvbnRlbnRfVHlwZXNdLnhtbFBLAQItABQABgAIAAAAIQA4/SH/1gAAAJQBAAAL AAAAAAAAAAAAAAAAAC8BAABfcmVscy8ucmVsc1BLAQItABQABgAIAAAAIQDINEIvzQEAAOsDAAAO AAAAAAAAAAAAAAAAAC4CAABkcnMvZTJvRG9jLnhtbFBLAQItABQABgAIAAAAIQD9DlNd3wAAAAkB AAAPAAAAAAAAAAAAAAAAACcEAABkcnMvZG93bnJldi54bWxQSwUGAAAAAAQABADzAAAAMwUAAAAA " strokecolor="#ee3123">
              <v:stroke joinstyle="miter"/>
            </v:line>
          </w:pict>
        </mc:Fallback>
      </mc:AlternateContent>
    </w:r>
    <w:bookmarkEnd w:id="16"/>
    <w:bookmarkEnd w:id="17"/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9C7DEC"/>
    <w:multiLevelType w:val="hybridMultilevel"/>
    <w:tmpl w:val="194CEDEA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1BE47E9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206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6BA3B6B"/>
    <w:multiLevelType w:val="hybridMultilevel"/>
    <w:tmpl w:val="64C8AF72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 w15:restartNumberingAfterBreak="0">
    <w:nsid w:val="0A2A2F5A"/>
    <w:multiLevelType w:val="multilevel"/>
    <w:tmpl w:val="BC9C405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25F0C85"/>
    <w:multiLevelType w:val="multilevel"/>
    <w:tmpl w:val="600AF972"/>
    <w:lvl w:ilvl="0">
      <w:start w:val="1"/>
      <w:numFmt w:val="decimal"/>
      <w:pStyle w:val="FigureStyle"/>
      <w:suff w:val="nothing"/>
      <w:lvlText w:val="图 %1："/>
      <w:lvlJc w:val="left"/>
      <w:pPr>
        <w:ind w:left="0" w:firstLine="0"/>
      </w:pPr>
      <w:rPr>
        <w:rFonts w:ascii="Times New Roman" w:eastAsia="宋体" w:hAnsi="Times New Roman" w:hint="default"/>
        <w:b/>
        <w:i w:val="0"/>
        <w:color w:val="FFA300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4" w15:restartNumberingAfterBreak="0">
    <w:nsid w:val="15D12010"/>
    <w:multiLevelType w:val="hybridMultilevel"/>
    <w:tmpl w:val="65969720"/>
    <w:lvl w:ilvl="0" w:tplc="789C9136">
      <w:numFmt w:val="bullet"/>
      <w:lvlText w:val=""/>
      <w:lvlJc w:val="left"/>
      <w:pPr>
        <w:ind w:left="840" w:hanging="420"/>
      </w:pPr>
      <w:rPr>
        <w:rFonts w:ascii="Calibri" w:eastAsia="宋体" w:hAnsi="Calibri" w:cs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5" w15:restartNumberingAfterBreak="0">
    <w:nsid w:val="19726073"/>
    <w:multiLevelType w:val="multilevel"/>
    <w:tmpl w:val="C1B285C4"/>
    <w:lvl w:ilvl="0">
      <w:start w:val="1"/>
      <w:numFmt w:val="decimal"/>
      <w:pStyle w:val="TableStyle"/>
      <w:suff w:val="nothing"/>
      <w:lvlText w:val="表 %1："/>
      <w:lvlJc w:val="left"/>
      <w:pPr>
        <w:ind w:left="357" w:hanging="357"/>
      </w:pPr>
      <w:rPr>
        <w:rFonts w:ascii="Times New Roman" w:eastAsia="手头" w:hAnsi="Times New Roman" w:hint="default"/>
        <w:b/>
        <w:i w:val="0"/>
        <w:color w:val="FFA300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6" w15:restartNumberingAfterBreak="0">
    <w:nsid w:val="35E714D7"/>
    <w:multiLevelType w:val="multilevel"/>
    <w:tmpl w:val="592C71DC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3AD82925"/>
    <w:multiLevelType w:val="hybridMultilevel"/>
    <w:tmpl w:val="209ECFB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47CB77BE"/>
    <w:multiLevelType w:val="hybridMultilevel"/>
    <w:tmpl w:val="0C9C0A84"/>
    <w:lvl w:ilvl="0" w:tplc="63C04E7C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4B430FAC"/>
    <w:multiLevelType w:val="hybridMultilevel"/>
    <w:tmpl w:val="0C6A9BA4"/>
    <w:lvl w:ilvl="0" w:tplc="FFFFFFFF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AA44927E">
      <w:start w:val="1"/>
      <w:numFmt w:val="bullet"/>
      <w:lvlText w:val=""/>
      <w:lvlJc w:val="left"/>
      <w:pPr>
        <w:ind w:left="1280" w:hanging="44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0" w15:restartNumberingAfterBreak="0">
    <w:nsid w:val="4F275A44"/>
    <w:multiLevelType w:val="hybridMultilevel"/>
    <w:tmpl w:val="18B412EA"/>
    <w:lvl w:ilvl="0" w:tplc="03D681E0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FF8200"/>
        <w:w w:val="102"/>
        <w:sz w:val="19"/>
        <w:szCs w:val="19"/>
      </w:rPr>
    </w:lvl>
    <w:lvl w:ilvl="1" w:tplc="FFFFFFFF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1" w15:restartNumberingAfterBreak="0">
    <w:nsid w:val="51086C2F"/>
    <w:multiLevelType w:val="hybridMultilevel"/>
    <w:tmpl w:val="2C1CA060"/>
    <w:lvl w:ilvl="0" w:tplc="4A7A76E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000080"/>
        <w:w w:val="102"/>
        <w:sz w:val="19"/>
        <w:szCs w:val="19"/>
      </w:rPr>
    </w:lvl>
    <w:lvl w:ilvl="1" w:tplc="FFFFFFFF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FFFFFFFF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2" w15:restartNumberingAfterBreak="0">
    <w:nsid w:val="53D73376"/>
    <w:multiLevelType w:val="multilevel"/>
    <w:tmpl w:val="52609C2C"/>
    <w:lvl w:ilvl="0">
      <w:start w:val="1"/>
      <w:numFmt w:val="decimal"/>
      <w:pStyle w:val="1"/>
      <w:suff w:val="space"/>
      <w:lvlText w:val="%1"/>
      <w:lvlJc w:val="left"/>
      <w:pPr>
        <w:ind w:left="0" w:firstLine="0"/>
      </w:pPr>
      <w:rPr>
        <w:rFonts w:hint="eastAsia"/>
      </w:rPr>
    </w:lvl>
    <w:lvl w:ilvl="1">
      <w:start w:val="1"/>
      <w:numFmt w:val="decimal"/>
      <w:pStyle w:val="2"/>
      <w:suff w:val="space"/>
      <w:lvlText w:val="%1.%2"/>
      <w:lvlJc w:val="left"/>
      <w:pPr>
        <w:ind w:left="0" w:firstLine="0"/>
      </w:pPr>
      <w:rPr>
        <w:rFonts w:hint="default"/>
      </w:rPr>
    </w:lvl>
    <w:lvl w:ilvl="2">
      <w:start w:val="1"/>
      <w:numFmt w:val="decimal"/>
      <w:pStyle w:val="3"/>
      <w:suff w:val="space"/>
      <w:lvlText w:val="%1.%2.%3"/>
      <w:lvlJc w:val="left"/>
      <w:pPr>
        <w:ind w:left="0" w:firstLine="0"/>
      </w:pPr>
      <w:rPr>
        <w:rFonts w:hint="default"/>
      </w:rPr>
    </w:lvl>
    <w:lvl w:ilvl="3">
      <w:start w:val="1"/>
      <w:numFmt w:val="decimal"/>
      <w:pStyle w:val="4"/>
      <w:suff w:val="space"/>
      <w:lvlText w:val="%1.%2.%3.%4 "/>
      <w:lvlJc w:val="left"/>
      <w:pPr>
        <w:ind w:left="0" w:firstLine="0"/>
      </w:pPr>
      <w:rPr>
        <w:rFonts w:hint="default"/>
      </w:rPr>
    </w:lvl>
    <w:lvl w:ilvl="4">
      <w:start w:val="1"/>
      <w:numFmt w:val="decimal"/>
      <w:pStyle w:val="5"/>
      <w:suff w:val="space"/>
      <w:lvlText w:val="%1.%2.%3.%4.%5   "/>
      <w:lvlJc w:val="left"/>
      <w:pPr>
        <w:ind w:left="0" w:firstLine="0"/>
      </w:pPr>
      <w:rPr>
        <w:rFonts w:hint="default"/>
      </w:rPr>
    </w:lvl>
    <w:lvl w:ilvl="5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134"/>
        </w:tabs>
        <w:ind w:left="0" w:firstLine="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134"/>
        </w:tabs>
        <w:ind w:left="0" w:firstLine="0"/>
      </w:pPr>
      <w:rPr>
        <w:rFonts w:hint="default"/>
      </w:rPr>
    </w:lvl>
  </w:abstractNum>
  <w:abstractNum w:abstractNumId="13" w15:restartNumberingAfterBreak="0">
    <w:nsid w:val="62C73CE7"/>
    <w:multiLevelType w:val="multilevel"/>
    <w:tmpl w:val="3730AD30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eastAsia="宋体" w:hAnsi="Microsoft Sans Serif" w:cs="Microsoft Sans Serif" w:hint="default"/>
        <w:spacing w:val="-20"/>
        <w:w w:val="138"/>
        <w:sz w:val="14"/>
        <w:szCs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641E1654"/>
    <w:multiLevelType w:val="hybridMultilevel"/>
    <w:tmpl w:val="EC60D60E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BCAEF87A">
      <w:start w:val="1"/>
      <w:numFmt w:val="bullet"/>
      <w:lvlText w:val=""/>
      <w:lvlJc w:val="left"/>
      <w:pPr>
        <w:ind w:left="840" w:hanging="420"/>
      </w:pPr>
      <w:rPr>
        <w:rFonts w:ascii="Wingdings" w:hAnsi="Wingdings" w:hint="default"/>
        <w:color w:val="000080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68013A6C"/>
    <w:multiLevelType w:val="multilevel"/>
    <w:tmpl w:val="04BA916E"/>
    <w:lvl w:ilvl="0">
      <w:numFmt w:val="bullet"/>
      <w:lvlText w:val="▪"/>
      <w:lvlJc w:val="left"/>
      <w:pPr>
        <w:tabs>
          <w:tab w:val="num" w:pos="170"/>
        </w:tabs>
        <w:ind w:left="420" w:hanging="420"/>
      </w:pPr>
      <w:rPr>
        <w:rFonts w:ascii="Microsoft Sans Serif" w:hAnsi="Microsoft Sans Serif" w:hint="default"/>
        <w:spacing w:val="-20"/>
        <w:w w:val="138"/>
        <w:sz w:val="1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D664157"/>
    <w:multiLevelType w:val="hybridMultilevel"/>
    <w:tmpl w:val="BF8C162A"/>
    <w:lvl w:ilvl="0" w:tplc="D068B5BC">
      <w:numFmt w:val="bullet"/>
      <w:lvlText w:val=""/>
      <w:lvlJc w:val="left"/>
      <w:pPr>
        <w:ind w:left="840" w:hanging="420"/>
      </w:pPr>
      <w:rPr>
        <w:rFonts w:ascii="Wingdings" w:eastAsia="宋体" w:hAnsi="Wingdings" w:cs="Wingdings" w:hint="default"/>
        <w:color w:val="FF8200"/>
        <w:w w:val="102"/>
        <w:sz w:val="19"/>
        <w:szCs w:val="19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17" w15:restartNumberingAfterBreak="0">
    <w:nsid w:val="775840DB"/>
    <w:multiLevelType w:val="hybridMultilevel"/>
    <w:tmpl w:val="BE5C70A6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CC382342">
      <w:start w:val="1"/>
      <w:numFmt w:val="bullet"/>
      <w:lvlText w:val=""/>
      <w:lvlJc w:val="left"/>
      <w:pPr>
        <w:ind w:left="840" w:hanging="420"/>
      </w:pPr>
      <w:rPr>
        <w:rFonts w:ascii="Calibri" w:eastAsia="宋体" w:hAnsi="Calibri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D0A4463"/>
    <w:multiLevelType w:val="hybridMultilevel"/>
    <w:tmpl w:val="7B04B818"/>
    <w:lvl w:ilvl="0" w:tplc="FFFFFFFF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  <w:color w:val="EE3123"/>
      </w:rPr>
    </w:lvl>
    <w:lvl w:ilvl="1" w:tplc="63C04E7C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  <w:color w:val="EE3123"/>
      </w:rPr>
    </w:lvl>
    <w:lvl w:ilvl="2" w:tplc="FFFFFFFF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FFFFFFFF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FFFFFFFF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FFFFFFFF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FFFFFFFF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18005654">
    <w:abstractNumId w:val="3"/>
  </w:num>
  <w:num w:numId="2" w16cid:durableId="1661806245">
    <w:abstractNumId w:val="5"/>
  </w:num>
  <w:num w:numId="3" w16cid:durableId="86269035">
    <w:abstractNumId w:val="12"/>
  </w:num>
  <w:num w:numId="4" w16cid:durableId="1169562750">
    <w:abstractNumId w:val="7"/>
  </w:num>
  <w:num w:numId="5" w16cid:durableId="583222043">
    <w:abstractNumId w:val="15"/>
  </w:num>
  <w:num w:numId="6" w16cid:durableId="675574624">
    <w:abstractNumId w:val="6"/>
  </w:num>
  <w:num w:numId="7" w16cid:durableId="1193766317">
    <w:abstractNumId w:val="2"/>
  </w:num>
  <w:num w:numId="8" w16cid:durableId="2128965787">
    <w:abstractNumId w:val="13"/>
  </w:num>
  <w:num w:numId="9" w16cid:durableId="1146046838">
    <w:abstractNumId w:val="16"/>
  </w:num>
  <w:num w:numId="10" w16cid:durableId="120003709">
    <w:abstractNumId w:val="4"/>
  </w:num>
  <w:num w:numId="11" w16cid:durableId="2023312802">
    <w:abstractNumId w:val="1"/>
  </w:num>
  <w:num w:numId="12" w16cid:durableId="586351250">
    <w:abstractNumId w:val="10"/>
  </w:num>
  <w:num w:numId="13" w16cid:durableId="2020303409">
    <w:abstractNumId w:val="11"/>
  </w:num>
  <w:num w:numId="14" w16cid:durableId="1027415062">
    <w:abstractNumId w:val="14"/>
  </w:num>
  <w:num w:numId="15" w16cid:durableId="1996489347">
    <w:abstractNumId w:val="9"/>
  </w:num>
  <w:num w:numId="16" w16cid:durableId="355233093">
    <w:abstractNumId w:val="8"/>
  </w:num>
  <w:num w:numId="17" w16cid:durableId="511182471">
    <w:abstractNumId w:val="17"/>
  </w:num>
  <w:num w:numId="18" w16cid:durableId="15235965">
    <w:abstractNumId w:val="18"/>
  </w:num>
  <w:num w:numId="19" w16cid:durableId="1158572570">
    <w:abstractNumId w:val="0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0"/>
  <w:bordersDoNotSurroundHeader/>
  <w:bordersDoNotSurroundFooter/>
  <w:stylePaneFormatFilter w:val="1724" w:allStyles="0" w:customStyles="0" w:latentStyles="1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documentProtection w:edit="readOnly" w:enforcement="0"/>
  <w:defaultTabStop w:val="420"/>
  <w:defaultTableStyle w:val="2-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czNjAwMDUwMjYzMTVQ0lEKTi0uzszPAykwrAUAMwYC2SwAAAA="/>
  </w:docVars>
  <w:rsids>
    <w:rsidRoot w:val="00D33EE2"/>
    <w:rsid w:val="00000106"/>
    <w:rsid w:val="000002E5"/>
    <w:rsid w:val="0000037A"/>
    <w:rsid w:val="0000040F"/>
    <w:rsid w:val="0000064D"/>
    <w:rsid w:val="00000877"/>
    <w:rsid w:val="00000A89"/>
    <w:rsid w:val="000016E1"/>
    <w:rsid w:val="00001917"/>
    <w:rsid w:val="00001B99"/>
    <w:rsid w:val="000021D3"/>
    <w:rsid w:val="000025E0"/>
    <w:rsid w:val="0000269D"/>
    <w:rsid w:val="000027A8"/>
    <w:rsid w:val="00002869"/>
    <w:rsid w:val="000029F3"/>
    <w:rsid w:val="00002B4B"/>
    <w:rsid w:val="00002BBA"/>
    <w:rsid w:val="0000329B"/>
    <w:rsid w:val="00003397"/>
    <w:rsid w:val="0000349A"/>
    <w:rsid w:val="00003700"/>
    <w:rsid w:val="00003782"/>
    <w:rsid w:val="000038D0"/>
    <w:rsid w:val="000039AF"/>
    <w:rsid w:val="00003B42"/>
    <w:rsid w:val="00003CC3"/>
    <w:rsid w:val="00003CF9"/>
    <w:rsid w:val="00003FB0"/>
    <w:rsid w:val="00004960"/>
    <w:rsid w:val="000049FF"/>
    <w:rsid w:val="00004BF2"/>
    <w:rsid w:val="00005239"/>
    <w:rsid w:val="000052C4"/>
    <w:rsid w:val="000055DF"/>
    <w:rsid w:val="000059EA"/>
    <w:rsid w:val="00005BB1"/>
    <w:rsid w:val="00005DAE"/>
    <w:rsid w:val="00006267"/>
    <w:rsid w:val="00006302"/>
    <w:rsid w:val="0000642F"/>
    <w:rsid w:val="000065D5"/>
    <w:rsid w:val="000067A6"/>
    <w:rsid w:val="000068DD"/>
    <w:rsid w:val="00006B33"/>
    <w:rsid w:val="00006C3C"/>
    <w:rsid w:val="0000715E"/>
    <w:rsid w:val="0000731E"/>
    <w:rsid w:val="00007431"/>
    <w:rsid w:val="0000744D"/>
    <w:rsid w:val="00007489"/>
    <w:rsid w:val="000076C8"/>
    <w:rsid w:val="00007BF8"/>
    <w:rsid w:val="00007CA0"/>
    <w:rsid w:val="00007DB0"/>
    <w:rsid w:val="00007ED7"/>
    <w:rsid w:val="00007EE2"/>
    <w:rsid w:val="00007F66"/>
    <w:rsid w:val="00007FAA"/>
    <w:rsid w:val="0001018A"/>
    <w:rsid w:val="000103CB"/>
    <w:rsid w:val="00010481"/>
    <w:rsid w:val="0001077A"/>
    <w:rsid w:val="00010845"/>
    <w:rsid w:val="000108AE"/>
    <w:rsid w:val="000109CC"/>
    <w:rsid w:val="00010BB3"/>
    <w:rsid w:val="00010D85"/>
    <w:rsid w:val="00011200"/>
    <w:rsid w:val="000114D1"/>
    <w:rsid w:val="0001185E"/>
    <w:rsid w:val="000119D3"/>
    <w:rsid w:val="00011A71"/>
    <w:rsid w:val="00011AA6"/>
    <w:rsid w:val="00011E33"/>
    <w:rsid w:val="000120F7"/>
    <w:rsid w:val="000120F9"/>
    <w:rsid w:val="00012326"/>
    <w:rsid w:val="0001244D"/>
    <w:rsid w:val="000128D9"/>
    <w:rsid w:val="00012B3C"/>
    <w:rsid w:val="00012BC1"/>
    <w:rsid w:val="00012DE2"/>
    <w:rsid w:val="00012FDB"/>
    <w:rsid w:val="00013017"/>
    <w:rsid w:val="000132EE"/>
    <w:rsid w:val="00013635"/>
    <w:rsid w:val="00013659"/>
    <w:rsid w:val="000136A7"/>
    <w:rsid w:val="00013731"/>
    <w:rsid w:val="00013823"/>
    <w:rsid w:val="00013969"/>
    <w:rsid w:val="00013D27"/>
    <w:rsid w:val="00013D7F"/>
    <w:rsid w:val="000141F9"/>
    <w:rsid w:val="0001421D"/>
    <w:rsid w:val="00014244"/>
    <w:rsid w:val="0001432F"/>
    <w:rsid w:val="00014432"/>
    <w:rsid w:val="000145C2"/>
    <w:rsid w:val="00014605"/>
    <w:rsid w:val="0001485D"/>
    <w:rsid w:val="00014897"/>
    <w:rsid w:val="00014AA7"/>
    <w:rsid w:val="00014BB9"/>
    <w:rsid w:val="00014D34"/>
    <w:rsid w:val="00014F30"/>
    <w:rsid w:val="000153E4"/>
    <w:rsid w:val="000156AC"/>
    <w:rsid w:val="00015713"/>
    <w:rsid w:val="00015818"/>
    <w:rsid w:val="00015864"/>
    <w:rsid w:val="00015A7B"/>
    <w:rsid w:val="00015CBB"/>
    <w:rsid w:val="00015E10"/>
    <w:rsid w:val="00015E99"/>
    <w:rsid w:val="00015FDD"/>
    <w:rsid w:val="00016171"/>
    <w:rsid w:val="0001617D"/>
    <w:rsid w:val="0001619B"/>
    <w:rsid w:val="000167EE"/>
    <w:rsid w:val="000167EF"/>
    <w:rsid w:val="000167F2"/>
    <w:rsid w:val="00016D28"/>
    <w:rsid w:val="00016EE0"/>
    <w:rsid w:val="000173DA"/>
    <w:rsid w:val="00017AF5"/>
    <w:rsid w:val="00017B00"/>
    <w:rsid w:val="00017B67"/>
    <w:rsid w:val="00017D8A"/>
    <w:rsid w:val="00020010"/>
    <w:rsid w:val="0002003A"/>
    <w:rsid w:val="00020334"/>
    <w:rsid w:val="00020389"/>
    <w:rsid w:val="000203BB"/>
    <w:rsid w:val="000203CA"/>
    <w:rsid w:val="000204FF"/>
    <w:rsid w:val="0002064A"/>
    <w:rsid w:val="00020861"/>
    <w:rsid w:val="0002086E"/>
    <w:rsid w:val="000208D2"/>
    <w:rsid w:val="000208F4"/>
    <w:rsid w:val="0002097B"/>
    <w:rsid w:val="00020C1E"/>
    <w:rsid w:val="00020D26"/>
    <w:rsid w:val="0002133B"/>
    <w:rsid w:val="000213EE"/>
    <w:rsid w:val="000214F8"/>
    <w:rsid w:val="000215AD"/>
    <w:rsid w:val="00021B83"/>
    <w:rsid w:val="00022072"/>
    <w:rsid w:val="0002211E"/>
    <w:rsid w:val="000227F4"/>
    <w:rsid w:val="0002286A"/>
    <w:rsid w:val="00022BF6"/>
    <w:rsid w:val="0002322C"/>
    <w:rsid w:val="0002380E"/>
    <w:rsid w:val="00023A63"/>
    <w:rsid w:val="00023A89"/>
    <w:rsid w:val="00023AE3"/>
    <w:rsid w:val="00023EFD"/>
    <w:rsid w:val="0002439F"/>
    <w:rsid w:val="000245F3"/>
    <w:rsid w:val="000249B5"/>
    <w:rsid w:val="00024A90"/>
    <w:rsid w:val="00024AB2"/>
    <w:rsid w:val="00024D77"/>
    <w:rsid w:val="00024E50"/>
    <w:rsid w:val="000250A5"/>
    <w:rsid w:val="00025159"/>
    <w:rsid w:val="000252AE"/>
    <w:rsid w:val="00025557"/>
    <w:rsid w:val="000258F2"/>
    <w:rsid w:val="00025ACB"/>
    <w:rsid w:val="00025B09"/>
    <w:rsid w:val="00025C6C"/>
    <w:rsid w:val="00025EFE"/>
    <w:rsid w:val="00026590"/>
    <w:rsid w:val="000265D9"/>
    <w:rsid w:val="000266A1"/>
    <w:rsid w:val="000268BE"/>
    <w:rsid w:val="00026A10"/>
    <w:rsid w:val="00026D2A"/>
    <w:rsid w:val="000271CF"/>
    <w:rsid w:val="00027396"/>
    <w:rsid w:val="000273D0"/>
    <w:rsid w:val="000275CD"/>
    <w:rsid w:val="00027709"/>
    <w:rsid w:val="000279C8"/>
    <w:rsid w:val="00027A24"/>
    <w:rsid w:val="00027C3E"/>
    <w:rsid w:val="00027FE5"/>
    <w:rsid w:val="0003028C"/>
    <w:rsid w:val="00030747"/>
    <w:rsid w:val="000309FC"/>
    <w:rsid w:val="00030D82"/>
    <w:rsid w:val="00030FF1"/>
    <w:rsid w:val="00031562"/>
    <w:rsid w:val="00031955"/>
    <w:rsid w:val="00031AAD"/>
    <w:rsid w:val="00031C5A"/>
    <w:rsid w:val="00033169"/>
    <w:rsid w:val="00033204"/>
    <w:rsid w:val="00033548"/>
    <w:rsid w:val="000335CD"/>
    <w:rsid w:val="00033657"/>
    <w:rsid w:val="000336E7"/>
    <w:rsid w:val="0003397E"/>
    <w:rsid w:val="00033A47"/>
    <w:rsid w:val="00033AF8"/>
    <w:rsid w:val="00034139"/>
    <w:rsid w:val="0003418C"/>
    <w:rsid w:val="000341AC"/>
    <w:rsid w:val="000343CD"/>
    <w:rsid w:val="0003490B"/>
    <w:rsid w:val="00034B41"/>
    <w:rsid w:val="00034E67"/>
    <w:rsid w:val="00034EEB"/>
    <w:rsid w:val="00034F97"/>
    <w:rsid w:val="00035858"/>
    <w:rsid w:val="00035A85"/>
    <w:rsid w:val="00035DD2"/>
    <w:rsid w:val="000361AA"/>
    <w:rsid w:val="00036235"/>
    <w:rsid w:val="00036338"/>
    <w:rsid w:val="00036399"/>
    <w:rsid w:val="0003650F"/>
    <w:rsid w:val="00036630"/>
    <w:rsid w:val="00036873"/>
    <w:rsid w:val="00036884"/>
    <w:rsid w:val="00036AD7"/>
    <w:rsid w:val="00036B57"/>
    <w:rsid w:val="00036CD1"/>
    <w:rsid w:val="00036E7D"/>
    <w:rsid w:val="00037161"/>
    <w:rsid w:val="0003756E"/>
    <w:rsid w:val="000377BD"/>
    <w:rsid w:val="00037875"/>
    <w:rsid w:val="0003790B"/>
    <w:rsid w:val="00037C40"/>
    <w:rsid w:val="00037EAF"/>
    <w:rsid w:val="00040146"/>
    <w:rsid w:val="000401E4"/>
    <w:rsid w:val="000406A0"/>
    <w:rsid w:val="000406BF"/>
    <w:rsid w:val="0004091E"/>
    <w:rsid w:val="00040984"/>
    <w:rsid w:val="00040A05"/>
    <w:rsid w:val="00040AEF"/>
    <w:rsid w:val="00040C44"/>
    <w:rsid w:val="000410B0"/>
    <w:rsid w:val="000413FA"/>
    <w:rsid w:val="00041419"/>
    <w:rsid w:val="00041742"/>
    <w:rsid w:val="000418E0"/>
    <w:rsid w:val="00041969"/>
    <w:rsid w:val="00042176"/>
    <w:rsid w:val="0004225A"/>
    <w:rsid w:val="000422FC"/>
    <w:rsid w:val="0004261F"/>
    <w:rsid w:val="000426DE"/>
    <w:rsid w:val="00042A07"/>
    <w:rsid w:val="00042A43"/>
    <w:rsid w:val="00042B36"/>
    <w:rsid w:val="00042B50"/>
    <w:rsid w:val="00042DFF"/>
    <w:rsid w:val="00042EE2"/>
    <w:rsid w:val="00042EF0"/>
    <w:rsid w:val="00043152"/>
    <w:rsid w:val="000431A1"/>
    <w:rsid w:val="00043A38"/>
    <w:rsid w:val="000440AA"/>
    <w:rsid w:val="000444F2"/>
    <w:rsid w:val="0004455F"/>
    <w:rsid w:val="0004471B"/>
    <w:rsid w:val="00044970"/>
    <w:rsid w:val="00044A74"/>
    <w:rsid w:val="00044C25"/>
    <w:rsid w:val="00044DED"/>
    <w:rsid w:val="0004517E"/>
    <w:rsid w:val="000451B3"/>
    <w:rsid w:val="000451CE"/>
    <w:rsid w:val="000454AB"/>
    <w:rsid w:val="00045BA2"/>
    <w:rsid w:val="00045DAC"/>
    <w:rsid w:val="00045E3B"/>
    <w:rsid w:val="00045EE5"/>
    <w:rsid w:val="0004604A"/>
    <w:rsid w:val="0004684F"/>
    <w:rsid w:val="00046B63"/>
    <w:rsid w:val="00046C6E"/>
    <w:rsid w:val="00046DE0"/>
    <w:rsid w:val="00046FA9"/>
    <w:rsid w:val="00046FC5"/>
    <w:rsid w:val="000476B0"/>
    <w:rsid w:val="0004799F"/>
    <w:rsid w:val="00047A3A"/>
    <w:rsid w:val="00047C16"/>
    <w:rsid w:val="00050358"/>
    <w:rsid w:val="000505B3"/>
    <w:rsid w:val="00050754"/>
    <w:rsid w:val="00050C02"/>
    <w:rsid w:val="00050D18"/>
    <w:rsid w:val="00050D36"/>
    <w:rsid w:val="00050D7B"/>
    <w:rsid w:val="00050E1E"/>
    <w:rsid w:val="0005117A"/>
    <w:rsid w:val="00051275"/>
    <w:rsid w:val="00051E47"/>
    <w:rsid w:val="00051E87"/>
    <w:rsid w:val="00051E9F"/>
    <w:rsid w:val="00051EA1"/>
    <w:rsid w:val="000520FB"/>
    <w:rsid w:val="0005213D"/>
    <w:rsid w:val="000526B0"/>
    <w:rsid w:val="00052ADC"/>
    <w:rsid w:val="00052B62"/>
    <w:rsid w:val="00052BA9"/>
    <w:rsid w:val="00052BEA"/>
    <w:rsid w:val="00052CEB"/>
    <w:rsid w:val="00052F03"/>
    <w:rsid w:val="00053155"/>
    <w:rsid w:val="000532AE"/>
    <w:rsid w:val="000533DC"/>
    <w:rsid w:val="00053B73"/>
    <w:rsid w:val="00053C81"/>
    <w:rsid w:val="00053DCE"/>
    <w:rsid w:val="000540C6"/>
    <w:rsid w:val="00054743"/>
    <w:rsid w:val="000547B8"/>
    <w:rsid w:val="00054A1D"/>
    <w:rsid w:val="00054CA2"/>
    <w:rsid w:val="00054DC1"/>
    <w:rsid w:val="00054EB2"/>
    <w:rsid w:val="00055048"/>
    <w:rsid w:val="000551A8"/>
    <w:rsid w:val="000551F6"/>
    <w:rsid w:val="0005571A"/>
    <w:rsid w:val="0005573C"/>
    <w:rsid w:val="000557A3"/>
    <w:rsid w:val="00055D4E"/>
    <w:rsid w:val="00055FDB"/>
    <w:rsid w:val="0005628E"/>
    <w:rsid w:val="00056418"/>
    <w:rsid w:val="00056B4D"/>
    <w:rsid w:val="00056BCB"/>
    <w:rsid w:val="00056CB8"/>
    <w:rsid w:val="00056F48"/>
    <w:rsid w:val="00056F7A"/>
    <w:rsid w:val="000570CD"/>
    <w:rsid w:val="00057760"/>
    <w:rsid w:val="00057958"/>
    <w:rsid w:val="00057B7B"/>
    <w:rsid w:val="00057CBE"/>
    <w:rsid w:val="00057D39"/>
    <w:rsid w:val="00057F4C"/>
    <w:rsid w:val="00057FAE"/>
    <w:rsid w:val="00060341"/>
    <w:rsid w:val="000603E9"/>
    <w:rsid w:val="0006049B"/>
    <w:rsid w:val="00060636"/>
    <w:rsid w:val="00060757"/>
    <w:rsid w:val="0006091D"/>
    <w:rsid w:val="0006091E"/>
    <w:rsid w:val="00060C07"/>
    <w:rsid w:val="00060CD5"/>
    <w:rsid w:val="00060E35"/>
    <w:rsid w:val="00061102"/>
    <w:rsid w:val="0006119C"/>
    <w:rsid w:val="0006133C"/>
    <w:rsid w:val="00061357"/>
    <w:rsid w:val="00061412"/>
    <w:rsid w:val="000614FD"/>
    <w:rsid w:val="000617AE"/>
    <w:rsid w:val="00061CB8"/>
    <w:rsid w:val="00061CCB"/>
    <w:rsid w:val="00061D15"/>
    <w:rsid w:val="00061E1D"/>
    <w:rsid w:val="00061F14"/>
    <w:rsid w:val="00062377"/>
    <w:rsid w:val="000623CA"/>
    <w:rsid w:val="00062452"/>
    <w:rsid w:val="000625B5"/>
    <w:rsid w:val="00062831"/>
    <w:rsid w:val="000628A0"/>
    <w:rsid w:val="000628CC"/>
    <w:rsid w:val="00062946"/>
    <w:rsid w:val="00062BC9"/>
    <w:rsid w:val="000630D1"/>
    <w:rsid w:val="00063574"/>
    <w:rsid w:val="00063906"/>
    <w:rsid w:val="00063D74"/>
    <w:rsid w:val="00063DC9"/>
    <w:rsid w:val="00063F63"/>
    <w:rsid w:val="00063FE7"/>
    <w:rsid w:val="00064398"/>
    <w:rsid w:val="0006458C"/>
    <w:rsid w:val="0006479F"/>
    <w:rsid w:val="00064D8D"/>
    <w:rsid w:val="0006577B"/>
    <w:rsid w:val="00065DC3"/>
    <w:rsid w:val="00065E59"/>
    <w:rsid w:val="000661AB"/>
    <w:rsid w:val="000662D4"/>
    <w:rsid w:val="000663BE"/>
    <w:rsid w:val="00066527"/>
    <w:rsid w:val="000669B0"/>
    <w:rsid w:val="00066A4C"/>
    <w:rsid w:val="00066AE7"/>
    <w:rsid w:val="00066D2A"/>
    <w:rsid w:val="00066D79"/>
    <w:rsid w:val="0006707F"/>
    <w:rsid w:val="000670C2"/>
    <w:rsid w:val="000673C9"/>
    <w:rsid w:val="00067559"/>
    <w:rsid w:val="000675BB"/>
    <w:rsid w:val="000675FB"/>
    <w:rsid w:val="00067F14"/>
    <w:rsid w:val="00067F5A"/>
    <w:rsid w:val="00067FAE"/>
    <w:rsid w:val="000701A1"/>
    <w:rsid w:val="0007057E"/>
    <w:rsid w:val="000707D9"/>
    <w:rsid w:val="00070D94"/>
    <w:rsid w:val="00071137"/>
    <w:rsid w:val="00071759"/>
    <w:rsid w:val="000717B2"/>
    <w:rsid w:val="00071914"/>
    <w:rsid w:val="0007197B"/>
    <w:rsid w:val="00072081"/>
    <w:rsid w:val="0007273D"/>
    <w:rsid w:val="00072769"/>
    <w:rsid w:val="00072A2A"/>
    <w:rsid w:val="00072A3E"/>
    <w:rsid w:val="00072C69"/>
    <w:rsid w:val="00072D13"/>
    <w:rsid w:val="00072DE7"/>
    <w:rsid w:val="00073567"/>
    <w:rsid w:val="000736FE"/>
    <w:rsid w:val="0007382E"/>
    <w:rsid w:val="000738CA"/>
    <w:rsid w:val="000738D7"/>
    <w:rsid w:val="00073D0A"/>
    <w:rsid w:val="00073D18"/>
    <w:rsid w:val="000745A7"/>
    <w:rsid w:val="00074777"/>
    <w:rsid w:val="00074D5F"/>
    <w:rsid w:val="00074E91"/>
    <w:rsid w:val="00074EBA"/>
    <w:rsid w:val="00075438"/>
    <w:rsid w:val="00075609"/>
    <w:rsid w:val="00075678"/>
    <w:rsid w:val="000758F1"/>
    <w:rsid w:val="00075973"/>
    <w:rsid w:val="00075A1D"/>
    <w:rsid w:val="00075C56"/>
    <w:rsid w:val="00076004"/>
    <w:rsid w:val="0007628F"/>
    <w:rsid w:val="00076381"/>
    <w:rsid w:val="00076738"/>
    <w:rsid w:val="0007687A"/>
    <w:rsid w:val="00076A76"/>
    <w:rsid w:val="00076CC4"/>
    <w:rsid w:val="00076D7D"/>
    <w:rsid w:val="00076DE7"/>
    <w:rsid w:val="0007705A"/>
    <w:rsid w:val="0007715D"/>
    <w:rsid w:val="00077246"/>
    <w:rsid w:val="00077774"/>
    <w:rsid w:val="00077888"/>
    <w:rsid w:val="000779EE"/>
    <w:rsid w:val="00077E70"/>
    <w:rsid w:val="00080816"/>
    <w:rsid w:val="00080CA5"/>
    <w:rsid w:val="00081510"/>
    <w:rsid w:val="00081765"/>
    <w:rsid w:val="00081894"/>
    <w:rsid w:val="000818C2"/>
    <w:rsid w:val="00081AF3"/>
    <w:rsid w:val="00081B5A"/>
    <w:rsid w:val="00081F8A"/>
    <w:rsid w:val="00081F94"/>
    <w:rsid w:val="000820AB"/>
    <w:rsid w:val="000822A2"/>
    <w:rsid w:val="00082515"/>
    <w:rsid w:val="00082CAC"/>
    <w:rsid w:val="00082D3E"/>
    <w:rsid w:val="00082EAE"/>
    <w:rsid w:val="0008345E"/>
    <w:rsid w:val="0008353C"/>
    <w:rsid w:val="00083794"/>
    <w:rsid w:val="000837BF"/>
    <w:rsid w:val="00083A84"/>
    <w:rsid w:val="00083BBA"/>
    <w:rsid w:val="00083D24"/>
    <w:rsid w:val="00083D9E"/>
    <w:rsid w:val="0008427D"/>
    <w:rsid w:val="000843AA"/>
    <w:rsid w:val="000845D0"/>
    <w:rsid w:val="00084739"/>
    <w:rsid w:val="00084C40"/>
    <w:rsid w:val="00084CE6"/>
    <w:rsid w:val="0008540C"/>
    <w:rsid w:val="0008591A"/>
    <w:rsid w:val="00085B65"/>
    <w:rsid w:val="00085D33"/>
    <w:rsid w:val="00085E8F"/>
    <w:rsid w:val="00085EA1"/>
    <w:rsid w:val="00085EDA"/>
    <w:rsid w:val="00086005"/>
    <w:rsid w:val="0008625C"/>
    <w:rsid w:val="00086395"/>
    <w:rsid w:val="0008643B"/>
    <w:rsid w:val="000864F4"/>
    <w:rsid w:val="0008678A"/>
    <w:rsid w:val="00086967"/>
    <w:rsid w:val="000869AA"/>
    <w:rsid w:val="00086B30"/>
    <w:rsid w:val="00086C39"/>
    <w:rsid w:val="00086CF6"/>
    <w:rsid w:val="00086F7A"/>
    <w:rsid w:val="00086FAB"/>
    <w:rsid w:val="0008742F"/>
    <w:rsid w:val="000877AC"/>
    <w:rsid w:val="000878FE"/>
    <w:rsid w:val="00087940"/>
    <w:rsid w:val="000879F3"/>
    <w:rsid w:val="000902B4"/>
    <w:rsid w:val="00090512"/>
    <w:rsid w:val="000906C1"/>
    <w:rsid w:val="00090770"/>
    <w:rsid w:val="00090892"/>
    <w:rsid w:val="00090A21"/>
    <w:rsid w:val="00090E77"/>
    <w:rsid w:val="00090F72"/>
    <w:rsid w:val="00090FF0"/>
    <w:rsid w:val="00091504"/>
    <w:rsid w:val="00091554"/>
    <w:rsid w:val="00091647"/>
    <w:rsid w:val="000917C2"/>
    <w:rsid w:val="0009183F"/>
    <w:rsid w:val="00091F46"/>
    <w:rsid w:val="00091F7D"/>
    <w:rsid w:val="00091F96"/>
    <w:rsid w:val="000920C3"/>
    <w:rsid w:val="0009210C"/>
    <w:rsid w:val="0009250F"/>
    <w:rsid w:val="000926D5"/>
    <w:rsid w:val="00092C83"/>
    <w:rsid w:val="00092D41"/>
    <w:rsid w:val="0009305C"/>
    <w:rsid w:val="0009308A"/>
    <w:rsid w:val="000930E7"/>
    <w:rsid w:val="00093149"/>
    <w:rsid w:val="00093611"/>
    <w:rsid w:val="00093719"/>
    <w:rsid w:val="000938F3"/>
    <w:rsid w:val="00093A0F"/>
    <w:rsid w:val="000943AD"/>
    <w:rsid w:val="0009461E"/>
    <w:rsid w:val="00094645"/>
    <w:rsid w:val="0009497F"/>
    <w:rsid w:val="000949AE"/>
    <w:rsid w:val="000949EE"/>
    <w:rsid w:val="00094A08"/>
    <w:rsid w:val="00094B61"/>
    <w:rsid w:val="00094CB3"/>
    <w:rsid w:val="00094FF9"/>
    <w:rsid w:val="000950D1"/>
    <w:rsid w:val="000951C9"/>
    <w:rsid w:val="0009530B"/>
    <w:rsid w:val="000954CD"/>
    <w:rsid w:val="000954FD"/>
    <w:rsid w:val="00095AA4"/>
    <w:rsid w:val="00095E4D"/>
    <w:rsid w:val="00095E55"/>
    <w:rsid w:val="00096130"/>
    <w:rsid w:val="0009618D"/>
    <w:rsid w:val="00096313"/>
    <w:rsid w:val="000963D8"/>
    <w:rsid w:val="000965AE"/>
    <w:rsid w:val="000965E8"/>
    <w:rsid w:val="000969C2"/>
    <w:rsid w:val="00096A9C"/>
    <w:rsid w:val="00096DF4"/>
    <w:rsid w:val="00096F6E"/>
    <w:rsid w:val="00097004"/>
    <w:rsid w:val="00097053"/>
    <w:rsid w:val="00097116"/>
    <w:rsid w:val="00097308"/>
    <w:rsid w:val="00097657"/>
    <w:rsid w:val="000977E2"/>
    <w:rsid w:val="000978CD"/>
    <w:rsid w:val="00097C01"/>
    <w:rsid w:val="00097C7C"/>
    <w:rsid w:val="00097DF1"/>
    <w:rsid w:val="00097FEF"/>
    <w:rsid w:val="000A0087"/>
    <w:rsid w:val="000A01F4"/>
    <w:rsid w:val="000A02AB"/>
    <w:rsid w:val="000A02D5"/>
    <w:rsid w:val="000A0459"/>
    <w:rsid w:val="000A0A86"/>
    <w:rsid w:val="000A0B20"/>
    <w:rsid w:val="000A0F28"/>
    <w:rsid w:val="000A10F7"/>
    <w:rsid w:val="000A1135"/>
    <w:rsid w:val="000A154C"/>
    <w:rsid w:val="000A16A6"/>
    <w:rsid w:val="000A1808"/>
    <w:rsid w:val="000A19DB"/>
    <w:rsid w:val="000A1FD0"/>
    <w:rsid w:val="000A212A"/>
    <w:rsid w:val="000A2581"/>
    <w:rsid w:val="000A2603"/>
    <w:rsid w:val="000A2CF5"/>
    <w:rsid w:val="000A3284"/>
    <w:rsid w:val="000A3415"/>
    <w:rsid w:val="000A3740"/>
    <w:rsid w:val="000A3952"/>
    <w:rsid w:val="000A3DAF"/>
    <w:rsid w:val="000A4134"/>
    <w:rsid w:val="000A44DE"/>
    <w:rsid w:val="000A4763"/>
    <w:rsid w:val="000A4996"/>
    <w:rsid w:val="000A4F02"/>
    <w:rsid w:val="000A50BF"/>
    <w:rsid w:val="000A569A"/>
    <w:rsid w:val="000A5953"/>
    <w:rsid w:val="000A5AAE"/>
    <w:rsid w:val="000A5CE2"/>
    <w:rsid w:val="000A5EF7"/>
    <w:rsid w:val="000A5FCB"/>
    <w:rsid w:val="000A6183"/>
    <w:rsid w:val="000A67F0"/>
    <w:rsid w:val="000A6A99"/>
    <w:rsid w:val="000A6CBC"/>
    <w:rsid w:val="000A6EAD"/>
    <w:rsid w:val="000A70D8"/>
    <w:rsid w:val="000A7252"/>
    <w:rsid w:val="000A739A"/>
    <w:rsid w:val="000A742F"/>
    <w:rsid w:val="000A7A5D"/>
    <w:rsid w:val="000A7D26"/>
    <w:rsid w:val="000A7E45"/>
    <w:rsid w:val="000B00FF"/>
    <w:rsid w:val="000B074A"/>
    <w:rsid w:val="000B081E"/>
    <w:rsid w:val="000B09BE"/>
    <w:rsid w:val="000B0AE3"/>
    <w:rsid w:val="000B0B87"/>
    <w:rsid w:val="000B0E2A"/>
    <w:rsid w:val="000B1490"/>
    <w:rsid w:val="000B14B0"/>
    <w:rsid w:val="000B152D"/>
    <w:rsid w:val="000B1621"/>
    <w:rsid w:val="000B16C2"/>
    <w:rsid w:val="000B18B5"/>
    <w:rsid w:val="000B1941"/>
    <w:rsid w:val="000B19AE"/>
    <w:rsid w:val="000B1B8F"/>
    <w:rsid w:val="000B1C38"/>
    <w:rsid w:val="000B1C7E"/>
    <w:rsid w:val="000B1C80"/>
    <w:rsid w:val="000B1F4B"/>
    <w:rsid w:val="000B21E0"/>
    <w:rsid w:val="000B2357"/>
    <w:rsid w:val="000B24D6"/>
    <w:rsid w:val="000B2548"/>
    <w:rsid w:val="000B263C"/>
    <w:rsid w:val="000B2797"/>
    <w:rsid w:val="000B2B1D"/>
    <w:rsid w:val="000B2D76"/>
    <w:rsid w:val="000B2D8A"/>
    <w:rsid w:val="000B2DE5"/>
    <w:rsid w:val="000B2F7A"/>
    <w:rsid w:val="000B2FF6"/>
    <w:rsid w:val="000B35A4"/>
    <w:rsid w:val="000B35B2"/>
    <w:rsid w:val="000B3608"/>
    <w:rsid w:val="000B3614"/>
    <w:rsid w:val="000B3884"/>
    <w:rsid w:val="000B38A8"/>
    <w:rsid w:val="000B391C"/>
    <w:rsid w:val="000B3DA0"/>
    <w:rsid w:val="000B3F33"/>
    <w:rsid w:val="000B4015"/>
    <w:rsid w:val="000B4061"/>
    <w:rsid w:val="000B446C"/>
    <w:rsid w:val="000B462D"/>
    <w:rsid w:val="000B4653"/>
    <w:rsid w:val="000B47A7"/>
    <w:rsid w:val="000B4865"/>
    <w:rsid w:val="000B493F"/>
    <w:rsid w:val="000B4A74"/>
    <w:rsid w:val="000B4AA7"/>
    <w:rsid w:val="000B4D7D"/>
    <w:rsid w:val="000B4DEB"/>
    <w:rsid w:val="000B4E10"/>
    <w:rsid w:val="000B4E44"/>
    <w:rsid w:val="000B5077"/>
    <w:rsid w:val="000B516C"/>
    <w:rsid w:val="000B51C8"/>
    <w:rsid w:val="000B5398"/>
    <w:rsid w:val="000B5548"/>
    <w:rsid w:val="000B5818"/>
    <w:rsid w:val="000B5A2B"/>
    <w:rsid w:val="000B5AF1"/>
    <w:rsid w:val="000B5BF3"/>
    <w:rsid w:val="000B5D72"/>
    <w:rsid w:val="000B6009"/>
    <w:rsid w:val="000B6275"/>
    <w:rsid w:val="000B65A5"/>
    <w:rsid w:val="000B6831"/>
    <w:rsid w:val="000B71D0"/>
    <w:rsid w:val="000B74B4"/>
    <w:rsid w:val="000B7731"/>
    <w:rsid w:val="000B7BF0"/>
    <w:rsid w:val="000C003D"/>
    <w:rsid w:val="000C0684"/>
    <w:rsid w:val="000C0901"/>
    <w:rsid w:val="000C0ACE"/>
    <w:rsid w:val="000C10B1"/>
    <w:rsid w:val="000C177B"/>
    <w:rsid w:val="000C1D38"/>
    <w:rsid w:val="000C1DDF"/>
    <w:rsid w:val="000C1E4E"/>
    <w:rsid w:val="000C28E2"/>
    <w:rsid w:val="000C2B78"/>
    <w:rsid w:val="000C2B90"/>
    <w:rsid w:val="000C2F47"/>
    <w:rsid w:val="000C32FA"/>
    <w:rsid w:val="000C368A"/>
    <w:rsid w:val="000C36FE"/>
    <w:rsid w:val="000C3754"/>
    <w:rsid w:val="000C381B"/>
    <w:rsid w:val="000C3907"/>
    <w:rsid w:val="000C396C"/>
    <w:rsid w:val="000C3C8A"/>
    <w:rsid w:val="000C3CC0"/>
    <w:rsid w:val="000C3CDD"/>
    <w:rsid w:val="000C3F3D"/>
    <w:rsid w:val="000C4090"/>
    <w:rsid w:val="000C41F9"/>
    <w:rsid w:val="000C4353"/>
    <w:rsid w:val="000C4681"/>
    <w:rsid w:val="000C471F"/>
    <w:rsid w:val="000C4891"/>
    <w:rsid w:val="000C4B91"/>
    <w:rsid w:val="000C4F50"/>
    <w:rsid w:val="000C5002"/>
    <w:rsid w:val="000C5358"/>
    <w:rsid w:val="000C5457"/>
    <w:rsid w:val="000C5498"/>
    <w:rsid w:val="000C58CD"/>
    <w:rsid w:val="000C58F0"/>
    <w:rsid w:val="000C5AD9"/>
    <w:rsid w:val="000C5EA0"/>
    <w:rsid w:val="000C5FD7"/>
    <w:rsid w:val="000C60EB"/>
    <w:rsid w:val="000C67EE"/>
    <w:rsid w:val="000C6FE4"/>
    <w:rsid w:val="000C7B81"/>
    <w:rsid w:val="000C7F08"/>
    <w:rsid w:val="000D00BA"/>
    <w:rsid w:val="000D0198"/>
    <w:rsid w:val="000D07CB"/>
    <w:rsid w:val="000D094C"/>
    <w:rsid w:val="000D0B37"/>
    <w:rsid w:val="000D0C7A"/>
    <w:rsid w:val="000D0CE9"/>
    <w:rsid w:val="000D0E1C"/>
    <w:rsid w:val="000D10BD"/>
    <w:rsid w:val="000D1361"/>
    <w:rsid w:val="000D16A2"/>
    <w:rsid w:val="000D1730"/>
    <w:rsid w:val="000D1B16"/>
    <w:rsid w:val="000D20A6"/>
    <w:rsid w:val="000D218B"/>
    <w:rsid w:val="000D2751"/>
    <w:rsid w:val="000D285D"/>
    <w:rsid w:val="000D2A32"/>
    <w:rsid w:val="000D2DDD"/>
    <w:rsid w:val="000D2DFC"/>
    <w:rsid w:val="000D2E10"/>
    <w:rsid w:val="000D329A"/>
    <w:rsid w:val="000D3C62"/>
    <w:rsid w:val="000D4BC2"/>
    <w:rsid w:val="000D4CE6"/>
    <w:rsid w:val="000D4D4C"/>
    <w:rsid w:val="000D4EC6"/>
    <w:rsid w:val="000D4F39"/>
    <w:rsid w:val="000D52C1"/>
    <w:rsid w:val="000D53F1"/>
    <w:rsid w:val="000D541E"/>
    <w:rsid w:val="000D580D"/>
    <w:rsid w:val="000D5920"/>
    <w:rsid w:val="000D5C69"/>
    <w:rsid w:val="000D5DB6"/>
    <w:rsid w:val="000D62C2"/>
    <w:rsid w:val="000D67BB"/>
    <w:rsid w:val="000D6B86"/>
    <w:rsid w:val="000D6CBE"/>
    <w:rsid w:val="000D6DDA"/>
    <w:rsid w:val="000D70F5"/>
    <w:rsid w:val="000D71BE"/>
    <w:rsid w:val="000D74C9"/>
    <w:rsid w:val="000D7739"/>
    <w:rsid w:val="000D79DF"/>
    <w:rsid w:val="000D7C84"/>
    <w:rsid w:val="000D7DDB"/>
    <w:rsid w:val="000D7FFD"/>
    <w:rsid w:val="000E0039"/>
    <w:rsid w:val="000E03DB"/>
    <w:rsid w:val="000E0647"/>
    <w:rsid w:val="000E066F"/>
    <w:rsid w:val="000E06E0"/>
    <w:rsid w:val="000E08A9"/>
    <w:rsid w:val="000E08AD"/>
    <w:rsid w:val="000E0A5C"/>
    <w:rsid w:val="000E0F94"/>
    <w:rsid w:val="000E1551"/>
    <w:rsid w:val="000E180B"/>
    <w:rsid w:val="000E183E"/>
    <w:rsid w:val="000E1AFA"/>
    <w:rsid w:val="000E1EB5"/>
    <w:rsid w:val="000E1ED4"/>
    <w:rsid w:val="000E1FC6"/>
    <w:rsid w:val="000E2741"/>
    <w:rsid w:val="000E278F"/>
    <w:rsid w:val="000E2986"/>
    <w:rsid w:val="000E2AA1"/>
    <w:rsid w:val="000E2AA9"/>
    <w:rsid w:val="000E2B8C"/>
    <w:rsid w:val="000E2D99"/>
    <w:rsid w:val="000E2F79"/>
    <w:rsid w:val="000E307E"/>
    <w:rsid w:val="000E3197"/>
    <w:rsid w:val="000E31E5"/>
    <w:rsid w:val="000E3223"/>
    <w:rsid w:val="000E32F3"/>
    <w:rsid w:val="000E334C"/>
    <w:rsid w:val="000E3358"/>
    <w:rsid w:val="000E3620"/>
    <w:rsid w:val="000E3634"/>
    <w:rsid w:val="000E3A0C"/>
    <w:rsid w:val="000E463C"/>
    <w:rsid w:val="000E4758"/>
    <w:rsid w:val="000E4925"/>
    <w:rsid w:val="000E4C65"/>
    <w:rsid w:val="000E5014"/>
    <w:rsid w:val="000E5230"/>
    <w:rsid w:val="000E526F"/>
    <w:rsid w:val="000E5597"/>
    <w:rsid w:val="000E56E5"/>
    <w:rsid w:val="000E5A50"/>
    <w:rsid w:val="000E5C8B"/>
    <w:rsid w:val="000E5DC9"/>
    <w:rsid w:val="000E5E2C"/>
    <w:rsid w:val="000E5FEC"/>
    <w:rsid w:val="000E64D4"/>
    <w:rsid w:val="000E684A"/>
    <w:rsid w:val="000E69C7"/>
    <w:rsid w:val="000E6C91"/>
    <w:rsid w:val="000E6E20"/>
    <w:rsid w:val="000E715B"/>
    <w:rsid w:val="000E735A"/>
    <w:rsid w:val="000E779B"/>
    <w:rsid w:val="000E7BFB"/>
    <w:rsid w:val="000F0197"/>
    <w:rsid w:val="000F0274"/>
    <w:rsid w:val="000F07F2"/>
    <w:rsid w:val="000F08CA"/>
    <w:rsid w:val="000F09D3"/>
    <w:rsid w:val="000F09DC"/>
    <w:rsid w:val="000F0A1C"/>
    <w:rsid w:val="000F0A9F"/>
    <w:rsid w:val="000F0CD1"/>
    <w:rsid w:val="000F112D"/>
    <w:rsid w:val="000F1133"/>
    <w:rsid w:val="000F1245"/>
    <w:rsid w:val="000F1502"/>
    <w:rsid w:val="000F168C"/>
    <w:rsid w:val="000F16AF"/>
    <w:rsid w:val="000F1772"/>
    <w:rsid w:val="000F1A8C"/>
    <w:rsid w:val="000F1AC0"/>
    <w:rsid w:val="000F1B37"/>
    <w:rsid w:val="000F1C0A"/>
    <w:rsid w:val="000F27A1"/>
    <w:rsid w:val="000F2853"/>
    <w:rsid w:val="000F28DD"/>
    <w:rsid w:val="000F2BA7"/>
    <w:rsid w:val="000F2BC2"/>
    <w:rsid w:val="000F2CAB"/>
    <w:rsid w:val="000F2EAC"/>
    <w:rsid w:val="000F2ECA"/>
    <w:rsid w:val="000F33F1"/>
    <w:rsid w:val="000F34CF"/>
    <w:rsid w:val="000F3548"/>
    <w:rsid w:val="000F35FB"/>
    <w:rsid w:val="000F363E"/>
    <w:rsid w:val="000F3835"/>
    <w:rsid w:val="000F38CD"/>
    <w:rsid w:val="000F4599"/>
    <w:rsid w:val="000F45DB"/>
    <w:rsid w:val="000F4769"/>
    <w:rsid w:val="000F4987"/>
    <w:rsid w:val="000F4A1F"/>
    <w:rsid w:val="000F4B4C"/>
    <w:rsid w:val="000F4E94"/>
    <w:rsid w:val="000F4F90"/>
    <w:rsid w:val="000F4FF5"/>
    <w:rsid w:val="000F500E"/>
    <w:rsid w:val="000F5108"/>
    <w:rsid w:val="000F5218"/>
    <w:rsid w:val="000F5221"/>
    <w:rsid w:val="000F52A4"/>
    <w:rsid w:val="000F5314"/>
    <w:rsid w:val="000F5ADC"/>
    <w:rsid w:val="000F5BC7"/>
    <w:rsid w:val="000F5CBB"/>
    <w:rsid w:val="000F5E98"/>
    <w:rsid w:val="000F6732"/>
    <w:rsid w:val="000F697A"/>
    <w:rsid w:val="000F69A9"/>
    <w:rsid w:val="000F6E0D"/>
    <w:rsid w:val="000F6E7A"/>
    <w:rsid w:val="000F7740"/>
    <w:rsid w:val="000F788F"/>
    <w:rsid w:val="000F7C51"/>
    <w:rsid w:val="000F7E9E"/>
    <w:rsid w:val="000F7ED8"/>
    <w:rsid w:val="000F7F87"/>
    <w:rsid w:val="000F7FA9"/>
    <w:rsid w:val="00100106"/>
    <w:rsid w:val="00100681"/>
    <w:rsid w:val="001007DF"/>
    <w:rsid w:val="00100941"/>
    <w:rsid w:val="00100E63"/>
    <w:rsid w:val="00100EC6"/>
    <w:rsid w:val="001013D8"/>
    <w:rsid w:val="0010179E"/>
    <w:rsid w:val="001017A2"/>
    <w:rsid w:val="00101803"/>
    <w:rsid w:val="00101BDA"/>
    <w:rsid w:val="00101F4E"/>
    <w:rsid w:val="00102C5C"/>
    <w:rsid w:val="00102D21"/>
    <w:rsid w:val="00102DC8"/>
    <w:rsid w:val="00102EB2"/>
    <w:rsid w:val="001031E9"/>
    <w:rsid w:val="00103579"/>
    <w:rsid w:val="00103881"/>
    <w:rsid w:val="001039AB"/>
    <w:rsid w:val="00103CF4"/>
    <w:rsid w:val="00104164"/>
    <w:rsid w:val="0010432C"/>
    <w:rsid w:val="001047D0"/>
    <w:rsid w:val="0010494F"/>
    <w:rsid w:val="00104D67"/>
    <w:rsid w:val="00104DEF"/>
    <w:rsid w:val="00104FAD"/>
    <w:rsid w:val="001054D1"/>
    <w:rsid w:val="001056AE"/>
    <w:rsid w:val="00105B26"/>
    <w:rsid w:val="00106104"/>
    <w:rsid w:val="0010636B"/>
    <w:rsid w:val="0010663D"/>
    <w:rsid w:val="0010681F"/>
    <w:rsid w:val="00106906"/>
    <w:rsid w:val="0010695C"/>
    <w:rsid w:val="001069B1"/>
    <w:rsid w:val="00106C5E"/>
    <w:rsid w:val="00106F53"/>
    <w:rsid w:val="00106F8B"/>
    <w:rsid w:val="00107084"/>
    <w:rsid w:val="001070BE"/>
    <w:rsid w:val="00107146"/>
    <w:rsid w:val="00107610"/>
    <w:rsid w:val="00107994"/>
    <w:rsid w:val="00107A92"/>
    <w:rsid w:val="00107B23"/>
    <w:rsid w:val="00107C56"/>
    <w:rsid w:val="00110138"/>
    <w:rsid w:val="00110645"/>
    <w:rsid w:val="001106FC"/>
    <w:rsid w:val="001107A5"/>
    <w:rsid w:val="0011097E"/>
    <w:rsid w:val="00110D2D"/>
    <w:rsid w:val="00110E10"/>
    <w:rsid w:val="00110FD4"/>
    <w:rsid w:val="001114C5"/>
    <w:rsid w:val="001114E1"/>
    <w:rsid w:val="001115F4"/>
    <w:rsid w:val="001118A5"/>
    <w:rsid w:val="00111CAC"/>
    <w:rsid w:val="00111D2D"/>
    <w:rsid w:val="00111D3F"/>
    <w:rsid w:val="00111DEB"/>
    <w:rsid w:val="001120B8"/>
    <w:rsid w:val="00112295"/>
    <w:rsid w:val="0011256C"/>
    <w:rsid w:val="00112597"/>
    <w:rsid w:val="00112803"/>
    <w:rsid w:val="00112B3A"/>
    <w:rsid w:val="00112C06"/>
    <w:rsid w:val="00112CE6"/>
    <w:rsid w:val="00113041"/>
    <w:rsid w:val="0011351C"/>
    <w:rsid w:val="00113846"/>
    <w:rsid w:val="001138BD"/>
    <w:rsid w:val="001139D3"/>
    <w:rsid w:val="00113A8E"/>
    <w:rsid w:val="00113EF5"/>
    <w:rsid w:val="00113F15"/>
    <w:rsid w:val="00113F3F"/>
    <w:rsid w:val="00113FA8"/>
    <w:rsid w:val="00114063"/>
    <w:rsid w:val="001143DD"/>
    <w:rsid w:val="00114453"/>
    <w:rsid w:val="00114AC0"/>
    <w:rsid w:val="00114B33"/>
    <w:rsid w:val="00114D76"/>
    <w:rsid w:val="0011545C"/>
    <w:rsid w:val="0011572C"/>
    <w:rsid w:val="001157E5"/>
    <w:rsid w:val="001159C6"/>
    <w:rsid w:val="001159C9"/>
    <w:rsid w:val="00115A55"/>
    <w:rsid w:val="00115ABE"/>
    <w:rsid w:val="00115B1E"/>
    <w:rsid w:val="00115BCE"/>
    <w:rsid w:val="00115C61"/>
    <w:rsid w:val="00115C9D"/>
    <w:rsid w:val="00115E19"/>
    <w:rsid w:val="00116253"/>
    <w:rsid w:val="00116460"/>
    <w:rsid w:val="001164CD"/>
    <w:rsid w:val="001165B7"/>
    <w:rsid w:val="001166B5"/>
    <w:rsid w:val="00116715"/>
    <w:rsid w:val="0011683B"/>
    <w:rsid w:val="00116B81"/>
    <w:rsid w:val="00116D51"/>
    <w:rsid w:val="00116E9E"/>
    <w:rsid w:val="00116F18"/>
    <w:rsid w:val="001170DE"/>
    <w:rsid w:val="001170EA"/>
    <w:rsid w:val="00117258"/>
    <w:rsid w:val="00117312"/>
    <w:rsid w:val="0011732D"/>
    <w:rsid w:val="00117348"/>
    <w:rsid w:val="001178A9"/>
    <w:rsid w:val="00117AEC"/>
    <w:rsid w:val="00117B2E"/>
    <w:rsid w:val="00117C1F"/>
    <w:rsid w:val="00117C77"/>
    <w:rsid w:val="00117D7B"/>
    <w:rsid w:val="00117F64"/>
    <w:rsid w:val="0012021E"/>
    <w:rsid w:val="0012036C"/>
    <w:rsid w:val="0012044D"/>
    <w:rsid w:val="001206EC"/>
    <w:rsid w:val="0012075A"/>
    <w:rsid w:val="00120BD5"/>
    <w:rsid w:val="00120C0D"/>
    <w:rsid w:val="00120C94"/>
    <w:rsid w:val="00120D0D"/>
    <w:rsid w:val="00120DE6"/>
    <w:rsid w:val="001211DB"/>
    <w:rsid w:val="00121319"/>
    <w:rsid w:val="00121519"/>
    <w:rsid w:val="0012188D"/>
    <w:rsid w:val="0012197E"/>
    <w:rsid w:val="00121B08"/>
    <w:rsid w:val="00121D81"/>
    <w:rsid w:val="00121DCC"/>
    <w:rsid w:val="001222B7"/>
    <w:rsid w:val="001224F0"/>
    <w:rsid w:val="001226F0"/>
    <w:rsid w:val="00122888"/>
    <w:rsid w:val="00122C48"/>
    <w:rsid w:val="00122E96"/>
    <w:rsid w:val="00123503"/>
    <w:rsid w:val="001236B9"/>
    <w:rsid w:val="00123893"/>
    <w:rsid w:val="001238C3"/>
    <w:rsid w:val="00123D5A"/>
    <w:rsid w:val="00123F48"/>
    <w:rsid w:val="00123FA1"/>
    <w:rsid w:val="0012429A"/>
    <w:rsid w:val="001242C0"/>
    <w:rsid w:val="0012430D"/>
    <w:rsid w:val="00124406"/>
    <w:rsid w:val="0012452E"/>
    <w:rsid w:val="00124650"/>
    <w:rsid w:val="001249B2"/>
    <w:rsid w:val="00124DA1"/>
    <w:rsid w:val="00125274"/>
    <w:rsid w:val="00125569"/>
    <w:rsid w:val="001255E4"/>
    <w:rsid w:val="00125633"/>
    <w:rsid w:val="001257A3"/>
    <w:rsid w:val="001259C2"/>
    <w:rsid w:val="00125AEE"/>
    <w:rsid w:val="00125E1F"/>
    <w:rsid w:val="00126087"/>
    <w:rsid w:val="001263EA"/>
    <w:rsid w:val="0012651E"/>
    <w:rsid w:val="001266D3"/>
    <w:rsid w:val="001268A0"/>
    <w:rsid w:val="00126A92"/>
    <w:rsid w:val="00127027"/>
    <w:rsid w:val="00127234"/>
    <w:rsid w:val="00127AD5"/>
    <w:rsid w:val="00127C2B"/>
    <w:rsid w:val="00127E6C"/>
    <w:rsid w:val="00127E94"/>
    <w:rsid w:val="00130039"/>
    <w:rsid w:val="001302FA"/>
    <w:rsid w:val="001306FC"/>
    <w:rsid w:val="00130926"/>
    <w:rsid w:val="001309A9"/>
    <w:rsid w:val="00130A79"/>
    <w:rsid w:val="00130C14"/>
    <w:rsid w:val="00130C98"/>
    <w:rsid w:val="00130DB1"/>
    <w:rsid w:val="00131385"/>
    <w:rsid w:val="001313A5"/>
    <w:rsid w:val="00131460"/>
    <w:rsid w:val="00131544"/>
    <w:rsid w:val="00131729"/>
    <w:rsid w:val="00131795"/>
    <w:rsid w:val="00131812"/>
    <w:rsid w:val="00131AB7"/>
    <w:rsid w:val="00131ABE"/>
    <w:rsid w:val="00131DE3"/>
    <w:rsid w:val="0013231D"/>
    <w:rsid w:val="00132345"/>
    <w:rsid w:val="0013239B"/>
    <w:rsid w:val="001324C5"/>
    <w:rsid w:val="0013296A"/>
    <w:rsid w:val="00132AA4"/>
    <w:rsid w:val="00132C7D"/>
    <w:rsid w:val="00132F26"/>
    <w:rsid w:val="00132FB8"/>
    <w:rsid w:val="001331CD"/>
    <w:rsid w:val="00133327"/>
    <w:rsid w:val="00133365"/>
    <w:rsid w:val="00133619"/>
    <w:rsid w:val="0013395F"/>
    <w:rsid w:val="0013413F"/>
    <w:rsid w:val="0013420E"/>
    <w:rsid w:val="00134319"/>
    <w:rsid w:val="0013453B"/>
    <w:rsid w:val="00134DFE"/>
    <w:rsid w:val="00134E62"/>
    <w:rsid w:val="001353AB"/>
    <w:rsid w:val="00135584"/>
    <w:rsid w:val="00135812"/>
    <w:rsid w:val="00135A0F"/>
    <w:rsid w:val="00135A59"/>
    <w:rsid w:val="00135B42"/>
    <w:rsid w:val="00135B62"/>
    <w:rsid w:val="00135DB4"/>
    <w:rsid w:val="00135DD1"/>
    <w:rsid w:val="00135E7C"/>
    <w:rsid w:val="00135EA9"/>
    <w:rsid w:val="00135F2C"/>
    <w:rsid w:val="001360E1"/>
    <w:rsid w:val="00136178"/>
    <w:rsid w:val="00136193"/>
    <w:rsid w:val="001361ED"/>
    <w:rsid w:val="001363D6"/>
    <w:rsid w:val="001363F0"/>
    <w:rsid w:val="00136AEF"/>
    <w:rsid w:val="00136C29"/>
    <w:rsid w:val="00136C54"/>
    <w:rsid w:val="00136CE1"/>
    <w:rsid w:val="00136FB7"/>
    <w:rsid w:val="0013709B"/>
    <w:rsid w:val="0013725D"/>
    <w:rsid w:val="00137273"/>
    <w:rsid w:val="001377CE"/>
    <w:rsid w:val="00137863"/>
    <w:rsid w:val="001378F9"/>
    <w:rsid w:val="001379D8"/>
    <w:rsid w:val="00137A08"/>
    <w:rsid w:val="00137CD3"/>
    <w:rsid w:val="00137E26"/>
    <w:rsid w:val="00137E3E"/>
    <w:rsid w:val="001405A3"/>
    <w:rsid w:val="00140B83"/>
    <w:rsid w:val="00140E78"/>
    <w:rsid w:val="0014119B"/>
    <w:rsid w:val="00141211"/>
    <w:rsid w:val="001412EA"/>
    <w:rsid w:val="0014145F"/>
    <w:rsid w:val="00141699"/>
    <w:rsid w:val="0014196F"/>
    <w:rsid w:val="00141A2B"/>
    <w:rsid w:val="00141E8C"/>
    <w:rsid w:val="00142179"/>
    <w:rsid w:val="001421AC"/>
    <w:rsid w:val="0014280B"/>
    <w:rsid w:val="00142AC7"/>
    <w:rsid w:val="00142CCB"/>
    <w:rsid w:val="0014304B"/>
    <w:rsid w:val="0014318A"/>
    <w:rsid w:val="001431FB"/>
    <w:rsid w:val="001433D8"/>
    <w:rsid w:val="001437DD"/>
    <w:rsid w:val="00143A0B"/>
    <w:rsid w:val="00143CC4"/>
    <w:rsid w:val="00143D59"/>
    <w:rsid w:val="00143E64"/>
    <w:rsid w:val="0014400D"/>
    <w:rsid w:val="00144249"/>
    <w:rsid w:val="0014443C"/>
    <w:rsid w:val="00144635"/>
    <w:rsid w:val="001446CE"/>
    <w:rsid w:val="001454BE"/>
    <w:rsid w:val="001457CB"/>
    <w:rsid w:val="00145903"/>
    <w:rsid w:val="00145A3E"/>
    <w:rsid w:val="0014641A"/>
    <w:rsid w:val="001465E2"/>
    <w:rsid w:val="0014663F"/>
    <w:rsid w:val="00146BF3"/>
    <w:rsid w:val="00146CEE"/>
    <w:rsid w:val="00146DE3"/>
    <w:rsid w:val="00146E00"/>
    <w:rsid w:val="00146E34"/>
    <w:rsid w:val="00146F72"/>
    <w:rsid w:val="00147347"/>
    <w:rsid w:val="001473BC"/>
    <w:rsid w:val="00147560"/>
    <w:rsid w:val="001475BA"/>
    <w:rsid w:val="00147EE3"/>
    <w:rsid w:val="0015007C"/>
    <w:rsid w:val="001500D0"/>
    <w:rsid w:val="001505E1"/>
    <w:rsid w:val="0015096B"/>
    <w:rsid w:val="00150AB8"/>
    <w:rsid w:val="00150C1B"/>
    <w:rsid w:val="00150DBF"/>
    <w:rsid w:val="00150E81"/>
    <w:rsid w:val="00151031"/>
    <w:rsid w:val="001512A2"/>
    <w:rsid w:val="001512D2"/>
    <w:rsid w:val="001517A9"/>
    <w:rsid w:val="00151958"/>
    <w:rsid w:val="00151A1D"/>
    <w:rsid w:val="00152046"/>
    <w:rsid w:val="0015211D"/>
    <w:rsid w:val="00152239"/>
    <w:rsid w:val="001528C1"/>
    <w:rsid w:val="00152A26"/>
    <w:rsid w:val="00152BC2"/>
    <w:rsid w:val="00152C83"/>
    <w:rsid w:val="00152D52"/>
    <w:rsid w:val="00152D8E"/>
    <w:rsid w:val="00152F47"/>
    <w:rsid w:val="00153145"/>
    <w:rsid w:val="00153921"/>
    <w:rsid w:val="00153BDC"/>
    <w:rsid w:val="00154001"/>
    <w:rsid w:val="001540C1"/>
    <w:rsid w:val="001541F7"/>
    <w:rsid w:val="0015446C"/>
    <w:rsid w:val="001548C8"/>
    <w:rsid w:val="0015498C"/>
    <w:rsid w:val="00154B9F"/>
    <w:rsid w:val="00154C38"/>
    <w:rsid w:val="00154CA9"/>
    <w:rsid w:val="00154D56"/>
    <w:rsid w:val="00154E22"/>
    <w:rsid w:val="00154F73"/>
    <w:rsid w:val="00155061"/>
    <w:rsid w:val="00155198"/>
    <w:rsid w:val="00155251"/>
    <w:rsid w:val="001553CD"/>
    <w:rsid w:val="00155496"/>
    <w:rsid w:val="001559BC"/>
    <w:rsid w:val="00155A35"/>
    <w:rsid w:val="00155A7F"/>
    <w:rsid w:val="00155E02"/>
    <w:rsid w:val="00155EC8"/>
    <w:rsid w:val="00155F93"/>
    <w:rsid w:val="00156349"/>
    <w:rsid w:val="001564CE"/>
    <w:rsid w:val="00156909"/>
    <w:rsid w:val="00156A13"/>
    <w:rsid w:val="00156D2A"/>
    <w:rsid w:val="00156EA9"/>
    <w:rsid w:val="001573DD"/>
    <w:rsid w:val="001577F9"/>
    <w:rsid w:val="00157897"/>
    <w:rsid w:val="00157AF6"/>
    <w:rsid w:val="00157DF8"/>
    <w:rsid w:val="0016004A"/>
    <w:rsid w:val="0016010B"/>
    <w:rsid w:val="001602CD"/>
    <w:rsid w:val="0016044F"/>
    <w:rsid w:val="00160553"/>
    <w:rsid w:val="0016066C"/>
    <w:rsid w:val="00160A53"/>
    <w:rsid w:val="00160BE1"/>
    <w:rsid w:val="00160D9A"/>
    <w:rsid w:val="001610F5"/>
    <w:rsid w:val="00161196"/>
    <w:rsid w:val="00161EE9"/>
    <w:rsid w:val="001620CC"/>
    <w:rsid w:val="00162607"/>
    <w:rsid w:val="00162919"/>
    <w:rsid w:val="00162974"/>
    <w:rsid w:val="00162E2A"/>
    <w:rsid w:val="00162E99"/>
    <w:rsid w:val="0016306F"/>
    <w:rsid w:val="001631BA"/>
    <w:rsid w:val="00163516"/>
    <w:rsid w:val="0016355F"/>
    <w:rsid w:val="0016358F"/>
    <w:rsid w:val="001635F0"/>
    <w:rsid w:val="0016375F"/>
    <w:rsid w:val="001639DF"/>
    <w:rsid w:val="00163B9A"/>
    <w:rsid w:val="00163E2C"/>
    <w:rsid w:val="00163EBD"/>
    <w:rsid w:val="00164411"/>
    <w:rsid w:val="001644EE"/>
    <w:rsid w:val="00164834"/>
    <w:rsid w:val="00164909"/>
    <w:rsid w:val="00164B1D"/>
    <w:rsid w:val="00165091"/>
    <w:rsid w:val="0016515E"/>
    <w:rsid w:val="00165814"/>
    <w:rsid w:val="0016596E"/>
    <w:rsid w:val="00165C91"/>
    <w:rsid w:val="00165EC5"/>
    <w:rsid w:val="0016609D"/>
    <w:rsid w:val="001663C3"/>
    <w:rsid w:val="001664E5"/>
    <w:rsid w:val="0016681D"/>
    <w:rsid w:val="00166A0B"/>
    <w:rsid w:val="00166A10"/>
    <w:rsid w:val="00166CA0"/>
    <w:rsid w:val="00166D38"/>
    <w:rsid w:val="00166FB2"/>
    <w:rsid w:val="00166FC0"/>
    <w:rsid w:val="001675ED"/>
    <w:rsid w:val="00167622"/>
    <w:rsid w:val="00167D7D"/>
    <w:rsid w:val="001701B8"/>
    <w:rsid w:val="0017054B"/>
    <w:rsid w:val="001705D1"/>
    <w:rsid w:val="00170601"/>
    <w:rsid w:val="001706FB"/>
    <w:rsid w:val="0017126E"/>
    <w:rsid w:val="00171341"/>
    <w:rsid w:val="0017162E"/>
    <w:rsid w:val="00171BDE"/>
    <w:rsid w:val="00171CE3"/>
    <w:rsid w:val="00171FFE"/>
    <w:rsid w:val="0017225D"/>
    <w:rsid w:val="00172728"/>
    <w:rsid w:val="001727A1"/>
    <w:rsid w:val="001728EB"/>
    <w:rsid w:val="00172DB5"/>
    <w:rsid w:val="00172EB6"/>
    <w:rsid w:val="00172F7F"/>
    <w:rsid w:val="00172FF4"/>
    <w:rsid w:val="001731E9"/>
    <w:rsid w:val="0017357D"/>
    <w:rsid w:val="001735BD"/>
    <w:rsid w:val="0017376C"/>
    <w:rsid w:val="00173A0B"/>
    <w:rsid w:val="00174813"/>
    <w:rsid w:val="00174928"/>
    <w:rsid w:val="00174B47"/>
    <w:rsid w:val="00175134"/>
    <w:rsid w:val="00175257"/>
    <w:rsid w:val="0017525A"/>
    <w:rsid w:val="00175469"/>
    <w:rsid w:val="001754F4"/>
    <w:rsid w:val="001755DE"/>
    <w:rsid w:val="00175631"/>
    <w:rsid w:val="00175688"/>
    <w:rsid w:val="0017586F"/>
    <w:rsid w:val="001758D7"/>
    <w:rsid w:val="001758F7"/>
    <w:rsid w:val="001759E0"/>
    <w:rsid w:val="00175A19"/>
    <w:rsid w:val="00175B26"/>
    <w:rsid w:val="00175EB4"/>
    <w:rsid w:val="00175F46"/>
    <w:rsid w:val="00175F50"/>
    <w:rsid w:val="001762F2"/>
    <w:rsid w:val="00176A31"/>
    <w:rsid w:val="00177020"/>
    <w:rsid w:val="00177492"/>
    <w:rsid w:val="0017751A"/>
    <w:rsid w:val="00177D68"/>
    <w:rsid w:val="00177DE5"/>
    <w:rsid w:val="00180101"/>
    <w:rsid w:val="00180260"/>
    <w:rsid w:val="00180311"/>
    <w:rsid w:val="00180377"/>
    <w:rsid w:val="00180388"/>
    <w:rsid w:val="001806E5"/>
    <w:rsid w:val="001807FD"/>
    <w:rsid w:val="001809FC"/>
    <w:rsid w:val="0018135C"/>
    <w:rsid w:val="001818A1"/>
    <w:rsid w:val="001818E2"/>
    <w:rsid w:val="00181C25"/>
    <w:rsid w:val="00182284"/>
    <w:rsid w:val="00182364"/>
    <w:rsid w:val="00182826"/>
    <w:rsid w:val="001828C2"/>
    <w:rsid w:val="00182A15"/>
    <w:rsid w:val="00182BE5"/>
    <w:rsid w:val="00182DB4"/>
    <w:rsid w:val="00183008"/>
    <w:rsid w:val="0018309C"/>
    <w:rsid w:val="001832DA"/>
    <w:rsid w:val="00183923"/>
    <w:rsid w:val="00183BC8"/>
    <w:rsid w:val="00183D22"/>
    <w:rsid w:val="00184014"/>
    <w:rsid w:val="0018432C"/>
    <w:rsid w:val="001843D2"/>
    <w:rsid w:val="001844C7"/>
    <w:rsid w:val="001848AE"/>
    <w:rsid w:val="00184DAB"/>
    <w:rsid w:val="00184E1F"/>
    <w:rsid w:val="00184E6C"/>
    <w:rsid w:val="00184E75"/>
    <w:rsid w:val="001850F7"/>
    <w:rsid w:val="00185220"/>
    <w:rsid w:val="0018525B"/>
    <w:rsid w:val="00185558"/>
    <w:rsid w:val="001855C9"/>
    <w:rsid w:val="0018576B"/>
    <w:rsid w:val="0018578E"/>
    <w:rsid w:val="00185CF0"/>
    <w:rsid w:val="00185D35"/>
    <w:rsid w:val="0018604D"/>
    <w:rsid w:val="001862AD"/>
    <w:rsid w:val="001868C2"/>
    <w:rsid w:val="00186B8C"/>
    <w:rsid w:val="001872E2"/>
    <w:rsid w:val="0018742D"/>
    <w:rsid w:val="0018773D"/>
    <w:rsid w:val="001878D9"/>
    <w:rsid w:val="001879F5"/>
    <w:rsid w:val="00187ADB"/>
    <w:rsid w:val="00187AFF"/>
    <w:rsid w:val="00187BA4"/>
    <w:rsid w:val="00187CF7"/>
    <w:rsid w:val="00187E1E"/>
    <w:rsid w:val="001900A1"/>
    <w:rsid w:val="0019034B"/>
    <w:rsid w:val="00190369"/>
    <w:rsid w:val="00190794"/>
    <w:rsid w:val="001907C8"/>
    <w:rsid w:val="0019089C"/>
    <w:rsid w:val="00190960"/>
    <w:rsid w:val="00190B70"/>
    <w:rsid w:val="00190C15"/>
    <w:rsid w:val="00190CCE"/>
    <w:rsid w:val="00190F2E"/>
    <w:rsid w:val="001911EC"/>
    <w:rsid w:val="001915C1"/>
    <w:rsid w:val="00191600"/>
    <w:rsid w:val="0019167F"/>
    <w:rsid w:val="001916DD"/>
    <w:rsid w:val="00191786"/>
    <w:rsid w:val="00191AEB"/>
    <w:rsid w:val="00191BAC"/>
    <w:rsid w:val="00191D81"/>
    <w:rsid w:val="00191E92"/>
    <w:rsid w:val="00192086"/>
    <w:rsid w:val="00192144"/>
    <w:rsid w:val="00192632"/>
    <w:rsid w:val="00192EA2"/>
    <w:rsid w:val="00192EF0"/>
    <w:rsid w:val="00192F86"/>
    <w:rsid w:val="0019300E"/>
    <w:rsid w:val="00193445"/>
    <w:rsid w:val="001935BA"/>
    <w:rsid w:val="001936FA"/>
    <w:rsid w:val="00193A84"/>
    <w:rsid w:val="00193C6C"/>
    <w:rsid w:val="00194224"/>
    <w:rsid w:val="001942F8"/>
    <w:rsid w:val="00194534"/>
    <w:rsid w:val="0019469A"/>
    <w:rsid w:val="00194B44"/>
    <w:rsid w:val="001953AB"/>
    <w:rsid w:val="00195782"/>
    <w:rsid w:val="00195AA7"/>
    <w:rsid w:val="00195ECD"/>
    <w:rsid w:val="00196306"/>
    <w:rsid w:val="001965B4"/>
    <w:rsid w:val="00196A7E"/>
    <w:rsid w:val="00196C70"/>
    <w:rsid w:val="00196C87"/>
    <w:rsid w:val="00197349"/>
    <w:rsid w:val="00197503"/>
    <w:rsid w:val="00197734"/>
    <w:rsid w:val="00197AA1"/>
    <w:rsid w:val="00197AE7"/>
    <w:rsid w:val="00197DB0"/>
    <w:rsid w:val="00197EB6"/>
    <w:rsid w:val="00197FE6"/>
    <w:rsid w:val="001A0303"/>
    <w:rsid w:val="001A0317"/>
    <w:rsid w:val="001A0498"/>
    <w:rsid w:val="001A0A83"/>
    <w:rsid w:val="001A0D32"/>
    <w:rsid w:val="001A0E82"/>
    <w:rsid w:val="001A0F47"/>
    <w:rsid w:val="001A0F58"/>
    <w:rsid w:val="001A10FA"/>
    <w:rsid w:val="001A115E"/>
    <w:rsid w:val="001A1222"/>
    <w:rsid w:val="001A122E"/>
    <w:rsid w:val="001A14C2"/>
    <w:rsid w:val="001A18CA"/>
    <w:rsid w:val="001A1927"/>
    <w:rsid w:val="001A19F5"/>
    <w:rsid w:val="001A2398"/>
    <w:rsid w:val="001A255D"/>
    <w:rsid w:val="001A265D"/>
    <w:rsid w:val="001A274C"/>
    <w:rsid w:val="001A2832"/>
    <w:rsid w:val="001A288D"/>
    <w:rsid w:val="001A2A6D"/>
    <w:rsid w:val="001A2B17"/>
    <w:rsid w:val="001A3013"/>
    <w:rsid w:val="001A35BB"/>
    <w:rsid w:val="001A364D"/>
    <w:rsid w:val="001A365B"/>
    <w:rsid w:val="001A3A53"/>
    <w:rsid w:val="001A3A54"/>
    <w:rsid w:val="001A3A92"/>
    <w:rsid w:val="001A3F29"/>
    <w:rsid w:val="001A452E"/>
    <w:rsid w:val="001A497E"/>
    <w:rsid w:val="001A4AC4"/>
    <w:rsid w:val="001A4E82"/>
    <w:rsid w:val="001A4FFE"/>
    <w:rsid w:val="001A5277"/>
    <w:rsid w:val="001A53CE"/>
    <w:rsid w:val="001A551D"/>
    <w:rsid w:val="001A56A4"/>
    <w:rsid w:val="001A5A0D"/>
    <w:rsid w:val="001A5CF0"/>
    <w:rsid w:val="001A5DA3"/>
    <w:rsid w:val="001A5F98"/>
    <w:rsid w:val="001A61E6"/>
    <w:rsid w:val="001A6525"/>
    <w:rsid w:val="001A66E1"/>
    <w:rsid w:val="001A6846"/>
    <w:rsid w:val="001A6F2D"/>
    <w:rsid w:val="001A743A"/>
    <w:rsid w:val="001A74B2"/>
    <w:rsid w:val="001A74D6"/>
    <w:rsid w:val="001A77C5"/>
    <w:rsid w:val="001B02F4"/>
    <w:rsid w:val="001B03C8"/>
    <w:rsid w:val="001B0550"/>
    <w:rsid w:val="001B05CD"/>
    <w:rsid w:val="001B06E7"/>
    <w:rsid w:val="001B06ED"/>
    <w:rsid w:val="001B098A"/>
    <w:rsid w:val="001B0AE0"/>
    <w:rsid w:val="001B0DA3"/>
    <w:rsid w:val="001B0F7F"/>
    <w:rsid w:val="001B106A"/>
    <w:rsid w:val="001B15B6"/>
    <w:rsid w:val="001B189D"/>
    <w:rsid w:val="001B1A54"/>
    <w:rsid w:val="001B23B6"/>
    <w:rsid w:val="001B2438"/>
    <w:rsid w:val="001B2665"/>
    <w:rsid w:val="001B2A44"/>
    <w:rsid w:val="001B2F3D"/>
    <w:rsid w:val="001B3DCC"/>
    <w:rsid w:val="001B4029"/>
    <w:rsid w:val="001B40F5"/>
    <w:rsid w:val="001B432B"/>
    <w:rsid w:val="001B4405"/>
    <w:rsid w:val="001B4552"/>
    <w:rsid w:val="001B4BC8"/>
    <w:rsid w:val="001B4D45"/>
    <w:rsid w:val="001B4EFB"/>
    <w:rsid w:val="001B4FC2"/>
    <w:rsid w:val="001B524D"/>
    <w:rsid w:val="001B5321"/>
    <w:rsid w:val="001B54F9"/>
    <w:rsid w:val="001B5501"/>
    <w:rsid w:val="001B5538"/>
    <w:rsid w:val="001B57CF"/>
    <w:rsid w:val="001B57FE"/>
    <w:rsid w:val="001B5813"/>
    <w:rsid w:val="001B5E28"/>
    <w:rsid w:val="001B6001"/>
    <w:rsid w:val="001B62B3"/>
    <w:rsid w:val="001B6327"/>
    <w:rsid w:val="001B63C1"/>
    <w:rsid w:val="001B6514"/>
    <w:rsid w:val="001B6597"/>
    <w:rsid w:val="001B681A"/>
    <w:rsid w:val="001B6985"/>
    <w:rsid w:val="001B6ADB"/>
    <w:rsid w:val="001B6B3C"/>
    <w:rsid w:val="001B6C6A"/>
    <w:rsid w:val="001B6D62"/>
    <w:rsid w:val="001B6E27"/>
    <w:rsid w:val="001B6E46"/>
    <w:rsid w:val="001B72A1"/>
    <w:rsid w:val="001B756D"/>
    <w:rsid w:val="001B7589"/>
    <w:rsid w:val="001B7697"/>
    <w:rsid w:val="001B7852"/>
    <w:rsid w:val="001B7AA3"/>
    <w:rsid w:val="001B7AF2"/>
    <w:rsid w:val="001B7CD4"/>
    <w:rsid w:val="001B7D84"/>
    <w:rsid w:val="001C0270"/>
    <w:rsid w:val="001C037D"/>
    <w:rsid w:val="001C083C"/>
    <w:rsid w:val="001C0864"/>
    <w:rsid w:val="001C0FD2"/>
    <w:rsid w:val="001C154D"/>
    <w:rsid w:val="001C1A61"/>
    <w:rsid w:val="001C1BA8"/>
    <w:rsid w:val="001C1CD3"/>
    <w:rsid w:val="001C215D"/>
    <w:rsid w:val="001C2306"/>
    <w:rsid w:val="001C2415"/>
    <w:rsid w:val="001C254C"/>
    <w:rsid w:val="001C2592"/>
    <w:rsid w:val="001C2A98"/>
    <w:rsid w:val="001C2B4D"/>
    <w:rsid w:val="001C2B5E"/>
    <w:rsid w:val="001C2BE1"/>
    <w:rsid w:val="001C2CCD"/>
    <w:rsid w:val="001C2E0E"/>
    <w:rsid w:val="001C316A"/>
    <w:rsid w:val="001C32C4"/>
    <w:rsid w:val="001C333B"/>
    <w:rsid w:val="001C3476"/>
    <w:rsid w:val="001C34EF"/>
    <w:rsid w:val="001C3628"/>
    <w:rsid w:val="001C37D9"/>
    <w:rsid w:val="001C3AB5"/>
    <w:rsid w:val="001C3B00"/>
    <w:rsid w:val="001C4006"/>
    <w:rsid w:val="001C4048"/>
    <w:rsid w:val="001C462D"/>
    <w:rsid w:val="001C478F"/>
    <w:rsid w:val="001C4843"/>
    <w:rsid w:val="001C4CA9"/>
    <w:rsid w:val="001C4D8A"/>
    <w:rsid w:val="001C4E1F"/>
    <w:rsid w:val="001C524F"/>
    <w:rsid w:val="001C5856"/>
    <w:rsid w:val="001C58F5"/>
    <w:rsid w:val="001C5FA7"/>
    <w:rsid w:val="001C617D"/>
    <w:rsid w:val="001C631B"/>
    <w:rsid w:val="001C64E9"/>
    <w:rsid w:val="001C666E"/>
    <w:rsid w:val="001C6696"/>
    <w:rsid w:val="001C69EB"/>
    <w:rsid w:val="001C6B26"/>
    <w:rsid w:val="001C6BC4"/>
    <w:rsid w:val="001C71AB"/>
    <w:rsid w:val="001C726B"/>
    <w:rsid w:val="001C75CC"/>
    <w:rsid w:val="001C7744"/>
    <w:rsid w:val="001C7DB8"/>
    <w:rsid w:val="001D0042"/>
    <w:rsid w:val="001D00F1"/>
    <w:rsid w:val="001D070A"/>
    <w:rsid w:val="001D07EA"/>
    <w:rsid w:val="001D08E4"/>
    <w:rsid w:val="001D1098"/>
    <w:rsid w:val="001D1125"/>
    <w:rsid w:val="001D1132"/>
    <w:rsid w:val="001D12F2"/>
    <w:rsid w:val="001D16FF"/>
    <w:rsid w:val="001D17A7"/>
    <w:rsid w:val="001D1B21"/>
    <w:rsid w:val="001D1C0C"/>
    <w:rsid w:val="001D1F0E"/>
    <w:rsid w:val="001D1FCF"/>
    <w:rsid w:val="001D214F"/>
    <w:rsid w:val="001D215C"/>
    <w:rsid w:val="001D2274"/>
    <w:rsid w:val="001D25AB"/>
    <w:rsid w:val="001D2C77"/>
    <w:rsid w:val="001D2CE7"/>
    <w:rsid w:val="001D31CD"/>
    <w:rsid w:val="001D3336"/>
    <w:rsid w:val="001D3478"/>
    <w:rsid w:val="001D37D1"/>
    <w:rsid w:val="001D3BF1"/>
    <w:rsid w:val="001D3D2F"/>
    <w:rsid w:val="001D40C1"/>
    <w:rsid w:val="001D4144"/>
    <w:rsid w:val="001D43EE"/>
    <w:rsid w:val="001D4682"/>
    <w:rsid w:val="001D4B48"/>
    <w:rsid w:val="001D4C5C"/>
    <w:rsid w:val="001D4EA3"/>
    <w:rsid w:val="001D524C"/>
    <w:rsid w:val="001D5812"/>
    <w:rsid w:val="001D5919"/>
    <w:rsid w:val="001D5979"/>
    <w:rsid w:val="001D5B2D"/>
    <w:rsid w:val="001D5C9F"/>
    <w:rsid w:val="001D5D38"/>
    <w:rsid w:val="001D61DA"/>
    <w:rsid w:val="001D649B"/>
    <w:rsid w:val="001D6F3D"/>
    <w:rsid w:val="001D6F99"/>
    <w:rsid w:val="001D714F"/>
    <w:rsid w:val="001D71AB"/>
    <w:rsid w:val="001D73D5"/>
    <w:rsid w:val="001D7637"/>
    <w:rsid w:val="001D7682"/>
    <w:rsid w:val="001D76CE"/>
    <w:rsid w:val="001E0421"/>
    <w:rsid w:val="001E083D"/>
    <w:rsid w:val="001E0A78"/>
    <w:rsid w:val="001E0EFD"/>
    <w:rsid w:val="001E1438"/>
    <w:rsid w:val="001E14BC"/>
    <w:rsid w:val="001E14C0"/>
    <w:rsid w:val="001E1524"/>
    <w:rsid w:val="001E15C1"/>
    <w:rsid w:val="001E1903"/>
    <w:rsid w:val="001E1E37"/>
    <w:rsid w:val="001E268C"/>
    <w:rsid w:val="001E2718"/>
    <w:rsid w:val="001E28C4"/>
    <w:rsid w:val="001E2D47"/>
    <w:rsid w:val="001E315A"/>
    <w:rsid w:val="001E323B"/>
    <w:rsid w:val="001E33C5"/>
    <w:rsid w:val="001E357D"/>
    <w:rsid w:val="001E358F"/>
    <w:rsid w:val="001E3842"/>
    <w:rsid w:val="001E3ACC"/>
    <w:rsid w:val="001E3BD3"/>
    <w:rsid w:val="001E3F0A"/>
    <w:rsid w:val="001E4178"/>
    <w:rsid w:val="001E4288"/>
    <w:rsid w:val="001E4395"/>
    <w:rsid w:val="001E4704"/>
    <w:rsid w:val="001E47F6"/>
    <w:rsid w:val="001E4A42"/>
    <w:rsid w:val="001E4AF3"/>
    <w:rsid w:val="001E4B4F"/>
    <w:rsid w:val="001E51D3"/>
    <w:rsid w:val="001E5431"/>
    <w:rsid w:val="001E5556"/>
    <w:rsid w:val="001E5614"/>
    <w:rsid w:val="001E571E"/>
    <w:rsid w:val="001E5919"/>
    <w:rsid w:val="001E5A46"/>
    <w:rsid w:val="001E5C24"/>
    <w:rsid w:val="001E5E5B"/>
    <w:rsid w:val="001E6227"/>
    <w:rsid w:val="001E6718"/>
    <w:rsid w:val="001E6760"/>
    <w:rsid w:val="001E68A8"/>
    <w:rsid w:val="001E6A4B"/>
    <w:rsid w:val="001E6DE9"/>
    <w:rsid w:val="001E6F5B"/>
    <w:rsid w:val="001E73E8"/>
    <w:rsid w:val="001E746F"/>
    <w:rsid w:val="001E75FD"/>
    <w:rsid w:val="001E7AA9"/>
    <w:rsid w:val="001E7CDB"/>
    <w:rsid w:val="001E7E5A"/>
    <w:rsid w:val="001F0724"/>
    <w:rsid w:val="001F0A32"/>
    <w:rsid w:val="001F0B6B"/>
    <w:rsid w:val="001F0BE5"/>
    <w:rsid w:val="001F0E6F"/>
    <w:rsid w:val="001F0EF8"/>
    <w:rsid w:val="001F12EF"/>
    <w:rsid w:val="001F15FC"/>
    <w:rsid w:val="001F1626"/>
    <w:rsid w:val="001F1716"/>
    <w:rsid w:val="001F176B"/>
    <w:rsid w:val="001F17C5"/>
    <w:rsid w:val="001F1B8C"/>
    <w:rsid w:val="001F1CEB"/>
    <w:rsid w:val="001F1D46"/>
    <w:rsid w:val="001F2255"/>
    <w:rsid w:val="001F2961"/>
    <w:rsid w:val="001F29C1"/>
    <w:rsid w:val="001F29F8"/>
    <w:rsid w:val="001F2BC7"/>
    <w:rsid w:val="001F2D0E"/>
    <w:rsid w:val="001F2D52"/>
    <w:rsid w:val="001F2D69"/>
    <w:rsid w:val="001F318D"/>
    <w:rsid w:val="001F32A3"/>
    <w:rsid w:val="001F3318"/>
    <w:rsid w:val="001F3414"/>
    <w:rsid w:val="001F35DE"/>
    <w:rsid w:val="001F38E6"/>
    <w:rsid w:val="001F3AAA"/>
    <w:rsid w:val="001F3FFC"/>
    <w:rsid w:val="001F4310"/>
    <w:rsid w:val="001F43F3"/>
    <w:rsid w:val="001F44DC"/>
    <w:rsid w:val="001F4521"/>
    <w:rsid w:val="001F46E2"/>
    <w:rsid w:val="001F473E"/>
    <w:rsid w:val="001F4A34"/>
    <w:rsid w:val="001F4B5F"/>
    <w:rsid w:val="001F4EAD"/>
    <w:rsid w:val="001F4FFC"/>
    <w:rsid w:val="001F563C"/>
    <w:rsid w:val="001F565D"/>
    <w:rsid w:val="001F584D"/>
    <w:rsid w:val="001F5B29"/>
    <w:rsid w:val="001F5BC9"/>
    <w:rsid w:val="001F5FD4"/>
    <w:rsid w:val="001F6A5E"/>
    <w:rsid w:val="001F6BDF"/>
    <w:rsid w:val="001F702A"/>
    <w:rsid w:val="001F73BA"/>
    <w:rsid w:val="001F7522"/>
    <w:rsid w:val="001F753F"/>
    <w:rsid w:val="001F7930"/>
    <w:rsid w:val="001F7ACE"/>
    <w:rsid w:val="001F7EBD"/>
    <w:rsid w:val="001F7FF7"/>
    <w:rsid w:val="0020001B"/>
    <w:rsid w:val="002001AD"/>
    <w:rsid w:val="00200296"/>
    <w:rsid w:val="00200EFD"/>
    <w:rsid w:val="00201192"/>
    <w:rsid w:val="002018BA"/>
    <w:rsid w:val="00201AEF"/>
    <w:rsid w:val="00201C87"/>
    <w:rsid w:val="00201CA0"/>
    <w:rsid w:val="002020F0"/>
    <w:rsid w:val="00202107"/>
    <w:rsid w:val="002023DD"/>
    <w:rsid w:val="00202514"/>
    <w:rsid w:val="00202534"/>
    <w:rsid w:val="00202650"/>
    <w:rsid w:val="00202A97"/>
    <w:rsid w:val="00202C61"/>
    <w:rsid w:val="00202F69"/>
    <w:rsid w:val="00203082"/>
    <w:rsid w:val="002034E8"/>
    <w:rsid w:val="00203662"/>
    <w:rsid w:val="00203CC2"/>
    <w:rsid w:val="00204212"/>
    <w:rsid w:val="002043AE"/>
    <w:rsid w:val="00204513"/>
    <w:rsid w:val="00204A2D"/>
    <w:rsid w:val="00204AAA"/>
    <w:rsid w:val="00204B0C"/>
    <w:rsid w:val="00204B58"/>
    <w:rsid w:val="00204BC3"/>
    <w:rsid w:val="00204CD4"/>
    <w:rsid w:val="00204DB5"/>
    <w:rsid w:val="0020503E"/>
    <w:rsid w:val="00205052"/>
    <w:rsid w:val="00205168"/>
    <w:rsid w:val="0020569F"/>
    <w:rsid w:val="002058FB"/>
    <w:rsid w:val="00205AC0"/>
    <w:rsid w:val="00205C41"/>
    <w:rsid w:val="002061B9"/>
    <w:rsid w:val="002061F3"/>
    <w:rsid w:val="002063F4"/>
    <w:rsid w:val="002065A9"/>
    <w:rsid w:val="002066F3"/>
    <w:rsid w:val="002067FE"/>
    <w:rsid w:val="00206B4D"/>
    <w:rsid w:val="00206C0D"/>
    <w:rsid w:val="00206C25"/>
    <w:rsid w:val="00206F2A"/>
    <w:rsid w:val="00206FC7"/>
    <w:rsid w:val="002074B0"/>
    <w:rsid w:val="00207595"/>
    <w:rsid w:val="00207919"/>
    <w:rsid w:val="00207C01"/>
    <w:rsid w:val="002105CC"/>
    <w:rsid w:val="00210657"/>
    <w:rsid w:val="00210A86"/>
    <w:rsid w:val="00210DAC"/>
    <w:rsid w:val="00211004"/>
    <w:rsid w:val="002110C1"/>
    <w:rsid w:val="00211275"/>
    <w:rsid w:val="002118E2"/>
    <w:rsid w:val="00211C0F"/>
    <w:rsid w:val="00211F17"/>
    <w:rsid w:val="00212127"/>
    <w:rsid w:val="002123CE"/>
    <w:rsid w:val="002124E4"/>
    <w:rsid w:val="00212733"/>
    <w:rsid w:val="002128C4"/>
    <w:rsid w:val="00212A9B"/>
    <w:rsid w:val="00212B3D"/>
    <w:rsid w:val="00212BC8"/>
    <w:rsid w:val="00212CCF"/>
    <w:rsid w:val="00213445"/>
    <w:rsid w:val="002135BA"/>
    <w:rsid w:val="002138FC"/>
    <w:rsid w:val="00213AC1"/>
    <w:rsid w:val="00213B8E"/>
    <w:rsid w:val="00213ED2"/>
    <w:rsid w:val="0021404E"/>
    <w:rsid w:val="00214406"/>
    <w:rsid w:val="0021473E"/>
    <w:rsid w:val="00214952"/>
    <w:rsid w:val="00214A65"/>
    <w:rsid w:val="00214CAF"/>
    <w:rsid w:val="00214FAB"/>
    <w:rsid w:val="00215092"/>
    <w:rsid w:val="002153C3"/>
    <w:rsid w:val="00215625"/>
    <w:rsid w:val="0021582E"/>
    <w:rsid w:val="00215851"/>
    <w:rsid w:val="002158E1"/>
    <w:rsid w:val="002163E6"/>
    <w:rsid w:val="0021642E"/>
    <w:rsid w:val="00216860"/>
    <w:rsid w:val="00216900"/>
    <w:rsid w:val="00216F07"/>
    <w:rsid w:val="0021703F"/>
    <w:rsid w:val="00217201"/>
    <w:rsid w:val="00217230"/>
    <w:rsid w:val="00217407"/>
    <w:rsid w:val="00217922"/>
    <w:rsid w:val="00217BF7"/>
    <w:rsid w:val="00217D4F"/>
    <w:rsid w:val="00220149"/>
    <w:rsid w:val="00220417"/>
    <w:rsid w:val="00220532"/>
    <w:rsid w:val="0022065F"/>
    <w:rsid w:val="0022067D"/>
    <w:rsid w:val="002206B3"/>
    <w:rsid w:val="00220934"/>
    <w:rsid w:val="00220AF2"/>
    <w:rsid w:val="00220B93"/>
    <w:rsid w:val="00220C1B"/>
    <w:rsid w:val="00220D2A"/>
    <w:rsid w:val="0022126A"/>
    <w:rsid w:val="002215FE"/>
    <w:rsid w:val="00221773"/>
    <w:rsid w:val="002219E4"/>
    <w:rsid w:val="00221A3C"/>
    <w:rsid w:val="00221B36"/>
    <w:rsid w:val="0022200F"/>
    <w:rsid w:val="0022248D"/>
    <w:rsid w:val="002224D1"/>
    <w:rsid w:val="0022256C"/>
    <w:rsid w:val="002226CB"/>
    <w:rsid w:val="0022275C"/>
    <w:rsid w:val="00222873"/>
    <w:rsid w:val="0022291D"/>
    <w:rsid w:val="002229E8"/>
    <w:rsid w:val="00222BDA"/>
    <w:rsid w:val="00222C86"/>
    <w:rsid w:val="00222E97"/>
    <w:rsid w:val="00222EB8"/>
    <w:rsid w:val="00222EDA"/>
    <w:rsid w:val="00223390"/>
    <w:rsid w:val="002236F8"/>
    <w:rsid w:val="0022372E"/>
    <w:rsid w:val="00223A42"/>
    <w:rsid w:val="00223C49"/>
    <w:rsid w:val="00223C66"/>
    <w:rsid w:val="00223D03"/>
    <w:rsid w:val="0022414F"/>
    <w:rsid w:val="0022472C"/>
    <w:rsid w:val="002248B7"/>
    <w:rsid w:val="0022495F"/>
    <w:rsid w:val="00224C1E"/>
    <w:rsid w:val="00224C54"/>
    <w:rsid w:val="00224D1D"/>
    <w:rsid w:val="00224DF4"/>
    <w:rsid w:val="00224FD7"/>
    <w:rsid w:val="0022527E"/>
    <w:rsid w:val="00225556"/>
    <w:rsid w:val="002255F5"/>
    <w:rsid w:val="002257A4"/>
    <w:rsid w:val="00225920"/>
    <w:rsid w:val="00225FB0"/>
    <w:rsid w:val="002262CA"/>
    <w:rsid w:val="002263E5"/>
    <w:rsid w:val="002264CC"/>
    <w:rsid w:val="002265B3"/>
    <w:rsid w:val="00226901"/>
    <w:rsid w:val="00226FEA"/>
    <w:rsid w:val="0022729A"/>
    <w:rsid w:val="00227561"/>
    <w:rsid w:val="0022758A"/>
    <w:rsid w:val="00227672"/>
    <w:rsid w:val="00227678"/>
    <w:rsid w:val="002278A5"/>
    <w:rsid w:val="00227951"/>
    <w:rsid w:val="00227A94"/>
    <w:rsid w:val="00227C21"/>
    <w:rsid w:val="00227D8F"/>
    <w:rsid w:val="00227EAB"/>
    <w:rsid w:val="00230009"/>
    <w:rsid w:val="0023024B"/>
    <w:rsid w:val="00230591"/>
    <w:rsid w:val="00230648"/>
    <w:rsid w:val="00230ABD"/>
    <w:rsid w:val="00230AEE"/>
    <w:rsid w:val="00230B85"/>
    <w:rsid w:val="00230C4C"/>
    <w:rsid w:val="0023174A"/>
    <w:rsid w:val="00231803"/>
    <w:rsid w:val="00231B3A"/>
    <w:rsid w:val="00231BF3"/>
    <w:rsid w:val="00231C69"/>
    <w:rsid w:val="00231DE7"/>
    <w:rsid w:val="00232028"/>
    <w:rsid w:val="0023230E"/>
    <w:rsid w:val="002331AA"/>
    <w:rsid w:val="002334EE"/>
    <w:rsid w:val="002339C4"/>
    <w:rsid w:val="00234013"/>
    <w:rsid w:val="002345D4"/>
    <w:rsid w:val="00234656"/>
    <w:rsid w:val="0023472B"/>
    <w:rsid w:val="0023594A"/>
    <w:rsid w:val="00235A6D"/>
    <w:rsid w:val="00235BEA"/>
    <w:rsid w:val="00235C22"/>
    <w:rsid w:val="00235CEA"/>
    <w:rsid w:val="00235FD9"/>
    <w:rsid w:val="002360DB"/>
    <w:rsid w:val="002361A8"/>
    <w:rsid w:val="002364BF"/>
    <w:rsid w:val="002367C0"/>
    <w:rsid w:val="002367DC"/>
    <w:rsid w:val="002368E3"/>
    <w:rsid w:val="00236BFE"/>
    <w:rsid w:val="00236CE3"/>
    <w:rsid w:val="00237134"/>
    <w:rsid w:val="00237204"/>
    <w:rsid w:val="0023746B"/>
    <w:rsid w:val="002376B2"/>
    <w:rsid w:val="00237BF4"/>
    <w:rsid w:val="00237C82"/>
    <w:rsid w:val="00237CBA"/>
    <w:rsid w:val="00237F3D"/>
    <w:rsid w:val="00237FD3"/>
    <w:rsid w:val="00237FF2"/>
    <w:rsid w:val="002404E1"/>
    <w:rsid w:val="0024053E"/>
    <w:rsid w:val="0024066F"/>
    <w:rsid w:val="00240E78"/>
    <w:rsid w:val="0024124B"/>
    <w:rsid w:val="0024152C"/>
    <w:rsid w:val="00241536"/>
    <w:rsid w:val="00241599"/>
    <w:rsid w:val="002416DD"/>
    <w:rsid w:val="0024173E"/>
    <w:rsid w:val="00241DA9"/>
    <w:rsid w:val="00241F73"/>
    <w:rsid w:val="00241F8D"/>
    <w:rsid w:val="00242079"/>
    <w:rsid w:val="0024213E"/>
    <w:rsid w:val="00242417"/>
    <w:rsid w:val="0024241A"/>
    <w:rsid w:val="00242B83"/>
    <w:rsid w:val="00242E02"/>
    <w:rsid w:val="00242EF5"/>
    <w:rsid w:val="00242F2A"/>
    <w:rsid w:val="00242F78"/>
    <w:rsid w:val="00243039"/>
    <w:rsid w:val="00243124"/>
    <w:rsid w:val="002434A5"/>
    <w:rsid w:val="00243A4E"/>
    <w:rsid w:val="00243A53"/>
    <w:rsid w:val="002440D1"/>
    <w:rsid w:val="0024427D"/>
    <w:rsid w:val="0024429E"/>
    <w:rsid w:val="00244474"/>
    <w:rsid w:val="00244BD2"/>
    <w:rsid w:val="00245522"/>
    <w:rsid w:val="002457CB"/>
    <w:rsid w:val="00245940"/>
    <w:rsid w:val="00245983"/>
    <w:rsid w:val="00245A9A"/>
    <w:rsid w:val="00245CDC"/>
    <w:rsid w:val="00246AA4"/>
    <w:rsid w:val="00246D97"/>
    <w:rsid w:val="00246EE7"/>
    <w:rsid w:val="00246F20"/>
    <w:rsid w:val="00246F7A"/>
    <w:rsid w:val="00247247"/>
    <w:rsid w:val="00247253"/>
    <w:rsid w:val="002474B6"/>
    <w:rsid w:val="002475D0"/>
    <w:rsid w:val="0024763C"/>
    <w:rsid w:val="00247642"/>
    <w:rsid w:val="0024771B"/>
    <w:rsid w:val="00247C83"/>
    <w:rsid w:val="002500C4"/>
    <w:rsid w:val="0025013D"/>
    <w:rsid w:val="002503D9"/>
    <w:rsid w:val="00250408"/>
    <w:rsid w:val="00250473"/>
    <w:rsid w:val="002505BA"/>
    <w:rsid w:val="002505DD"/>
    <w:rsid w:val="002506C7"/>
    <w:rsid w:val="002506DA"/>
    <w:rsid w:val="00250A33"/>
    <w:rsid w:val="00250AB5"/>
    <w:rsid w:val="00250BD0"/>
    <w:rsid w:val="00250DE8"/>
    <w:rsid w:val="00251172"/>
    <w:rsid w:val="002514EB"/>
    <w:rsid w:val="00251681"/>
    <w:rsid w:val="00251943"/>
    <w:rsid w:val="00251970"/>
    <w:rsid w:val="00251C8C"/>
    <w:rsid w:val="00251CCF"/>
    <w:rsid w:val="00252065"/>
    <w:rsid w:val="002521A0"/>
    <w:rsid w:val="00252319"/>
    <w:rsid w:val="00252829"/>
    <w:rsid w:val="002529BE"/>
    <w:rsid w:val="00252B9B"/>
    <w:rsid w:val="00252BF9"/>
    <w:rsid w:val="00253411"/>
    <w:rsid w:val="002537E3"/>
    <w:rsid w:val="00253CA5"/>
    <w:rsid w:val="00254465"/>
    <w:rsid w:val="002544A2"/>
    <w:rsid w:val="00254535"/>
    <w:rsid w:val="002546C9"/>
    <w:rsid w:val="00254744"/>
    <w:rsid w:val="0025480D"/>
    <w:rsid w:val="00254D58"/>
    <w:rsid w:val="00254D5C"/>
    <w:rsid w:val="00254E5E"/>
    <w:rsid w:val="00254FF5"/>
    <w:rsid w:val="0025520F"/>
    <w:rsid w:val="002552DD"/>
    <w:rsid w:val="00255EB3"/>
    <w:rsid w:val="00255F7A"/>
    <w:rsid w:val="0025624C"/>
    <w:rsid w:val="002568B0"/>
    <w:rsid w:val="002568D5"/>
    <w:rsid w:val="00256932"/>
    <w:rsid w:val="00256946"/>
    <w:rsid w:val="00256974"/>
    <w:rsid w:val="00256999"/>
    <w:rsid w:val="00256A1A"/>
    <w:rsid w:val="00256D36"/>
    <w:rsid w:val="00256F61"/>
    <w:rsid w:val="00256F6A"/>
    <w:rsid w:val="00257567"/>
    <w:rsid w:val="002577A1"/>
    <w:rsid w:val="002579B6"/>
    <w:rsid w:val="00257CEC"/>
    <w:rsid w:val="00257D1E"/>
    <w:rsid w:val="00257D68"/>
    <w:rsid w:val="00257F3E"/>
    <w:rsid w:val="00260656"/>
    <w:rsid w:val="00260864"/>
    <w:rsid w:val="00260BC4"/>
    <w:rsid w:val="00260CA3"/>
    <w:rsid w:val="00261213"/>
    <w:rsid w:val="0026129A"/>
    <w:rsid w:val="0026133E"/>
    <w:rsid w:val="0026151E"/>
    <w:rsid w:val="002615DA"/>
    <w:rsid w:val="00261671"/>
    <w:rsid w:val="002619A9"/>
    <w:rsid w:val="00261A05"/>
    <w:rsid w:val="00261C02"/>
    <w:rsid w:val="00261C05"/>
    <w:rsid w:val="00262060"/>
    <w:rsid w:val="002626C6"/>
    <w:rsid w:val="0026272B"/>
    <w:rsid w:val="002627E6"/>
    <w:rsid w:val="00262957"/>
    <w:rsid w:val="002629C4"/>
    <w:rsid w:val="00262AEE"/>
    <w:rsid w:val="00262B73"/>
    <w:rsid w:val="00262B80"/>
    <w:rsid w:val="00262DBE"/>
    <w:rsid w:val="002633E5"/>
    <w:rsid w:val="00263720"/>
    <w:rsid w:val="0026378D"/>
    <w:rsid w:val="002637B7"/>
    <w:rsid w:val="00263B67"/>
    <w:rsid w:val="00263DE6"/>
    <w:rsid w:val="00263FC2"/>
    <w:rsid w:val="00264672"/>
    <w:rsid w:val="00264DC0"/>
    <w:rsid w:val="00264DF2"/>
    <w:rsid w:val="00264E82"/>
    <w:rsid w:val="0026505C"/>
    <w:rsid w:val="00265247"/>
    <w:rsid w:val="002654A6"/>
    <w:rsid w:val="002654C5"/>
    <w:rsid w:val="00265598"/>
    <w:rsid w:val="0026573E"/>
    <w:rsid w:val="00265995"/>
    <w:rsid w:val="00265BF5"/>
    <w:rsid w:val="00265C8A"/>
    <w:rsid w:val="00265D80"/>
    <w:rsid w:val="00265ECD"/>
    <w:rsid w:val="00265F53"/>
    <w:rsid w:val="002660B6"/>
    <w:rsid w:val="00266212"/>
    <w:rsid w:val="00266414"/>
    <w:rsid w:val="002665FF"/>
    <w:rsid w:val="00266964"/>
    <w:rsid w:val="00266A47"/>
    <w:rsid w:val="0026771D"/>
    <w:rsid w:val="002679C7"/>
    <w:rsid w:val="002679EE"/>
    <w:rsid w:val="00267CB0"/>
    <w:rsid w:val="00267DB1"/>
    <w:rsid w:val="0027039E"/>
    <w:rsid w:val="00270757"/>
    <w:rsid w:val="002707A9"/>
    <w:rsid w:val="00270C17"/>
    <w:rsid w:val="00270C81"/>
    <w:rsid w:val="00270FF9"/>
    <w:rsid w:val="002714BA"/>
    <w:rsid w:val="00271983"/>
    <w:rsid w:val="00271BC1"/>
    <w:rsid w:val="00272251"/>
    <w:rsid w:val="00272374"/>
    <w:rsid w:val="002724AA"/>
    <w:rsid w:val="002724AD"/>
    <w:rsid w:val="00272506"/>
    <w:rsid w:val="002726CB"/>
    <w:rsid w:val="00273040"/>
    <w:rsid w:val="002731F2"/>
    <w:rsid w:val="002731F3"/>
    <w:rsid w:val="00273367"/>
    <w:rsid w:val="00273524"/>
    <w:rsid w:val="00273A2C"/>
    <w:rsid w:val="00273FA7"/>
    <w:rsid w:val="0027447A"/>
    <w:rsid w:val="0027448E"/>
    <w:rsid w:val="0027464C"/>
    <w:rsid w:val="002748BE"/>
    <w:rsid w:val="002749AF"/>
    <w:rsid w:val="00274F23"/>
    <w:rsid w:val="002752FE"/>
    <w:rsid w:val="002755E5"/>
    <w:rsid w:val="002756F4"/>
    <w:rsid w:val="002757E5"/>
    <w:rsid w:val="00275834"/>
    <w:rsid w:val="0027589B"/>
    <w:rsid w:val="0027590C"/>
    <w:rsid w:val="00275A62"/>
    <w:rsid w:val="00275D1B"/>
    <w:rsid w:val="002762FB"/>
    <w:rsid w:val="00276638"/>
    <w:rsid w:val="00276689"/>
    <w:rsid w:val="002766CD"/>
    <w:rsid w:val="002768BF"/>
    <w:rsid w:val="00276A08"/>
    <w:rsid w:val="00276ADF"/>
    <w:rsid w:val="00276B27"/>
    <w:rsid w:val="002771FA"/>
    <w:rsid w:val="0027729D"/>
    <w:rsid w:val="002772B9"/>
    <w:rsid w:val="00277322"/>
    <w:rsid w:val="002774B9"/>
    <w:rsid w:val="002774E3"/>
    <w:rsid w:val="00277641"/>
    <w:rsid w:val="00277CB4"/>
    <w:rsid w:val="00277E48"/>
    <w:rsid w:val="00280177"/>
    <w:rsid w:val="002801D5"/>
    <w:rsid w:val="00280627"/>
    <w:rsid w:val="00280922"/>
    <w:rsid w:val="00280AA9"/>
    <w:rsid w:val="00281403"/>
    <w:rsid w:val="00281412"/>
    <w:rsid w:val="002815C0"/>
    <w:rsid w:val="00281A53"/>
    <w:rsid w:val="00281BC4"/>
    <w:rsid w:val="00281BE7"/>
    <w:rsid w:val="00281DD4"/>
    <w:rsid w:val="00282035"/>
    <w:rsid w:val="0028233B"/>
    <w:rsid w:val="0028261A"/>
    <w:rsid w:val="00282960"/>
    <w:rsid w:val="00282965"/>
    <w:rsid w:val="00282B76"/>
    <w:rsid w:val="0028332D"/>
    <w:rsid w:val="00283793"/>
    <w:rsid w:val="002837F0"/>
    <w:rsid w:val="00283A61"/>
    <w:rsid w:val="00283AB4"/>
    <w:rsid w:val="00283B47"/>
    <w:rsid w:val="00283D51"/>
    <w:rsid w:val="00283F71"/>
    <w:rsid w:val="00283F92"/>
    <w:rsid w:val="00284015"/>
    <w:rsid w:val="00284259"/>
    <w:rsid w:val="0028439B"/>
    <w:rsid w:val="0028441F"/>
    <w:rsid w:val="00284451"/>
    <w:rsid w:val="002847FD"/>
    <w:rsid w:val="00284DE6"/>
    <w:rsid w:val="00284F7B"/>
    <w:rsid w:val="0028509D"/>
    <w:rsid w:val="00285125"/>
    <w:rsid w:val="00285210"/>
    <w:rsid w:val="00285D12"/>
    <w:rsid w:val="00285DD9"/>
    <w:rsid w:val="00285EA5"/>
    <w:rsid w:val="00285EF2"/>
    <w:rsid w:val="00286459"/>
    <w:rsid w:val="00286509"/>
    <w:rsid w:val="00286554"/>
    <w:rsid w:val="002868C0"/>
    <w:rsid w:val="00286A74"/>
    <w:rsid w:val="00286B7F"/>
    <w:rsid w:val="00286DE1"/>
    <w:rsid w:val="0028716D"/>
    <w:rsid w:val="002878FD"/>
    <w:rsid w:val="00287A52"/>
    <w:rsid w:val="00287BEF"/>
    <w:rsid w:val="00287C58"/>
    <w:rsid w:val="00287E22"/>
    <w:rsid w:val="00287FA7"/>
    <w:rsid w:val="00290104"/>
    <w:rsid w:val="0029018B"/>
    <w:rsid w:val="00290222"/>
    <w:rsid w:val="00290570"/>
    <w:rsid w:val="00290A08"/>
    <w:rsid w:val="00290E42"/>
    <w:rsid w:val="00290F1C"/>
    <w:rsid w:val="00291653"/>
    <w:rsid w:val="00291668"/>
    <w:rsid w:val="00291B28"/>
    <w:rsid w:val="00291F48"/>
    <w:rsid w:val="00292039"/>
    <w:rsid w:val="00292078"/>
    <w:rsid w:val="002921A7"/>
    <w:rsid w:val="0029223A"/>
    <w:rsid w:val="00292417"/>
    <w:rsid w:val="002926B3"/>
    <w:rsid w:val="00292BA7"/>
    <w:rsid w:val="00292CF2"/>
    <w:rsid w:val="002935BF"/>
    <w:rsid w:val="00293632"/>
    <w:rsid w:val="0029363A"/>
    <w:rsid w:val="002936DC"/>
    <w:rsid w:val="002936FC"/>
    <w:rsid w:val="0029374B"/>
    <w:rsid w:val="00293977"/>
    <w:rsid w:val="00293A67"/>
    <w:rsid w:val="00293DBA"/>
    <w:rsid w:val="002940EC"/>
    <w:rsid w:val="002941D3"/>
    <w:rsid w:val="002943B9"/>
    <w:rsid w:val="002944BB"/>
    <w:rsid w:val="00294552"/>
    <w:rsid w:val="00294CF1"/>
    <w:rsid w:val="00294E48"/>
    <w:rsid w:val="00294E94"/>
    <w:rsid w:val="00294F13"/>
    <w:rsid w:val="00294F4C"/>
    <w:rsid w:val="00295099"/>
    <w:rsid w:val="002957E1"/>
    <w:rsid w:val="00295899"/>
    <w:rsid w:val="00295953"/>
    <w:rsid w:val="00295B90"/>
    <w:rsid w:val="00295DB3"/>
    <w:rsid w:val="00295EC0"/>
    <w:rsid w:val="00296041"/>
    <w:rsid w:val="00296356"/>
    <w:rsid w:val="00296479"/>
    <w:rsid w:val="002964B5"/>
    <w:rsid w:val="002964C8"/>
    <w:rsid w:val="0029656E"/>
    <w:rsid w:val="0029676F"/>
    <w:rsid w:val="002968F8"/>
    <w:rsid w:val="00296AC6"/>
    <w:rsid w:val="00297048"/>
    <w:rsid w:val="00297472"/>
    <w:rsid w:val="002975B1"/>
    <w:rsid w:val="00297619"/>
    <w:rsid w:val="00297659"/>
    <w:rsid w:val="002979D6"/>
    <w:rsid w:val="00297A87"/>
    <w:rsid w:val="00297DB9"/>
    <w:rsid w:val="00297EC4"/>
    <w:rsid w:val="002A0140"/>
    <w:rsid w:val="002A038C"/>
    <w:rsid w:val="002A03F5"/>
    <w:rsid w:val="002A062B"/>
    <w:rsid w:val="002A06D9"/>
    <w:rsid w:val="002A0B87"/>
    <w:rsid w:val="002A1029"/>
    <w:rsid w:val="002A1122"/>
    <w:rsid w:val="002A11A6"/>
    <w:rsid w:val="002A12C5"/>
    <w:rsid w:val="002A1330"/>
    <w:rsid w:val="002A14CC"/>
    <w:rsid w:val="002A1899"/>
    <w:rsid w:val="002A1B90"/>
    <w:rsid w:val="002A2094"/>
    <w:rsid w:val="002A2256"/>
    <w:rsid w:val="002A2349"/>
    <w:rsid w:val="002A235B"/>
    <w:rsid w:val="002A263D"/>
    <w:rsid w:val="002A26B2"/>
    <w:rsid w:val="002A2978"/>
    <w:rsid w:val="002A2999"/>
    <w:rsid w:val="002A31C8"/>
    <w:rsid w:val="002A333B"/>
    <w:rsid w:val="002A3661"/>
    <w:rsid w:val="002A3A31"/>
    <w:rsid w:val="002A3A89"/>
    <w:rsid w:val="002A3AD9"/>
    <w:rsid w:val="002A3CF7"/>
    <w:rsid w:val="002A3DFF"/>
    <w:rsid w:val="002A3FA9"/>
    <w:rsid w:val="002A4186"/>
    <w:rsid w:val="002A4268"/>
    <w:rsid w:val="002A44A5"/>
    <w:rsid w:val="002A4B0B"/>
    <w:rsid w:val="002A4C05"/>
    <w:rsid w:val="002A56AA"/>
    <w:rsid w:val="002A56F0"/>
    <w:rsid w:val="002A570D"/>
    <w:rsid w:val="002A5865"/>
    <w:rsid w:val="002A5A78"/>
    <w:rsid w:val="002A5D2F"/>
    <w:rsid w:val="002A5E0B"/>
    <w:rsid w:val="002A6487"/>
    <w:rsid w:val="002A6648"/>
    <w:rsid w:val="002A67FB"/>
    <w:rsid w:val="002A6C37"/>
    <w:rsid w:val="002A6D5A"/>
    <w:rsid w:val="002A7272"/>
    <w:rsid w:val="002A7353"/>
    <w:rsid w:val="002A74A3"/>
    <w:rsid w:val="002A7681"/>
    <w:rsid w:val="002A784B"/>
    <w:rsid w:val="002A7AAD"/>
    <w:rsid w:val="002A7B89"/>
    <w:rsid w:val="002A7D87"/>
    <w:rsid w:val="002A7F14"/>
    <w:rsid w:val="002B0130"/>
    <w:rsid w:val="002B0245"/>
    <w:rsid w:val="002B02C1"/>
    <w:rsid w:val="002B08A1"/>
    <w:rsid w:val="002B09AC"/>
    <w:rsid w:val="002B0B20"/>
    <w:rsid w:val="002B0CE3"/>
    <w:rsid w:val="002B0EC7"/>
    <w:rsid w:val="002B10EE"/>
    <w:rsid w:val="002B1186"/>
    <w:rsid w:val="002B11B8"/>
    <w:rsid w:val="002B11BC"/>
    <w:rsid w:val="002B1399"/>
    <w:rsid w:val="002B1458"/>
    <w:rsid w:val="002B14DA"/>
    <w:rsid w:val="002B19ED"/>
    <w:rsid w:val="002B1A3C"/>
    <w:rsid w:val="002B1C02"/>
    <w:rsid w:val="002B1CB6"/>
    <w:rsid w:val="002B23E5"/>
    <w:rsid w:val="002B248B"/>
    <w:rsid w:val="002B2B88"/>
    <w:rsid w:val="002B3004"/>
    <w:rsid w:val="002B300E"/>
    <w:rsid w:val="002B303C"/>
    <w:rsid w:val="002B31F4"/>
    <w:rsid w:val="002B3242"/>
    <w:rsid w:val="002B39ED"/>
    <w:rsid w:val="002B39FE"/>
    <w:rsid w:val="002B3E09"/>
    <w:rsid w:val="002B3FAB"/>
    <w:rsid w:val="002B4002"/>
    <w:rsid w:val="002B410B"/>
    <w:rsid w:val="002B422B"/>
    <w:rsid w:val="002B42E8"/>
    <w:rsid w:val="002B438A"/>
    <w:rsid w:val="002B45AB"/>
    <w:rsid w:val="002B4D18"/>
    <w:rsid w:val="002B4D2B"/>
    <w:rsid w:val="002B5034"/>
    <w:rsid w:val="002B5595"/>
    <w:rsid w:val="002B5C3F"/>
    <w:rsid w:val="002B5CEC"/>
    <w:rsid w:val="002B5CF9"/>
    <w:rsid w:val="002B5D2E"/>
    <w:rsid w:val="002B5D9C"/>
    <w:rsid w:val="002B606C"/>
    <w:rsid w:val="002B62AD"/>
    <w:rsid w:val="002B65CB"/>
    <w:rsid w:val="002B6BB0"/>
    <w:rsid w:val="002B6D7F"/>
    <w:rsid w:val="002B6E59"/>
    <w:rsid w:val="002B6FB6"/>
    <w:rsid w:val="002B71A6"/>
    <w:rsid w:val="002B75AB"/>
    <w:rsid w:val="002B76B6"/>
    <w:rsid w:val="002B7961"/>
    <w:rsid w:val="002B7EE5"/>
    <w:rsid w:val="002C0232"/>
    <w:rsid w:val="002C0591"/>
    <w:rsid w:val="002C0A2E"/>
    <w:rsid w:val="002C0C99"/>
    <w:rsid w:val="002C0CB8"/>
    <w:rsid w:val="002C1180"/>
    <w:rsid w:val="002C1C6F"/>
    <w:rsid w:val="002C1F03"/>
    <w:rsid w:val="002C2249"/>
    <w:rsid w:val="002C247B"/>
    <w:rsid w:val="002C2619"/>
    <w:rsid w:val="002C273E"/>
    <w:rsid w:val="002C27B7"/>
    <w:rsid w:val="002C28AD"/>
    <w:rsid w:val="002C29CD"/>
    <w:rsid w:val="002C2AEB"/>
    <w:rsid w:val="002C2B0C"/>
    <w:rsid w:val="002C2B1B"/>
    <w:rsid w:val="002C301D"/>
    <w:rsid w:val="002C3081"/>
    <w:rsid w:val="002C30F8"/>
    <w:rsid w:val="002C3237"/>
    <w:rsid w:val="002C32A9"/>
    <w:rsid w:val="002C3374"/>
    <w:rsid w:val="002C3667"/>
    <w:rsid w:val="002C366A"/>
    <w:rsid w:val="002C3895"/>
    <w:rsid w:val="002C3B4C"/>
    <w:rsid w:val="002C3BDE"/>
    <w:rsid w:val="002C3E12"/>
    <w:rsid w:val="002C4005"/>
    <w:rsid w:val="002C41D2"/>
    <w:rsid w:val="002C49BC"/>
    <w:rsid w:val="002C4CDF"/>
    <w:rsid w:val="002C5004"/>
    <w:rsid w:val="002C5122"/>
    <w:rsid w:val="002C53AC"/>
    <w:rsid w:val="002C5814"/>
    <w:rsid w:val="002C5BF5"/>
    <w:rsid w:val="002C5C47"/>
    <w:rsid w:val="002C5F1D"/>
    <w:rsid w:val="002C5F5B"/>
    <w:rsid w:val="002C61DB"/>
    <w:rsid w:val="002C626E"/>
    <w:rsid w:val="002C64F6"/>
    <w:rsid w:val="002C6703"/>
    <w:rsid w:val="002C67C2"/>
    <w:rsid w:val="002C6C0C"/>
    <w:rsid w:val="002C6CA8"/>
    <w:rsid w:val="002C6DC5"/>
    <w:rsid w:val="002C6E33"/>
    <w:rsid w:val="002C6EFF"/>
    <w:rsid w:val="002C6F0D"/>
    <w:rsid w:val="002C6F61"/>
    <w:rsid w:val="002C7041"/>
    <w:rsid w:val="002C70C9"/>
    <w:rsid w:val="002C7109"/>
    <w:rsid w:val="002C7844"/>
    <w:rsid w:val="002C7D33"/>
    <w:rsid w:val="002D0212"/>
    <w:rsid w:val="002D03EA"/>
    <w:rsid w:val="002D044B"/>
    <w:rsid w:val="002D09F9"/>
    <w:rsid w:val="002D0E2E"/>
    <w:rsid w:val="002D0E88"/>
    <w:rsid w:val="002D0FB0"/>
    <w:rsid w:val="002D12B6"/>
    <w:rsid w:val="002D12F9"/>
    <w:rsid w:val="002D13F5"/>
    <w:rsid w:val="002D142B"/>
    <w:rsid w:val="002D1730"/>
    <w:rsid w:val="002D180C"/>
    <w:rsid w:val="002D189B"/>
    <w:rsid w:val="002D18CA"/>
    <w:rsid w:val="002D19C7"/>
    <w:rsid w:val="002D1B25"/>
    <w:rsid w:val="002D1F1E"/>
    <w:rsid w:val="002D251F"/>
    <w:rsid w:val="002D2684"/>
    <w:rsid w:val="002D29E2"/>
    <w:rsid w:val="002D304B"/>
    <w:rsid w:val="002D3177"/>
    <w:rsid w:val="002D339D"/>
    <w:rsid w:val="002D3B10"/>
    <w:rsid w:val="002D3FFA"/>
    <w:rsid w:val="002D404F"/>
    <w:rsid w:val="002D4416"/>
    <w:rsid w:val="002D445B"/>
    <w:rsid w:val="002D465D"/>
    <w:rsid w:val="002D46AD"/>
    <w:rsid w:val="002D4829"/>
    <w:rsid w:val="002D4CD9"/>
    <w:rsid w:val="002D4D1E"/>
    <w:rsid w:val="002D4DAF"/>
    <w:rsid w:val="002D4E3B"/>
    <w:rsid w:val="002D5028"/>
    <w:rsid w:val="002D558B"/>
    <w:rsid w:val="002D57BF"/>
    <w:rsid w:val="002D5974"/>
    <w:rsid w:val="002D5AD7"/>
    <w:rsid w:val="002D5DC8"/>
    <w:rsid w:val="002D5EAF"/>
    <w:rsid w:val="002D5F7B"/>
    <w:rsid w:val="002D6586"/>
    <w:rsid w:val="002D68BB"/>
    <w:rsid w:val="002D6A57"/>
    <w:rsid w:val="002D6B9D"/>
    <w:rsid w:val="002D6C08"/>
    <w:rsid w:val="002D6FCB"/>
    <w:rsid w:val="002D7125"/>
    <w:rsid w:val="002D71F4"/>
    <w:rsid w:val="002D72AB"/>
    <w:rsid w:val="002D7445"/>
    <w:rsid w:val="002D7458"/>
    <w:rsid w:val="002D7A2F"/>
    <w:rsid w:val="002D7EAC"/>
    <w:rsid w:val="002D7F80"/>
    <w:rsid w:val="002D7FF9"/>
    <w:rsid w:val="002E0025"/>
    <w:rsid w:val="002E003E"/>
    <w:rsid w:val="002E0197"/>
    <w:rsid w:val="002E01D4"/>
    <w:rsid w:val="002E0333"/>
    <w:rsid w:val="002E0437"/>
    <w:rsid w:val="002E08C5"/>
    <w:rsid w:val="002E0C5D"/>
    <w:rsid w:val="002E135C"/>
    <w:rsid w:val="002E18BA"/>
    <w:rsid w:val="002E1945"/>
    <w:rsid w:val="002E19F8"/>
    <w:rsid w:val="002E1AD1"/>
    <w:rsid w:val="002E1E12"/>
    <w:rsid w:val="002E209C"/>
    <w:rsid w:val="002E2268"/>
    <w:rsid w:val="002E254D"/>
    <w:rsid w:val="002E257C"/>
    <w:rsid w:val="002E2596"/>
    <w:rsid w:val="002E25AC"/>
    <w:rsid w:val="002E25C8"/>
    <w:rsid w:val="002E28BC"/>
    <w:rsid w:val="002E2A81"/>
    <w:rsid w:val="002E2BAD"/>
    <w:rsid w:val="002E2CA4"/>
    <w:rsid w:val="002E2F4F"/>
    <w:rsid w:val="002E3137"/>
    <w:rsid w:val="002E31E5"/>
    <w:rsid w:val="002E355B"/>
    <w:rsid w:val="002E3659"/>
    <w:rsid w:val="002E36C0"/>
    <w:rsid w:val="002E3715"/>
    <w:rsid w:val="002E3770"/>
    <w:rsid w:val="002E3B04"/>
    <w:rsid w:val="002E3E0A"/>
    <w:rsid w:val="002E409D"/>
    <w:rsid w:val="002E4424"/>
    <w:rsid w:val="002E454C"/>
    <w:rsid w:val="002E47D0"/>
    <w:rsid w:val="002E4E27"/>
    <w:rsid w:val="002E4FAC"/>
    <w:rsid w:val="002E5177"/>
    <w:rsid w:val="002E5D4B"/>
    <w:rsid w:val="002E5FB1"/>
    <w:rsid w:val="002E6144"/>
    <w:rsid w:val="002E6419"/>
    <w:rsid w:val="002E659E"/>
    <w:rsid w:val="002E65AE"/>
    <w:rsid w:val="002E65F2"/>
    <w:rsid w:val="002E6B1C"/>
    <w:rsid w:val="002E6B54"/>
    <w:rsid w:val="002E6D03"/>
    <w:rsid w:val="002E6DC9"/>
    <w:rsid w:val="002E6E2C"/>
    <w:rsid w:val="002E70B3"/>
    <w:rsid w:val="002E7288"/>
    <w:rsid w:val="002E7B00"/>
    <w:rsid w:val="002E7B68"/>
    <w:rsid w:val="002E7F2F"/>
    <w:rsid w:val="002E7F8A"/>
    <w:rsid w:val="002E7F8C"/>
    <w:rsid w:val="002F0661"/>
    <w:rsid w:val="002F0884"/>
    <w:rsid w:val="002F113A"/>
    <w:rsid w:val="002F1419"/>
    <w:rsid w:val="002F18F3"/>
    <w:rsid w:val="002F1A50"/>
    <w:rsid w:val="002F1B77"/>
    <w:rsid w:val="002F1C2C"/>
    <w:rsid w:val="002F1F08"/>
    <w:rsid w:val="002F1FDE"/>
    <w:rsid w:val="002F25A0"/>
    <w:rsid w:val="002F25CD"/>
    <w:rsid w:val="002F29CD"/>
    <w:rsid w:val="002F2B03"/>
    <w:rsid w:val="002F2B3C"/>
    <w:rsid w:val="002F30CA"/>
    <w:rsid w:val="002F31AF"/>
    <w:rsid w:val="002F321A"/>
    <w:rsid w:val="002F3426"/>
    <w:rsid w:val="002F3C7E"/>
    <w:rsid w:val="002F3F36"/>
    <w:rsid w:val="002F3F9D"/>
    <w:rsid w:val="002F4861"/>
    <w:rsid w:val="002F486E"/>
    <w:rsid w:val="002F4921"/>
    <w:rsid w:val="002F4E66"/>
    <w:rsid w:val="002F4EA2"/>
    <w:rsid w:val="002F52F4"/>
    <w:rsid w:val="002F5427"/>
    <w:rsid w:val="002F550F"/>
    <w:rsid w:val="002F572D"/>
    <w:rsid w:val="002F5A7A"/>
    <w:rsid w:val="002F5CCE"/>
    <w:rsid w:val="002F62F7"/>
    <w:rsid w:val="002F679A"/>
    <w:rsid w:val="002F6874"/>
    <w:rsid w:val="002F68E7"/>
    <w:rsid w:val="002F6C98"/>
    <w:rsid w:val="002F71E7"/>
    <w:rsid w:val="002F7384"/>
    <w:rsid w:val="002F7D9B"/>
    <w:rsid w:val="003000BA"/>
    <w:rsid w:val="0030025A"/>
    <w:rsid w:val="00300452"/>
    <w:rsid w:val="00300546"/>
    <w:rsid w:val="003006F5"/>
    <w:rsid w:val="00300795"/>
    <w:rsid w:val="00300A36"/>
    <w:rsid w:val="00300EF1"/>
    <w:rsid w:val="0030159D"/>
    <w:rsid w:val="003015DF"/>
    <w:rsid w:val="00301A0F"/>
    <w:rsid w:val="00301A75"/>
    <w:rsid w:val="00301A9B"/>
    <w:rsid w:val="00301B96"/>
    <w:rsid w:val="0030204E"/>
    <w:rsid w:val="00302368"/>
    <w:rsid w:val="00302E72"/>
    <w:rsid w:val="003033C6"/>
    <w:rsid w:val="003033FD"/>
    <w:rsid w:val="00303785"/>
    <w:rsid w:val="00303D52"/>
    <w:rsid w:val="00303DD8"/>
    <w:rsid w:val="00303E2F"/>
    <w:rsid w:val="00303EE8"/>
    <w:rsid w:val="0030456D"/>
    <w:rsid w:val="00304601"/>
    <w:rsid w:val="00304676"/>
    <w:rsid w:val="003046AC"/>
    <w:rsid w:val="00304B4C"/>
    <w:rsid w:val="00304F97"/>
    <w:rsid w:val="00304F9D"/>
    <w:rsid w:val="003050B9"/>
    <w:rsid w:val="003052C9"/>
    <w:rsid w:val="003054AD"/>
    <w:rsid w:val="003054E2"/>
    <w:rsid w:val="0030580C"/>
    <w:rsid w:val="00305836"/>
    <w:rsid w:val="00305BD0"/>
    <w:rsid w:val="00305F27"/>
    <w:rsid w:val="00306074"/>
    <w:rsid w:val="003062B6"/>
    <w:rsid w:val="003062C6"/>
    <w:rsid w:val="00306333"/>
    <w:rsid w:val="0030654E"/>
    <w:rsid w:val="003068EC"/>
    <w:rsid w:val="00306952"/>
    <w:rsid w:val="00306C43"/>
    <w:rsid w:val="00307038"/>
    <w:rsid w:val="003070DC"/>
    <w:rsid w:val="003072EF"/>
    <w:rsid w:val="003078F6"/>
    <w:rsid w:val="00307902"/>
    <w:rsid w:val="00307960"/>
    <w:rsid w:val="003079DF"/>
    <w:rsid w:val="00307AA3"/>
    <w:rsid w:val="00307DBB"/>
    <w:rsid w:val="00307E63"/>
    <w:rsid w:val="00307F90"/>
    <w:rsid w:val="0031019F"/>
    <w:rsid w:val="003101B8"/>
    <w:rsid w:val="003102A4"/>
    <w:rsid w:val="00310398"/>
    <w:rsid w:val="003105D4"/>
    <w:rsid w:val="00310724"/>
    <w:rsid w:val="0031072F"/>
    <w:rsid w:val="0031078E"/>
    <w:rsid w:val="00310936"/>
    <w:rsid w:val="00310AFC"/>
    <w:rsid w:val="00310B8B"/>
    <w:rsid w:val="00310E79"/>
    <w:rsid w:val="00311394"/>
    <w:rsid w:val="00311421"/>
    <w:rsid w:val="003117C0"/>
    <w:rsid w:val="00311885"/>
    <w:rsid w:val="003119BB"/>
    <w:rsid w:val="00311E6D"/>
    <w:rsid w:val="003121F3"/>
    <w:rsid w:val="003122C8"/>
    <w:rsid w:val="00312391"/>
    <w:rsid w:val="003123A0"/>
    <w:rsid w:val="003123A5"/>
    <w:rsid w:val="003123CB"/>
    <w:rsid w:val="00312A6F"/>
    <w:rsid w:val="00312B2D"/>
    <w:rsid w:val="00312D56"/>
    <w:rsid w:val="00312E9E"/>
    <w:rsid w:val="0031307D"/>
    <w:rsid w:val="00313237"/>
    <w:rsid w:val="003132EF"/>
    <w:rsid w:val="003133E6"/>
    <w:rsid w:val="003134D4"/>
    <w:rsid w:val="00313894"/>
    <w:rsid w:val="00313A76"/>
    <w:rsid w:val="00313F10"/>
    <w:rsid w:val="003140B8"/>
    <w:rsid w:val="0031497F"/>
    <w:rsid w:val="0031498C"/>
    <w:rsid w:val="00314B4C"/>
    <w:rsid w:val="00314D0D"/>
    <w:rsid w:val="00314DD6"/>
    <w:rsid w:val="003155B6"/>
    <w:rsid w:val="00315635"/>
    <w:rsid w:val="00315719"/>
    <w:rsid w:val="00315C1A"/>
    <w:rsid w:val="00315D71"/>
    <w:rsid w:val="00315DA4"/>
    <w:rsid w:val="00316044"/>
    <w:rsid w:val="0031614E"/>
    <w:rsid w:val="00316307"/>
    <w:rsid w:val="0031649C"/>
    <w:rsid w:val="00316630"/>
    <w:rsid w:val="00316840"/>
    <w:rsid w:val="0031688A"/>
    <w:rsid w:val="003169C9"/>
    <w:rsid w:val="00316A59"/>
    <w:rsid w:val="00316EF3"/>
    <w:rsid w:val="003172F5"/>
    <w:rsid w:val="003174B5"/>
    <w:rsid w:val="00317642"/>
    <w:rsid w:val="00317739"/>
    <w:rsid w:val="003177B6"/>
    <w:rsid w:val="00317A36"/>
    <w:rsid w:val="00317F55"/>
    <w:rsid w:val="00320086"/>
    <w:rsid w:val="00320138"/>
    <w:rsid w:val="003201E9"/>
    <w:rsid w:val="0032023B"/>
    <w:rsid w:val="003202D7"/>
    <w:rsid w:val="003203E7"/>
    <w:rsid w:val="0032076E"/>
    <w:rsid w:val="00320938"/>
    <w:rsid w:val="00320CAE"/>
    <w:rsid w:val="0032136F"/>
    <w:rsid w:val="003216DF"/>
    <w:rsid w:val="0032195B"/>
    <w:rsid w:val="003222B2"/>
    <w:rsid w:val="0032233A"/>
    <w:rsid w:val="0032252E"/>
    <w:rsid w:val="00322721"/>
    <w:rsid w:val="00322811"/>
    <w:rsid w:val="00322960"/>
    <w:rsid w:val="00322BA7"/>
    <w:rsid w:val="00322D00"/>
    <w:rsid w:val="00322D2F"/>
    <w:rsid w:val="00322FBE"/>
    <w:rsid w:val="003233B0"/>
    <w:rsid w:val="00323AAB"/>
    <w:rsid w:val="00323B90"/>
    <w:rsid w:val="003242D5"/>
    <w:rsid w:val="00324509"/>
    <w:rsid w:val="00324B71"/>
    <w:rsid w:val="00324C43"/>
    <w:rsid w:val="00324C8E"/>
    <w:rsid w:val="00324DA9"/>
    <w:rsid w:val="003253C9"/>
    <w:rsid w:val="0032547E"/>
    <w:rsid w:val="00325630"/>
    <w:rsid w:val="00325930"/>
    <w:rsid w:val="00325A2E"/>
    <w:rsid w:val="00325B68"/>
    <w:rsid w:val="00325E2C"/>
    <w:rsid w:val="003261D5"/>
    <w:rsid w:val="0032664A"/>
    <w:rsid w:val="003267D4"/>
    <w:rsid w:val="0032682D"/>
    <w:rsid w:val="00326917"/>
    <w:rsid w:val="00326AAB"/>
    <w:rsid w:val="00326C79"/>
    <w:rsid w:val="00326F8B"/>
    <w:rsid w:val="003271B9"/>
    <w:rsid w:val="003273E7"/>
    <w:rsid w:val="00327506"/>
    <w:rsid w:val="00327603"/>
    <w:rsid w:val="00327BED"/>
    <w:rsid w:val="00327CC1"/>
    <w:rsid w:val="00327F2D"/>
    <w:rsid w:val="00330022"/>
    <w:rsid w:val="003300EA"/>
    <w:rsid w:val="0033087C"/>
    <w:rsid w:val="00330906"/>
    <w:rsid w:val="00330FB7"/>
    <w:rsid w:val="0033133B"/>
    <w:rsid w:val="00331482"/>
    <w:rsid w:val="003314EF"/>
    <w:rsid w:val="003315C4"/>
    <w:rsid w:val="003316F8"/>
    <w:rsid w:val="003319F2"/>
    <w:rsid w:val="00331C6A"/>
    <w:rsid w:val="00331E98"/>
    <w:rsid w:val="00331F7B"/>
    <w:rsid w:val="00332341"/>
    <w:rsid w:val="0033237C"/>
    <w:rsid w:val="00332841"/>
    <w:rsid w:val="00332BA1"/>
    <w:rsid w:val="00332BB8"/>
    <w:rsid w:val="00332E86"/>
    <w:rsid w:val="00332F83"/>
    <w:rsid w:val="00332FA8"/>
    <w:rsid w:val="003336F8"/>
    <w:rsid w:val="003339ED"/>
    <w:rsid w:val="00333A5E"/>
    <w:rsid w:val="00333AB0"/>
    <w:rsid w:val="00333B2C"/>
    <w:rsid w:val="00333C97"/>
    <w:rsid w:val="00333CD9"/>
    <w:rsid w:val="00333CE7"/>
    <w:rsid w:val="00333F58"/>
    <w:rsid w:val="003342F5"/>
    <w:rsid w:val="00334641"/>
    <w:rsid w:val="003347D2"/>
    <w:rsid w:val="00334B06"/>
    <w:rsid w:val="00334BD4"/>
    <w:rsid w:val="00334EF6"/>
    <w:rsid w:val="00335095"/>
    <w:rsid w:val="0033522E"/>
    <w:rsid w:val="00335398"/>
    <w:rsid w:val="003356A3"/>
    <w:rsid w:val="00335B7A"/>
    <w:rsid w:val="00335B8F"/>
    <w:rsid w:val="00335C54"/>
    <w:rsid w:val="00335E53"/>
    <w:rsid w:val="00336381"/>
    <w:rsid w:val="0033693E"/>
    <w:rsid w:val="00336A8F"/>
    <w:rsid w:val="00336EF2"/>
    <w:rsid w:val="00336FE1"/>
    <w:rsid w:val="003371EC"/>
    <w:rsid w:val="0033730A"/>
    <w:rsid w:val="0033770B"/>
    <w:rsid w:val="00337E58"/>
    <w:rsid w:val="003400AE"/>
    <w:rsid w:val="0034013D"/>
    <w:rsid w:val="003401A6"/>
    <w:rsid w:val="00340266"/>
    <w:rsid w:val="003403BE"/>
    <w:rsid w:val="00340A94"/>
    <w:rsid w:val="00340ACC"/>
    <w:rsid w:val="00340B72"/>
    <w:rsid w:val="00340B9A"/>
    <w:rsid w:val="00340E2C"/>
    <w:rsid w:val="00340EA5"/>
    <w:rsid w:val="00340EE3"/>
    <w:rsid w:val="00340F38"/>
    <w:rsid w:val="00341010"/>
    <w:rsid w:val="00341368"/>
    <w:rsid w:val="003414B7"/>
    <w:rsid w:val="0034151B"/>
    <w:rsid w:val="0034161D"/>
    <w:rsid w:val="00341732"/>
    <w:rsid w:val="00341894"/>
    <w:rsid w:val="0034198B"/>
    <w:rsid w:val="00341AA7"/>
    <w:rsid w:val="00341E3A"/>
    <w:rsid w:val="0034208F"/>
    <w:rsid w:val="003420DD"/>
    <w:rsid w:val="00342133"/>
    <w:rsid w:val="003422E1"/>
    <w:rsid w:val="00342963"/>
    <w:rsid w:val="00342DF5"/>
    <w:rsid w:val="003430A6"/>
    <w:rsid w:val="0034314B"/>
    <w:rsid w:val="003436DC"/>
    <w:rsid w:val="00344121"/>
    <w:rsid w:val="00344A0A"/>
    <w:rsid w:val="00344A5C"/>
    <w:rsid w:val="00344B06"/>
    <w:rsid w:val="00344D6B"/>
    <w:rsid w:val="00344FAF"/>
    <w:rsid w:val="00345202"/>
    <w:rsid w:val="003455F0"/>
    <w:rsid w:val="00345A03"/>
    <w:rsid w:val="00345D99"/>
    <w:rsid w:val="00345DB9"/>
    <w:rsid w:val="00345FC2"/>
    <w:rsid w:val="00346473"/>
    <w:rsid w:val="003464A8"/>
    <w:rsid w:val="00346654"/>
    <w:rsid w:val="00346A71"/>
    <w:rsid w:val="00346AEF"/>
    <w:rsid w:val="00347D30"/>
    <w:rsid w:val="00347D5E"/>
    <w:rsid w:val="00347DE7"/>
    <w:rsid w:val="00347F63"/>
    <w:rsid w:val="00350092"/>
    <w:rsid w:val="0035053B"/>
    <w:rsid w:val="003508E4"/>
    <w:rsid w:val="00350CCF"/>
    <w:rsid w:val="0035103F"/>
    <w:rsid w:val="00351262"/>
    <w:rsid w:val="003518A7"/>
    <w:rsid w:val="00351958"/>
    <w:rsid w:val="003519FF"/>
    <w:rsid w:val="00351E48"/>
    <w:rsid w:val="00352550"/>
    <w:rsid w:val="0035272D"/>
    <w:rsid w:val="0035277E"/>
    <w:rsid w:val="00352947"/>
    <w:rsid w:val="00352B68"/>
    <w:rsid w:val="00352C8B"/>
    <w:rsid w:val="00352E2F"/>
    <w:rsid w:val="00353061"/>
    <w:rsid w:val="003532D6"/>
    <w:rsid w:val="003532FD"/>
    <w:rsid w:val="00353500"/>
    <w:rsid w:val="00353653"/>
    <w:rsid w:val="0035371D"/>
    <w:rsid w:val="003537ED"/>
    <w:rsid w:val="00353B99"/>
    <w:rsid w:val="00353F25"/>
    <w:rsid w:val="00354298"/>
    <w:rsid w:val="0035452F"/>
    <w:rsid w:val="00354570"/>
    <w:rsid w:val="00354D93"/>
    <w:rsid w:val="00355049"/>
    <w:rsid w:val="0035528C"/>
    <w:rsid w:val="00355597"/>
    <w:rsid w:val="003555B7"/>
    <w:rsid w:val="003555E1"/>
    <w:rsid w:val="0035566D"/>
    <w:rsid w:val="003559F7"/>
    <w:rsid w:val="00355D1C"/>
    <w:rsid w:val="00355D21"/>
    <w:rsid w:val="0035602A"/>
    <w:rsid w:val="00356038"/>
    <w:rsid w:val="0035674B"/>
    <w:rsid w:val="0035678D"/>
    <w:rsid w:val="003568CC"/>
    <w:rsid w:val="00356A8C"/>
    <w:rsid w:val="00356D5D"/>
    <w:rsid w:val="00356E5C"/>
    <w:rsid w:val="00356F71"/>
    <w:rsid w:val="003571B2"/>
    <w:rsid w:val="003572F6"/>
    <w:rsid w:val="003576D3"/>
    <w:rsid w:val="00357874"/>
    <w:rsid w:val="003579A0"/>
    <w:rsid w:val="00357B89"/>
    <w:rsid w:val="00357D0E"/>
    <w:rsid w:val="00360170"/>
    <w:rsid w:val="0036081D"/>
    <w:rsid w:val="00360A18"/>
    <w:rsid w:val="00360A8C"/>
    <w:rsid w:val="00360D30"/>
    <w:rsid w:val="00360E11"/>
    <w:rsid w:val="00360F09"/>
    <w:rsid w:val="00360FF7"/>
    <w:rsid w:val="003613FA"/>
    <w:rsid w:val="0036149E"/>
    <w:rsid w:val="0036170B"/>
    <w:rsid w:val="00361733"/>
    <w:rsid w:val="003617DF"/>
    <w:rsid w:val="0036198C"/>
    <w:rsid w:val="00361AD4"/>
    <w:rsid w:val="00361AD6"/>
    <w:rsid w:val="00361CD5"/>
    <w:rsid w:val="00361EC0"/>
    <w:rsid w:val="00362033"/>
    <w:rsid w:val="003620FE"/>
    <w:rsid w:val="003621C7"/>
    <w:rsid w:val="00362A05"/>
    <w:rsid w:val="00362AD7"/>
    <w:rsid w:val="00362D5D"/>
    <w:rsid w:val="00362EBC"/>
    <w:rsid w:val="00362FB7"/>
    <w:rsid w:val="0036303A"/>
    <w:rsid w:val="00363106"/>
    <w:rsid w:val="003636DB"/>
    <w:rsid w:val="00363793"/>
    <w:rsid w:val="00363ACA"/>
    <w:rsid w:val="00363AD4"/>
    <w:rsid w:val="00363CB0"/>
    <w:rsid w:val="00363D42"/>
    <w:rsid w:val="0036418A"/>
    <w:rsid w:val="00364205"/>
    <w:rsid w:val="0036427E"/>
    <w:rsid w:val="00364566"/>
    <w:rsid w:val="003646C7"/>
    <w:rsid w:val="0036496D"/>
    <w:rsid w:val="00364AEC"/>
    <w:rsid w:val="00364C0C"/>
    <w:rsid w:val="00364EDF"/>
    <w:rsid w:val="00364FD8"/>
    <w:rsid w:val="00365112"/>
    <w:rsid w:val="003654B7"/>
    <w:rsid w:val="0036558B"/>
    <w:rsid w:val="003656A4"/>
    <w:rsid w:val="003657F4"/>
    <w:rsid w:val="003659DD"/>
    <w:rsid w:val="00365A6F"/>
    <w:rsid w:val="00365C10"/>
    <w:rsid w:val="0036624A"/>
    <w:rsid w:val="003664A8"/>
    <w:rsid w:val="00366D9A"/>
    <w:rsid w:val="00366DD1"/>
    <w:rsid w:val="0036743D"/>
    <w:rsid w:val="0036758F"/>
    <w:rsid w:val="003678C6"/>
    <w:rsid w:val="00367AFC"/>
    <w:rsid w:val="00367D17"/>
    <w:rsid w:val="003700D9"/>
    <w:rsid w:val="003701AC"/>
    <w:rsid w:val="00370E3A"/>
    <w:rsid w:val="0037102D"/>
    <w:rsid w:val="00371BD7"/>
    <w:rsid w:val="00371C79"/>
    <w:rsid w:val="00372001"/>
    <w:rsid w:val="00372608"/>
    <w:rsid w:val="00372A98"/>
    <w:rsid w:val="00372FB6"/>
    <w:rsid w:val="003732DD"/>
    <w:rsid w:val="003732E1"/>
    <w:rsid w:val="003736E9"/>
    <w:rsid w:val="00373E0C"/>
    <w:rsid w:val="00373F01"/>
    <w:rsid w:val="00374109"/>
    <w:rsid w:val="00374221"/>
    <w:rsid w:val="003742B4"/>
    <w:rsid w:val="003742C6"/>
    <w:rsid w:val="003746DF"/>
    <w:rsid w:val="00374979"/>
    <w:rsid w:val="00374BA7"/>
    <w:rsid w:val="00374CEA"/>
    <w:rsid w:val="00374F34"/>
    <w:rsid w:val="00374F50"/>
    <w:rsid w:val="00374FB9"/>
    <w:rsid w:val="0037514A"/>
    <w:rsid w:val="003758F6"/>
    <w:rsid w:val="00375B1A"/>
    <w:rsid w:val="00375CD7"/>
    <w:rsid w:val="00375DF5"/>
    <w:rsid w:val="00376119"/>
    <w:rsid w:val="0037615B"/>
    <w:rsid w:val="003767A4"/>
    <w:rsid w:val="003768D5"/>
    <w:rsid w:val="00376A5C"/>
    <w:rsid w:val="00376A84"/>
    <w:rsid w:val="00376AA1"/>
    <w:rsid w:val="00376B37"/>
    <w:rsid w:val="00376C46"/>
    <w:rsid w:val="00376D42"/>
    <w:rsid w:val="00376DB0"/>
    <w:rsid w:val="0037731F"/>
    <w:rsid w:val="00377392"/>
    <w:rsid w:val="0037743C"/>
    <w:rsid w:val="00377F73"/>
    <w:rsid w:val="00377FB0"/>
    <w:rsid w:val="00380160"/>
    <w:rsid w:val="00380466"/>
    <w:rsid w:val="003806BB"/>
    <w:rsid w:val="003806DB"/>
    <w:rsid w:val="00380834"/>
    <w:rsid w:val="00380876"/>
    <w:rsid w:val="00380D6F"/>
    <w:rsid w:val="00380EBE"/>
    <w:rsid w:val="00380FE9"/>
    <w:rsid w:val="00381077"/>
    <w:rsid w:val="003811DE"/>
    <w:rsid w:val="00381895"/>
    <w:rsid w:val="00381948"/>
    <w:rsid w:val="00381C47"/>
    <w:rsid w:val="003826AA"/>
    <w:rsid w:val="00382B65"/>
    <w:rsid w:val="00382B78"/>
    <w:rsid w:val="00382F75"/>
    <w:rsid w:val="00382FC6"/>
    <w:rsid w:val="00382FF5"/>
    <w:rsid w:val="00383400"/>
    <w:rsid w:val="00383A29"/>
    <w:rsid w:val="00383A46"/>
    <w:rsid w:val="00383A51"/>
    <w:rsid w:val="00383C6D"/>
    <w:rsid w:val="00383EE9"/>
    <w:rsid w:val="00384057"/>
    <w:rsid w:val="003841E2"/>
    <w:rsid w:val="003842B8"/>
    <w:rsid w:val="0038465F"/>
    <w:rsid w:val="0038481B"/>
    <w:rsid w:val="00384BAA"/>
    <w:rsid w:val="00384E65"/>
    <w:rsid w:val="0038513B"/>
    <w:rsid w:val="0038547C"/>
    <w:rsid w:val="003855D6"/>
    <w:rsid w:val="0038593E"/>
    <w:rsid w:val="00385FDC"/>
    <w:rsid w:val="003862E2"/>
    <w:rsid w:val="003863DA"/>
    <w:rsid w:val="003864F3"/>
    <w:rsid w:val="00386970"/>
    <w:rsid w:val="00386ABA"/>
    <w:rsid w:val="00386DA9"/>
    <w:rsid w:val="00386E8C"/>
    <w:rsid w:val="00386FE4"/>
    <w:rsid w:val="00387179"/>
    <w:rsid w:val="003871A6"/>
    <w:rsid w:val="003873FA"/>
    <w:rsid w:val="0038796A"/>
    <w:rsid w:val="00387F25"/>
    <w:rsid w:val="003901DA"/>
    <w:rsid w:val="003905D1"/>
    <w:rsid w:val="00390692"/>
    <w:rsid w:val="003906D7"/>
    <w:rsid w:val="00390D01"/>
    <w:rsid w:val="00390D44"/>
    <w:rsid w:val="003910A9"/>
    <w:rsid w:val="00391663"/>
    <w:rsid w:val="00391699"/>
    <w:rsid w:val="00391B68"/>
    <w:rsid w:val="00391D60"/>
    <w:rsid w:val="00392321"/>
    <w:rsid w:val="00392349"/>
    <w:rsid w:val="003927E0"/>
    <w:rsid w:val="003928F7"/>
    <w:rsid w:val="00392C60"/>
    <w:rsid w:val="00392E43"/>
    <w:rsid w:val="00392E8E"/>
    <w:rsid w:val="00392F2F"/>
    <w:rsid w:val="0039312D"/>
    <w:rsid w:val="003935AB"/>
    <w:rsid w:val="003936EA"/>
    <w:rsid w:val="00393A12"/>
    <w:rsid w:val="00394423"/>
    <w:rsid w:val="0039461A"/>
    <w:rsid w:val="0039477D"/>
    <w:rsid w:val="00394BE5"/>
    <w:rsid w:val="00394DD9"/>
    <w:rsid w:val="003951E1"/>
    <w:rsid w:val="003951FF"/>
    <w:rsid w:val="00395A25"/>
    <w:rsid w:val="00395B56"/>
    <w:rsid w:val="00395B81"/>
    <w:rsid w:val="003960C1"/>
    <w:rsid w:val="003962F5"/>
    <w:rsid w:val="0039641B"/>
    <w:rsid w:val="0039667C"/>
    <w:rsid w:val="003966A0"/>
    <w:rsid w:val="00396871"/>
    <w:rsid w:val="00396DE2"/>
    <w:rsid w:val="00397045"/>
    <w:rsid w:val="003970AA"/>
    <w:rsid w:val="003971E1"/>
    <w:rsid w:val="00397340"/>
    <w:rsid w:val="00397B2E"/>
    <w:rsid w:val="00397CD6"/>
    <w:rsid w:val="00397D04"/>
    <w:rsid w:val="00397ECA"/>
    <w:rsid w:val="003A06A7"/>
    <w:rsid w:val="003A08D9"/>
    <w:rsid w:val="003A1412"/>
    <w:rsid w:val="003A1587"/>
    <w:rsid w:val="003A16BD"/>
    <w:rsid w:val="003A2066"/>
    <w:rsid w:val="003A2166"/>
    <w:rsid w:val="003A22F5"/>
    <w:rsid w:val="003A24E6"/>
    <w:rsid w:val="003A2631"/>
    <w:rsid w:val="003A2D48"/>
    <w:rsid w:val="003A2FBD"/>
    <w:rsid w:val="003A32FD"/>
    <w:rsid w:val="003A3336"/>
    <w:rsid w:val="003A3474"/>
    <w:rsid w:val="003A34EB"/>
    <w:rsid w:val="003A36AC"/>
    <w:rsid w:val="003A3833"/>
    <w:rsid w:val="003A384B"/>
    <w:rsid w:val="003A3A26"/>
    <w:rsid w:val="003A3F39"/>
    <w:rsid w:val="003A40B8"/>
    <w:rsid w:val="003A4223"/>
    <w:rsid w:val="003A453F"/>
    <w:rsid w:val="003A4ABB"/>
    <w:rsid w:val="003A4ACE"/>
    <w:rsid w:val="003A4BFE"/>
    <w:rsid w:val="003A4D7B"/>
    <w:rsid w:val="003A4FE3"/>
    <w:rsid w:val="003A5278"/>
    <w:rsid w:val="003A56D2"/>
    <w:rsid w:val="003A5768"/>
    <w:rsid w:val="003A5786"/>
    <w:rsid w:val="003A5A2E"/>
    <w:rsid w:val="003A5B41"/>
    <w:rsid w:val="003A5B83"/>
    <w:rsid w:val="003A5F8A"/>
    <w:rsid w:val="003A634D"/>
    <w:rsid w:val="003A63AE"/>
    <w:rsid w:val="003A680E"/>
    <w:rsid w:val="003A6A8A"/>
    <w:rsid w:val="003A6B53"/>
    <w:rsid w:val="003A6B8A"/>
    <w:rsid w:val="003A6FB6"/>
    <w:rsid w:val="003A702D"/>
    <w:rsid w:val="003A747C"/>
    <w:rsid w:val="003A768F"/>
    <w:rsid w:val="003A796E"/>
    <w:rsid w:val="003A7A9B"/>
    <w:rsid w:val="003A7C0C"/>
    <w:rsid w:val="003B021D"/>
    <w:rsid w:val="003B045B"/>
    <w:rsid w:val="003B0D75"/>
    <w:rsid w:val="003B0FE7"/>
    <w:rsid w:val="003B11A0"/>
    <w:rsid w:val="003B1233"/>
    <w:rsid w:val="003B1783"/>
    <w:rsid w:val="003B18D0"/>
    <w:rsid w:val="003B1AEA"/>
    <w:rsid w:val="003B1B17"/>
    <w:rsid w:val="003B1F60"/>
    <w:rsid w:val="003B2024"/>
    <w:rsid w:val="003B2155"/>
    <w:rsid w:val="003B2265"/>
    <w:rsid w:val="003B248A"/>
    <w:rsid w:val="003B266C"/>
    <w:rsid w:val="003B2A40"/>
    <w:rsid w:val="003B2A4F"/>
    <w:rsid w:val="003B2B7A"/>
    <w:rsid w:val="003B2BA6"/>
    <w:rsid w:val="003B2BE2"/>
    <w:rsid w:val="003B2F2D"/>
    <w:rsid w:val="003B311E"/>
    <w:rsid w:val="003B32F1"/>
    <w:rsid w:val="003B347E"/>
    <w:rsid w:val="003B39DC"/>
    <w:rsid w:val="003B3B53"/>
    <w:rsid w:val="003B4503"/>
    <w:rsid w:val="003B450C"/>
    <w:rsid w:val="003B46C8"/>
    <w:rsid w:val="003B46D7"/>
    <w:rsid w:val="003B4932"/>
    <w:rsid w:val="003B4B51"/>
    <w:rsid w:val="003B4BFD"/>
    <w:rsid w:val="003B53ED"/>
    <w:rsid w:val="003B545F"/>
    <w:rsid w:val="003B6385"/>
    <w:rsid w:val="003B6567"/>
    <w:rsid w:val="003B6C56"/>
    <w:rsid w:val="003B6DF2"/>
    <w:rsid w:val="003B7115"/>
    <w:rsid w:val="003B72E0"/>
    <w:rsid w:val="003B7513"/>
    <w:rsid w:val="003B7CB1"/>
    <w:rsid w:val="003C02BE"/>
    <w:rsid w:val="003C039E"/>
    <w:rsid w:val="003C056C"/>
    <w:rsid w:val="003C0608"/>
    <w:rsid w:val="003C0666"/>
    <w:rsid w:val="003C0AD0"/>
    <w:rsid w:val="003C0FE6"/>
    <w:rsid w:val="003C1038"/>
    <w:rsid w:val="003C1179"/>
    <w:rsid w:val="003C126B"/>
    <w:rsid w:val="003C17AB"/>
    <w:rsid w:val="003C1ABC"/>
    <w:rsid w:val="003C1B6B"/>
    <w:rsid w:val="003C1D50"/>
    <w:rsid w:val="003C20DB"/>
    <w:rsid w:val="003C214F"/>
    <w:rsid w:val="003C2623"/>
    <w:rsid w:val="003C2688"/>
    <w:rsid w:val="003C2D15"/>
    <w:rsid w:val="003C2E49"/>
    <w:rsid w:val="003C2ED7"/>
    <w:rsid w:val="003C314A"/>
    <w:rsid w:val="003C37C7"/>
    <w:rsid w:val="003C3875"/>
    <w:rsid w:val="003C399E"/>
    <w:rsid w:val="003C3B6B"/>
    <w:rsid w:val="003C3CB5"/>
    <w:rsid w:val="003C3E62"/>
    <w:rsid w:val="003C40D8"/>
    <w:rsid w:val="003C42AB"/>
    <w:rsid w:val="003C44B0"/>
    <w:rsid w:val="003C4562"/>
    <w:rsid w:val="003C46AD"/>
    <w:rsid w:val="003C47E1"/>
    <w:rsid w:val="003C482E"/>
    <w:rsid w:val="003C486E"/>
    <w:rsid w:val="003C4AF1"/>
    <w:rsid w:val="003C4ED3"/>
    <w:rsid w:val="003C5217"/>
    <w:rsid w:val="003C5323"/>
    <w:rsid w:val="003C5359"/>
    <w:rsid w:val="003C553F"/>
    <w:rsid w:val="003C56E3"/>
    <w:rsid w:val="003C5B77"/>
    <w:rsid w:val="003C5D7E"/>
    <w:rsid w:val="003C5DDB"/>
    <w:rsid w:val="003C5FCD"/>
    <w:rsid w:val="003C659C"/>
    <w:rsid w:val="003C6640"/>
    <w:rsid w:val="003C67E4"/>
    <w:rsid w:val="003C6803"/>
    <w:rsid w:val="003C6ADD"/>
    <w:rsid w:val="003C6D77"/>
    <w:rsid w:val="003C6F25"/>
    <w:rsid w:val="003C6F29"/>
    <w:rsid w:val="003C70BC"/>
    <w:rsid w:val="003C74AD"/>
    <w:rsid w:val="003C7CDA"/>
    <w:rsid w:val="003C7DE0"/>
    <w:rsid w:val="003D0220"/>
    <w:rsid w:val="003D0306"/>
    <w:rsid w:val="003D03F1"/>
    <w:rsid w:val="003D0486"/>
    <w:rsid w:val="003D05C3"/>
    <w:rsid w:val="003D0794"/>
    <w:rsid w:val="003D082E"/>
    <w:rsid w:val="003D0EC2"/>
    <w:rsid w:val="003D125E"/>
    <w:rsid w:val="003D13A4"/>
    <w:rsid w:val="003D1759"/>
    <w:rsid w:val="003D17E9"/>
    <w:rsid w:val="003D1C30"/>
    <w:rsid w:val="003D1E03"/>
    <w:rsid w:val="003D20C8"/>
    <w:rsid w:val="003D21A5"/>
    <w:rsid w:val="003D27B0"/>
    <w:rsid w:val="003D27BB"/>
    <w:rsid w:val="003D280F"/>
    <w:rsid w:val="003D28B0"/>
    <w:rsid w:val="003D28FA"/>
    <w:rsid w:val="003D2AD7"/>
    <w:rsid w:val="003D2DC2"/>
    <w:rsid w:val="003D3049"/>
    <w:rsid w:val="003D30DE"/>
    <w:rsid w:val="003D3232"/>
    <w:rsid w:val="003D347B"/>
    <w:rsid w:val="003D35BD"/>
    <w:rsid w:val="003D36E3"/>
    <w:rsid w:val="003D37F2"/>
    <w:rsid w:val="003D386F"/>
    <w:rsid w:val="003D3879"/>
    <w:rsid w:val="003D39A3"/>
    <w:rsid w:val="003D3AD0"/>
    <w:rsid w:val="003D3C73"/>
    <w:rsid w:val="003D40B4"/>
    <w:rsid w:val="003D4101"/>
    <w:rsid w:val="003D45A7"/>
    <w:rsid w:val="003D4609"/>
    <w:rsid w:val="003D473D"/>
    <w:rsid w:val="003D4844"/>
    <w:rsid w:val="003D4A9B"/>
    <w:rsid w:val="003D4E7F"/>
    <w:rsid w:val="003D5125"/>
    <w:rsid w:val="003D560D"/>
    <w:rsid w:val="003D5744"/>
    <w:rsid w:val="003D5B75"/>
    <w:rsid w:val="003D5C71"/>
    <w:rsid w:val="003D5DBD"/>
    <w:rsid w:val="003D5F47"/>
    <w:rsid w:val="003D5FB3"/>
    <w:rsid w:val="003D60D3"/>
    <w:rsid w:val="003D64E0"/>
    <w:rsid w:val="003D65CC"/>
    <w:rsid w:val="003D6737"/>
    <w:rsid w:val="003D6BE9"/>
    <w:rsid w:val="003D6C8C"/>
    <w:rsid w:val="003D6DBD"/>
    <w:rsid w:val="003D7290"/>
    <w:rsid w:val="003D7580"/>
    <w:rsid w:val="003D75D8"/>
    <w:rsid w:val="003D75FB"/>
    <w:rsid w:val="003D7650"/>
    <w:rsid w:val="003D76C8"/>
    <w:rsid w:val="003D7859"/>
    <w:rsid w:val="003D79E3"/>
    <w:rsid w:val="003D7BFF"/>
    <w:rsid w:val="003D7D9D"/>
    <w:rsid w:val="003D7F2D"/>
    <w:rsid w:val="003E0011"/>
    <w:rsid w:val="003E00EE"/>
    <w:rsid w:val="003E0195"/>
    <w:rsid w:val="003E04D5"/>
    <w:rsid w:val="003E060F"/>
    <w:rsid w:val="003E07F3"/>
    <w:rsid w:val="003E087D"/>
    <w:rsid w:val="003E0CAC"/>
    <w:rsid w:val="003E0DBF"/>
    <w:rsid w:val="003E1039"/>
    <w:rsid w:val="003E1319"/>
    <w:rsid w:val="003E180C"/>
    <w:rsid w:val="003E19EF"/>
    <w:rsid w:val="003E1D2C"/>
    <w:rsid w:val="003E1D69"/>
    <w:rsid w:val="003E1DF5"/>
    <w:rsid w:val="003E1E79"/>
    <w:rsid w:val="003E200F"/>
    <w:rsid w:val="003E26CD"/>
    <w:rsid w:val="003E2739"/>
    <w:rsid w:val="003E2845"/>
    <w:rsid w:val="003E2CB2"/>
    <w:rsid w:val="003E32AE"/>
    <w:rsid w:val="003E34BE"/>
    <w:rsid w:val="003E36A5"/>
    <w:rsid w:val="003E4E14"/>
    <w:rsid w:val="003E5022"/>
    <w:rsid w:val="003E5301"/>
    <w:rsid w:val="003E5343"/>
    <w:rsid w:val="003E5669"/>
    <w:rsid w:val="003E5881"/>
    <w:rsid w:val="003E5C28"/>
    <w:rsid w:val="003E5F6B"/>
    <w:rsid w:val="003E6186"/>
    <w:rsid w:val="003E61B6"/>
    <w:rsid w:val="003E62CB"/>
    <w:rsid w:val="003E654B"/>
    <w:rsid w:val="003E65AD"/>
    <w:rsid w:val="003E66DB"/>
    <w:rsid w:val="003E68A3"/>
    <w:rsid w:val="003E6CE0"/>
    <w:rsid w:val="003E7B0D"/>
    <w:rsid w:val="003E7D88"/>
    <w:rsid w:val="003E7FD1"/>
    <w:rsid w:val="003E7FE9"/>
    <w:rsid w:val="003F0173"/>
    <w:rsid w:val="003F053E"/>
    <w:rsid w:val="003F0804"/>
    <w:rsid w:val="003F0978"/>
    <w:rsid w:val="003F0A1E"/>
    <w:rsid w:val="003F0A98"/>
    <w:rsid w:val="003F0CF7"/>
    <w:rsid w:val="003F0FFD"/>
    <w:rsid w:val="003F128C"/>
    <w:rsid w:val="003F12A8"/>
    <w:rsid w:val="003F1392"/>
    <w:rsid w:val="003F1412"/>
    <w:rsid w:val="003F175F"/>
    <w:rsid w:val="003F1D74"/>
    <w:rsid w:val="003F1F51"/>
    <w:rsid w:val="003F211E"/>
    <w:rsid w:val="003F23F6"/>
    <w:rsid w:val="003F24D4"/>
    <w:rsid w:val="003F25F9"/>
    <w:rsid w:val="003F2911"/>
    <w:rsid w:val="003F296A"/>
    <w:rsid w:val="003F2AF1"/>
    <w:rsid w:val="003F2B86"/>
    <w:rsid w:val="003F2BEB"/>
    <w:rsid w:val="003F2F96"/>
    <w:rsid w:val="003F30FD"/>
    <w:rsid w:val="003F3115"/>
    <w:rsid w:val="003F32BC"/>
    <w:rsid w:val="003F33FF"/>
    <w:rsid w:val="003F3779"/>
    <w:rsid w:val="003F3AC2"/>
    <w:rsid w:val="003F3BE6"/>
    <w:rsid w:val="003F3CA7"/>
    <w:rsid w:val="003F3DB8"/>
    <w:rsid w:val="003F446F"/>
    <w:rsid w:val="003F4C91"/>
    <w:rsid w:val="003F4CB7"/>
    <w:rsid w:val="003F4D28"/>
    <w:rsid w:val="003F50E4"/>
    <w:rsid w:val="003F5125"/>
    <w:rsid w:val="003F512C"/>
    <w:rsid w:val="003F5205"/>
    <w:rsid w:val="003F52CA"/>
    <w:rsid w:val="003F552B"/>
    <w:rsid w:val="003F555E"/>
    <w:rsid w:val="003F5756"/>
    <w:rsid w:val="003F5780"/>
    <w:rsid w:val="003F5A36"/>
    <w:rsid w:val="003F5A41"/>
    <w:rsid w:val="003F5ABF"/>
    <w:rsid w:val="003F5C30"/>
    <w:rsid w:val="003F5C36"/>
    <w:rsid w:val="003F5D34"/>
    <w:rsid w:val="003F5D5C"/>
    <w:rsid w:val="003F5ED5"/>
    <w:rsid w:val="003F6195"/>
    <w:rsid w:val="003F6239"/>
    <w:rsid w:val="003F6407"/>
    <w:rsid w:val="003F65E0"/>
    <w:rsid w:val="003F66F1"/>
    <w:rsid w:val="003F679D"/>
    <w:rsid w:val="003F685C"/>
    <w:rsid w:val="003F69FC"/>
    <w:rsid w:val="003F6A4B"/>
    <w:rsid w:val="003F6AE5"/>
    <w:rsid w:val="003F6BA5"/>
    <w:rsid w:val="003F6CCE"/>
    <w:rsid w:val="003F6E96"/>
    <w:rsid w:val="003F70FA"/>
    <w:rsid w:val="003F72FC"/>
    <w:rsid w:val="003F7580"/>
    <w:rsid w:val="003F76F4"/>
    <w:rsid w:val="003F77CF"/>
    <w:rsid w:val="003F7AC3"/>
    <w:rsid w:val="003F7EA4"/>
    <w:rsid w:val="003F7EAD"/>
    <w:rsid w:val="003F7F14"/>
    <w:rsid w:val="004002E8"/>
    <w:rsid w:val="004005A9"/>
    <w:rsid w:val="00400719"/>
    <w:rsid w:val="0040072F"/>
    <w:rsid w:val="004007F9"/>
    <w:rsid w:val="00400BC0"/>
    <w:rsid w:val="00400CC0"/>
    <w:rsid w:val="00400DF5"/>
    <w:rsid w:val="00400DF8"/>
    <w:rsid w:val="00400F45"/>
    <w:rsid w:val="00401106"/>
    <w:rsid w:val="0040131B"/>
    <w:rsid w:val="004017FF"/>
    <w:rsid w:val="00401811"/>
    <w:rsid w:val="00401882"/>
    <w:rsid w:val="004019D4"/>
    <w:rsid w:val="00402019"/>
    <w:rsid w:val="004021F9"/>
    <w:rsid w:val="00402260"/>
    <w:rsid w:val="004024CA"/>
    <w:rsid w:val="004026E9"/>
    <w:rsid w:val="00402FC7"/>
    <w:rsid w:val="00403648"/>
    <w:rsid w:val="004036AF"/>
    <w:rsid w:val="004036D4"/>
    <w:rsid w:val="00403894"/>
    <w:rsid w:val="004038DA"/>
    <w:rsid w:val="00403BD3"/>
    <w:rsid w:val="0040416E"/>
    <w:rsid w:val="0040417F"/>
    <w:rsid w:val="004041AF"/>
    <w:rsid w:val="00404230"/>
    <w:rsid w:val="004042BE"/>
    <w:rsid w:val="004045F8"/>
    <w:rsid w:val="00404760"/>
    <w:rsid w:val="00404A80"/>
    <w:rsid w:val="00404A9B"/>
    <w:rsid w:val="00404C4B"/>
    <w:rsid w:val="004051BE"/>
    <w:rsid w:val="00405215"/>
    <w:rsid w:val="00405440"/>
    <w:rsid w:val="00405480"/>
    <w:rsid w:val="00405831"/>
    <w:rsid w:val="00405B8D"/>
    <w:rsid w:val="00405D2B"/>
    <w:rsid w:val="0040602A"/>
    <w:rsid w:val="00406170"/>
    <w:rsid w:val="004061E9"/>
    <w:rsid w:val="004061FB"/>
    <w:rsid w:val="0040629A"/>
    <w:rsid w:val="00406373"/>
    <w:rsid w:val="004065F5"/>
    <w:rsid w:val="0040670E"/>
    <w:rsid w:val="00406747"/>
    <w:rsid w:val="004068B2"/>
    <w:rsid w:val="00406B1A"/>
    <w:rsid w:val="004070C4"/>
    <w:rsid w:val="004072A3"/>
    <w:rsid w:val="0040738E"/>
    <w:rsid w:val="00407564"/>
    <w:rsid w:val="0040764B"/>
    <w:rsid w:val="0040796D"/>
    <w:rsid w:val="004079E2"/>
    <w:rsid w:val="00407D71"/>
    <w:rsid w:val="004104EA"/>
    <w:rsid w:val="004104F9"/>
    <w:rsid w:val="004107C9"/>
    <w:rsid w:val="004107F6"/>
    <w:rsid w:val="004107F8"/>
    <w:rsid w:val="00410C36"/>
    <w:rsid w:val="00410C78"/>
    <w:rsid w:val="00410D38"/>
    <w:rsid w:val="00410FD2"/>
    <w:rsid w:val="004110A8"/>
    <w:rsid w:val="00411F5B"/>
    <w:rsid w:val="00412135"/>
    <w:rsid w:val="00412194"/>
    <w:rsid w:val="0041288E"/>
    <w:rsid w:val="00412A8A"/>
    <w:rsid w:val="00412AF2"/>
    <w:rsid w:val="00412DD9"/>
    <w:rsid w:val="00412E2C"/>
    <w:rsid w:val="00412F78"/>
    <w:rsid w:val="004130C5"/>
    <w:rsid w:val="0041335F"/>
    <w:rsid w:val="00413999"/>
    <w:rsid w:val="00414100"/>
    <w:rsid w:val="0041425D"/>
    <w:rsid w:val="004147FA"/>
    <w:rsid w:val="004148E3"/>
    <w:rsid w:val="0041494E"/>
    <w:rsid w:val="00414A71"/>
    <w:rsid w:val="00414B89"/>
    <w:rsid w:val="00414C0E"/>
    <w:rsid w:val="00414CA0"/>
    <w:rsid w:val="00414D7E"/>
    <w:rsid w:val="0041500B"/>
    <w:rsid w:val="004151EA"/>
    <w:rsid w:val="004155C2"/>
    <w:rsid w:val="004158A3"/>
    <w:rsid w:val="00415D9E"/>
    <w:rsid w:val="00415DD7"/>
    <w:rsid w:val="00415E43"/>
    <w:rsid w:val="0041601B"/>
    <w:rsid w:val="004160F5"/>
    <w:rsid w:val="00416109"/>
    <w:rsid w:val="004162AF"/>
    <w:rsid w:val="004163CF"/>
    <w:rsid w:val="00416632"/>
    <w:rsid w:val="004166A0"/>
    <w:rsid w:val="004169B5"/>
    <w:rsid w:val="00416DC8"/>
    <w:rsid w:val="00416E59"/>
    <w:rsid w:val="00417A7F"/>
    <w:rsid w:val="00417C1B"/>
    <w:rsid w:val="00417EE4"/>
    <w:rsid w:val="0042007F"/>
    <w:rsid w:val="00420467"/>
    <w:rsid w:val="00420557"/>
    <w:rsid w:val="00420582"/>
    <w:rsid w:val="004205E0"/>
    <w:rsid w:val="0042073C"/>
    <w:rsid w:val="0042089C"/>
    <w:rsid w:val="004209BC"/>
    <w:rsid w:val="00420A45"/>
    <w:rsid w:val="00420C8A"/>
    <w:rsid w:val="00420E52"/>
    <w:rsid w:val="00420FA1"/>
    <w:rsid w:val="0042168B"/>
    <w:rsid w:val="00421839"/>
    <w:rsid w:val="0042197A"/>
    <w:rsid w:val="00422298"/>
    <w:rsid w:val="00422879"/>
    <w:rsid w:val="00422986"/>
    <w:rsid w:val="00422CB6"/>
    <w:rsid w:val="004238CC"/>
    <w:rsid w:val="0042392D"/>
    <w:rsid w:val="00423B36"/>
    <w:rsid w:val="00423C42"/>
    <w:rsid w:val="00423C4F"/>
    <w:rsid w:val="00423FF7"/>
    <w:rsid w:val="0042447A"/>
    <w:rsid w:val="004244EF"/>
    <w:rsid w:val="0042456C"/>
    <w:rsid w:val="004245B9"/>
    <w:rsid w:val="00424722"/>
    <w:rsid w:val="00424892"/>
    <w:rsid w:val="00424AA8"/>
    <w:rsid w:val="00424AAA"/>
    <w:rsid w:val="00424C7B"/>
    <w:rsid w:val="00424DBA"/>
    <w:rsid w:val="00424DCF"/>
    <w:rsid w:val="0042526A"/>
    <w:rsid w:val="004253C2"/>
    <w:rsid w:val="00425482"/>
    <w:rsid w:val="00425891"/>
    <w:rsid w:val="00425A88"/>
    <w:rsid w:val="00425C77"/>
    <w:rsid w:val="00425ED7"/>
    <w:rsid w:val="0042609B"/>
    <w:rsid w:val="00426190"/>
    <w:rsid w:val="00426380"/>
    <w:rsid w:val="00426529"/>
    <w:rsid w:val="00426E06"/>
    <w:rsid w:val="00426F87"/>
    <w:rsid w:val="00427157"/>
    <w:rsid w:val="00427390"/>
    <w:rsid w:val="00427868"/>
    <w:rsid w:val="004278A1"/>
    <w:rsid w:val="00427B71"/>
    <w:rsid w:val="00427BD3"/>
    <w:rsid w:val="00427FF9"/>
    <w:rsid w:val="004306C0"/>
    <w:rsid w:val="00430E72"/>
    <w:rsid w:val="00430FE5"/>
    <w:rsid w:val="004310A4"/>
    <w:rsid w:val="0043118F"/>
    <w:rsid w:val="00431560"/>
    <w:rsid w:val="00431822"/>
    <w:rsid w:val="00431CDE"/>
    <w:rsid w:val="004324C7"/>
    <w:rsid w:val="004329AF"/>
    <w:rsid w:val="00432A16"/>
    <w:rsid w:val="00432A59"/>
    <w:rsid w:val="00432AE8"/>
    <w:rsid w:val="00432B5F"/>
    <w:rsid w:val="00432C7C"/>
    <w:rsid w:val="00432E48"/>
    <w:rsid w:val="00432ED2"/>
    <w:rsid w:val="00433012"/>
    <w:rsid w:val="00433275"/>
    <w:rsid w:val="00433963"/>
    <w:rsid w:val="00433C4D"/>
    <w:rsid w:val="00433CA7"/>
    <w:rsid w:val="00433CED"/>
    <w:rsid w:val="00433E0A"/>
    <w:rsid w:val="00433E63"/>
    <w:rsid w:val="004343E0"/>
    <w:rsid w:val="004344D4"/>
    <w:rsid w:val="00434877"/>
    <w:rsid w:val="00434888"/>
    <w:rsid w:val="00434AD4"/>
    <w:rsid w:val="00434BF5"/>
    <w:rsid w:val="00434C25"/>
    <w:rsid w:val="00434CDF"/>
    <w:rsid w:val="00434CED"/>
    <w:rsid w:val="00434D47"/>
    <w:rsid w:val="00434F1F"/>
    <w:rsid w:val="0043513F"/>
    <w:rsid w:val="0043518F"/>
    <w:rsid w:val="00435343"/>
    <w:rsid w:val="0043577E"/>
    <w:rsid w:val="0043592A"/>
    <w:rsid w:val="00435B4C"/>
    <w:rsid w:val="00435B96"/>
    <w:rsid w:val="00435CCE"/>
    <w:rsid w:val="0043686D"/>
    <w:rsid w:val="00436C5D"/>
    <w:rsid w:val="004372F8"/>
    <w:rsid w:val="0043733E"/>
    <w:rsid w:val="00437962"/>
    <w:rsid w:val="00437D98"/>
    <w:rsid w:val="00437DDF"/>
    <w:rsid w:val="0044004D"/>
    <w:rsid w:val="00440062"/>
    <w:rsid w:val="00440246"/>
    <w:rsid w:val="00440272"/>
    <w:rsid w:val="004406EC"/>
    <w:rsid w:val="00440934"/>
    <w:rsid w:val="00440AEF"/>
    <w:rsid w:val="00440BD7"/>
    <w:rsid w:val="00440EC6"/>
    <w:rsid w:val="004410F2"/>
    <w:rsid w:val="00441B8D"/>
    <w:rsid w:val="00441BA9"/>
    <w:rsid w:val="00441BC4"/>
    <w:rsid w:val="00441D45"/>
    <w:rsid w:val="00442070"/>
    <w:rsid w:val="00442281"/>
    <w:rsid w:val="004422A7"/>
    <w:rsid w:val="0044240F"/>
    <w:rsid w:val="0044244C"/>
    <w:rsid w:val="0044270B"/>
    <w:rsid w:val="004429B6"/>
    <w:rsid w:val="00442CBB"/>
    <w:rsid w:val="00442DAF"/>
    <w:rsid w:val="00442E8B"/>
    <w:rsid w:val="00442F56"/>
    <w:rsid w:val="00443121"/>
    <w:rsid w:val="00443178"/>
    <w:rsid w:val="00443275"/>
    <w:rsid w:val="00443356"/>
    <w:rsid w:val="004433DC"/>
    <w:rsid w:val="00443454"/>
    <w:rsid w:val="004435BC"/>
    <w:rsid w:val="00443680"/>
    <w:rsid w:val="00443C29"/>
    <w:rsid w:val="00443CAC"/>
    <w:rsid w:val="00443CE0"/>
    <w:rsid w:val="00443DB4"/>
    <w:rsid w:val="00443FBB"/>
    <w:rsid w:val="00444099"/>
    <w:rsid w:val="00444198"/>
    <w:rsid w:val="00444335"/>
    <w:rsid w:val="004445C6"/>
    <w:rsid w:val="00444A0A"/>
    <w:rsid w:val="00444F6B"/>
    <w:rsid w:val="00444F87"/>
    <w:rsid w:val="004451A8"/>
    <w:rsid w:val="004458F1"/>
    <w:rsid w:val="0044594C"/>
    <w:rsid w:val="00445DDA"/>
    <w:rsid w:val="004460BB"/>
    <w:rsid w:val="0044624B"/>
    <w:rsid w:val="0044644F"/>
    <w:rsid w:val="00446665"/>
    <w:rsid w:val="004468DF"/>
    <w:rsid w:val="00446900"/>
    <w:rsid w:val="00446954"/>
    <w:rsid w:val="004469B2"/>
    <w:rsid w:val="00447072"/>
    <w:rsid w:val="004476AA"/>
    <w:rsid w:val="0044790C"/>
    <w:rsid w:val="00447A19"/>
    <w:rsid w:val="00447ADF"/>
    <w:rsid w:val="00447B03"/>
    <w:rsid w:val="00447DD7"/>
    <w:rsid w:val="0045024A"/>
    <w:rsid w:val="004504C6"/>
    <w:rsid w:val="00450560"/>
    <w:rsid w:val="004508F2"/>
    <w:rsid w:val="00450AEC"/>
    <w:rsid w:val="00450C27"/>
    <w:rsid w:val="00450C82"/>
    <w:rsid w:val="00450CD0"/>
    <w:rsid w:val="0045111B"/>
    <w:rsid w:val="00451406"/>
    <w:rsid w:val="0045164E"/>
    <w:rsid w:val="004516FD"/>
    <w:rsid w:val="00451D43"/>
    <w:rsid w:val="00452035"/>
    <w:rsid w:val="00452269"/>
    <w:rsid w:val="0045228A"/>
    <w:rsid w:val="004525AC"/>
    <w:rsid w:val="00453726"/>
    <w:rsid w:val="00453A30"/>
    <w:rsid w:val="00453DFB"/>
    <w:rsid w:val="00453E0C"/>
    <w:rsid w:val="00453E8C"/>
    <w:rsid w:val="00454421"/>
    <w:rsid w:val="004544C8"/>
    <w:rsid w:val="004544D3"/>
    <w:rsid w:val="004546BE"/>
    <w:rsid w:val="00455289"/>
    <w:rsid w:val="004553F5"/>
    <w:rsid w:val="00455BF0"/>
    <w:rsid w:val="0045609B"/>
    <w:rsid w:val="004567BA"/>
    <w:rsid w:val="00456831"/>
    <w:rsid w:val="00456AB7"/>
    <w:rsid w:val="00456F31"/>
    <w:rsid w:val="00457371"/>
    <w:rsid w:val="00457717"/>
    <w:rsid w:val="004578AB"/>
    <w:rsid w:val="00457BA9"/>
    <w:rsid w:val="00460277"/>
    <w:rsid w:val="004604FD"/>
    <w:rsid w:val="004607E3"/>
    <w:rsid w:val="00460851"/>
    <w:rsid w:val="00460881"/>
    <w:rsid w:val="004608F5"/>
    <w:rsid w:val="0046092C"/>
    <w:rsid w:val="0046096A"/>
    <w:rsid w:val="00460EB7"/>
    <w:rsid w:val="00461252"/>
    <w:rsid w:val="004616AB"/>
    <w:rsid w:val="00461750"/>
    <w:rsid w:val="004617AA"/>
    <w:rsid w:val="00461A14"/>
    <w:rsid w:val="004621EF"/>
    <w:rsid w:val="0046236C"/>
    <w:rsid w:val="0046238F"/>
    <w:rsid w:val="004623DD"/>
    <w:rsid w:val="004624B3"/>
    <w:rsid w:val="00462536"/>
    <w:rsid w:val="00462795"/>
    <w:rsid w:val="00462813"/>
    <w:rsid w:val="00462C30"/>
    <w:rsid w:val="00462C8F"/>
    <w:rsid w:val="00462CD4"/>
    <w:rsid w:val="00463380"/>
    <w:rsid w:val="00463450"/>
    <w:rsid w:val="0046369B"/>
    <w:rsid w:val="00463907"/>
    <w:rsid w:val="00463AA8"/>
    <w:rsid w:val="00463EC8"/>
    <w:rsid w:val="00464136"/>
    <w:rsid w:val="004641E9"/>
    <w:rsid w:val="0046466C"/>
    <w:rsid w:val="00464AA2"/>
    <w:rsid w:val="00464AE4"/>
    <w:rsid w:val="00464C88"/>
    <w:rsid w:val="00464D90"/>
    <w:rsid w:val="00465382"/>
    <w:rsid w:val="004653AD"/>
    <w:rsid w:val="0046559F"/>
    <w:rsid w:val="004655BD"/>
    <w:rsid w:val="00465D29"/>
    <w:rsid w:val="00465FFE"/>
    <w:rsid w:val="0046607F"/>
    <w:rsid w:val="00466492"/>
    <w:rsid w:val="00466844"/>
    <w:rsid w:val="00466912"/>
    <w:rsid w:val="004669DB"/>
    <w:rsid w:val="00466C34"/>
    <w:rsid w:val="00466CA7"/>
    <w:rsid w:val="00466D4A"/>
    <w:rsid w:val="00466D91"/>
    <w:rsid w:val="00466E43"/>
    <w:rsid w:val="00466E74"/>
    <w:rsid w:val="004673A5"/>
    <w:rsid w:val="00467552"/>
    <w:rsid w:val="00467718"/>
    <w:rsid w:val="00467873"/>
    <w:rsid w:val="00467F73"/>
    <w:rsid w:val="0047038B"/>
    <w:rsid w:val="004705CE"/>
    <w:rsid w:val="004707B6"/>
    <w:rsid w:val="0047088B"/>
    <w:rsid w:val="004708BD"/>
    <w:rsid w:val="00470AD7"/>
    <w:rsid w:val="00470B2F"/>
    <w:rsid w:val="004714A1"/>
    <w:rsid w:val="004718DC"/>
    <w:rsid w:val="00471990"/>
    <w:rsid w:val="00471ECA"/>
    <w:rsid w:val="00471FA0"/>
    <w:rsid w:val="004720EA"/>
    <w:rsid w:val="00472159"/>
    <w:rsid w:val="00472726"/>
    <w:rsid w:val="004727F8"/>
    <w:rsid w:val="00472967"/>
    <w:rsid w:val="00472CFC"/>
    <w:rsid w:val="00472D63"/>
    <w:rsid w:val="00472E23"/>
    <w:rsid w:val="00472F15"/>
    <w:rsid w:val="0047303C"/>
    <w:rsid w:val="00473515"/>
    <w:rsid w:val="004735C6"/>
    <w:rsid w:val="004736D4"/>
    <w:rsid w:val="00473DB8"/>
    <w:rsid w:val="00473E29"/>
    <w:rsid w:val="00474101"/>
    <w:rsid w:val="00474243"/>
    <w:rsid w:val="004744EA"/>
    <w:rsid w:val="00474701"/>
    <w:rsid w:val="00474751"/>
    <w:rsid w:val="00474A04"/>
    <w:rsid w:val="00474CD6"/>
    <w:rsid w:val="00474F0E"/>
    <w:rsid w:val="0047520E"/>
    <w:rsid w:val="0047526C"/>
    <w:rsid w:val="004756F7"/>
    <w:rsid w:val="00475994"/>
    <w:rsid w:val="00475ACD"/>
    <w:rsid w:val="00475DA1"/>
    <w:rsid w:val="00475DC8"/>
    <w:rsid w:val="00475F98"/>
    <w:rsid w:val="0047601F"/>
    <w:rsid w:val="004767FA"/>
    <w:rsid w:val="00476C8C"/>
    <w:rsid w:val="004770E1"/>
    <w:rsid w:val="00477435"/>
    <w:rsid w:val="00477D46"/>
    <w:rsid w:val="00477FFC"/>
    <w:rsid w:val="00480329"/>
    <w:rsid w:val="00480330"/>
    <w:rsid w:val="00480838"/>
    <w:rsid w:val="0048090B"/>
    <w:rsid w:val="00480ADC"/>
    <w:rsid w:val="00480BF9"/>
    <w:rsid w:val="00480E4B"/>
    <w:rsid w:val="0048110A"/>
    <w:rsid w:val="00481510"/>
    <w:rsid w:val="00481A2E"/>
    <w:rsid w:val="00481DA9"/>
    <w:rsid w:val="00481FAC"/>
    <w:rsid w:val="00482003"/>
    <w:rsid w:val="004820D1"/>
    <w:rsid w:val="004824F7"/>
    <w:rsid w:val="0048254C"/>
    <w:rsid w:val="004829DD"/>
    <w:rsid w:val="00482E22"/>
    <w:rsid w:val="00483026"/>
    <w:rsid w:val="00483634"/>
    <w:rsid w:val="0048364B"/>
    <w:rsid w:val="00483694"/>
    <w:rsid w:val="00483956"/>
    <w:rsid w:val="00483D33"/>
    <w:rsid w:val="00483F01"/>
    <w:rsid w:val="00484042"/>
    <w:rsid w:val="00484269"/>
    <w:rsid w:val="00484282"/>
    <w:rsid w:val="004844AD"/>
    <w:rsid w:val="00484860"/>
    <w:rsid w:val="00484BC1"/>
    <w:rsid w:val="004850B5"/>
    <w:rsid w:val="00485560"/>
    <w:rsid w:val="004855A3"/>
    <w:rsid w:val="00485BFB"/>
    <w:rsid w:val="00485E63"/>
    <w:rsid w:val="00485F0A"/>
    <w:rsid w:val="0048616E"/>
    <w:rsid w:val="00486229"/>
    <w:rsid w:val="004863A3"/>
    <w:rsid w:val="004863D6"/>
    <w:rsid w:val="004868F0"/>
    <w:rsid w:val="00486992"/>
    <w:rsid w:val="00486A49"/>
    <w:rsid w:val="00486C94"/>
    <w:rsid w:val="004875EE"/>
    <w:rsid w:val="004876D7"/>
    <w:rsid w:val="0048788B"/>
    <w:rsid w:val="004879E8"/>
    <w:rsid w:val="00487A0F"/>
    <w:rsid w:val="00487BC1"/>
    <w:rsid w:val="00490966"/>
    <w:rsid w:val="00491383"/>
    <w:rsid w:val="004913D8"/>
    <w:rsid w:val="00491B9F"/>
    <w:rsid w:val="00491E4A"/>
    <w:rsid w:val="004920E0"/>
    <w:rsid w:val="004922D0"/>
    <w:rsid w:val="004923F9"/>
    <w:rsid w:val="00492662"/>
    <w:rsid w:val="004926C8"/>
    <w:rsid w:val="0049276C"/>
    <w:rsid w:val="004927C6"/>
    <w:rsid w:val="00492806"/>
    <w:rsid w:val="00492A5A"/>
    <w:rsid w:val="00492E59"/>
    <w:rsid w:val="0049308B"/>
    <w:rsid w:val="004933D1"/>
    <w:rsid w:val="004937CA"/>
    <w:rsid w:val="004937D3"/>
    <w:rsid w:val="004939EB"/>
    <w:rsid w:val="00493A04"/>
    <w:rsid w:val="00493BF9"/>
    <w:rsid w:val="004944DF"/>
    <w:rsid w:val="00494783"/>
    <w:rsid w:val="00494842"/>
    <w:rsid w:val="00494896"/>
    <w:rsid w:val="004948E4"/>
    <w:rsid w:val="00494A11"/>
    <w:rsid w:val="00494E15"/>
    <w:rsid w:val="00494F73"/>
    <w:rsid w:val="00494F83"/>
    <w:rsid w:val="0049505F"/>
    <w:rsid w:val="004950F3"/>
    <w:rsid w:val="00495195"/>
    <w:rsid w:val="004951B3"/>
    <w:rsid w:val="0049557C"/>
    <w:rsid w:val="00495792"/>
    <w:rsid w:val="00495BB4"/>
    <w:rsid w:val="00495C35"/>
    <w:rsid w:val="00495C49"/>
    <w:rsid w:val="00495C7A"/>
    <w:rsid w:val="00495E40"/>
    <w:rsid w:val="0049656E"/>
    <w:rsid w:val="004967BD"/>
    <w:rsid w:val="004967C0"/>
    <w:rsid w:val="00496B29"/>
    <w:rsid w:val="00496B60"/>
    <w:rsid w:val="00496C08"/>
    <w:rsid w:val="00496CC3"/>
    <w:rsid w:val="0049750F"/>
    <w:rsid w:val="00497601"/>
    <w:rsid w:val="004A019C"/>
    <w:rsid w:val="004A01EF"/>
    <w:rsid w:val="004A0312"/>
    <w:rsid w:val="004A031D"/>
    <w:rsid w:val="004A03F8"/>
    <w:rsid w:val="004A0486"/>
    <w:rsid w:val="004A0693"/>
    <w:rsid w:val="004A0EBA"/>
    <w:rsid w:val="004A0F61"/>
    <w:rsid w:val="004A12B3"/>
    <w:rsid w:val="004A1508"/>
    <w:rsid w:val="004A1A46"/>
    <w:rsid w:val="004A1B51"/>
    <w:rsid w:val="004A1E4A"/>
    <w:rsid w:val="004A2515"/>
    <w:rsid w:val="004A2968"/>
    <w:rsid w:val="004A2B32"/>
    <w:rsid w:val="004A31AC"/>
    <w:rsid w:val="004A3457"/>
    <w:rsid w:val="004A3772"/>
    <w:rsid w:val="004A3AE6"/>
    <w:rsid w:val="004A3D70"/>
    <w:rsid w:val="004A3E98"/>
    <w:rsid w:val="004A3ECC"/>
    <w:rsid w:val="004A4095"/>
    <w:rsid w:val="004A414B"/>
    <w:rsid w:val="004A454F"/>
    <w:rsid w:val="004A48A2"/>
    <w:rsid w:val="004A49DE"/>
    <w:rsid w:val="004A4DE0"/>
    <w:rsid w:val="004A4EC0"/>
    <w:rsid w:val="004A4F0D"/>
    <w:rsid w:val="004A542B"/>
    <w:rsid w:val="004A5817"/>
    <w:rsid w:val="004A58B7"/>
    <w:rsid w:val="004A5E79"/>
    <w:rsid w:val="004A6093"/>
    <w:rsid w:val="004A61B0"/>
    <w:rsid w:val="004A644F"/>
    <w:rsid w:val="004A6AC0"/>
    <w:rsid w:val="004A6C07"/>
    <w:rsid w:val="004A6CDF"/>
    <w:rsid w:val="004A7118"/>
    <w:rsid w:val="004A7358"/>
    <w:rsid w:val="004A73AE"/>
    <w:rsid w:val="004A744A"/>
    <w:rsid w:val="004A7B09"/>
    <w:rsid w:val="004A7C63"/>
    <w:rsid w:val="004B0160"/>
    <w:rsid w:val="004B02BC"/>
    <w:rsid w:val="004B03BD"/>
    <w:rsid w:val="004B03CE"/>
    <w:rsid w:val="004B067E"/>
    <w:rsid w:val="004B0C40"/>
    <w:rsid w:val="004B0D2C"/>
    <w:rsid w:val="004B1518"/>
    <w:rsid w:val="004B15B6"/>
    <w:rsid w:val="004B1CC4"/>
    <w:rsid w:val="004B20B9"/>
    <w:rsid w:val="004B24FC"/>
    <w:rsid w:val="004B2692"/>
    <w:rsid w:val="004B2724"/>
    <w:rsid w:val="004B294A"/>
    <w:rsid w:val="004B2D14"/>
    <w:rsid w:val="004B2DAD"/>
    <w:rsid w:val="004B2DF5"/>
    <w:rsid w:val="004B2F25"/>
    <w:rsid w:val="004B321F"/>
    <w:rsid w:val="004B3289"/>
    <w:rsid w:val="004B3621"/>
    <w:rsid w:val="004B3A11"/>
    <w:rsid w:val="004B3D94"/>
    <w:rsid w:val="004B40A7"/>
    <w:rsid w:val="004B44BC"/>
    <w:rsid w:val="004B46D3"/>
    <w:rsid w:val="004B4862"/>
    <w:rsid w:val="004B4B76"/>
    <w:rsid w:val="004B4D37"/>
    <w:rsid w:val="004B4D4A"/>
    <w:rsid w:val="004B4EBE"/>
    <w:rsid w:val="004B5756"/>
    <w:rsid w:val="004B5839"/>
    <w:rsid w:val="004B5D06"/>
    <w:rsid w:val="004B5F85"/>
    <w:rsid w:val="004B6258"/>
    <w:rsid w:val="004B66B6"/>
    <w:rsid w:val="004B6A0F"/>
    <w:rsid w:val="004B6CBD"/>
    <w:rsid w:val="004B709D"/>
    <w:rsid w:val="004B72D6"/>
    <w:rsid w:val="004B73D8"/>
    <w:rsid w:val="004B7718"/>
    <w:rsid w:val="004B7C08"/>
    <w:rsid w:val="004B7E5B"/>
    <w:rsid w:val="004C01BD"/>
    <w:rsid w:val="004C042C"/>
    <w:rsid w:val="004C059F"/>
    <w:rsid w:val="004C05B1"/>
    <w:rsid w:val="004C0679"/>
    <w:rsid w:val="004C07AE"/>
    <w:rsid w:val="004C0815"/>
    <w:rsid w:val="004C0900"/>
    <w:rsid w:val="004C099A"/>
    <w:rsid w:val="004C0C30"/>
    <w:rsid w:val="004C0CB6"/>
    <w:rsid w:val="004C10E6"/>
    <w:rsid w:val="004C1254"/>
    <w:rsid w:val="004C12A1"/>
    <w:rsid w:val="004C131C"/>
    <w:rsid w:val="004C1379"/>
    <w:rsid w:val="004C163C"/>
    <w:rsid w:val="004C1A2B"/>
    <w:rsid w:val="004C1EF9"/>
    <w:rsid w:val="004C2066"/>
    <w:rsid w:val="004C22A7"/>
    <w:rsid w:val="004C24CC"/>
    <w:rsid w:val="004C28EF"/>
    <w:rsid w:val="004C2BB8"/>
    <w:rsid w:val="004C2C60"/>
    <w:rsid w:val="004C2EBC"/>
    <w:rsid w:val="004C2F78"/>
    <w:rsid w:val="004C3665"/>
    <w:rsid w:val="004C389F"/>
    <w:rsid w:val="004C3A74"/>
    <w:rsid w:val="004C3F5A"/>
    <w:rsid w:val="004C45B9"/>
    <w:rsid w:val="004C4715"/>
    <w:rsid w:val="004C4736"/>
    <w:rsid w:val="004C479D"/>
    <w:rsid w:val="004C4F24"/>
    <w:rsid w:val="004C4F5B"/>
    <w:rsid w:val="004C52A9"/>
    <w:rsid w:val="004C52E3"/>
    <w:rsid w:val="004C5510"/>
    <w:rsid w:val="004C56A2"/>
    <w:rsid w:val="004C5CA9"/>
    <w:rsid w:val="004C6140"/>
    <w:rsid w:val="004C627F"/>
    <w:rsid w:val="004C62E0"/>
    <w:rsid w:val="004C6427"/>
    <w:rsid w:val="004C652F"/>
    <w:rsid w:val="004C6646"/>
    <w:rsid w:val="004C6A54"/>
    <w:rsid w:val="004C6D92"/>
    <w:rsid w:val="004C6E10"/>
    <w:rsid w:val="004C70DC"/>
    <w:rsid w:val="004C71E6"/>
    <w:rsid w:val="004C7570"/>
    <w:rsid w:val="004C767D"/>
    <w:rsid w:val="004C7A19"/>
    <w:rsid w:val="004C7C23"/>
    <w:rsid w:val="004C7D05"/>
    <w:rsid w:val="004C7FD2"/>
    <w:rsid w:val="004D0232"/>
    <w:rsid w:val="004D0F43"/>
    <w:rsid w:val="004D0F4F"/>
    <w:rsid w:val="004D1714"/>
    <w:rsid w:val="004D1B36"/>
    <w:rsid w:val="004D1C87"/>
    <w:rsid w:val="004D1E7A"/>
    <w:rsid w:val="004D2131"/>
    <w:rsid w:val="004D21CA"/>
    <w:rsid w:val="004D256B"/>
    <w:rsid w:val="004D2C81"/>
    <w:rsid w:val="004D2D38"/>
    <w:rsid w:val="004D2E9A"/>
    <w:rsid w:val="004D2F6B"/>
    <w:rsid w:val="004D30E0"/>
    <w:rsid w:val="004D34AF"/>
    <w:rsid w:val="004D384F"/>
    <w:rsid w:val="004D3D92"/>
    <w:rsid w:val="004D3DA8"/>
    <w:rsid w:val="004D4309"/>
    <w:rsid w:val="004D431C"/>
    <w:rsid w:val="004D43E0"/>
    <w:rsid w:val="004D4535"/>
    <w:rsid w:val="004D46B2"/>
    <w:rsid w:val="004D46F5"/>
    <w:rsid w:val="004D476C"/>
    <w:rsid w:val="004D4B9F"/>
    <w:rsid w:val="004D51A1"/>
    <w:rsid w:val="004D5536"/>
    <w:rsid w:val="004D56F0"/>
    <w:rsid w:val="004D596C"/>
    <w:rsid w:val="004D5A7D"/>
    <w:rsid w:val="004D60C7"/>
    <w:rsid w:val="004D64DC"/>
    <w:rsid w:val="004D663E"/>
    <w:rsid w:val="004D670D"/>
    <w:rsid w:val="004D6872"/>
    <w:rsid w:val="004D6A4E"/>
    <w:rsid w:val="004D6CF1"/>
    <w:rsid w:val="004D7073"/>
    <w:rsid w:val="004D75E0"/>
    <w:rsid w:val="004D7B3E"/>
    <w:rsid w:val="004D7C95"/>
    <w:rsid w:val="004D7CB2"/>
    <w:rsid w:val="004E0233"/>
    <w:rsid w:val="004E03E6"/>
    <w:rsid w:val="004E0426"/>
    <w:rsid w:val="004E05E9"/>
    <w:rsid w:val="004E0652"/>
    <w:rsid w:val="004E06BB"/>
    <w:rsid w:val="004E0A77"/>
    <w:rsid w:val="004E0BF8"/>
    <w:rsid w:val="004E129B"/>
    <w:rsid w:val="004E13F7"/>
    <w:rsid w:val="004E145A"/>
    <w:rsid w:val="004E1728"/>
    <w:rsid w:val="004E1933"/>
    <w:rsid w:val="004E1CAB"/>
    <w:rsid w:val="004E1E27"/>
    <w:rsid w:val="004E1F6B"/>
    <w:rsid w:val="004E2248"/>
    <w:rsid w:val="004E24C5"/>
    <w:rsid w:val="004E2687"/>
    <w:rsid w:val="004E288A"/>
    <w:rsid w:val="004E2D91"/>
    <w:rsid w:val="004E2D9C"/>
    <w:rsid w:val="004E3567"/>
    <w:rsid w:val="004E35F0"/>
    <w:rsid w:val="004E362B"/>
    <w:rsid w:val="004E37AE"/>
    <w:rsid w:val="004E37F7"/>
    <w:rsid w:val="004E3CB2"/>
    <w:rsid w:val="004E3DB1"/>
    <w:rsid w:val="004E40A7"/>
    <w:rsid w:val="004E464C"/>
    <w:rsid w:val="004E4947"/>
    <w:rsid w:val="004E4B98"/>
    <w:rsid w:val="004E4C20"/>
    <w:rsid w:val="004E4E84"/>
    <w:rsid w:val="004E4ECE"/>
    <w:rsid w:val="004E4EE1"/>
    <w:rsid w:val="004E4F6F"/>
    <w:rsid w:val="004E535C"/>
    <w:rsid w:val="004E5982"/>
    <w:rsid w:val="004E5CBF"/>
    <w:rsid w:val="004E5EE9"/>
    <w:rsid w:val="004E6085"/>
    <w:rsid w:val="004E6582"/>
    <w:rsid w:val="004E6A28"/>
    <w:rsid w:val="004E6A79"/>
    <w:rsid w:val="004E6C35"/>
    <w:rsid w:val="004E6D6C"/>
    <w:rsid w:val="004E6D85"/>
    <w:rsid w:val="004E6DD2"/>
    <w:rsid w:val="004E6E12"/>
    <w:rsid w:val="004E6E5D"/>
    <w:rsid w:val="004E6EBC"/>
    <w:rsid w:val="004E7792"/>
    <w:rsid w:val="004E7859"/>
    <w:rsid w:val="004E7B06"/>
    <w:rsid w:val="004E7F90"/>
    <w:rsid w:val="004E7FDB"/>
    <w:rsid w:val="004F007B"/>
    <w:rsid w:val="004F02E9"/>
    <w:rsid w:val="004F0499"/>
    <w:rsid w:val="004F0C0D"/>
    <w:rsid w:val="004F0D3A"/>
    <w:rsid w:val="004F1098"/>
    <w:rsid w:val="004F113D"/>
    <w:rsid w:val="004F12D3"/>
    <w:rsid w:val="004F1400"/>
    <w:rsid w:val="004F15C1"/>
    <w:rsid w:val="004F1677"/>
    <w:rsid w:val="004F16E7"/>
    <w:rsid w:val="004F17EF"/>
    <w:rsid w:val="004F1870"/>
    <w:rsid w:val="004F188E"/>
    <w:rsid w:val="004F1B15"/>
    <w:rsid w:val="004F1E92"/>
    <w:rsid w:val="004F235A"/>
    <w:rsid w:val="004F256C"/>
    <w:rsid w:val="004F267E"/>
    <w:rsid w:val="004F2911"/>
    <w:rsid w:val="004F2A2C"/>
    <w:rsid w:val="004F2B2A"/>
    <w:rsid w:val="004F2CB8"/>
    <w:rsid w:val="004F2D8E"/>
    <w:rsid w:val="004F2EDB"/>
    <w:rsid w:val="004F2EF9"/>
    <w:rsid w:val="004F31DB"/>
    <w:rsid w:val="004F3227"/>
    <w:rsid w:val="004F324D"/>
    <w:rsid w:val="004F3325"/>
    <w:rsid w:val="004F3B4E"/>
    <w:rsid w:val="004F3D68"/>
    <w:rsid w:val="004F4251"/>
    <w:rsid w:val="004F4A1A"/>
    <w:rsid w:val="004F4E2C"/>
    <w:rsid w:val="004F4EB1"/>
    <w:rsid w:val="004F5229"/>
    <w:rsid w:val="004F53AB"/>
    <w:rsid w:val="004F57ED"/>
    <w:rsid w:val="004F5A0A"/>
    <w:rsid w:val="004F5D46"/>
    <w:rsid w:val="004F60AB"/>
    <w:rsid w:val="004F6100"/>
    <w:rsid w:val="004F618B"/>
    <w:rsid w:val="004F6319"/>
    <w:rsid w:val="004F645F"/>
    <w:rsid w:val="004F64AF"/>
    <w:rsid w:val="004F65E1"/>
    <w:rsid w:val="004F66ED"/>
    <w:rsid w:val="004F678D"/>
    <w:rsid w:val="004F700A"/>
    <w:rsid w:val="004F7079"/>
    <w:rsid w:val="004F7598"/>
    <w:rsid w:val="004F7810"/>
    <w:rsid w:val="004F7946"/>
    <w:rsid w:val="004F7ADC"/>
    <w:rsid w:val="004F7D09"/>
    <w:rsid w:val="0050050D"/>
    <w:rsid w:val="00500610"/>
    <w:rsid w:val="005006B3"/>
    <w:rsid w:val="005006BA"/>
    <w:rsid w:val="0050084A"/>
    <w:rsid w:val="005008C1"/>
    <w:rsid w:val="005011D9"/>
    <w:rsid w:val="005017C7"/>
    <w:rsid w:val="0050183C"/>
    <w:rsid w:val="00501B8C"/>
    <w:rsid w:val="00501C69"/>
    <w:rsid w:val="00501CE3"/>
    <w:rsid w:val="00501EBD"/>
    <w:rsid w:val="0050203D"/>
    <w:rsid w:val="00502206"/>
    <w:rsid w:val="005023BC"/>
    <w:rsid w:val="00502468"/>
    <w:rsid w:val="005024B8"/>
    <w:rsid w:val="005025A2"/>
    <w:rsid w:val="0050264F"/>
    <w:rsid w:val="00502895"/>
    <w:rsid w:val="00502ACC"/>
    <w:rsid w:val="00502B19"/>
    <w:rsid w:val="00502E7C"/>
    <w:rsid w:val="00502EE8"/>
    <w:rsid w:val="005032BD"/>
    <w:rsid w:val="0050335C"/>
    <w:rsid w:val="0050336E"/>
    <w:rsid w:val="00503513"/>
    <w:rsid w:val="005035E3"/>
    <w:rsid w:val="00503907"/>
    <w:rsid w:val="005047A1"/>
    <w:rsid w:val="00504863"/>
    <w:rsid w:val="00504ABC"/>
    <w:rsid w:val="00504AF6"/>
    <w:rsid w:val="00504DBA"/>
    <w:rsid w:val="00504F08"/>
    <w:rsid w:val="00504F90"/>
    <w:rsid w:val="0050519E"/>
    <w:rsid w:val="0050527A"/>
    <w:rsid w:val="00505420"/>
    <w:rsid w:val="005059F8"/>
    <w:rsid w:val="00505B4F"/>
    <w:rsid w:val="00505BFA"/>
    <w:rsid w:val="00505F17"/>
    <w:rsid w:val="00505F87"/>
    <w:rsid w:val="00506195"/>
    <w:rsid w:val="005063EA"/>
    <w:rsid w:val="005068A4"/>
    <w:rsid w:val="00506A3B"/>
    <w:rsid w:val="00506BCD"/>
    <w:rsid w:val="00506EE0"/>
    <w:rsid w:val="00507153"/>
    <w:rsid w:val="005071B8"/>
    <w:rsid w:val="005074C6"/>
    <w:rsid w:val="005076DF"/>
    <w:rsid w:val="0050781E"/>
    <w:rsid w:val="00507954"/>
    <w:rsid w:val="005079A2"/>
    <w:rsid w:val="00507C74"/>
    <w:rsid w:val="00507F3A"/>
    <w:rsid w:val="005103D5"/>
    <w:rsid w:val="0051043F"/>
    <w:rsid w:val="005105A3"/>
    <w:rsid w:val="00510678"/>
    <w:rsid w:val="00510781"/>
    <w:rsid w:val="005107D4"/>
    <w:rsid w:val="005108E5"/>
    <w:rsid w:val="00510A33"/>
    <w:rsid w:val="00510BA9"/>
    <w:rsid w:val="00510CBA"/>
    <w:rsid w:val="00510CD8"/>
    <w:rsid w:val="00510DD6"/>
    <w:rsid w:val="00510F32"/>
    <w:rsid w:val="00510F7B"/>
    <w:rsid w:val="0051158E"/>
    <w:rsid w:val="00511BC8"/>
    <w:rsid w:val="00511CAB"/>
    <w:rsid w:val="00511D00"/>
    <w:rsid w:val="0051202F"/>
    <w:rsid w:val="00512A39"/>
    <w:rsid w:val="00512B02"/>
    <w:rsid w:val="00512BF2"/>
    <w:rsid w:val="00512C8C"/>
    <w:rsid w:val="00513992"/>
    <w:rsid w:val="00513A4C"/>
    <w:rsid w:val="00513BA7"/>
    <w:rsid w:val="00513C07"/>
    <w:rsid w:val="00513C30"/>
    <w:rsid w:val="00513F02"/>
    <w:rsid w:val="005140D5"/>
    <w:rsid w:val="005142B1"/>
    <w:rsid w:val="005147C7"/>
    <w:rsid w:val="0051489F"/>
    <w:rsid w:val="00514966"/>
    <w:rsid w:val="00514C0A"/>
    <w:rsid w:val="00514EE4"/>
    <w:rsid w:val="00514F84"/>
    <w:rsid w:val="00514F97"/>
    <w:rsid w:val="00514FF6"/>
    <w:rsid w:val="005155D4"/>
    <w:rsid w:val="00515637"/>
    <w:rsid w:val="00515A76"/>
    <w:rsid w:val="00515ABC"/>
    <w:rsid w:val="00515D54"/>
    <w:rsid w:val="0051628D"/>
    <w:rsid w:val="0051631C"/>
    <w:rsid w:val="00516441"/>
    <w:rsid w:val="005168DD"/>
    <w:rsid w:val="00516A50"/>
    <w:rsid w:val="00516AD1"/>
    <w:rsid w:val="00516E89"/>
    <w:rsid w:val="00516EF2"/>
    <w:rsid w:val="00516FAD"/>
    <w:rsid w:val="00516FCC"/>
    <w:rsid w:val="005174E1"/>
    <w:rsid w:val="00517506"/>
    <w:rsid w:val="0051754E"/>
    <w:rsid w:val="005177A3"/>
    <w:rsid w:val="00517814"/>
    <w:rsid w:val="00517C6A"/>
    <w:rsid w:val="00517D31"/>
    <w:rsid w:val="00517E88"/>
    <w:rsid w:val="00517EE4"/>
    <w:rsid w:val="00520247"/>
    <w:rsid w:val="005202A1"/>
    <w:rsid w:val="0052058B"/>
    <w:rsid w:val="00520762"/>
    <w:rsid w:val="0052076F"/>
    <w:rsid w:val="0052081B"/>
    <w:rsid w:val="005208A4"/>
    <w:rsid w:val="00520ADD"/>
    <w:rsid w:val="005215EF"/>
    <w:rsid w:val="00521702"/>
    <w:rsid w:val="005217E2"/>
    <w:rsid w:val="00521808"/>
    <w:rsid w:val="0052199C"/>
    <w:rsid w:val="005219ED"/>
    <w:rsid w:val="00521EE1"/>
    <w:rsid w:val="0052218C"/>
    <w:rsid w:val="00522A6C"/>
    <w:rsid w:val="00523389"/>
    <w:rsid w:val="00523860"/>
    <w:rsid w:val="00523AA1"/>
    <w:rsid w:val="00523D33"/>
    <w:rsid w:val="00523EA4"/>
    <w:rsid w:val="00524088"/>
    <w:rsid w:val="00524288"/>
    <w:rsid w:val="0052438F"/>
    <w:rsid w:val="005246A2"/>
    <w:rsid w:val="0052470A"/>
    <w:rsid w:val="005248ED"/>
    <w:rsid w:val="005249A2"/>
    <w:rsid w:val="00524B5C"/>
    <w:rsid w:val="00524BB9"/>
    <w:rsid w:val="005250DB"/>
    <w:rsid w:val="00525546"/>
    <w:rsid w:val="00525757"/>
    <w:rsid w:val="00525972"/>
    <w:rsid w:val="00525A48"/>
    <w:rsid w:val="00525A6F"/>
    <w:rsid w:val="00525AC8"/>
    <w:rsid w:val="00525B46"/>
    <w:rsid w:val="00525DA9"/>
    <w:rsid w:val="00526117"/>
    <w:rsid w:val="00526178"/>
    <w:rsid w:val="005262ED"/>
    <w:rsid w:val="005263D4"/>
    <w:rsid w:val="00526664"/>
    <w:rsid w:val="0052671C"/>
    <w:rsid w:val="00526887"/>
    <w:rsid w:val="00526998"/>
    <w:rsid w:val="00526B0D"/>
    <w:rsid w:val="00526B20"/>
    <w:rsid w:val="00526B7D"/>
    <w:rsid w:val="00526C04"/>
    <w:rsid w:val="005274B4"/>
    <w:rsid w:val="00527929"/>
    <w:rsid w:val="00527AA8"/>
    <w:rsid w:val="00527B3F"/>
    <w:rsid w:val="00527C2D"/>
    <w:rsid w:val="00527E18"/>
    <w:rsid w:val="005300AE"/>
    <w:rsid w:val="0053010B"/>
    <w:rsid w:val="00530405"/>
    <w:rsid w:val="00530609"/>
    <w:rsid w:val="005307B0"/>
    <w:rsid w:val="00530861"/>
    <w:rsid w:val="005308FC"/>
    <w:rsid w:val="005309FB"/>
    <w:rsid w:val="00530A6C"/>
    <w:rsid w:val="00530BCF"/>
    <w:rsid w:val="00530FE9"/>
    <w:rsid w:val="00531157"/>
    <w:rsid w:val="0053116D"/>
    <w:rsid w:val="00531177"/>
    <w:rsid w:val="005313B8"/>
    <w:rsid w:val="005315DB"/>
    <w:rsid w:val="0053163E"/>
    <w:rsid w:val="005317AF"/>
    <w:rsid w:val="005318E0"/>
    <w:rsid w:val="00531B7B"/>
    <w:rsid w:val="00531DD6"/>
    <w:rsid w:val="00531E81"/>
    <w:rsid w:val="0053208B"/>
    <w:rsid w:val="0053277C"/>
    <w:rsid w:val="005328EE"/>
    <w:rsid w:val="005329EB"/>
    <w:rsid w:val="00532AF8"/>
    <w:rsid w:val="00532D3D"/>
    <w:rsid w:val="00533076"/>
    <w:rsid w:val="00533124"/>
    <w:rsid w:val="00533335"/>
    <w:rsid w:val="005337BA"/>
    <w:rsid w:val="00533AAF"/>
    <w:rsid w:val="00533C6F"/>
    <w:rsid w:val="00534449"/>
    <w:rsid w:val="0053473D"/>
    <w:rsid w:val="005348AB"/>
    <w:rsid w:val="005349F0"/>
    <w:rsid w:val="00534A69"/>
    <w:rsid w:val="00534ABB"/>
    <w:rsid w:val="00534B25"/>
    <w:rsid w:val="00534E77"/>
    <w:rsid w:val="00534FF0"/>
    <w:rsid w:val="00535295"/>
    <w:rsid w:val="005354C1"/>
    <w:rsid w:val="0053554A"/>
    <w:rsid w:val="00535673"/>
    <w:rsid w:val="005358A0"/>
    <w:rsid w:val="00535B3B"/>
    <w:rsid w:val="00535D15"/>
    <w:rsid w:val="00535D45"/>
    <w:rsid w:val="00536006"/>
    <w:rsid w:val="005361E0"/>
    <w:rsid w:val="005362B7"/>
    <w:rsid w:val="00536421"/>
    <w:rsid w:val="005364E0"/>
    <w:rsid w:val="005367AD"/>
    <w:rsid w:val="005368E4"/>
    <w:rsid w:val="00536AB4"/>
    <w:rsid w:val="00536F33"/>
    <w:rsid w:val="005370EA"/>
    <w:rsid w:val="0053736A"/>
    <w:rsid w:val="005375AA"/>
    <w:rsid w:val="005378A6"/>
    <w:rsid w:val="00537944"/>
    <w:rsid w:val="00540021"/>
    <w:rsid w:val="00540054"/>
    <w:rsid w:val="00540A44"/>
    <w:rsid w:val="00540A82"/>
    <w:rsid w:val="00540D00"/>
    <w:rsid w:val="00540D51"/>
    <w:rsid w:val="0054124B"/>
    <w:rsid w:val="005417E7"/>
    <w:rsid w:val="00541DAF"/>
    <w:rsid w:val="00541E6E"/>
    <w:rsid w:val="00541F2F"/>
    <w:rsid w:val="00541F8B"/>
    <w:rsid w:val="00542145"/>
    <w:rsid w:val="005427A0"/>
    <w:rsid w:val="005428A5"/>
    <w:rsid w:val="0054294D"/>
    <w:rsid w:val="00542A66"/>
    <w:rsid w:val="00542AB2"/>
    <w:rsid w:val="00542AC8"/>
    <w:rsid w:val="00542C72"/>
    <w:rsid w:val="005430BA"/>
    <w:rsid w:val="00543159"/>
    <w:rsid w:val="00543301"/>
    <w:rsid w:val="00543783"/>
    <w:rsid w:val="00543848"/>
    <w:rsid w:val="00543E44"/>
    <w:rsid w:val="00543E72"/>
    <w:rsid w:val="00543F54"/>
    <w:rsid w:val="00544025"/>
    <w:rsid w:val="0054420E"/>
    <w:rsid w:val="0054437F"/>
    <w:rsid w:val="00544566"/>
    <w:rsid w:val="005447F1"/>
    <w:rsid w:val="00544A51"/>
    <w:rsid w:val="00544B71"/>
    <w:rsid w:val="00544C62"/>
    <w:rsid w:val="00544E97"/>
    <w:rsid w:val="00544EA7"/>
    <w:rsid w:val="00545007"/>
    <w:rsid w:val="005452E6"/>
    <w:rsid w:val="00545345"/>
    <w:rsid w:val="00545365"/>
    <w:rsid w:val="00545841"/>
    <w:rsid w:val="00545976"/>
    <w:rsid w:val="00545A3E"/>
    <w:rsid w:val="00545ACA"/>
    <w:rsid w:val="00545B28"/>
    <w:rsid w:val="00545BC1"/>
    <w:rsid w:val="00545FE2"/>
    <w:rsid w:val="005460C0"/>
    <w:rsid w:val="00546730"/>
    <w:rsid w:val="00546EDE"/>
    <w:rsid w:val="00547042"/>
    <w:rsid w:val="005473F8"/>
    <w:rsid w:val="005478B7"/>
    <w:rsid w:val="0054794A"/>
    <w:rsid w:val="00547A6E"/>
    <w:rsid w:val="00547A84"/>
    <w:rsid w:val="00547BE0"/>
    <w:rsid w:val="0055023D"/>
    <w:rsid w:val="00550741"/>
    <w:rsid w:val="00550764"/>
    <w:rsid w:val="00550C70"/>
    <w:rsid w:val="00550DDC"/>
    <w:rsid w:val="00551468"/>
    <w:rsid w:val="00551A27"/>
    <w:rsid w:val="00551ADC"/>
    <w:rsid w:val="00551B00"/>
    <w:rsid w:val="0055202D"/>
    <w:rsid w:val="00552095"/>
    <w:rsid w:val="005524B0"/>
    <w:rsid w:val="00552517"/>
    <w:rsid w:val="005526B2"/>
    <w:rsid w:val="00552810"/>
    <w:rsid w:val="00552A0D"/>
    <w:rsid w:val="00552F67"/>
    <w:rsid w:val="00553323"/>
    <w:rsid w:val="00553367"/>
    <w:rsid w:val="005537A7"/>
    <w:rsid w:val="00553B86"/>
    <w:rsid w:val="00553DBD"/>
    <w:rsid w:val="00553F51"/>
    <w:rsid w:val="00553FFB"/>
    <w:rsid w:val="0055411B"/>
    <w:rsid w:val="0055416E"/>
    <w:rsid w:val="0055433C"/>
    <w:rsid w:val="005544F3"/>
    <w:rsid w:val="005548A2"/>
    <w:rsid w:val="00554C4C"/>
    <w:rsid w:val="00554DA4"/>
    <w:rsid w:val="00554EE1"/>
    <w:rsid w:val="00554F70"/>
    <w:rsid w:val="00555076"/>
    <w:rsid w:val="00555205"/>
    <w:rsid w:val="00555256"/>
    <w:rsid w:val="00555640"/>
    <w:rsid w:val="005557DE"/>
    <w:rsid w:val="005559F9"/>
    <w:rsid w:val="00555A47"/>
    <w:rsid w:val="00555BA7"/>
    <w:rsid w:val="00555BB6"/>
    <w:rsid w:val="00556033"/>
    <w:rsid w:val="005560CD"/>
    <w:rsid w:val="00556408"/>
    <w:rsid w:val="00556425"/>
    <w:rsid w:val="00556461"/>
    <w:rsid w:val="005568CF"/>
    <w:rsid w:val="005568F5"/>
    <w:rsid w:val="00556B41"/>
    <w:rsid w:val="00556C74"/>
    <w:rsid w:val="0055705F"/>
    <w:rsid w:val="00557333"/>
    <w:rsid w:val="0055733E"/>
    <w:rsid w:val="00557844"/>
    <w:rsid w:val="00557E08"/>
    <w:rsid w:val="00560463"/>
    <w:rsid w:val="0056079A"/>
    <w:rsid w:val="0056101C"/>
    <w:rsid w:val="00561131"/>
    <w:rsid w:val="00561282"/>
    <w:rsid w:val="005615B0"/>
    <w:rsid w:val="0056193F"/>
    <w:rsid w:val="00561A73"/>
    <w:rsid w:val="00561D51"/>
    <w:rsid w:val="00562212"/>
    <w:rsid w:val="00562387"/>
    <w:rsid w:val="005626DA"/>
    <w:rsid w:val="00562A6E"/>
    <w:rsid w:val="00562ACF"/>
    <w:rsid w:val="00562FE7"/>
    <w:rsid w:val="005630F6"/>
    <w:rsid w:val="00563137"/>
    <w:rsid w:val="00563937"/>
    <w:rsid w:val="0056448A"/>
    <w:rsid w:val="00564519"/>
    <w:rsid w:val="00564546"/>
    <w:rsid w:val="0056456F"/>
    <w:rsid w:val="0056472E"/>
    <w:rsid w:val="00564768"/>
    <w:rsid w:val="00564AE1"/>
    <w:rsid w:val="00564C32"/>
    <w:rsid w:val="00564D09"/>
    <w:rsid w:val="005650CA"/>
    <w:rsid w:val="005655C4"/>
    <w:rsid w:val="005659B0"/>
    <w:rsid w:val="00565B29"/>
    <w:rsid w:val="00565B8F"/>
    <w:rsid w:val="00565EF1"/>
    <w:rsid w:val="00566019"/>
    <w:rsid w:val="00566304"/>
    <w:rsid w:val="005664C3"/>
    <w:rsid w:val="005665B4"/>
    <w:rsid w:val="005666AB"/>
    <w:rsid w:val="005666CF"/>
    <w:rsid w:val="0056682C"/>
    <w:rsid w:val="00566A32"/>
    <w:rsid w:val="00566C92"/>
    <w:rsid w:val="00566D08"/>
    <w:rsid w:val="00566D13"/>
    <w:rsid w:val="00566DEE"/>
    <w:rsid w:val="00566FAA"/>
    <w:rsid w:val="0056749F"/>
    <w:rsid w:val="0056768F"/>
    <w:rsid w:val="005676AE"/>
    <w:rsid w:val="00567701"/>
    <w:rsid w:val="005679C9"/>
    <w:rsid w:val="0057028E"/>
    <w:rsid w:val="005703F5"/>
    <w:rsid w:val="005705B5"/>
    <w:rsid w:val="00570645"/>
    <w:rsid w:val="005707C3"/>
    <w:rsid w:val="0057083C"/>
    <w:rsid w:val="00570A17"/>
    <w:rsid w:val="00570B94"/>
    <w:rsid w:val="00570ECB"/>
    <w:rsid w:val="00571556"/>
    <w:rsid w:val="00571686"/>
    <w:rsid w:val="005716C8"/>
    <w:rsid w:val="00572060"/>
    <w:rsid w:val="0057222C"/>
    <w:rsid w:val="005722A1"/>
    <w:rsid w:val="005723AC"/>
    <w:rsid w:val="00572590"/>
    <w:rsid w:val="005725FC"/>
    <w:rsid w:val="00572637"/>
    <w:rsid w:val="00572779"/>
    <w:rsid w:val="005727C1"/>
    <w:rsid w:val="005727CC"/>
    <w:rsid w:val="00572AD3"/>
    <w:rsid w:val="0057300C"/>
    <w:rsid w:val="00573481"/>
    <w:rsid w:val="005735EA"/>
    <w:rsid w:val="005738AC"/>
    <w:rsid w:val="00573954"/>
    <w:rsid w:val="00573CB3"/>
    <w:rsid w:val="00573D2E"/>
    <w:rsid w:val="00573DB8"/>
    <w:rsid w:val="00573DD6"/>
    <w:rsid w:val="00574608"/>
    <w:rsid w:val="00574769"/>
    <w:rsid w:val="0057477D"/>
    <w:rsid w:val="005747B8"/>
    <w:rsid w:val="00574B8E"/>
    <w:rsid w:val="00574CBE"/>
    <w:rsid w:val="0057548A"/>
    <w:rsid w:val="005756D1"/>
    <w:rsid w:val="00575A51"/>
    <w:rsid w:val="00575ABA"/>
    <w:rsid w:val="00575BBB"/>
    <w:rsid w:val="00575C35"/>
    <w:rsid w:val="00575C56"/>
    <w:rsid w:val="0057635B"/>
    <w:rsid w:val="005767FA"/>
    <w:rsid w:val="0057686C"/>
    <w:rsid w:val="00576906"/>
    <w:rsid w:val="00577BE1"/>
    <w:rsid w:val="00577C41"/>
    <w:rsid w:val="00577ECE"/>
    <w:rsid w:val="00577FCF"/>
    <w:rsid w:val="00580126"/>
    <w:rsid w:val="00580221"/>
    <w:rsid w:val="00580804"/>
    <w:rsid w:val="00580859"/>
    <w:rsid w:val="005809BA"/>
    <w:rsid w:val="00580AE5"/>
    <w:rsid w:val="00580D95"/>
    <w:rsid w:val="00580F28"/>
    <w:rsid w:val="00581078"/>
    <w:rsid w:val="00581082"/>
    <w:rsid w:val="00581098"/>
    <w:rsid w:val="005813D9"/>
    <w:rsid w:val="005816E4"/>
    <w:rsid w:val="005819AF"/>
    <w:rsid w:val="00581AC8"/>
    <w:rsid w:val="00582266"/>
    <w:rsid w:val="005825AC"/>
    <w:rsid w:val="005826A5"/>
    <w:rsid w:val="0058271A"/>
    <w:rsid w:val="00582795"/>
    <w:rsid w:val="00582A97"/>
    <w:rsid w:val="00582C59"/>
    <w:rsid w:val="005832FF"/>
    <w:rsid w:val="005839E1"/>
    <w:rsid w:val="00583A8E"/>
    <w:rsid w:val="00583EFE"/>
    <w:rsid w:val="00583F91"/>
    <w:rsid w:val="0058458C"/>
    <w:rsid w:val="00584632"/>
    <w:rsid w:val="00584A59"/>
    <w:rsid w:val="00584AF5"/>
    <w:rsid w:val="00584BE5"/>
    <w:rsid w:val="00584BEB"/>
    <w:rsid w:val="00584D19"/>
    <w:rsid w:val="00584DE6"/>
    <w:rsid w:val="00584F72"/>
    <w:rsid w:val="005851AD"/>
    <w:rsid w:val="00585428"/>
    <w:rsid w:val="005856D1"/>
    <w:rsid w:val="0058592D"/>
    <w:rsid w:val="005861F1"/>
    <w:rsid w:val="0058622B"/>
    <w:rsid w:val="0058626B"/>
    <w:rsid w:val="005863BA"/>
    <w:rsid w:val="00586604"/>
    <w:rsid w:val="005867AF"/>
    <w:rsid w:val="005868B1"/>
    <w:rsid w:val="00586CA1"/>
    <w:rsid w:val="0058743B"/>
    <w:rsid w:val="00587620"/>
    <w:rsid w:val="00587A7E"/>
    <w:rsid w:val="00587B31"/>
    <w:rsid w:val="00587CF7"/>
    <w:rsid w:val="00590069"/>
    <w:rsid w:val="00590320"/>
    <w:rsid w:val="00590423"/>
    <w:rsid w:val="00590B7E"/>
    <w:rsid w:val="00590C8F"/>
    <w:rsid w:val="00590E44"/>
    <w:rsid w:val="00590FD6"/>
    <w:rsid w:val="00591065"/>
    <w:rsid w:val="00591563"/>
    <w:rsid w:val="00591CBC"/>
    <w:rsid w:val="0059203F"/>
    <w:rsid w:val="00592416"/>
    <w:rsid w:val="0059298D"/>
    <w:rsid w:val="00592B54"/>
    <w:rsid w:val="0059323E"/>
    <w:rsid w:val="00593F68"/>
    <w:rsid w:val="00594158"/>
    <w:rsid w:val="005946FB"/>
    <w:rsid w:val="0059473F"/>
    <w:rsid w:val="00594BD4"/>
    <w:rsid w:val="00594E8D"/>
    <w:rsid w:val="00595561"/>
    <w:rsid w:val="00595577"/>
    <w:rsid w:val="005958FC"/>
    <w:rsid w:val="00595A71"/>
    <w:rsid w:val="0059626E"/>
    <w:rsid w:val="00596561"/>
    <w:rsid w:val="005965E7"/>
    <w:rsid w:val="00596CA7"/>
    <w:rsid w:val="00596FE2"/>
    <w:rsid w:val="00597217"/>
    <w:rsid w:val="005972E9"/>
    <w:rsid w:val="00597364"/>
    <w:rsid w:val="0059748D"/>
    <w:rsid w:val="005977DB"/>
    <w:rsid w:val="005978CA"/>
    <w:rsid w:val="00597936"/>
    <w:rsid w:val="00597993"/>
    <w:rsid w:val="005979B1"/>
    <w:rsid w:val="00597E11"/>
    <w:rsid w:val="00597F56"/>
    <w:rsid w:val="005A00C4"/>
    <w:rsid w:val="005A02EB"/>
    <w:rsid w:val="005A0515"/>
    <w:rsid w:val="005A0717"/>
    <w:rsid w:val="005A0858"/>
    <w:rsid w:val="005A0BA0"/>
    <w:rsid w:val="005A0D2C"/>
    <w:rsid w:val="005A115A"/>
    <w:rsid w:val="005A1256"/>
    <w:rsid w:val="005A12DA"/>
    <w:rsid w:val="005A2554"/>
    <w:rsid w:val="005A292B"/>
    <w:rsid w:val="005A2B3D"/>
    <w:rsid w:val="005A2F98"/>
    <w:rsid w:val="005A3108"/>
    <w:rsid w:val="005A314E"/>
    <w:rsid w:val="005A31FF"/>
    <w:rsid w:val="005A3328"/>
    <w:rsid w:val="005A3477"/>
    <w:rsid w:val="005A38F5"/>
    <w:rsid w:val="005A38F8"/>
    <w:rsid w:val="005A3B31"/>
    <w:rsid w:val="005A3C15"/>
    <w:rsid w:val="005A3C5E"/>
    <w:rsid w:val="005A3C90"/>
    <w:rsid w:val="005A4361"/>
    <w:rsid w:val="005A46D5"/>
    <w:rsid w:val="005A48CE"/>
    <w:rsid w:val="005A48F5"/>
    <w:rsid w:val="005A4A08"/>
    <w:rsid w:val="005A4BCD"/>
    <w:rsid w:val="005A4EF6"/>
    <w:rsid w:val="005A4F25"/>
    <w:rsid w:val="005A5495"/>
    <w:rsid w:val="005A5B9B"/>
    <w:rsid w:val="005A5CE5"/>
    <w:rsid w:val="005A6154"/>
    <w:rsid w:val="005A63FE"/>
    <w:rsid w:val="005A6435"/>
    <w:rsid w:val="005A6453"/>
    <w:rsid w:val="005A6514"/>
    <w:rsid w:val="005A659A"/>
    <w:rsid w:val="005A65EF"/>
    <w:rsid w:val="005A6821"/>
    <w:rsid w:val="005A7B0D"/>
    <w:rsid w:val="005B0109"/>
    <w:rsid w:val="005B02B2"/>
    <w:rsid w:val="005B0A98"/>
    <w:rsid w:val="005B0C6E"/>
    <w:rsid w:val="005B0CE3"/>
    <w:rsid w:val="005B1006"/>
    <w:rsid w:val="005B113B"/>
    <w:rsid w:val="005B122E"/>
    <w:rsid w:val="005B124A"/>
    <w:rsid w:val="005B12DF"/>
    <w:rsid w:val="005B14D3"/>
    <w:rsid w:val="005B167A"/>
    <w:rsid w:val="005B17E8"/>
    <w:rsid w:val="005B1993"/>
    <w:rsid w:val="005B1BDD"/>
    <w:rsid w:val="005B1CEC"/>
    <w:rsid w:val="005B1E34"/>
    <w:rsid w:val="005B2226"/>
    <w:rsid w:val="005B22B1"/>
    <w:rsid w:val="005B2952"/>
    <w:rsid w:val="005B3146"/>
    <w:rsid w:val="005B3195"/>
    <w:rsid w:val="005B3396"/>
    <w:rsid w:val="005B35D1"/>
    <w:rsid w:val="005B37F4"/>
    <w:rsid w:val="005B38A6"/>
    <w:rsid w:val="005B391C"/>
    <w:rsid w:val="005B3B6C"/>
    <w:rsid w:val="005B3BDF"/>
    <w:rsid w:val="005B41C4"/>
    <w:rsid w:val="005B4231"/>
    <w:rsid w:val="005B4379"/>
    <w:rsid w:val="005B451C"/>
    <w:rsid w:val="005B45E8"/>
    <w:rsid w:val="005B46A6"/>
    <w:rsid w:val="005B47C1"/>
    <w:rsid w:val="005B4836"/>
    <w:rsid w:val="005B49BB"/>
    <w:rsid w:val="005B517A"/>
    <w:rsid w:val="005B536A"/>
    <w:rsid w:val="005B54F2"/>
    <w:rsid w:val="005B5619"/>
    <w:rsid w:val="005B5662"/>
    <w:rsid w:val="005B598A"/>
    <w:rsid w:val="005B6044"/>
    <w:rsid w:val="005B611C"/>
    <w:rsid w:val="005B64ED"/>
    <w:rsid w:val="005B683E"/>
    <w:rsid w:val="005B6920"/>
    <w:rsid w:val="005B6A9A"/>
    <w:rsid w:val="005B6D3F"/>
    <w:rsid w:val="005B7229"/>
    <w:rsid w:val="005B73CB"/>
    <w:rsid w:val="005B7615"/>
    <w:rsid w:val="005B7A5A"/>
    <w:rsid w:val="005B7AE8"/>
    <w:rsid w:val="005B7BA6"/>
    <w:rsid w:val="005B7E33"/>
    <w:rsid w:val="005B7EBF"/>
    <w:rsid w:val="005B7F96"/>
    <w:rsid w:val="005C01CF"/>
    <w:rsid w:val="005C022B"/>
    <w:rsid w:val="005C024A"/>
    <w:rsid w:val="005C02A1"/>
    <w:rsid w:val="005C03C7"/>
    <w:rsid w:val="005C0658"/>
    <w:rsid w:val="005C08C5"/>
    <w:rsid w:val="005C08E0"/>
    <w:rsid w:val="005C0914"/>
    <w:rsid w:val="005C0947"/>
    <w:rsid w:val="005C0992"/>
    <w:rsid w:val="005C0C96"/>
    <w:rsid w:val="005C0D0A"/>
    <w:rsid w:val="005C0D63"/>
    <w:rsid w:val="005C0F9C"/>
    <w:rsid w:val="005C109C"/>
    <w:rsid w:val="005C12C3"/>
    <w:rsid w:val="005C14E6"/>
    <w:rsid w:val="005C16AF"/>
    <w:rsid w:val="005C16D1"/>
    <w:rsid w:val="005C17C0"/>
    <w:rsid w:val="005C1C0A"/>
    <w:rsid w:val="005C207F"/>
    <w:rsid w:val="005C209E"/>
    <w:rsid w:val="005C2186"/>
    <w:rsid w:val="005C2555"/>
    <w:rsid w:val="005C2706"/>
    <w:rsid w:val="005C2938"/>
    <w:rsid w:val="005C2E9A"/>
    <w:rsid w:val="005C3260"/>
    <w:rsid w:val="005C32EA"/>
    <w:rsid w:val="005C37DA"/>
    <w:rsid w:val="005C381B"/>
    <w:rsid w:val="005C39BD"/>
    <w:rsid w:val="005C3E90"/>
    <w:rsid w:val="005C41EC"/>
    <w:rsid w:val="005C4348"/>
    <w:rsid w:val="005C4543"/>
    <w:rsid w:val="005C48E4"/>
    <w:rsid w:val="005C4C0A"/>
    <w:rsid w:val="005C4D17"/>
    <w:rsid w:val="005C4D9F"/>
    <w:rsid w:val="005C4E31"/>
    <w:rsid w:val="005C4F94"/>
    <w:rsid w:val="005C500F"/>
    <w:rsid w:val="005C50F4"/>
    <w:rsid w:val="005C5224"/>
    <w:rsid w:val="005C5638"/>
    <w:rsid w:val="005C581E"/>
    <w:rsid w:val="005C5872"/>
    <w:rsid w:val="005C5A2C"/>
    <w:rsid w:val="005C5EEC"/>
    <w:rsid w:val="005C61FE"/>
    <w:rsid w:val="005C627F"/>
    <w:rsid w:val="005C6379"/>
    <w:rsid w:val="005C655B"/>
    <w:rsid w:val="005C6904"/>
    <w:rsid w:val="005C6917"/>
    <w:rsid w:val="005C6AE0"/>
    <w:rsid w:val="005C6AFF"/>
    <w:rsid w:val="005C6D93"/>
    <w:rsid w:val="005C6D94"/>
    <w:rsid w:val="005C7140"/>
    <w:rsid w:val="005C75F2"/>
    <w:rsid w:val="005C77FB"/>
    <w:rsid w:val="005C784D"/>
    <w:rsid w:val="005C7E4E"/>
    <w:rsid w:val="005D0056"/>
    <w:rsid w:val="005D0825"/>
    <w:rsid w:val="005D09EF"/>
    <w:rsid w:val="005D0B89"/>
    <w:rsid w:val="005D0E50"/>
    <w:rsid w:val="005D1441"/>
    <w:rsid w:val="005D172B"/>
    <w:rsid w:val="005D1778"/>
    <w:rsid w:val="005D1DF7"/>
    <w:rsid w:val="005D1E7C"/>
    <w:rsid w:val="005D1F48"/>
    <w:rsid w:val="005D2023"/>
    <w:rsid w:val="005D23BF"/>
    <w:rsid w:val="005D27C4"/>
    <w:rsid w:val="005D28AA"/>
    <w:rsid w:val="005D2B09"/>
    <w:rsid w:val="005D2B5C"/>
    <w:rsid w:val="005D2CB6"/>
    <w:rsid w:val="005D2D33"/>
    <w:rsid w:val="005D31AB"/>
    <w:rsid w:val="005D37BE"/>
    <w:rsid w:val="005D397F"/>
    <w:rsid w:val="005D3AAC"/>
    <w:rsid w:val="005D3D48"/>
    <w:rsid w:val="005D3E01"/>
    <w:rsid w:val="005D3E5D"/>
    <w:rsid w:val="005D4354"/>
    <w:rsid w:val="005D4441"/>
    <w:rsid w:val="005D46E2"/>
    <w:rsid w:val="005D47CB"/>
    <w:rsid w:val="005D4CED"/>
    <w:rsid w:val="005D4EB7"/>
    <w:rsid w:val="005D50B1"/>
    <w:rsid w:val="005D50F2"/>
    <w:rsid w:val="005D5514"/>
    <w:rsid w:val="005D5553"/>
    <w:rsid w:val="005D560A"/>
    <w:rsid w:val="005D5DDB"/>
    <w:rsid w:val="005D60BA"/>
    <w:rsid w:val="005D6364"/>
    <w:rsid w:val="005D642B"/>
    <w:rsid w:val="005D6696"/>
    <w:rsid w:val="005D6BD1"/>
    <w:rsid w:val="005D6BDF"/>
    <w:rsid w:val="005D6E03"/>
    <w:rsid w:val="005D7184"/>
    <w:rsid w:val="005D7350"/>
    <w:rsid w:val="005D7CE5"/>
    <w:rsid w:val="005D7E23"/>
    <w:rsid w:val="005D7F33"/>
    <w:rsid w:val="005E0760"/>
    <w:rsid w:val="005E0863"/>
    <w:rsid w:val="005E08F5"/>
    <w:rsid w:val="005E114C"/>
    <w:rsid w:val="005E1227"/>
    <w:rsid w:val="005E15DD"/>
    <w:rsid w:val="005E177A"/>
    <w:rsid w:val="005E1815"/>
    <w:rsid w:val="005E188D"/>
    <w:rsid w:val="005E1941"/>
    <w:rsid w:val="005E1AA4"/>
    <w:rsid w:val="005E1B37"/>
    <w:rsid w:val="005E1F54"/>
    <w:rsid w:val="005E2306"/>
    <w:rsid w:val="005E26F5"/>
    <w:rsid w:val="005E275E"/>
    <w:rsid w:val="005E2835"/>
    <w:rsid w:val="005E29F0"/>
    <w:rsid w:val="005E2BA5"/>
    <w:rsid w:val="005E2DEF"/>
    <w:rsid w:val="005E31AE"/>
    <w:rsid w:val="005E32E4"/>
    <w:rsid w:val="005E33E3"/>
    <w:rsid w:val="005E37CF"/>
    <w:rsid w:val="005E37FD"/>
    <w:rsid w:val="005E3A23"/>
    <w:rsid w:val="005E3AE1"/>
    <w:rsid w:val="005E3B1C"/>
    <w:rsid w:val="005E3C39"/>
    <w:rsid w:val="005E3D23"/>
    <w:rsid w:val="005E3D7D"/>
    <w:rsid w:val="005E403B"/>
    <w:rsid w:val="005E44EA"/>
    <w:rsid w:val="005E450C"/>
    <w:rsid w:val="005E4822"/>
    <w:rsid w:val="005E4872"/>
    <w:rsid w:val="005E4884"/>
    <w:rsid w:val="005E495D"/>
    <w:rsid w:val="005E4CCC"/>
    <w:rsid w:val="005E4DD4"/>
    <w:rsid w:val="005E51B0"/>
    <w:rsid w:val="005E51D4"/>
    <w:rsid w:val="005E521E"/>
    <w:rsid w:val="005E5504"/>
    <w:rsid w:val="005E5E67"/>
    <w:rsid w:val="005E6031"/>
    <w:rsid w:val="005E6304"/>
    <w:rsid w:val="005E6592"/>
    <w:rsid w:val="005E6658"/>
    <w:rsid w:val="005E6A9E"/>
    <w:rsid w:val="005E6DCF"/>
    <w:rsid w:val="005E6DF5"/>
    <w:rsid w:val="005E71DC"/>
    <w:rsid w:val="005E75A5"/>
    <w:rsid w:val="005E78B1"/>
    <w:rsid w:val="005E7B16"/>
    <w:rsid w:val="005E7C6F"/>
    <w:rsid w:val="005E7D03"/>
    <w:rsid w:val="005E7F05"/>
    <w:rsid w:val="005E7F5E"/>
    <w:rsid w:val="005E7F6C"/>
    <w:rsid w:val="005F0202"/>
    <w:rsid w:val="005F03A3"/>
    <w:rsid w:val="005F05E6"/>
    <w:rsid w:val="005F08D0"/>
    <w:rsid w:val="005F0941"/>
    <w:rsid w:val="005F0B89"/>
    <w:rsid w:val="005F0C85"/>
    <w:rsid w:val="005F0C9E"/>
    <w:rsid w:val="005F1183"/>
    <w:rsid w:val="005F11D1"/>
    <w:rsid w:val="005F141D"/>
    <w:rsid w:val="005F17E9"/>
    <w:rsid w:val="005F1A52"/>
    <w:rsid w:val="005F1AB1"/>
    <w:rsid w:val="005F1AC1"/>
    <w:rsid w:val="005F1BE1"/>
    <w:rsid w:val="005F20CD"/>
    <w:rsid w:val="005F2124"/>
    <w:rsid w:val="005F2389"/>
    <w:rsid w:val="005F2427"/>
    <w:rsid w:val="005F2447"/>
    <w:rsid w:val="005F2479"/>
    <w:rsid w:val="005F257C"/>
    <w:rsid w:val="005F25C1"/>
    <w:rsid w:val="005F28C3"/>
    <w:rsid w:val="005F2B6F"/>
    <w:rsid w:val="005F2E27"/>
    <w:rsid w:val="005F3383"/>
    <w:rsid w:val="005F3479"/>
    <w:rsid w:val="005F3A0F"/>
    <w:rsid w:val="005F3D45"/>
    <w:rsid w:val="005F40CA"/>
    <w:rsid w:val="005F43B7"/>
    <w:rsid w:val="005F446D"/>
    <w:rsid w:val="005F4CD0"/>
    <w:rsid w:val="005F5003"/>
    <w:rsid w:val="005F51F2"/>
    <w:rsid w:val="005F54F4"/>
    <w:rsid w:val="005F57E8"/>
    <w:rsid w:val="005F5B23"/>
    <w:rsid w:val="005F5BE5"/>
    <w:rsid w:val="005F5D73"/>
    <w:rsid w:val="005F5D86"/>
    <w:rsid w:val="005F5F2B"/>
    <w:rsid w:val="005F5F4C"/>
    <w:rsid w:val="005F615F"/>
    <w:rsid w:val="005F6193"/>
    <w:rsid w:val="005F6428"/>
    <w:rsid w:val="005F7044"/>
    <w:rsid w:val="005F716D"/>
    <w:rsid w:val="005F788E"/>
    <w:rsid w:val="005F78D6"/>
    <w:rsid w:val="005F7DDE"/>
    <w:rsid w:val="005F7E24"/>
    <w:rsid w:val="00600273"/>
    <w:rsid w:val="006003A6"/>
    <w:rsid w:val="006006F3"/>
    <w:rsid w:val="00600971"/>
    <w:rsid w:val="00600D7D"/>
    <w:rsid w:val="00600E86"/>
    <w:rsid w:val="00600FBA"/>
    <w:rsid w:val="00601201"/>
    <w:rsid w:val="0060123A"/>
    <w:rsid w:val="00601692"/>
    <w:rsid w:val="006016BF"/>
    <w:rsid w:val="006017E1"/>
    <w:rsid w:val="0060182B"/>
    <w:rsid w:val="00601935"/>
    <w:rsid w:val="00601AF2"/>
    <w:rsid w:val="00601BC5"/>
    <w:rsid w:val="00601BE4"/>
    <w:rsid w:val="00601E4B"/>
    <w:rsid w:val="00601FFA"/>
    <w:rsid w:val="00602124"/>
    <w:rsid w:val="006021AC"/>
    <w:rsid w:val="00602488"/>
    <w:rsid w:val="00602615"/>
    <w:rsid w:val="00602853"/>
    <w:rsid w:val="0060289B"/>
    <w:rsid w:val="00602939"/>
    <w:rsid w:val="006029F6"/>
    <w:rsid w:val="00602CE2"/>
    <w:rsid w:val="00602E40"/>
    <w:rsid w:val="00603209"/>
    <w:rsid w:val="00603651"/>
    <w:rsid w:val="006036E8"/>
    <w:rsid w:val="00603782"/>
    <w:rsid w:val="00603785"/>
    <w:rsid w:val="006037A8"/>
    <w:rsid w:val="00603873"/>
    <w:rsid w:val="00603A5E"/>
    <w:rsid w:val="00603A82"/>
    <w:rsid w:val="00603AB6"/>
    <w:rsid w:val="00603C7E"/>
    <w:rsid w:val="006040D5"/>
    <w:rsid w:val="00604249"/>
    <w:rsid w:val="006043ED"/>
    <w:rsid w:val="006047DE"/>
    <w:rsid w:val="00604A93"/>
    <w:rsid w:val="00604B85"/>
    <w:rsid w:val="00604F38"/>
    <w:rsid w:val="00605406"/>
    <w:rsid w:val="00605744"/>
    <w:rsid w:val="0060576D"/>
    <w:rsid w:val="006057F4"/>
    <w:rsid w:val="0060597E"/>
    <w:rsid w:val="00605B01"/>
    <w:rsid w:val="00605D29"/>
    <w:rsid w:val="0060658E"/>
    <w:rsid w:val="006067D7"/>
    <w:rsid w:val="00606809"/>
    <w:rsid w:val="006068EB"/>
    <w:rsid w:val="00606ABF"/>
    <w:rsid w:val="00606B34"/>
    <w:rsid w:val="00606C4A"/>
    <w:rsid w:val="00606CB6"/>
    <w:rsid w:val="00606CB9"/>
    <w:rsid w:val="00606DEB"/>
    <w:rsid w:val="006070C1"/>
    <w:rsid w:val="006072C7"/>
    <w:rsid w:val="006072CC"/>
    <w:rsid w:val="006072D2"/>
    <w:rsid w:val="0060754F"/>
    <w:rsid w:val="006078D0"/>
    <w:rsid w:val="006078D6"/>
    <w:rsid w:val="00607966"/>
    <w:rsid w:val="00607E32"/>
    <w:rsid w:val="00607F47"/>
    <w:rsid w:val="0061028A"/>
    <w:rsid w:val="00610483"/>
    <w:rsid w:val="00610D78"/>
    <w:rsid w:val="006116A3"/>
    <w:rsid w:val="00611EAD"/>
    <w:rsid w:val="00611EDE"/>
    <w:rsid w:val="00611F60"/>
    <w:rsid w:val="006124B7"/>
    <w:rsid w:val="00612A13"/>
    <w:rsid w:val="00612C3F"/>
    <w:rsid w:val="00612E19"/>
    <w:rsid w:val="00613057"/>
    <w:rsid w:val="006130A7"/>
    <w:rsid w:val="00613191"/>
    <w:rsid w:val="0061328E"/>
    <w:rsid w:val="00613461"/>
    <w:rsid w:val="00613498"/>
    <w:rsid w:val="0061352C"/>
    <w:rsid w:val="006137CE"/>
    <w:rsid w:val="00613A4C"/>
    <w:rsid w:val="00613AF5"/>
    <w:rsid w:val="00613CCA"/>
    <w:rsid w:val="00613D05"/>
    <w:rsid w:val="006140F1"/>
    <w:rsid w:val="006142FF"/>
    <w:rsid w:val="00614561"/>
    <w:rsid w:val="00615263"/>
    <w:rsid w:val="006152D7"/>
    <w:rsid w:val="006153D2"/>
    <w:rsid w:val="006156A1"/>
    <w:rsid w:val="00615EED"/>
    <w:rsid w:val="00615FCC"/>
    <w:rsid w:val="00616378"/>
    <w:rsid w:val="0061652A"/>
    <w:rsid w:val="00616548"/>
    <w:rsid w:val="00616A5B"/>
    <w:rsid w:val="00616ABD"/>
    <w:rsid w:val="00617001"/>
    <w:rsid w:val="0061700E"/>
    <w:rsid w:val="0061733E"/>
    <w:rsid w:val="00617446"/>
    <w:rsid w:val="006175DC"/>
    <w:rsid w:val="006176B3"/>
    <w:rsid w:val="00617B33"/>
    <w:rsid w:val="00617B78"/>
    <w:rsid w:val="00617CAF"/>
    <w:rsid w:val="00617D6F"/>
    <w:rsid w:val="0062040D"/>
    <w:rsid w:val="006206D9"/>
    <w:rsid w:val="006206F1"/>
    <w:rsid w:val="00620819"/>
    <w:rsid w:val="0062084E"/>
    <w:rsid w:val="00620905"/>
    <w:rsid w:val="0062096F"/>
    <w:rsid w:val="00620EE1"/>
    <w:rsid w:val="006210DA"/>
    <w:rsid w:val="0062159C"/>
    <w:rsid w:val="00621732"/>
    <w:rsid w:val="00621C4B"/>
    <w:rsid w:val="00621E11"/>
    <w:rsid w:val="00621EDC"/>
    <w:rsid w:val="006220EF"/>
    <w:rsid w:val="006223EB"/>
    <w:rsid w:val="00622BAA"/>
    <w:rsid w:val="00622BFB"/>
    <w:rsid w:val="00622DB3"/>
    <w:rsid w:val="00623255"/>
    <w:rsid w:val="00623297"/>
    <w:rsid w:val="00623A3B"/>
    <w:rsid w:val="00623B34"/>
    <w:rsid w:val="00623BB7"/>
    <w:rsid w:val="00623EA0"/>
    <w:rsid w:val="00624430"/>
    <w:rsid w:val="006248FD"/>
    <w:rsid w:val="00624D32"/>
    <w:rsid w:val="00624DF0"/>
    <w:rsid w:val="00624F5E"/>
    <w:rsid w:val="00625099"/>
    <w:rsid w:val="006251D0"/>
    <w:rsid w:val="0062522C"/>
    <w:rsid w:val="00625368"/>
    <w:rsid w:val="0062545C"/>
    <w:rsid w:val="006255E8"/>
    <w:rsid w:val="00625889"/>
    <w:rsid w:val="006262AF"/>
    <w:rsid w:val="006264CC"/>
    <w:rsid w:val="006268C5"/>
    <w:rsid w:val="006269AA"/>
    <w:rsid w:val="00626AB2"/>
    <w:rsid w:val="00626AE9"/>
    <w:rsid w:val="00626B99"/>
    <w:rsid w:val="00626C91"/>
    <w:rsid w:val="00626D42"/>
    <w:rsid w:val="00626E95"/>
    <w:rsid w:val="00626F7C"/>
    <w:rsid w:val="00627008"/>
    <w:rsid w:val="006277DE"/>
    <w:rsid w:val="006278D4"/>
    <w:rsid w:val="00627BCE"/>
    <w:rsid w:val="00627BE4"/>
    <w:rsid w:val="00627F0F"/>
    <w:rsid w:val="00630039"/>
    <w:rsid w:val="00630043"/>
    <w:rsid w:val="0063039E"/>
    <w:rsid w:val="00630881"/>
    <w:rsid w:val="00630A6C"/>
    <w:rsid w:val="006312F7"/>
    <w:rsid w:val="0063194E"/>
    <w:rsid w:val="00631BB5"/>
    <w:rsid w:val="00631DA7"/>
    <w:rsid w:val="00631E2A"/>
    <w:rsid w:val="00631E60"/>
    <w:rsid w:val="0063230A"/>
    <w:rsid w:val="006324BF"/>
    <w:rsid w:val="0063251F"/>
    <w:rsid w:val="006325C2"/>
    <w:rsid w:val="0063262D"/>
    <w:rsid w:val="006329A6"/>
    <w:rsid w:val="00632B40"/>
    <w:rsid w:val="00632D8B"/>
    <w:rsid w:val="00632F11"/>
    <w:rsid w:val="006331AE"/>
    <w:rsid w:val="006334A6"/>
    <w:rsid w:val="00633783"/>
    <w:rsid w:val="006339B5"/>
    <w:rsid w:val="00633AA9"/>
    <w:rsid w:val="00633B1C"/>
    <w:rsid w:val="00633C0A"/>
    <w:rsid w:val="006340F1"/>
    <w:rsid w:val="00634487"/>
    <w:rsid w:val="006344EE"/>
    <w:rsid w:val="0063452A"/>
    <w:rsid w:val="00634580"/>
    <w:rsid w:val="006346F1"/>
    <w:rsid w:val="006351F5"/>
    <w:rsid w:val="006355F0"/>
    <w:rsid w:val="00635631"/>
    <w:rsid w:val="0063581E"/>
    <w:rsid w:val="006359F0"/>
    <w:rsid w:val="00635C3B"/>
    <w:rsid w:val="00635D69"/>
    <w:rsid w:val="006360E8"/>
    <w:rsid w:val="0063624E"/>
    <w:rsid w:val="006363B0"/>
    <w:rsid w:val="006363D0"/>
    <w:rsid w:val="006365BE"/>
    <w:rsid w:val="00636776"/>
    <w:rsid w:val="006367A1"/>
    <w:rsid w:val="00636801"/>
    <w:rsid w:val="00636997"/>
    <w:rsid w:val="006369C2"/>
    <w:rsid w:val="00636AB7"/>
    <w:rsid w:val="00636B22"/>
    <w:rsid w:val="00636CF0"/>
    <w:rsid w:val="0063725A"/>
    <w:rsid w:val="0063744B"/>
    <w:rsid w:val="0063758B"/>
    <w:rsid w:val="00637A04"/>
    <w:rsid w:val="00637C79"/>
    <w:rsid w:val="00637DE8"/>
    <w:rsid w:val="00637F94"/>
    <w:rsid w:val="0064000F"/>
    <w:rsid w:val="00640183"/>
    <w:rsid w:val="0064056B"/>
    <w:rsid w:val="006405F6"/>
    <w:rsid w:val="00640818"/>
    <w:rsid w:val="006408D4"/>
    <w:rsid w:val="00640F9D"/>
    <w:rsid w:val="0064124C"/>
    <w:rsid w:val="00641494"/>
    <w:rsid w:val="0064159F"/>
    <w:rsid w:val="00641772"/>
    <w:rsid w:val="006417CE"/>
    <w:rsid w:val="006418DD"/>
    <w:rsid w:val="006419C7"/>
    <w:rsid w:val="006420AD"/>
    <w:rsid w:val="006420CE"/>
    <w:rsid w:val="006425A3"/>
    <w:rsid w:val="006428C3"/>
    <w:rsid w:val="00642979"/>
    <w:rsid w:val="00642DF5"/>
    <w:rsid w:val="00642E27"/>
    <w:rsid w:val="00642EF7"/>
    <w:rsid w:val="006436F7"/>
    <w:rsid w:val="0064381A"/>
    <w:rsid w:val="006439ED"/>
    <w:rsid w:val="00643CF3"/>
    <w:rsid w:val="0064441B"/>
    <w:rsid w:val="00644B49"/>
    <w:rsid w:val="0064532D"/>
    <w:rsid w:val="0064539E"/>
    <w:rsid w:val="006458B0"/>
    <w:rsid w:val="006458DF"/>
    <w:rsid w:val="00645AB9"/>
    <w:rsid w:val="00645FD7"/>
    <w:rsid w:val="006460B9"/>
    <w:rsid w:val="006460D3"/>
    <w:rsid w:val="0064658D"/>
    <w:rsid w:val="00646706"/>
    <w:rsid w:val="006467CE"/>
    <w:rsid w:val="00646981"/>
    <w:rsid w:val="006469F9"/>
    <w:rsid w:val="00646ED8"/>
    <w:rsid w:val="006470B7"/>
    <w:rsid w:val="0064749E"/>
    <w:rsid w:val="006474F9"/>
    <w:rsid w:val="00647741"/>
    <w:rsid w:val="006477B5"/>
    <w:rsid w:val="00647963"/>
    <w:rsid w:val="00647A7A"/>
    <w:rsid w:val="00647ADC"/>
    <w:rsid w:val="00647E75"/>
    <w:rsid w:val="0065055D"/>
    <w:rsid w:val="006506EB"/>
    <w:rsid w:val="00650CA9"/>
    <w:rsid w:val="00650CC3"/>
    <w:rsid w:val="006511C7"/>
    <w:rsid w:val="0065129E"/>
    <w:rsid w:val="00651514"/>
    <w:rsid w:val="00651819"/>
    <w:rsid w:val="00651884"/>
    <w:rsid w:val="00651C07"/>
    <w:rsid w:val="00651C0E"/>
    <w:rsid w:val="00651D9C"/>
    <w:rsid w:val="00651E0D"/>
    <w:rsid w:val="0065269F"/>
    <w:rsid w:val="006529A5"/>
    <w:rsid w:val="00652BA0"/>
    <w:rsid w:val="00652C8D"/>
    <w:rsid w:val="0065306F"/>
    <w:rsid w:val="0065344B"/>
    <w:rsid w:val="00653484"/>
    <w:rsid w:val="0065350A"/>
    <w:rsid w:val="00653600"/>
    <w:rsid w:val="006536EF"/>
    <w:rsid w:val="00653792"/>
    <w:rsid w:val="006537ED"/>
    <w:rsid w:val="00653ADB"/>
    <w:rsid w:val="0065409F"/>
    <w:rsid w:val="00654228"/>
    <w:rsid w:val="006542CE"/>
    <w:rsid w:val="00654545"/>
    <w:rsid w:val="006548CC"/>
    <w:rsid w:val="00654A22"/>
    <w:rsid w:val="00654B27"/>
    <w:rsid w:val="00654D51"/>
    <w:rsid w:val="00654FAD"/>
    <w:rsid w:val="006551A8"/>
    <w:rsid w:val="00655628"/>
    <w:rsid w:val="00655A62"/>
    <w:rsid w:val="00655A9C"/>
    <w:rsid w:val="00656131"/>
    <w:rsid w:val="006568B3"/>
    <w:rsid w:val="00656DA3"/>
    <w:rsid w:val="00656DB0"/>
    <w:rsid w:val="00656F8F"/>
    <w:rsid w:val="0065712A"/>
    <w:rsid w:val="00657137"/>
    <w:rsid w:val="00657286"/>
    <w:rsid w:val="00657357"/>
    <w:rsid w:val="006577F4"/>
    <w:rsid w:val="0065782B"/>
    <w:rsid w:val="00657853"/>
    <w:rsid w:val="0065792D"/>
    <w:rsid w:val="00657D7C"/>
    <w:rsid w:val="00657E5C"/>
    <w:rsid w:val="00660097"/>
    <w:rsid w:val="00660155"/>
    <w:rsid w:val="00660235"/>
    <w:rsid w:val="006602A4"/>
    <w:rsid w:val="0066041F"/>
    <w:rsid w:val="00660983"/>
    <w:rsid w:val="00660A05"/>
    <w:rsid w:val="00661054"/>
    <w:rsid w:val="006610C7"/>
    <w:rsid w:val="006610C8"/>
    <w:rsid w:val="006611BE"/>
    <w:rsid w:val="00661255"/>
    <w:rsid w:val="006617C4"/>
    <w:rsid w:val="0066191D"/>
    <w:rsid w:val="00661AC4"/>
    <w:rsid w:val="0066237E"/>
    <w:rsid w:val="00662D6C"/>
    <w:rsid w:val="00662F67"/>
    <w:rsid w:val="00663328"/>
    <w:rsid w:val="0066389E"/>
    <w:rsid w:val="00663CA6"/>
    <w:rsid w:val="00663EAB"/>
    <w:rsid w:val="00663FCA"/>
    <w:rsid w:val="006640ED"/>
    <w:rsid w:val="00664140"/>
    <w:rsid w:val="0066458B"/>
    <w:rsid w:val="0066478A"/>
    <w:rsid w:val="00664B51"/>
    <w:rsid w:val="00664C28"/>
    <w:rsid w:val="00664CB5"/>
    <w:rsid w:val="00665366"/>
    <w:rsid w:val="0066536E"/>
    <w:rsid w:val="0066541A"/>
    <w:rsid w:val="00665910"/>
    <w:rsid w:val="00665ED5"/>
    <w:rsid w:val="006660F5"/>
    <w:rsid w:val="0066619D"/>
    <w:rsid w:val="00666349"/>
    <w:rsid w:val="0066638D"/>
    <w:rsid w:val="006664A2"/>
    <w:rsid w:val="00666AD9"/>
    <w:rsid w:val="00666C19"/>
    <w:rsid w:val="00666FF6"/>
    <w:rsid w:val="006670AD"/>
    <w:rsid w:val="006671A1"/>
    <w:rsid w:val="006672EB"/>
    <w:rsid w:val="0066770E"/>
    <w:rsid w:val="0066784E"/>
    <w:rsid w:val="006678AD"/>
    <w:rsid w:val="00667A30"/>
    <w:rsid w:val="00667D73"/>
    <w:rsid w:val="00667DB8"/>
    <w:rsid w:val="00667EA5"/>
    <w:rsid w:val="00667FE3"/>
    <w:rsid w:val="00670005"/>
    <w:rsid w:val="006702A7"/>
    <w:rsid w:val="0067048E"/>
    <w:rsid w:val="0067052E"/>
    <w:rsid w:val="006705CC"/>
    <w:rsid w:val="00670CAB"/>
    <w:rsid w:val="0067136C"/>
    <w:rsid w:val="006713A1"/>
    <w:rsid w:val="006715EC"/>
    <w:rsid w:val="006718E8"/>
    <w:rsid w:val="00671BE3"/>
    <w:rsid w:val="00672312"/>
    <w:rsid w:val="006723B1"/>
    <w:rsid w:val="00672554"/>
    <w:rsid w:val="006726C4"/>
    <w:rsid w:val="006726D5"/>
    <w:rsid w:val="00672CBE"/>
    <w:rsid w:val="00672DA0"/>
    <w:rsid w:val="0067301B"/>
    <w:rsid w:val="0067315E"/>
    <w:rsid w:val="006733C6"/>
    <w:rsid w:val="00673458"/>
    <w:rsid w:val="00673459"/>
    <w:rsid w:val="006735B9"/>
    <w:rsid w:val="00673754"/>
    <w:rsid w:val="006739DF"/>
    <w:rsid w:val="00673D1B"/>
    <w:rsid w:val="00673E66"/>
    <w:rsid w:val="00674035"/>
    <w:rsid w:val="0067404F"/>
    <w:rsid w:val="006742D1"/>
    <w:rsid w:val="0067475B"/>
    <w:rsid w:val="0067479E"/>
    <w:rsid w:val="00674B2F"/>
    <w:rsid w:val="00674BC5"/>
    <w:rsid w:val="00674BC8"/>
    <w:rsid w:val="00674C46"/>
    <w:rsid w:val="00674F40"/>
    <w:rsid w:val="00675229"/>
    <w:rsid w:val="0067549A"/>
    <w:rsid w:val="0067554F"/>
    <w:rsid w:val="006756AB"/>
    <w:rsid w:val="006756E2"/>
    <w:rsid w:val="0067586E"/>
    <w:rsid w:val="00675928"/>
    <w:rsid w:val="00675D36"/>
    <w:rsid w:val="00675E48"/>
    <w:rsid w:val="00675E7B"/>
    <w:rsid w:val="00676169"/>
    <w:rsid w:val="00676199"/>
    <w:rsid w:val="006761AF"/>
    <w:rsid w:val="00676348"/>
    <w:rsid w:val="00676457"/>
    <w:rsid w:val="006766F1"/>
    <w:rsid w:val="00676790"/>
    <w:rsid w:val="00676A3A"/>
    <w:rsid w:val="00676ABD"/>
    <w:rsid w:val="00676EFB"/>
    <w:rsid w:val="00677243"/>
    <w:rsid w:val="00677460"/>
    <w:rsid w:val="006775FF"/>
    <w:rsid w:val="006777A2"/>
    <w:rsid w:val="00677B18"/>
    <w:rsid w:val="00677CEA"/>
    <w:rsid w:val="00677ED5"/>
    <w:rsid w:val="0068016E"/>
    <w:rsid w:val="00680288"/>
    <w:rsid w:val="006802EC"/>
    <w:rsid w:val="0068031E"/>
    <w:rsid w:val="00680809"/>
    <w:rsid w:val="00680A0B"/>
    <w:rsid w:val="00680A51"/>
    <w:rsid w:val="00680F70"/>
    <w:rsid w:val="00681000"/>
    <w:rsid w:val="006810E5"/>
    <w:rsid w:val="0068125C"/>
    <w:rsid w:val="0068166B"/>
    <w:rsid w:val="0068174B"/>
    <w:rsid w:val="00681B98"/>
    <w:rsid w:val="00681C37"/>
    <w:rsid w:val="00681D64"/>
    <w:rsid w:val="00681E43"/>
    <w:rsid w:val="0068230B"/>
    <w:rsid w:val="00682B77"/>
    <w:rsid w:val="00682DCB"/>
    <w:rsid w:val="00682E09"/>
    <w:rsid w:val="00682F95"/>
    <w:rsid w:val="006830F5"/>
    <w:rsid w:val="00683411"/>
    <w:rsid w:val="0068354C"/>
    <w:rsid w:val="0068399E"/>
    <w:rsid w:val="00683BFA"/>
    <w:rsid w:val="00683C2A"/>
    <w:rsid w:val="00684076"/>
    <w:rsid w:val="0068414F"/>
    <w:rsid w:val="00684C1D"/>
    <w:rsid w:val="00684C8E"/>
    <w:rsid w:val="00684D98"/>
    <w:rsid w:val="006855C8"/>
    <w:rsid w:val="00685936"/>
    <w:rsid w:val="00685D0A"/>
    <w:rsid w:val="00685D9C"/>
    <w:rsid w:val="0068617D"/>
    <w:rsid w:val="006861C0"/>
    <w:rsid w:val="0068636B"/>
    <w:rsid w:val="006863EF"/>
    <w:rsid w:val="006865D7"/>
    <w:rsid w:val="00686696"/>
    <w:rsid w:val="00686723"/>
    <w:rsid w:val="006867AF"/>
    <w:rsid w:val="00686D71"/>
    <w:rsid w:val="00686FF5"/>
    <w:rsid w:val="00687017"/>
    <w:rsid w:val="006872E6"/>
    <w:rsid w:val="00687487"/>
    <w:rsid w:val="00687535"/>
    <w:rsid w:val="0068798A"/>
    <w:rsid w:val="00687E00"/>
    <w:rsid w:val="00687F56"/>
    <w:rsid w:val="00690106"/>
    <w:rsid w:val="0069060C"/>
    <w:rsid w:val="00690651"/>
    <w:rsid w:val="00690936"/>
    <w:rsid w:val="00690C6B"/>
    <w:rsid w:val="00690FC6"/>
    <w:rsid w:val="006911A8"/>
    <w:rsid w:val="006916CF"/>
    <w:rsid w:val="00691732"/>
    <w:rsid w:val="00691926"/>
    <w:rsid w:val="00691D93"/>
    <w:rsid w:val="00691EC9"/>
    <w:rsid w:val="00691F18"/>
    <w:rsid w:val="00691F92"/>
    <w:rsid w:val="00692000"/>
    <w:rsid w:val="00692560"/>
    <w:rsid w:val="0069297C"/>
    <w:rsid w:val="00692C27"/>
    <w:rsid w:val="00692C8B"/>
    <w:rsid w:val="00693583"/>
    <w:rsid w:val="00693759"/>
    <w:rsid w:val="006937CC"/>
    <w:rsid w:val="00693B08"/>
    <w:rsid w:val="00693B73"/>
    <w:rsid w:val="00693DED"/>
    <w:rsid w:val="00693FF8"/>
    <w:rsid w:val="0069428E"/>
    <w:rsid w:val="006948C3"/>
    <w:rsid w:val="00694C76"/>
    <w:rsid w:val="00694D5E"/>
    <w:rsid w:val="00694E2B"/>
    <w:rsid w:val="00694E70"/>
    <w:rsid w:val="006951B2"/>
    <w:rsid w:val="0069541E"/>
    <w:rsid w:val="00695469"/>
    <w:rsid w:val="00695605"/>
    <w:rsid w:val="006956A6"/>
    <w:rsid w:val="00695A2B"/>
    <w:rsid w:val="00695CE6"/>
    <w:rsid w:val="006963FB"/>
    <w:rsid w:val="00696606"/>
    <w:rsid w:val="0069745F"/>
    <w:rsid w:val="006974EE"/>
    <w:rsid w:val="006978C8"/>
    <w:rsid w:val="006978CD"/>
    <w:rsid w:val="00697AD0"/>
    <w:rsid w:val="006A0304"/>
    <w:rsid w:val="006A048E"/>
    <w:rsid w:val="006A04CD"/>
    <w:rsid w:val="006A056E"/>
    <w:rsid w:val="006A0BED"/>
    <w:rsid w:val="006A10E0"/>
    <w:rsid w:val="006A1217"/>
    <w:rsid w:val="006A1230"/>
    <w:rsid w:val="006A1840"/>
    <w:rsid w:val="006A1946"/>
    <w:rsid w:val="006A1AA8"/>
    <w:rsid w:val="006A1C29"/>
    <w:rsid w:val="006A1CCF"/>
    <w:rsid w:val="006A1DED"/>
    <w:rsid w:val="006A1F3A"/>
    <w:rsid w:val="006A207F"/>
    <w:rsid w:val="006A20F2"/>
    <w:rsid w:val="006A2310"/>
    <w:rsid w:val="006A259F"/>
    <w:rsid w:val="006A2A19"/>
    <w:rsid w:val="006A2DD8"/>
    <w:rsid w:val="006A2E0C"/>
    <w:rsid w:val="006A3076"/>
    <w:rsid w:val="006A31F0"/>
    <w:rsid w:val="006A3391"/>
    <w:rsid w:val="006A35E6"/>
    <w:rsid w:val="006A3798"/>
    <w:rsid w:val="006A387D"/>
    <w:rsid w:val="006A3D58"/>
    <w:rsid w:val="006A3DF2"/>
    <w:rsid w:val="006A3EC3"/>
    <w:rsid w:val="006A4101"/>
    <w:rsid w:val="006A433F"/>
    <w:rsid w:val="006A4355"/>
    <w:rsid w:val="006A497F"/>
    <w:rsid w:val="006A4B84"/>
    <w:rsid w:val="006A4CE4"/>
    <w:rsid w:val="006A4E17"/>
    <w:rsid w:val="006A5393"/>
    <w:rsid w:val="006A55AF"/>
    <w:rsid w:val="006A59A3"/>
    <w:rsid w:val="006A5A1E"/>
    <w:rsid w:val="006A5AAB"/>
    <w:rsid w:val="006A5B50"/>
    <w:rsid w:val="006A5F9D"/>
    <w:rsid w:val="006A6164"/>
    <w:rsid w:val="006A61E8"/>
    <w:rsid w:val="006A62D6"/>
    <w:rsid w:val="006A6485"/>
    <w:rsid w:val="006A6573"/>
    <w:rsid w:val="006A660F"/>
    <w:rsid w:val="006A66AF"/>
    <w:rsid w:val="006A67FD"/>
    <w:rsid w:val="006A69F1"/>
    <w:rsid w:val="006A6A59"/>
    <w:rsid w:val="006A6B6D"/>
    <w:rsid w:val="006A701F"/>
    <w:rsid w:val="006A75D4"/>
    <w:rsid w:val="006A7925"/>
    <w:rsid w:val="006A7BA6"/>
    <w:rsid w:val="006A7D00"/>
    <w:rsid w:val="006A7D82"/>
    <w:rsid w:val="006B0256"/>
    <w:rsid w:val="006B02D4"/>
    <w:rsid w:val="006B065E"/>
    <w:rsid w:val="006B093C"/>
    <w:rsid w:val="006B0A0B"/>
    <w:rsid w:val="006B0C5B"/>
    <w:rsid w:val="006B0F2C"/>
    <w:rsid w:val="006B1271"/>
    <w:rsid w:val="006B1346"/>
    <w:rsid w:val="006B1448"/>
    <w:rsid w:val="006B150A"/>
    <w:rsid w:val="006B15BE"/>
    <w:rsid w:val="006B1647"/>
    <w:rsid w:val="006B1AB5"/>
    <w:rsid w:val="006B1B5B"/>
    <w:rsid w:val="006B1C3F"/>
    <w:rsid w:val="006B20C8"/>
    <w:rsid w:val="006B23BC"/>
    <w:rsid w:val="006B2419"/>
    <w:rsid w:val="006B2590"/>
    <w:rsid w:val="006B2661"/>
    <w:rsid w:val="006B2951"/>
    <w:rsid w:val="006B2BAA"/>
    <w:rsid w:val="006B3009"/>
    <w:rsid w:val="006B32F0"/>
    <w:rsid w:val="006B383B"/>
    <w:rsid w:val="006B40D7"/>
    <w:rsid w:val="006B41C6"/>
    <w:rsid w:val="006B421E"/>
    <w:rsid w:val="006B4405"/>
    <w:rsid w:val="006B4435"/>
    <w:rsid w:val="006B448D"/>
    <w:rsid w:val="006B463F"/>
    <w:rsid w:val="006B4978"/>
    <w:rsid w:val="006B4EF3"/>
    <w:rsid w:val="006B4FCF"/>
    <w:rsid w:val="006B517A"/>
    <w:rsid w:val="006B521A"/>
    <w:rsid w:val="006B5289"/>
    <w:rsid w:val="006B5298"/>
    <w:rsid w:val="006B54BB"/>
    <w:rsid w:val="006B54BD"/>
    <w:rsid w:val="006B55C2"/>
    <w:rsid w:val="006B57D6"/>
    <w:rsid w:val="006B58E1"/>
    <w:rsid w:val="006B5DCB"/>
    <w:rsid w:val="006B60DE"/>
    <w:rsid w:val="006B60FA"/>
    <w:rsid w:val="006B6244"/>
    <w:rsid w:val="006B62D0"/>
    <w:rsid w:val="006B672D"/>
    <w:rsid w:val="006B6812"/>
    <w:rsid w:val="006B6837"/>
    <w:rsid w:val="006B6989"/>
    <w:rsid w:val="006B6A84"/>
    <w:rsid w:val="006B6E06"/>
    <w:rsid w:val="006B6F64"/>
    <w:rsid w:val="006B71F3"/>
    <w:rsid w:val="006B7288"/>
    <w:rsid w:val="006B73D1"/>
    <w:rsid w:val="006B76C3"/>
    <w:rsid w:val="006B785E"/>
    <w:rsid w:val="006B7C33"/>
    <w:rsid w:val="006B7F79"/>
    <w:rsid w:val="006C00F8"/>
    <w:rsid w:val="006C02C6"/>
    <w:rsid w:val="006C0780"/>
    <w:rsid w:val="006C0ABA"/>
    <w:rsid w:val="006C0EB2"/>
    <w:rsid w:val="006C0EBF"/>
    <w:rsid w:val="006C0FF2"/>
    <w:rsid w:val="006C1008"/>
    <w:rsid w:val="006C1134"/>
    <w:rsid w:val="006C138E"/>
    <w:rsid w:val="006C14BE"/>
    <w:rsid w:val="006C16B4"/>
    <w:rsid w:val="006C18DB"/>
    <w:rsid w:val="006C1A8F"/>
    <w:rsid w:val="006C1CCD"/>
    <w:rsid w:val="006C1FD0"/>
    <w:rsid w:val="006C211E"/>
    <w:rsid w:val="006C2256"/>
    <w:rsid w:val="006C226F"/>
    <w:rsid w:val="006C242D"/>
    <w:rsid w:val="006C271A"/>
    <w:rsid w:val="006C2982"/>
    <w:rsid w:val="006C2A11"/>
    <w:rsid w:val="006C2AA0"/>
    <w:rsid w:val="006C2BC6"/>
    <w:rsid w:val="006C2BD5"/>
    <w:rsid w:val="006C2D6E"/>
    <w:rsid w:val="006C2F2D"/>
    <w:rsid w:val="006C320D"/>
    <w:rsid w:val="006C34C4"/>
    <w:rsid w:val="006C3571"/>
    <w:rsid w:val="006C35A6"/>
    <w:rsid w:val="006C3A16"/>
    <w:rsid w:val="006C3A20"/>
    <w:rsid w:val="006C3AA3"/>
    <w:rsid w:val="006C3BE6"/>
    <w:rsid w:val="006C3FE3"/>
    <w:rsid w:val="006C41A3"/>
    <w:rsid w:val="006C43A0"/>
    <w:rsid w:val="006C4620"/>
    <w:rsid w:val="006C4662"/>
    <w:rsid w:val="006C49B9"/>
    <w:rsid w:val="006C49DD"/>
    <w:rsid w:val="006C4A1D"/>
    <w:rsid w:val="006C4D33"/>
    <w:rsid w:val="006C4FE9"/>
    <w:rsid w:val="006C5049"/>
    <w:rsid w:val="006C52A7"/>
    <w:rsid w:val="006C59AD"/>
    <w:rsid w:val="006C5AD3"/>
    <w:rsid w:val="006C5BB8"/>
    <w:rsid w:val="006C5E31"/>
    <w:rsid w:val="006C5EEF"/>
    <w:rsid w:val="006C60A0"/>
    <w:rsid w:val="006C61C6"/>
    <w:rsid w:val="006C64C7"/>
    <w:rsid w:val="006C65B9"/>
    <w:rsid w:val="006C7209"/>
    <w:rsid w:val="006C7283"/>
    <w:rsid w:val="006C72DE"/>
    <w:rsid w:val="006C7347"/>
    <w:rsid w:val="006C7B4D"/>
    <w:rsid w:val="006C7D8B"/>
    <w:rsid w:val="006D0225"/>
    <w:rsid w:val="006D0B06"/>
    <w:rsid w:val="006D10D9"/>
    <w:rsid w:val="006D1125"/>
    <w:rsid w:val="006D12D7"/>
    <w:rsid w:val="006D1589"/>
    <w:rsid w:val="006D1E9A"/>
    <w:rsid w:val="006D2674"/>
    <w:rsid w:val="006D2733"/>
    <w:rsid w:val="006D2794"/>
    <w:rsid w:val="006D2973"/>
    <w:rsid w:val="006D2A3A"/>
    <w:rsid w:val="006D2F7C"/>
    <w:rsid w:val="006D3186"/>
    <w:rsid w:val="006D3534"/>
    <w:rsid w:val="006D37EC"/>
    <w:rsid w:val="006D3A7B"/>
    <w:rsid w:val="006D3B50"/>
    <w:rsid w:val="006D4209"/>
    <w:rsid w:val="006D4324"/>
    <w:rsid w:val="006D443F"/>
    <w:rsid w:val="006D448C"/>
    <w:rsid w:val="006D44E2"/>
    <w:rsid w:val="006D460A"/>
    <w:rsid w:val="006D471C"/>
    <w:rsid w:val="006D4AA0"/>
    <w:rsid w:val="006D4CA2"/>
    <w:rsid w:val="006D5134"/>
    <w:rsid w:val="006D52F5"/>
    <w:rsid w:val="006D53AC"/>
    <w:rsid w:val="006D574C"/>
    <w:rsid w:val="006D5992"/>
    <w:rsid w:val="006D59AB"/>
    <w:rsid w:val="006D5A14"/>
    <w:rsid w:val="006D5A3D"/>
    <w:rsid w:val="006D5B6C"/>
    <w:rsid w:val="006D5C68"/>
    <w:rsid w:val="006D5D45"/>
    <w:rsid w:val="006D5D82"/>
    <w:rsid w:val="006D5E51"/>
    <w:rsid w:val="006D6061"/>
    <w:rsid w:val="006D62C5"/>
    <w:rsid w:val="006D63A6"/>
    <w:rsid w:val="006D6444"/>
    <w:rsid w:val="006D6493"/>
    <w:rsid w:val="006D6715"/>
    <w:rsid w:val="006D673A"/>
    <w:rsid w:val="006D6C2E"/>
    <w:rsid w:val="006D6CF9"/>
    <w:rsid w:val="006D6D48"/>
    <w:rsid w:val="006D6EBB"/>
    <w:rsid w:val="006D6FEE"/>
    <w:rsid w:val="006D72CE"/>
    <w:rsid w:val="006D75A1"/>
    <w:rsid w:val="006D79A8"/>
    <w:rsid w:val="006D7DD5"/>
    <w:rsid w:val="006D7E39"/>
    <w:rsid w:val="006D7E75"/>
    <w:rsid w:val="006E019C"/>
    <w:rsid w:val="006E01AD"/>
    <w:rsid w:val="006E0232"/>
    <w:rsid w:val="006E0275"/>
    <w:rsid w:val="006E0419"/>
    <w:rsid w:val="006E094E"/>
    <w:rsid w:val="006E09BE"/>
    <w:rsid w:val="006E0B9A"/>
    <w:rsid w:val="006E0CA3"/>
    <w:rsid w:val="006E1429"/>
    <w:rsid w:val="006E17C0"/>
    <w:rsid w:val="006E1875"/>
    <w:rsid w:val="006E1941"/>
    <w:rsid w:val="006E1A62"/>
    <w:rsid w:val="006E1B4C"/>
    <w:rsid w:val="006E1C35"/>
    <w:rsid w:val="006E1F12"/>
    <w:rsid w:val="006E204B"/>
    <w:rsid w:val="006E2251"/>
    <w:rsid w:val="006E297D"/>
    <w:rsid w:val="006E2B5F"/>
    <w:rsid w:val="006E2C01"/>
    <w:rsid w:val="006E2EF5"/>
    <w:rsid w:val="006E31A7"/>
    <w:rsid w:val="006E31CE"/>
    <w:rsid w:val="006E35DA"/>
    <w:rsid w:val="006E3698"/>
    <w:rsid w:val="006E3945"/>
    <w:rsid w:val="006E3A21"/>
    <w:rsid w:val="006E3ADD"/>
    <w:rsid w:val="006E3F9D"/>
    <w:rsid w:val="006E4037"/>
    <w:rsid w:val="006E42A7"/>
    <w:rsid w:val="006E4324"/>
    <w:rsid w:val="006E43E9"/>
    <w:rsid w:val="006E492A"/>
    <w:rsid w:val="006E494B"/>
    <w:rsid w:val="006E495B"/>
    <w:rsid w:val="006E529E"/>
    <w:rsid w:val="006E542D"/>
    <w:rsid w:val="006E547B"/>
    <w:rsid w:val="006E5A0D"/>
    <w:rsid w:val="006E5EC2"/>
    <w:rsid w:val="006E6056"/>
    <w:rsid w:val="006E69D9"/>
    <w:rsid w:val="006E6AA2"/>
    <w:rsid w:val="006E6BD1"/>
    <w:rsid w:val="006E6E78"/>
    <w:rsid w:val="006E7465"/>
    <w:rsid w:val="006E7651"/>
    <w:rsid w:val="006E788A"/>
    <w:rsid w:val="006E79A0"/>
    <w:rsid w:val="006E7C5A"/>
    <w:rsid w:val="006E7E3E"/>
    <w:rsid w:val="006F0273"/>
    <w:rsid w:val="006F057D"/>
    <w:rsid w:val="006F05F7"/>
    <w:rsid w:val="006F0BDB"/>
    <w:rsid w:val="006F1075"/>
    <w:rsid w:val="006F12BE"/>
    <w:rsid w:val="006F13A7"/>
    <w:rsid w:val="006F1531"/>
    <w:rsid w:val="006F1AD4"/>
    <w:rsid w:val="006F1D11"/>
    <w:rsid w:val="006F2111"/>
    <w:rsid w:val="006F229F"/>
    <w:rsid w:val="006F237E"/>
    <w:rsid w:val="006F23E7"/>
    <w:rsid w:val="006F24C9"/>
    <w:rsid w:val="006F27A1"/>
    <w:rsid w:val="006F27B1"/>
    <w:rsid w:val="006F29AC"/>
    <w:rsid w:val="006F2C7C"/>
    <w:rsid w:val="006F2D8B"/>
    <w:rsid w:val="006F3183"/>
    <w:rsid w:val="006F3293"/>
    <w:rsid w:val="006F34C2"/>
    <w:rsid w:val="006F356E"/>
    <w:rsid w:val="006F36B9"/>
    <w:rsid w:val="006F3937"/>
    <w:rsid w:val="006F3C5E"/>
    <w:rsid w:val="006F3EBA"/>
    <w:rsid w:val="006F4C67"/>
    <w:rsid w:val="006F4CF1"/>
    <w:rsid w:val="006F558F"/>
    <w:rsid w:val="006F5965"/>
    <w:rsid w:val="006F6422"/>
    <w:rsid w:val="006F644F"/>
    <w:rsid w:val="006F67E8"/>
    <w:rsid w:val="006F6AFE"/>
    <w:rsid w:val="006F7005"/>
    <w:rsid w:val="006F7712"/>
    <w:rsid w:val="006F781E"/>
    <w:rsid w:val="006F7848"/>
    <w:rsid w:val="006F78AA"/>
    <w:rsid w:val="006F78F6"/>
    <w:rsid w:val="006F7B2E"/>
    <w:rsid w:val="006F7B8E"/>
    <w:rsid w:val="00700013"/>
    <w:rsid w:val="007001EE"/>
    <w:rsid w:val="0070040D"/>
    <w:rsid w:val="007004D6"/>
    <w:rsid w:val="007008B6"/>
    <w:rsid w:val="007009A4"/>
    <w:rsid w:val="00700CC7"/>
    <w:rsid w:val="00700D18"/>
    <w:rsid w:val="0070132D"/>
    <w:rsid w:val="00701571"/>
    <w:rsid w:val="0070174D"/>
    <w:rsid w:val="00701868"/>
    <w:rsid w:val="00701C59"/>
    <w:rsid w:val="00701DAA"/>
    <w:rsid w:val="0070231F"/>
    <w:rsid w:val="00702440"/>
    <w:rsid w:val="00702500"/>
    <w:rsid w:val="007025A2"/>
    <w:rsid w:val="0070266F"/>
    <w:rsid w:val="007028FB"/>
    <w:rsid w:val="00702BE0"/>
    <w:rsid w:val="00702C1E"/>
    <w:rsid w:val="00702DCD"/>
    <w:rsid w:val="00702ED8"/>
    <w:rsid w:val="0070303F"/>
    <w:rsid w:val="00703103"/>
    <w:rsid w:val="007032E8"/>
    <w:rsid w:val="007034C0"/>
    <w:rsid w:val="00703592"/>
    <w:rsid w:val="00703689"/>
    <w:rsid w:val="00703904"/>
    <w:rsid w:val="00703AF4"/>
    <w:rsid w:val="00703D2E"/>
    <w:rsid w:val="00703E78"/>
    <w:rsid w:val="007040BA"/>
    <w:rsid w:val="00704210"/>
    <w:rsid w:val="007045CF"/>
    <w:rsid w:val="00704729"/>
    <w:rsid w:val="007049D1"/>
    <w:rsid w:val="00704B02"/>
    <w:rsid w:val="00704E8F"/>
    <w:rsid w:val="00704EEE"/>
    <w:rsid w:val="0070506F"/>
    <w:rsid w:val="00705446"/>
    <w:rsid w:val="00705605"/>
    <w:rsid w:val="007056B3"/>
    <w:rsid w:val="0070603C"/>
    <w:rsid w:val="007060D2"/>
    <w:rsid w:val="007064C6"/>
    <w:rsid w:val="00706588"/>
    <w:rsid w:val="007068FB"/>
    <w:rsid w:val="00706B12"/>
    <w:rsid w:val="00706BDD"/>
    <w:rsid w:val="007075A8"/>
    <w:rsid w:val="00707774"/>
    <w:rsid w:val="00707794"/>
    <w:rsid w:val="007077DB"/>
    <w:rsid w:val="00707877"/>
    <w:rsid w:val="0070796C"/>
    <w:rsid w:val="00707AD8"/>
    <w:rsid w:val="00707D5F"/>
    <w:rsid w:val="00707EB2"/>
    <w:rsid w:val="007100CC"/>
    <w:rsid w:val="007107D5"/>
    <w:rsid w:val="007107F9"/>
    <w:rsid w:val="00710AE6"/>
    <w:rsid w:val="00710B1C"/>
    <w:rsid w:val="00710BA2"/>
    <w:rsid w:val="00710E1E"/>
    <w:rsid w:val="0071113F"/>
    <w:rsid w:val="0071131F"/>
    <w:rsid w:val="0071161C"/>
    <w:rsid w:val="00711ACB"/>
    <w:rsid w:val="00711B21"/>
    <w:rsid w:val="00711EC1"/>
    <w:rsid w:val="00711F66"/>
    <w:rsid w:val="0071211E"/>
    <w:rsid w:val="007123BF"/>
    <w:rsid w:val="007124C7"/>
    <w:rsid w:val="0071268C"/>
    <w:rsid w:val="0071271A"/>
    <w:rsid w:val="0071278E"/>
    <w:rsid w:val="007129B6"/>
    <w:rsid w:val="00712D3C"/>
    <w:rsid w:val="00712DF6"/>
    <w:rsid w:val="00712F7E"/>
    <w:rsid w:val="00712FB9"/>
    <w:rsid w:val="007130BA"/>
    <w:rsid w:val="007131BC"/>
    <w:rsid w:val="00713339"/>
    <w:rsid w:val="00713407"/>
    <w:rsid w:val="00713508"/>
    <w:rsid w:val="00713EC4"/>
    <w:rsid w:val="0071467D"/>
    <w:rsid w:val="007146EA"/>
    <w:rsid w:val="007149AD"/>
    <w:rsid w:val="00714C63"/>
    <w:rsid w:val="00715503"/>
    <w:rsid w:val="00715B0A"/>
    <w:rsid w:val="00715BC0"/>
    <w:rsid w:val="00715D4E"/>
    <w:rsid w:val="00715E3A"/>
    <w:rsid w:val="0071628E"/>
    <w:rsid w:val="00716541"/>
    <w:rsid w:val="00716568"/>
    <w:rsid w:val="0071673A"/>
    <w:rsid w:val="00716920"/>
    <w:rsid w:val="00716A3A"/>
    <w:rsid w:val="00716BA2"/>
    <w:rsid w:val="00716C3A"/>
    <w:rsid w:val="00716D55"/>
    <w:rsid w:val="00716EE7"/>
    <w:rsid w:val="0071728C"/>
    <w:rsid w:val="007172CA"/>
    <w:rsid w:val="007174C0"/>
    <w:rsid w:val="00717602"/>
    <w:rsid w:val="00717B90"/>
    <w:rsid w:val="00717BBD"/>
    <w:rsid w:val="00717DBF"/>
    <w:rsid w:val="00720511"/>
    <w:rsid w:val="007205A8"/>
    <w:rsid w:val="007205C0"/>
    <w:rsid w:val="00720636"/>
    <w:rsid w:val="0072069B"/>
    <w:rsid w:val="0072102C"/>
    <w:rsid w:val="007212A2"/>
    <w:rsid w:val="007213B0"/>
    <w:rsid w:val="0072147D"/>
    <w:rsid w:val="007214AC"/>
    <w:rsid w:val="00721503"/>
    <w:rsid w:val="00721550"/>
    <w:rsid w:val="0072172B"/>
    <w:rsid w:val="007217BB"/>
    <w:rsid w:val="00721980"/>
    <w:rsid w:val="00721CD6"/>
    <w:rsid w:val="00721F54"/>
    <w:rsid w:val="007220E5"/>
    <w:rsid w:val="0072216E"/>
    <w:rsid w:val="00722196"/>
    <w:rsid w:val="007224FA"/>
    <w:rsid w:val="007227DD"/>
    <w:rsid w:val="00722C76"/>
    <w:rsid w:val="00723024"/>
    <w:rsid w:val="00723034"/>
    <w:rsid w:val="00723182"/>
    <w:rsid w:val="00723193"/>
    <w:rsid w:val="00723274"/>
    <w:rsid w:val="007238ED"/>
    <w:rsid w:val="00723A04"/>
    <w:rsid w:val="00723DCB"/>
    <w:rsid w:val="00724290"/>
    <w:rsid w:val="0072438D"/>
    <w:rsid w:val="0072447D"/>
    <w:rsid w:val="007244CA"/>
    <w:rsid w:val="007246B6"/>
    <w:rsid w:val="00724783"/>
    <w:rsid w:val="00724E9E"/>
    <w:rsid w:val="007252EA"/>
    <w:rsid w:val="007253B4"/>
    <w:rsid w:val="007256C6"/>
    <w:rsid w:val="00725AAE"/>
    <w:rsid w:val="00725ABD"/>
    <w:rsid w:val="00725BDD"/>
    <w:rsid w:val="00725C04"/>
    <w:rsid w:val="00725CDE"/>
    <w:rsid w:val="00725D55"/>
    <w:rsid w:val="00725FDD"/>
    <w:rsid w:val="0072602B"/>
    <w:rsid w:val="007263FB"/>
    <w:rsid w:val="007266CF"/>
    <w:rsid w:val="0072677E"/>
    <w:rsid w:val="007268DB"/>
    <w:rsid w:val="007269DB"/>
    <w:rsid w:val="00726A67"/>
    <w:rsid w:val="00726AB2"/>
    <w:rsid w:val="00726AC7"/>
    <w:rsid w:val="00726D8A"/>
    <w:rsid w:val="00726EE2"/>
    <w:rsid w:val="00727333"/>
    <w:rsid w:val="00727401"/>
    <w:rsid w:val="007275EB"/>
    <w:rsid w:val="00727887"/>
    <w:rsid w:val="0072793B"/>
    <w:rsid w:val="00727A82"/>
    <w:rsid w:val="00727FB0"/>
    <w:rsid w:val="007301A4"/>
    <w:rsid w:val="007301AD"/>
    <w:rsid w:val="00730200"/>
    <w:rsid w:val="00730374"/>
    <w:rsid w:val="00730391"/>
    <w:rsid w:val="00730465"/>
    <w:rsid w:val="00730527"/>
    <w:rsid w:val="007305A2"/>
    <w:rsid w:val="00730BB4"/>
    <w:rsid w:val="00730C10"/>
    <w:rsid w:val="00730E3A"/>
    <w:rsid w:val="00730E67"/>
    <w:rsid w:val="00730EA1"/>
    <w:rsid w:val="00730F99"/>
    <w:rsid w:val="007312AE"/>
    <w:rsid w:val="00731374"/>
    <w:rsid w:val="0073147D"/>
    <w:rsid w:val="007315C0"/>
    <w:rsid w:val="00731AFF"/>
    <w:rsid w:val="00731D09"/>
    <w:rsid w:val="00731FFC"/>
    <w:rsid w:val="007320A0"/>
    <w:rsid w:val="00732143"/>
    <w:rsid w:val="00732419"/>
    <w:rsid w:val="0073275B"/>
    <w:rsid w:val="00732998"/>
    <w:rsid w:val="00732A67"/>
    <w:rsid w:val="00732FFD"/>
    <w:rsid w:val="00733233"/>
    <w:rsid w:val="00733390"/>
    <w:rsid w:val="00733702"/>
    <w:rsid w:val="00733790"/>
    <w:rsid w:val="0073396D"/>
    <w:rsid w:val="00733BEA"/>
    <w:rsid w:val="00733C4A"/>
    <w:rsid w:val="00733D16"/>
    <w:rsid w:val="00733E78"/>
    <w:rsid w:val="00733F96"/>
    <w:rsid w:val="00734194"/>
    <w:rsid w:val="007341D2"/>
    <w:rsid w:val="0073441A"/>
    <w:rsid w:val="00734555"/>
    <w:rsid w:val="00734677"/>
    <w:rsid w:val="00734C87"/>
    <w:rsid w:val="00734F27"/>
    <w:rsid w:val="00735173"/>
    <w:rsid w:val="0073582E"/>
    <w:rsid w:val="007359E7"/>
    <w:rsid w:val="00735AAF"/>
    <w:rsid w:val="00735AFF"/>
    <w:rsid w:val="00736476"/>
    <w:rsid w:val="00736518"/>
    <w:rsid w:val="007365E8"/>
    <w:rsid w:val="00736AC8"/>
    <w:rsid w:val="00736BF7"/>
    <w:rsid w:val="00736C27"/>
    <w:rsid w:val="00736C60"/>
    <w:rsid w:val="00736D88"/>
    <w:rsid w:val="00736E8E"/>
    <w:rsid w:val="007370F8"/>
    <w:rsid w:val="00737188"/>
    <w:rsid w:val="007371EB"/>
    <w:rsid w:val="0073744A"/>
    <w:rsid w:val="007375DD"/>
    <w:rsid w:val="00737A6B"/>
    <w:rsid w:val="00737D95"/>
    <w:rsid w:val="00737F1C"/>
    <w:rsid w:val="007403C6"/>
    <w:rsid w:val="00740416"/>
    <w:rsid w:val="007404F8"/>
    <w:rsid w:val="0074054D"/>
    <w:rsid w:val="00740766"/>
    <w:rsid w:val="00740B9F"/>
    <w:rsid w:val="00740BF9"/>
    <w:rsid w:val="00740C1F"/>
    <w:rsid w:val="0074126A"/>
    <w:rsid w:val="0074167C"/>
    <w:rsid w:val="00741C06"/>
    <w:rsid w:val="00741D16"/>
    <w:rsid w:val="00741DC5"/>
    <w:rsid w:val="00741E96"/>
    <w:rsid w:val="00742114"/>
    <w:rsid w:val="007427B3"/>
    <w:rsid w:val="00742C6B"/>
    <w:rsid w:val="00742D77"/>
    <w:rsid w:val="00742EFD"/>
    <w:rsid w:val="0074303E"/>
    <w:rsid w:val="00743291"/>
    <w:rsid w:val="0074335A"/>
    <w:rsid w:val="0074340E"/>
    <w:rsid w:val="00743703"/>
    <w:rsid w:val="007439A9"/>
    <w:rsid w:val="007439B4"/>
    <w:rsid w:val="00743A59"/>
    <w:rsid w:val="00743DA8"/>
    <w:rsid w:val="00743DEB"/>
    <w:rsid w:val="00743DFF"/>
    <w:rsid w:val="00743E0A"/>
    <w:rsid w:val="00743E66"/>
    <w:rsid w:val="00743F9D"/>
    <w:rsid w:val="0074413B"/>
    <w:rsid w:val="007441C8"/>
    <w:rsid w:val="0074426F"/>
    <w:rsid w:val="007446BD"/>
    <w:rsid w:val="00744849"/>
    <w:rsid w:val="00744F37"/>
    <w:rsid w:val="00745401"/>
    <w:rsid w:val="00745449"/>
    <w:rsid w:val="00745488"/>
    <w:rsid w:val="0074554C"/>
    <w:rsid w:val="00745A2F"/>
    <w:rsid w:val="00745A51"/>
    <w:rsid w:val="00745AA1"/>
    <w:rsid w:val="00745B09"/>
    <w:rsid w:val="00745B23"/>
    <w:rsid w:val="00745D46"/>
    <w:rsid w:val="00745FDB"/>
    <w:rsid w:val="0074603A"/>
    <w:rsid w:val="007461B2"/>
    <w:rsid w:val="00746274"/>
    <w:rsid w:val="00746A28"/>
    <w:rsid w:val="00746A4B"/>
    <w:rsid w:val="00746B1E"/>
    <w:rsid w:val="00746EA4"/>
    <w:rsid w:val="00746F56"/>
    <w:rsid w:val="007471C1"/>
    <w:rsid w:val="007472BB"/>
    <w:rsid w:val="007475C0"/>
    <w:rsid w:val="007476AB"/>
    <w:rsid w:val="007477F5"/>
    <w:rsid w:val="00747A5D"/>
    <w:rsid w:val="00747A8F"/>
    <w:rsid w:val="00747CD6"/>
    <w:rsid w:val="00747D7E"/>
    <w:rsid w:val="00747DA8"/>
    <w:rsid w:val="00747E93"/>
    <w:rsid w:val="007504D0"/>
    <w:rsid w:val="00750A31"/>
    <w:rsid w:val="00750BF5"/>
    <w:rsid w:val="00750C30"/>
    <w:rsid w:val="00750C6D"/>
    <w:rsid w:val="00751030"/>
    <w:rsid w:val="00751419"/>
    <w:rsid w:val="007515C7"/>
    <w:rsid w:val="00751A03"/>
    <w:rsid w:val="00751F57"/>
    <w:rsid w:val="00752951"/>
    <w:rsid w:val="00752ACA"/>
    <w:rsid w:val="00752B22"/>
    <w:rsid w:val="00752B35"/>
    <w:rsid w:val="0075347C"/>
    <w:rsid w:val="007534F6"/>
    <w:rsid w:val="00753866"/>
    <w:rsid w:val="00753B74"/>
    <w:rsid w:val="00753F3C"/>
    <w:rsid w:val="0075425E"/>
    <w:rsid w:val="0075480C"/>
    <w:rsid w:val="00754BE8"/>
    <w:rsid w:val="00754C15"/>
    <w:rsid w:val="00754D04"/>
    <w:rsid w:val="00755140"/>
    <w:rsid w:val="007551E7"/>
    <w:rsid w:val="0075537C"/>
    <w:rsid w:val="00755398"/>
    <w:rsid w:val="00755882"/>
    <w:rsid w:val="00755BA9"/>
    <w:rsid w:val="00755E83"/>
    <w:rsid w:val="00755FEE"/>
    <w:rsid w:val="007563FE"/>
    <w:rsid w:val="00756451"/>
    <w:rsid w:val="00756A97"/>
    <w:rsid w:val="00757016"/>
    <w:rsid w:val="0075711A"/>
    <w:rsid w:val="00757384"/>
    <w:rsid w:val="00757448"/>
    <w:rsid w:val="007575A1"/>
    <w:rsid w:val="007576E1"/>
    <w:rsid w:val="00757B81"/>
    <w:rsid w:val="00757C85"/>
    <w:rsid w:val="00757F56"/>
    <w:rsid w:val="00760446"/>
    <w:rsid w:val="007604E5"/>
    <w:rsid w:val="00760914"/>
    <w:rsid w:val="00760A9B"/>
    <w:rsid w:val="00760D6F"/>
    <w:rsid w:val="00760EB9"/>
    <w:rsid w:val="00761BCD"/>
    <w:rsid w:val="00761FEB"/>
    <w:rsid w:val="0076215A"/>
    <w:rsid w:val="007624F4"/>
    <w:rsid w:val="007625E4"/>
    <w:rsid w:val="00762762"/>
    <w:rsid w:val="00762791"/>
    <w:rsid w:val="00762B46"/>
    <w:rsid w:val="00762C2F"/>
    <w:rsid w:val="00762DE2"/>
    <w:rsid w:val="007633EB"/>
    <w:rsid w:val="00763479"/>
    <w:rsid w:val="0076366B"/>
    <w:rsid w:val="00764001"/>
    <w:rsid w:val="00764492"/>
    <w:rsid w:val="0076481F"/>
    <w:rsid w:val="00764B3E"/>
    <w:rsid w:val="00764E9D"/>
    <w:rsid w:val="00765076"/>
    <w:rsid w:val="007650DE"/>
    <w:rsid w:val="007652CC"/>
    <w:rsid w:val="00765772"/>
    <w:rsid w:val="007657BF"/>
    <w:rsid w:val="007658BD"/>
    <w:rsid w:val="00765CD4"/>
    <w:rsid w:val="00765F5F"/>
    <w:rsid w:val="00766034"/>
    <w:rsid w:val="007661D3"/>
    <w:rsid w:val="00766541"/>
    <w:rsid w:val="007666EA"/>
    <w:rsid w:val="00766700"/>
    <w:rsid w:val="00766F14"/>
    <w:rsid w:val="00766F16"/>
    <w:rsid w:val="00766F1D"/>
    <w:rsid w:val="0076738D"/>
    <w:rsid w:val="00767CC8"/>
    <w:rsid w:val="007708B5"/>
    <w:rsid w:val="0077095B"/>
    <w:rsid w:val="007709E1"/>
    <w:rsid w:val="00770AA3"/>
    <w:rsid w:val="00770AF7"/>
    <w:rsid w:val="00770F21"/>
    <w:rsid w:val="00770FA4"/>
    <w:rsid w:val="0077150B"/>
    <w:rsid w:val="007715E0"/>
    <w:rsid w:val="00771749"/>
    <w:rsid w:val="00771776"/>
    <w:rsid w:val="00771B86"/>
    <w:rsid w:val="00771DA9"/>
    <w:rsid w:val="00771E2F"/>
    <w:rsid w:val="00772141"/>
    <w:rsid w:val="00772B34"/>
    <w:rsid w:val="00772B66"/>
    <w:rsid w:val="00772DA3"/>
    <w:rsid w:val="00772EF4"/>
    <w:rsid w:val="00772F7D"/>
    <w:rsid w:val="00773150"/>
    <w:rsid w:val="00773AE4"/>
    <w:rsid w:val="00773C26"/>
    <w:rsid w:val="00773CBB"/>
    <w:rsid w:val="00773E11"/>
    <w:rsid w:val="00774825"/>
    <w:rsid w:val="0077488E"/>
    <w:rsid w:val="00774B4F"/>
    <w:rsid w:val="00774E16"/>
    <w:rsid w:val="00774F77"/>
    <w:rsid w:val="00774F78"/>
    <w:rsid w:val="007750B6"/>
    <w:rsid w:val="00775200"/>
    <w:rsid w:val="00775484"/>
    <w:rsid w:val="007754BD"/>
    <w:rsid w:val="00775C82"/>
    <w:rsid w:val="00775D77"/>
    <w:rsid w:val="00775D90"/>
    <w:rsid w:val="00775F15"/>
    <w:rsid w:val="00776219"/>
    <w:rsid w:val="007764E7"/>
    <w:rsid w:val="00776757"/>
    <w:rsid w:val="007769F7"/>
    <w:rsid w:val="00776DA4"/>
    <w:rsid w:val="00776DC5"/>
    <w:rsid w:val="00777035"/>
    <w:rsid w:val="0077707D"/>
    <w:rsid w:val="00777110"/>
    <w:rsid w:val="0077744D"/>
    <w:rsid w:val="007775FE"/>
    <w:rsid w:val="00777606"/>
    <w:rsid w:val="0077777A"/>
    <w:rsid w:val="007778DE"/>
    <w:rsid w:val="007779BE"/>
    <w:rsid w:val="00780235"/>
    <w:rsid w:val="0078039A"/>
    <w:rsid w:val="00780592"/>
    <w:rsid w:val="00780882"/>
    <w:rsid w:val="00780A57"/>
    <w:rsid w:val="00780FD7"/>
    <w:rsid w:val="00781066"/>
    <w:rsid w:val="00781077"/>
    <w:rsid w:val="0078125D"/>
    <w:rsid w:val="007813BA"/>
    <w:rsid w:val="00781587"/>
    <w:rsid w:val="007817C2"/>
    <w:rsid w:val="007818E4"/>
    <w:rsid w:val="007819E4"/>
    <w:rsid w:val="00781A42"/>
    <w:rsid w:val="00781EEA"/>
    <w:rsid w:val="007822EC"/>
    <w:rsid w:val="007824D8"/>
    <w:rsid w:val="0078253C"/>
    <w:rsid w:val="0078254E"/>
    <w:rsid w:val="00782639"/>
    <w:rsid w:val="00782A5D"/>
    <w:rsid w:val="00782B1B"/>
    <w:rsid w:val="00782DC5"/>
    <w:rsid w:val="00783165"/>
    <w:rsid w:val="00783300"/>
    <w:rsid w:val="00783357"/>
    <w:rsid w:val="0078336E"/>
    <w:rsid w:val="0078342B"/>
    <w:rsid w:val="00783AD4"/>
    <w:rsid w:val="00783D32"/>
    <w:rsid w:val="00783D91"/>
    <w:rsid w:val="00783EA2"/>
    <w:rsid w:val="0078402E"/>
    <w:rsid w:val="007840A7"/>
    <w:rsid w:val="00784306"/>
    <w:rsid w:val="007846DA"/>
    <w:rsid w:val="007846EE"/>
    <w:rsid w:val="007847BE"/>
    <w:rsid w:val="007848C4"/>
    <w:rsid w:val="00784C66"/>
    <w:rsid w:val="00784CD7"/>
    <w:rsid w:val="00784E4E"/>
    <w:rsid w:val="0078548F"/>
    <w:rsid w:val="0078562F"/>
    <w:rsid w:val="007856CC"/>
    <w:rsid w:val="0078573B"/>
    <w:rsid w:val="00785A13"/>
    <w:rsid w:val="00785A71"/>
    <w:rsid w:val="00785B15"/>
    <w:rsid w:val="00785D21"/>
    <w:rsid w:val="00785F73"/>
    <w:rsid w:val="00785F80"/>
    <w:rsid w:val="00785F94"/>
    <w:rsid w:val="00785FF1"/>
    <w:rsid w:val="0078646B"/>
    <w:rsid w:val="0078681B"/>
    <w:rsid w:val="00786B99"/>
    <w:rsid w:val="00786DBC"/>
    <w:rsid w:val="0078704C"/>
    <w:rsid w:val="0078706A"/>
    <w:rsid w:val="007872B5"/>
    <w:rsid w:val="007872FC"/>
    <w:rsid w:val="0078755A"/>
    <w:rsid w:val="00787B08"/>
    <w:rsid w:val="00787C71"/>
    <w:rsid w:val="00787D81"/>
    <w:rsid w:val="00787E3A"/>
    <w:rsid w:val="00787F39"/>
    <w:rsid w:val="00790340"/>
    <w:rsid w:val="00790790"/>
    <w:rsid w:val="00790ADE"/>
    <w:rsid w:val="00790F26"/>
    <w:rsid w:val="00791248"/>
    <w:rsid w:val="00791316"/>
    <w:rsid w:val="00791575"/>
    <w:rsid w:val="007915AB"/>
    <w:rsid w:val="00791744"/>
    <w:rsid w:val="007919D9"/>
    <w:rsid w:val="00791C77"/>
    <w:rsid w:val="00792511"/>
    <w:rsid w:val="0079252B"/>
    <w:rsid w:val="00792726"/>
    <w:rsid w:val="00792986"/>
    <w:rsid w:val="0079298A"/>
    <w:rsid w:val="00792A56"/>
    <w:rsid w:val="00792B45"/>
    <w:rsid w:val="00792BA4"/>
    <w:rsid w:val="00792D86"/>
    <w:rsid w:val="00792E59"/>
    <w:rsid w:val="00792E73"/>
    <w:rsid w:val="007930E5"/>
    <w:rsid w:val="0079337D"/>
    <w:rsid w:val="007933C4"/>
    <w:rsid w:val="00793441"/>
    <w:rsid w:val="007937B9"/>
    <w:rsid w:val="0079385F"/>
    <w:rsid w:val="007939F5"/>
    <w:rsid w:val="00793AC4"/>
    <w:rsid w:val="007941D3"/>
    <w:rsid w:val="007943B0"/>
    <w:rsid w:val="007948D5"/>
    <w:rsid w:val="007949C1"/>
    <w:rsid w:val="0079501F"/>
    <w:rsid w:val="00795189"/>
    <w:rsid w:val="0079523B"/>
    <w:rsid w:val="007953BB"/>
    <w:rsid w:val="00795425"/>
    <w:rsid w:val="0079542A"/>
    <w:rsid w:val="00795528"/>
    <w:rsid w:val="0079583F"/>
    <w:rsid w:val="00795961"/>
    <w:rsid w:val="007959E2"/>
    <w:rsid w:val="00795BF0"/>
    <w:rsid w:val="00795E56"/>
    <w:rsid w:val="00795E95"/>
    <w:rsid w:val="00796027"/>
    <w:rsid w:val="0079613B"/>
    <w:rsid w:val="007962D1"/>
    <w:rsid w:val="007964B2"/>
    <w:rsid w:val="00796CBA"/>
    <w:rsid w:val="00797212"/>
    <w:rsid w:val="00797434"/>
    <w:rsid w:val="00797504"/>
    <w:rsid w:val="0079757D"/>
    <w:rsid w:val="00797B0C"/>
    <w:rsid w:val="00797C82"/>
    <w:rsid w:val="00797F0D"/>
    <w:rsid w:val="007A00F4"/>
    <w:rsid w:val="007A0AEB"/>
    <w:rsid w:val="007A0CED"/>
    <w:rsid w:val="007A0E8D"/>
    <w:rsid w:val="007A10B6"/>
    <w:rsid w:val="007A13EE"/>
    <w:rsid w:val="007A15EE"/>
    <w:rsid w:val="007A17AF"/>
    <w:rsid w:val="007A1EC0"/>
    <w:rsid w:val="007A207B"/>
    <w:rsid w:val="007A21DD"/>
    <w:rsid w:val="007A25E3"/>
    <w:rsid w:val="007A2779"/>
    <w:rsid w:val="007A2B1C"/>
    <w:rsid w:val="007A2CDD"/>
    <w:rsid w:val="007A32F4"/>
    <w:rsid w:val="007A33B6"/>
    <w:rsid w:val="007A341F"/>
    <w:rsid w:val="007A3536"/>
    <w:rsid w:val="007A354B"/>
    <w:rsid w:val="007A37B1"/>
    <w:rsid w:val="007A39FF"/>
    <w:rsid w:val="007A3C6F"/>
    <w:rsid w:val="007A413E"/>
    <w:rsid w:val="007A4164"/>
    <w:rsid w:val="007A4358"/>
    <w:rsid w:val="007A4768"/>
    <w:rsid w:val="007A477A"/>
    <w:rsid w:val="007A4996"/>
    <w:rsid w:val="007A4B0C"/>
    <w:rsid w:val="007A4F4A"/>
    <w:rsid w:val="007A542F"/>
    <w:rsid w:val="007A5810"/>
    <w:rsid w:val="007A5AE4"/>
    <w:rsid w:val="007A5CA3"/>
    <w:rsid w:val="007A5CD7"/>
    <w:rsid w:val="007A5F15"/>
    <w:rsid w:val="007A6179"/>
    <w:rsid w:val="007A6582"/>
    <w:rsid w:val="007A6626"/>
    <w:rsid w:val="007A674F"/>
    <w:rsid w:val="007A67E5"/>
    <w:rsid w:val="007A6933"/>
    <w:rsid w:val="007A6A95"/>
    <w:rsid w:val="007A6DB6"/>
    <w:rsid w:val="007A71EE"/>
    <w:rsid w:val="007A7452"/>
    <w:rsid w:val="007A7633"/>
    <w:rsid w:val="007A77D3"/>
    <w:rsid w:val="007A7C3D"/>
    <w:rsid w:val="007A7E0F"/>
    <w:rsid w:val="007A7F2F"/>
    <w:rsid w:val="007B0027"/>
    <w:rsid w:val="007B0129"/>
    <w:rsid w:val="007B013A"/>
    <w:rsid w:val="007B0216"/>
    <w:rsid w:val="007B02C1"/>
    <w:rsid w:val="007B0BDB"/>
    <w:rsid w:val="007B0DB4"/>
    <w:rsid w:val="007B116E"/>
    <w:rsid w:val="007B15ED"/>
    <w:rsid w:val="007B1AEE"/>
    <w:rsid w:val="007B1E09"/>
    <w:rsid w:val="007B1EA1"/>
    <w:rsid w:val="007B1F3E"/>
    <w:rsid w:val="007B20E3"/>
    <w:rsid w:val="007B225A"/>
    <w:rsid w:val="007B228E"/>
    <w:rsid w:val="007B260E"/>
    <w:rsid w:val="007B2B00"/>
    <w:rsid w:val="007B2C74"/>
    <w:rsid w:val="007B2E4B"/>
    <w:rsid w:val="007B2F7B"/>
    <w:rsid w:val="007B2FEB"/>
    <w:rsid w:val="007B32CC"/>
    <w:rsid w:val="007B3794"/>
    <w:rsid w:val="007B387D"/>
    <w:rsid w:val="007B3BAB"/>
    <w:rsid w:val="007B407D"/>
    <w:rsid w:val="007B4252"/>
    <w:rsid w:val="007B42C4"/>
    <w:rsid w:val="007B42DF"/>
    <w:rsid w:val="007B43B4"/>
    <w:rsid w:val="007B4738"/>
    <w:rsid w:val="007B48A0"/>
    <w:rsid w:val="007B48D0"/>
    <w:rsid w:val="007B5115"/>
    <w:rsid w:val="007B523D"/>
    <w:rsid w:val="007B5456"/>
    <w:rsid w:val="007B56D9"/>
    <w:rsid w:val="007B5F9E"/>
    <w:rsid w:val="007B609C"/>
    <w:rsid w:val="007B61D9"/>
    <w:rsid w:val="007B628B"/>
    <w:rsid w:val="007B6A29"/>
    <w:rsid w:val="007B6B5B"/>
    <w:rsid w:val="007B6FD6"/>
    <w:rsid w:val="007B7055"/>
    <w:rsid w:val="007B706C"/>
    <w:rsid w:val="007B7350"/>
    <w:rsid w:val="007B77EC"/>
    <w:rsid w:val="007B7B20"/>
    <w:rsid w:val="007B7BB7"/>
    <w:rsid w:val="007B7BBD"/>
    <w:rsid w:val="007B7BF4"/>
    <w:rsid w:val="007B7E01"/>
    <w:rsid w:val="007B7E54"/>
    <w:rsid w:val="007B7F45"/>
    <w:rsid w:val="007C005F"/>
    <w:rsid w:val="007C00F3"/>
    <w:rsid w:val="007C077B"/>
    <w:rsid w:val="007C0C9B"/>
    <w:rsid w:val="007C1A27"/>
    <w:rsid w:val="007C1BD3"/>
    <w:rsid w:val="007C1C00"/>
    <w:rsid w:val="007C1EEF"/>
    <w:rsid w:val="007C2010"/>
    <w:rsid w:val="007C20F6"/>
    <w:rsid w:val="007C22CC"/>
    <w:rsid w:val="007C2473"/>
    <w:rsid w:val="007C2821"/>
    <w:rsid w:val="007C2897"/>
    <w:rsid w:val="007C290A"/>
    <w:rsid w:val="007C2CF6"/>
    <w:rsid w:val="007C30FB"/>
    <w:rsid w:val="007C3295"/>
    <w:rsid w:val="007C359C"/>
    <w:rsid w:val="007C35A8"/>
    <w:rsid w:val="007C3600"/>
    <w:rsid w:val="007C38BF"/>
    <w:rsid w:val="007C38E3"/>
    <w:rsid w:val="007C3EAE"/>
    <w:rsid w:val="007C3ED4"/>
    <w:rsid w:val="007C4121"/>
    <w:rsid w:val="007C4302"/>
    <w:rsid w:val="007C4571"/>
    <w:rsid w:val="007C473F"/>
    <w:rsid w:val="007C4A0C"/>
    <w:rsid w:val="007C4B63"/>
    <w:rsid w:val="007C4E3B"/>
    <w:rsid w:val="007C513F"/>
    <w:rsid w:val="007C519B"/>
    <w:rsid w:val="007C52A4"/>
    <w:rsid w:val="007C5741"/>
    <w:rsid w:val="007C5747"/>
    <w:rsid w:val="007C58FE"/>
    <w:rsid w:val="007C59A8"/>
    <w:rsid w:val="007C5B38"/>
    <w:rsid w:val="007C5C54"/>
    <w:rsid w:val="007C5CB4"/>
    <w:rsid w:val="007C5F5E"/>
    <w:rsid w:val="007C60E4"/>
    <w:rsid w:val="007C62DC"/>
    <w:rsid w:val="007C636D"/>
    <w:rsid w:val="007C64AB"/>
    <w:rsid w:val="007C6B8B"/>
    <w:rsid w:val="007C6D35"/>
    <w:rsid w:val="007C6DEF"/>
    <w:rsid w:val="007C6FCB"/>
    <w:rsid w:val="007C7481"/>
    <w:rsid w:val="007C7494"/>
    <w:rsid w:val="007C7619"/>
    <w:rsid w:val="007C7ED6"/>
    <w:rsid w:val="007C7F34"/>
    <w:rsid w:val="007D028B"/>
    <w:rsid w:val="007D0309"/>
    <w:rsid w:val="007D0914"/>
    <w:rsid w:val="007D0A74"/>
    <w:rsid w:val="007D0C36"/>
    <w:rsid w:val="007D0CF3"/>
    <w:rsid w:val="007D13F5"/>
    <w:rsid w:val="007D1BD6"/>
    <w:rsid w:val="007D2262"/>
    <w:rsid w:val="007D22EF"/>
    <w:rsid w:val="007D25F1"/>
    <w:rsid w:val="007D2696"/>
    <w:rsid w:val="007D2CA3"/>
    <w:rsid w:val="007D2F31"/>
    <w:rsid w:val="007D3068"/>
    <w:rsid w:val="007D32BF"/>
    <w:rsid w:val="007D3336"/>
    <w:rsid w:val="007D34A8"/>
    <w:rsid w:val="007D380E"/>
    <w:rsid w:val="007D3A05"/>
    <w:rsid w:val="007D3B38"/>
    <w:rsid w:val="007D438F"/>
    <w:rsid w:val="007D4547"/>
    <w:rsid w:val="007D4881"/>
    <w:rsid w:val="007D497D"/>
    <w:rsid w:val="007D4D4C"/>
    <w:rsid w:val="007D501F"/>
    <w:rsid w:val="007D517F"/>
    <w:rsid w:val="007D597C"/>
    <w:rsid w:val="007D5A43"/>
    <w:rsid w:val="007D5A8E"/>
    <w:rsid w:val="007D5FF9"/>
    <w:rsid w:val="007D63E5"/>
    <w:rsid w:val="007D653C"/>
    <w:rsid w:val="007D65CF"/>
    <w:rsid w:val="007D65FB"/>
    <w:rsid w:val="007D6722"/>
    <w:rsid w:val="007D68E4"/>
    <w:rsid w:val="007D6E08"/>
    <w:rsid w:val="007D7215"/>
    <w:rsid w:val="007D762A"/>
    <w:rsid w:val="007D7669"/>
    <w:rsid w:val="007D76B7"/>
    <w:rsid w:val="007D7AFB"/>
    <w:rsid w:val="007D7B3B"/>
    <w:rsid w:val="007D7C57"/>
    <w:rsid w:val="007D7CCC"/>
    <w:rsid w:val="007D7CFD"/>
    <w:rsid w:val="007D7F69"/>
    <w:rsid w:val="007D7FC0"/>
    <w:rsid w:val="007E0016"/>
    <w:rsid w:val="007E0280"/>
    <w:rsid w:val="007E04DD"/>
    <w:rsid w:val="007E06D5"/>
    <w:rsid w:val="007E08E8"/>
    <w:rsid w:val="007E1871"/>
    <w:rsid w:val="007E1ECC"/>
    <w:rsid w:val="007E2031"/>
    <w:rsid w:val="007E21E9"/>
    <w:rsid w:val="007E21EA"/>
    <w:rsid w:val="007E246D"/>
    <w:rsid w:val="007E2518"/>
    <w:rsid w:val="007E2696"/>
    <w:rsid w:val="007E28D8"/>
    <w:rsid w:val="007E2A14"/>
    <w:rsid w:val="007E309F"/>
    <w:rsid w:val="007E39A4"/>
    <w:rsid w:val="007E39B4"/>
    <w:rsid w:val="007E3AFD"/>
    <w:rsid w:val="007E3BC0"/>
    <w:rsid w:val="007E3D4B"/>
    <w:rsid w:val="007E3DA8"/>
    <w:rsid w:val="007E40A6"/>
    <w:rsid w:val="007E40CF"/>
    <w:rsid w:val="007E4173"/>
    <w:rsid w:val="007E4963"/>
    <w:rsid w:val="007E4A61"/>
    <w:rsid w:val="007E54D5"/>
    <w:rsid w:val="007E5957"/>
    <w:rsid w:val="007E59FA"/>
    <w:rsid w:val="007E5B2B"/>
    <w:rsid w:val="007E5DEA"/>
    <w:rsid w:val="007E60B9"/>
    <w:rsid w:val="007E61C8"/>
    <w:rsid w:val="007E624C"/>
    <w:rsid w:val="007E6482"/>
    <w:rsid w:val="007E6630"/>
    <w:rsid w:val="007E66E9"/>
    <w:rsid w:val="007E6BF3"/>
    <w:rsid w:val="007E6E85"/>
    <w:rsid w:val="007E714D"/>
    <w:rsid w:val="007E71F9"/>
    <w:rsid w:val="007E73A5"/>
    <w:rsid w:val="007E73A7"/>
    <w:rsid w:val="007E7A84"/>
    <w:rsid w:val="007E7A98"/>
    <w:rsid w:val="007E7B7F"/>
    <w:rsid w:val="007E7C96"/>
    <w:rsid w:val="007E7D33"/>
    <w:rsid w:val="007E7FE5"/>
    <w:rsid w:val="007F0332"/>
    <w:rsid w:val="007F0567"/>
    <w:rsid w:val="007F05B3"/>
    <w:rsid w:val="007F05EB"/>
    <w:rsid w:val="007F06F0"/>
    <w:rsid w:val="007F07B7"/>
    <w:rsid w:val="007F0A1E"/>
    <w:rsid w:val="007F0CD6"/>
    <w:rsid w:val="007F0FAE"/>
    <w:rsid w:val="007F0FD6"/>
    <w:rsid w:val="007F0FDD"/>
    <w:rsid w:val="007F0FE6"/>
    <w:rsid w:val="007F1361"/>
    <w:rsid w:val="007F15E6"/>
    <w:rsid w:val="007F161A"/>
    <w:rsid w:val="007F180D"/>
    <w:rsid w:val="007F1B1C"/>
    <w:rsid w:val="007F1C78"/>
    <w:rsid w:val="007F2445"/>
    <w:rsid w:val="007F24A2"/>
    <w:rsid w:val="007F24FA"/>
    <w:rsid w:val="007F29A6"/>
    <w:rsid w:val="007F2A65"/>
    <w:rsid w:val="007F3151"/>
    <w:rsid w:val="007F340E"/>
    <w:rsid w:val="007F3508"/>
    <w:rsid w:val="007F3AE7"/>
    <w:rsid w:val="007F3DD9"/>
    <w:rsid w:val="007F3F16"/>
    <w:rsid w:val="007F4130"/>
    <w:rsid w:val="007F47FD"/>
    <w:rsid w:val="007F4868"/>
    <w:rsid w:val="007F4E36"/>
    <w:rsid w:val="007F50FA"/>
    <w:rsid w:val="007F5187"/>
    <w:rsid w:val="007F528E"/>
    <w:rsid w:val="007F5414"/>
    <w:rsid w:val="007F542F"/>
    <w:rsid w:val="007F5641"/>
    <w:rsid w:val="007F56B7"/>
    <w:rsid w:val="007F5A63"/>
    <w:rsid w:val="007F5A70"/>
    <w:rsid w:val="007F5CFF"/>
    <w:rsid w:val="007F5D0B"/>
    <w:rsid w:val="007F6125"/>
    <w:rsid w:val="007F6135"/>
    <w:rsid w:val="007F6150"/>
    <w:rsid w:val="007F6311"/>
    <w:rsid w:val="007F63DE"/>
    <w:rsid w:val="007F64AC"/>
    <w:rsid w:val="007F6570"/>
    <w:rsid w:val="007F6842"/>
    <w:rsid w:val="007F68DA"/>
    <w:rsid w:val="007F6BD6"/>
    <w:rsid w:val="007F6BE4"/>
    <w:rsid w:val="007F6CEA"/>
    <w:rsid w:val="007F711C"/>
    <w:rsid w:val="007F7472"/>
    <w:rsid w:val="007F791D"/>
    <w:rsid w:val="007F793D"/>
    <w:rsid w:val="007F7D84"/>
    <w:rsid w:val="007F7E50"/>
    <w:rsid w:val="00800022"/>
    <w:rsid w:val="00800313"/>
    <w:rsid w:val="0080066E"/>
    <w:rsid w:val="008006DB"/>
    <w:rsid w:val="008007A1"/>
    <w:rsid w:val="00800A30"/>
    <w:rsid w:val="00800A3B"/>
    <w:rsid w:val="00800BEC"/>
    <w:rsid w:val="00800CFA"/>
    <w:rsid w:val="00800E34"/>
    <w:rsid w:val="00800F69"/>
    <w:rsid w:val="008010B7"/>
    <w:rsid w:val="0080134C"/>
    <w:rsid w:val="008018F4"/>
    <w:rsid w:val="00801BAB"/>
    <w:rsid w:val="00801CA7"/>
    <w:rsid w:val="00801F27"/>
    <w:rsid w:val="00802437"/>
    <w:rsid w:val="0080250A"/>
    <w:rsid w:val="00802845"/>
    <w:rsid w:val="008028B7"/>
    <w:rsid w:val="00802BB3"/>
    <w:rsid w:val="008030D1"/>
    <w:rsid w:val="00803210"/>
    <w:rsid w:val="008036EB"/>
    <w:rsid w:val="0080413B"/>
    <w:rsid w:val="008049AE"/>
    <w:rsid w:val="00804A46"/>
    <w:rsid w:val="00804E8A"/>
    <w:rsid w:val="00804F01"/>
    <w:rsid w:val="0080501C"/>
    <w:rsid w:val="008050EF"/>
    <w:rsid w:val="0080557E"/>
    <w:rsid w:val="008056CC"/>
    <w:rsid w:val="008056EF"/>
    <w:rsid w:val="00805747"/>
    <w:rsid w:val="00805CA3"/>
    <w:rsid w:val="00805D71"/>
    <w:rsid w:val="00805DA8"/>
    <w:rsid w:val="00805F50"/>
    <w:rsid w:val="008060D1"/>
    <w:rsid w:val="0080614F"/>
    <w:rsid w:val="008064FF"/>
    <w:rsid w:val="00806590"/>
    <w:rsid w:val="008069BE"/>
    <w:rsid w:val="00806A86"/>
    <w:rsid w:val="00806A8F"/>
    <w:rsid w:val="00806D07"/>
    <w:rsid w:val="00806E3B"/>
    <w:rsid w:val="00806E87"/>
    <w:rsid w:val="00806EFD"/>
    <w:rsid w:val="00807025"/>
    <w:rsid w:val="0080780F"/>
    <w:rsid w:val="00807E1B"/>
    <w:rsid w:val="00810321"/>
    <w:rsid w:val="008106A6"/>
    <w:rsid w:val="00810869"/>
    <w:rsid w:val="0081098A"/>
    <w:rsid w:val="00810C64"/>
    <w:rsid w:val="00810FAF"/>
    <w:rsid w:val="0081109B"/>
    <w:rsid w:val="008114FD"/>
    <w:rsid w:val="00811541"/>
    <w:rsid w:val="00811678"/>
    <w:rsid w:val="008116DC"/>
    <w:rsid w:val="008117AD"/>
    <w:rsid w:val="00811820"/>
    <w:rsid w:val="00811CAC"/>
    <w:rsid w:val="00811ED3"/>
    <w:rsid w:val="00811F1F"/>
    <w:rsid w:val="008120D0"/>
    <w:rsid w:val="0081223B"/>
    <w:rsid w:val="0081227B"/>
    <w:rsid w:val="008123B3"/>
    <w:rsid w:val="0081302F"/>
    <w:rsid w:val="00813060"/>
    <w:rsid w:val="008131E0"/>
    <w:rsid w:val="008133D4"/>
    <w:rsid w:val="0081357C"/>
    <w:rsid w:val="0081380A"/>
    <w:rsid w:val="008138B2"/>
    <w:rsid w:val="008138B5"/>
    <w:rsid w:val="00813AB2"/>
    <w:rsid w:val="00813B23"/>
    <w:rsid w:val="00813B56"/>
    <w:rsid w:val="00813B78"/>
    <w:rsid w:val="00813CBC"/>
    <w:rsid w:val="00813F5F"/>
    <w:rsid w:val="00815222"/>
    <w:rsid w:val="008154E1"/>
    <w:rsid w:val="0081555E"/>
    <w:rsid w:val="008155D3"/>
    <w:rsid w:val="00815678"/>
    <w:rsid w:val="0081596F"/>
    <w:rsid w:val="00815B57"/>
    <w:rsid w:val="00815EC6"/>
    <w:rsid w:val="008160C3"/>
    <w:rsid w:val="008163FC"/>
    <w:rsid w:val="008164D9"/>
    <w:rsid w:val="00816576"/>
    <w:rsid w:val="008166DD"/>
    <w:rsid w:val="00816922"/>
    <w:rsid w:val="00816ABA"/>
    <w:rsid w:val="00816C0A"/>
    <w:rsid w:val="00816F88"/>
    <w:rsid w:val="00817020"/>
    <w:rsid w:val="00817212"/>
    <w:rsid w:val="0081727A"/>
    <w:rsid w:val="00817317"/>
    <w:rsid w:val="0081736E"/>
    <w:rsid w:val="00817432"/>
    <w:rsid w:val="0081773C"/>
    <w:rsid w:val="008177A6"/>
    <w:rsid w:val="00817A1F"/>
    <w:rsid w:val="00817AAF"/>
    <w:rsid w:val="00817DDE"/>
    <w:rsid w:val="00817E44"/>
    <w:rsid w:val="0082019D"/>
    <w:rsid w:val="0082021E"/>
    <w:rsid w:val="008202D1"/>
    <w:rsid w:val="008205D5"/>
    <w:rsid w:val="00820713"/>
    <w:rsid w:val="00820998"/>
    <w:rsid w:val="008209CD"/>
    <w:rsid w:val="00820EB5"/>
    <w:rsid w:val="008211E7"/>
    <w:rsid w:val="00821354"/>
    <w:rsid w:val="008220FB"/>
    <w:rsid w:val="0082212B"/>
    <w:rsid w:val="00822160"/>
    <w:rsid w:val="00822301"/>
    <w:rsid w:val="00822635"/>
    <w:rsid w:val="00822742"/>
    <w:rsid w:val="00822E98"/>
    <w:rsid w:val="00822FCB"/>
    <w:rsid w:val="008233DC"/>
    <w:rsid w:val="008234D7"/>
    <w:rsid w:val="00823843"/>
    <w:rsid w:val="008238FA"/>
    <w:rsid w:val="0082396B"/>
    <w:rsid w:val="008239DE"/>
    <w:rsid w:val="00823E1A"/>
    <w:rsid w:val="00823FC1"/>
    <w:rsid w:val="0082439F"/>
    <w:rsid w:val="008246CA"/>
    <w:rsid w:val="00824863"/>
    <w:rsid w:val="00824D4B"/>
    <w:rsid w:val="00824E11"/>
    <w:rsid w:val="00825015"/>
    <w:rsid w:val="00825082"/>
    <w:rsid w:val="008259A4"/>
    <w:rsid w:val="008259D9"/>
    <w:rsid w:val="00825A1E"/>
    <w:rsid w:val="00825A4B"/>
    <w:rsid w:val="00825C00"/>
    <w:rsid w:val="00825FF9"/>
    <w:rsid w:val="008263AC"/>
    <w:rsid w:val="008263BD"/>
    <w:rsid w:val="008265CE"/>
    <w:rsid w:val="0082671D"/>
    <w:rsid w:val="0082691C"/>
    <w:rsid w:val="00826969"/>
    <w:rsid w:val="008269D3"/>
    <w:rsid w:val="00826A74"/>
    <w:rsid w:val="00826B7C"/>
    <w:rsid w:val="008270C9"/>
    <w:rsid w:val="00827104"/>
    <w:rsid w:val="00827310"/>
    <w:rsid w:val="0082779E"/>
    <w:rsid w:val="00827A30"/>
    <w:rsid w:val="00827A85"/>
    <w:rsid w:val="00827AA6"/>
    <w:rsid w:val="00827AB8"/>
    <w:rsid w:val="00827B3F"/>
    <w:rsid w:val="00827D9F"/>
    <w:rsid w:val="00827DC9"/>
    <w:rsid w:val="00827DD2"/>
    <w:rsid w:val="00827E23"/>
    <w:rsid w:val="00827FDF"/>
    <w:rsid w:val="008300A5"/>
    <w:rsid w:val="00830231"/>
    <w:rsid w:val="0083037B"/>
    <w:rsid w:val="00830910"/>
    <w:rsid w:val="00830EF4"/>
    <w:rsid w:val="00830F65"/>
    <w:rsid w:val="008310B1"/>
    <w:rsid w:val="0083122E"/>
    <w:rsid w:val="008313C8"/>
    <w:rsid w:val="008317EA"/>
    <w:rsid w:val="008319CA"/>
    <w:rsid w:val="00831F50"/>
    <w:rsid w:val="008326AF"/>
    <w:rsid w:val="00832852"/>
    <w:rsid w:val="008329FE"/>
    <w:rsid w:val="00832A0A"/>
    <w:rsid w:val="00832BDF"/>
    <w:rsid w:val="00832D94"/>
    <w:rsid w:val="00833067"/>
    <w:rsid w:val="008333A0"/>
    <w:rsid w:val="00833646"/>
    <w:rsid w:val="008336FB"/>
    <w:rsid w:val="0083378B"/>
    <w:rsid w:val="00833834"/>
    <w:rsid w:val="00833BDE"/>
    <w:rsid w:val="00833D5B"/>
    <w:rsid w:val="00833D62"/>
    <w:rsid w:val="00833DE0"/>
    <w:rsid w:val="0083417E"/>
    <w:rsid w:val="00834361"/>
    <w:rsid w:val="0083462A"/>
    <w:rsid w:val="008350A7"/>
    <w:rsid w:val="008351D9"/>
    <w:rsid w:val="00835372"/>
    <w:rsid w:val="008354C0"/>
    <w:rsid w:val="008355FE"/>
    <w:rsid w:val="00835EF2"/>
    <w:rsid w:val="008362B8"/>
    <w:rsid w:val="008362D3"/>
    <w:rsid w:val="008367CC"/>
    <w:rsid w:val="00836A63"/>
    <w:rsid w:val="00836B29"/>
    <w:rsid w:val="00836EAF"/>
    <w:rsid w:val="00836F17"/>
    <w:rsid w:val="008370A2"/>
    <w:rsid w:val="008379E2"/>
    <w:rsid w:val="00837CD1"/>
    <w:rsid w:val="00837D09"/>
    <w:rsid w:val="0084005C"/>
    <w:rsid w:val="008401C8"/>
    <w:rsid w:val="00840886"/>
    <w:rsid w:val="00840914"/>
    <w:rsid w:val="00840B57"/>
    <w:rsid w:val="0084107D"/>
    <w:rsid w:val="00841A5D"/>
    <w:rsid w:val="00841BEE"/>
    <w:rsid w:val="00841DDB"/>
    <w:rsid w:val="00841FB3"/>
    <w:rsid w:val="00842003"/>
    <w:rsid w:val="00842020"/>
    <w:rsid w:val="0084222E"/>
    <w:rsid w:val="008423FF"/>
    <w:rsid w:val="00842578"/>
    <w:rsid w:val="00842592"/>
    <w:rsid w:val="008428BB"/>
    <w:rsid w:val="00842ED3"/>
    <w:rsid w:val="00842FEA"/>
    <w:rsid w:val="008432C9"/>
    <w:rsid w:val="00843591"/>
    <w:rsid w:val="0084362F"/>
    <w:rsid w:val="00843B6D"/>
    <w:rsid w:val="00843D2B"/>
    <w:rsid w:val="00843F8A"/>
    <w:rsid w:val="008441B6"/>
    <w:rsid w:val="00844627"/>
    <w:rsid w:val="00844700"/>
    <w:rsid w:val="00844A9E"/>
    <w:rsid w:val="00844B50"/>
    <w:rsid w:val="00844C4F"/>
    <w:rsid w:val="00844F05"/>
    <w:rsid w:val="00844FC0"/>
    <w:rsid w:val="00845277"/>
    <w:rsid w:val="0084537A"/>
    <w:rsid w:val="0084542F"/>
    <w:rsid w:val="008459CB"/>
    <w:rsid w:val="00845E14"/>
    <w:rsid w:val="00845F7D"/>
    <w:rsid w:val="008467E5"/>
    <w:rsid w:val="0084694D"/>
    <w:rsid w:val="00846AE6"/>
    <w:rsid w:val="00846B0F"/>
    <w:rsid w:val="00846DA2"/>
    <w:rsid w:val="00846DB0"/>
    <w:rsid w:val="00846DD6"/>
    <w:rsid w:val="00846FAC"/>
    <w:rsid w:val="008470A1"/>
    <w:rsid w:val="008470F7"/>
    <w:rsid w:val="00847223"/>
    <w:rsid w:val="00847458"/>
    <w:rsid w:val="00847503"/>
    <w:rsid w:val="008475E8"/>
    <w:rsid w:val="00847936"/>
    <w:rsid w:val="00847F77"/>
    <w:rsid w:val="00847F7A"/>
    <w:rsid w:val="00850067"/>
    <w:rsid w:val="00850566"/>
    <w:rsid w:val="008505C9"/>
    <w:rsid w:val="00850666"/>
    <w:rsid w:val="00850730"/>
    <w:rsid w:val="0085082C"/>
    <w:rsid w:val="00850E17"/>
    <w:rsid w:val="00851193"/>
    <w:rsid w:val="00851DA0"/>
    <w:rsid w:val="00851E66"/>
    <w:rsid w:val="008527D3"/>
    <w:rsid w:val="00852829"/>
    <w:rsid w:val="0085296F"/>
    <w:rsid w:val="00852B7C"/>
    <w:rsid w:val="00853011"/>
    <w:rsid w:val="0085307E"/>
    <w:rsid w:val="008532F4"/>
    <w:rsid w:val="00853491"/>
    <w:rsid w:val="008534A4"/>
    <w:rsid w:val="0085390A"/>
    <w:rsid w:val="00853944"/>
    <w:rsid w:val="00853A68"/>
    <w:rsid w:val="00853FAE"/>
    <w:rsid w:val="008541A8"/>
    <w:rsid w:val="008541FE"/>
    <w:rsid w:val="00854238"/>
    <w:rsid w:val="00854331"/>
    <w:rsid w:val="00854722"/>
    <w:rsid w:val="0085496D"/>
    <w:rsid w:val="0085497A"/>
    <w:rsid w:val="00854C53"/>
    <w:rsid w:val="00854FD7"/>
    <w:rsid w:val="00855008"/>
    <w:rsid w:val="008551A3"/>
    <w:rsid w:val="0085524D"/>
    <w:rsid w:val="00855413"/>
    <w:rsid w:val="008554A9"/>
    <w:rsid w:val="008558CF"/>
    <w:rsid w:val="00855909"/>
    <w:rsid w:val="00855D9E"/>
    <w:rsid w:val="00856106"/>
    <w:rsid w:val="00856445"/>
    <w:rsid w:val="00856574"/>
    <w:rsid w:val="008566F8"/>
    <w:rsid w:val="00856A11"/>
    <w:rsid w:val="00856A20"/>
    <w:rsid w:val="00856A76"/>
    <w:rsid w:val="00856F01"/>
    <w:rsid w:val="00856F85"/>
    <w:rsid w:val="008571ED"/>
    <w:rsid w:val="008572C6"/>
    <w:rsid w:val="0085733E"/>
    <w:rsid w:val="008574BA"/>
    <w:rsid w:val="00857A3B"/>
    <w:rsid w:val="00857F03"/>
    <w:rsid w:val="00857F9C"/>
    <w:rsid w:val="00857FEB"/>
    <w:rsid w:val="008601EA"/>
    <w:rsid w:val="00860221"/>
    <w:rsid w:val="008608EA"/>
    <w:rsid w:val="00860FA8"/>
    <w:rsid w:val="008610C1"/>
    <w:rsid w:val="008611F6"/>
    <w:rsid w:val="00861398"/>
    <w:rsid w:val="00861A9A"/>
    <w:rsid w:val="00861B59"/>
    <w:rsid w:val="00861BA9"/>
    <w:rsid w:val="00862516"/>
    <w:rsid w:val="00862625"/>
    <w:rsid w:val="0086275F"/>
    <w:rsid w:val="008627F9"/>
    <w:rsid w:val="00862BD2"/>
    <w:rsid w:val="00862BD3"/>
    <w:rsid w:val="00862D2F"/>
    <w:rsid w:val="00862F31"/>
    <w:rsid w:val="00863435"/>
    <w:rsid w:val="0086353B"/>
    <w:rsid w:val="0086367A"/>
    <w:rsid w:val="00863737"/>
    <w:rsid w:val="00863CBC"/>
    <w:rsid w:val="00864630"/>
    <w:rsid w:val="00864733"/>
    <w:rsid w:val="00864ACD"/>
    <w:rsid w:val="00864C67"/>
    <w:rsid w:val="00864D20"/>
    <w:rsid w:val="00864E83"/>
    <w:rsid w:val="008651DC"/>
    <w:rsid w:val="00865448"/>
    <w:rsid w:val="0086566C"/>
    <w:rsid w:val="008656E1"/>
    <w:rsid w:val="008657F8"/>
    <w:rsid w:val="00865995"/>
    <w:rsid w:val="00865BCC"/>
    <w:rsid w:val="00865C36"/>
    <w:rsid w:val="00866192"/>
    <w:rsid w:val="00866307"/>
    <w:rsid w:val="00866346"/>
    <w:rsid w:val="00866883"/>
    <w:rsid w:val="008672DF"/>
    <w:rsid w:val="008674FC"/>
    <w:rsid w:val="0086777E"/>
    <w:rsid w:val="00867791"/>
    <w:rsid w:val="00867A84"/>
    <w:rsid w:val="008700F6"/>
    <w:rsid w:val="00870280"/>
    <w:rsid w:val="008703B2"/>
    <w:rsid w:val="00870782"/>
    <w:rsid w:val="00870816"/>
    <w:rsid w:val="00870AA6"/>
    <w:rsid w:val="00870AE8"/>
    <w:rsid w:val="00870B16"/>
    <w:rsid w:val="008719BC"/>
    <w:rsid w:val="0087211C"/>
    <w:rsid w:val="008723CF"/>
    <w:rsid w:val="008726BD"/>
    <w:rsid w:val="008727DA"/>
    <w:rsid w:val="00872F15"/>
    <w:rsid w:val="00872F5D"/>
    <w:rsid w:val="00873080"/>
    <w:rsid w:val="0087349F"/>
    <w:rsid w:val="00873A01"/>
    <w:rsid w:val="00873DD1"/>
    <w:rsid w:val="00874448"/>
    <w:rsid w:val="00874995"/>
    <w:rsid w:val="00874D5D"/>
    <w:rsid w:val="00874DD3"/>
    <w:rsid w:val="00875391"/>
    <w:rsid w:val="0087578A"/>
    <w:rsid w:val="0087584E"/>
    <w:rsid w:val="008758E2"/>
    <w:rsid w:val="00875992"/>
    <w:rsid w:val="00875B6F"/>
    <w:rsid w:val="00875D71"/>
    <w:rsid w:val="00875F11"/>
    <w:rsid w:val="00875F48"/>
    <w:rsid w:val="0087618F"/>
    <w:rsid w:val="008763D0"/>
    <w:rsid w:val="008766F6"/>
    <w:rsid w:val="00876C4D"/>
    <w:rsid w:val="00876C62"/>
    <w:rsid w:val="00877552"/>
    <w:rsid w:val="008777A9"/>
    <w:rsid w:val="00877AB1"/>
    <w:rsid w:val="00877B93"/>
    <w:rsid w:val="00880000"/>
    <w:rsid w:val="008800D5"/>
    <w:rsid w:val="0088037F"/>
    <w:rsid w:val="008807C4"/>
    <w:rsid w:val="00880DD5"/>
    <w:rsid w:val="00881003"/>
    <w:rsid w:val="008810F4"/>
    <w:rsid w:val="008813E3"/>
    <w:rsid w:val="008816F4"/>
    <w:rsid w:val="008817B5"/>
    <w:rsid w:val="00881A51"/>
    <w:rsid w:val="00881AC2"/>
    <w:rsid w:val="00881ADF"/>
    <w:rsid w:val="00881B06"/>
    <w:rsid w:val="00881D1D"/>
    <w:rsid w:val="00882440"/>
    <w:rsid w:val="00882A07"/>
    <w:rsid w:val="00882E9E"/>
    <w:rsid w:val="00883168"/>
    <w:rsid w:val="00883866"/>
    <w:rsid w:val="0088396F"/>
    <w:rsid w:val="00883D3C"/>
    <w:rsid w:val="00884445"/>
    <w:rsid w:val="00884C7F"/>
    <w:rsid w:val="00884EC8"/>
    <w:rsid w:val="00885A62"/>
    <w:rsid w:val="00885B25"/>
    <w:rsid w:val="00885CA0"/>
    <w:rsid w:val="00885E0B"/>
    <w:rsid w:val="00885E5A"/>
    <w:rsid w:val="00885F07"/>
    <w:rsid w:val="00885FD4"/>
    <w:rsid w:val="008866D5"/>
    <w:rsid w:val="00886971"/>
    <w:rsid w:val="00886B86"/>
    <w:rsid w:val="00886FB2"/>
    <w:rsid w:val="00887114"/>
    <w:rsid w:val="00887281"/>
    <w:rsid w:val="008873CB"/>
    <w:rsid w:val="00887449"/>
    <w:rsid w:val="00887562"/>
    <w:rsid w:val="008875AD"/>
    <w:rsid w:val="0088775A"/>
    <w:rsid w:val="00887A93"/>
    <w:rsid w:val="00887ED6"/>
    <w:rsid w:val="00890222"/>
    <w:rsid w:val="008905C8"/>
    <w:rsid w:val="008906C5"/>
    <w:rsid w:val="008909F1"/>
    <w:rsid w:val="00890C55"/>
    <w:rsid w:val="00891392"/>
    <w:rsid w:val="00891457"/>
    <w:rsid w:val="0089186A"/>
    <w:rsid w:val="00891A29"/>
    <w:rsid w:val="00891E0C"/>
    <w:rsid w:val="008920D1"/>
    <w:rsid w:val="00892221"/>
    <w:rsid w:val="008922DB"/>
    <w:rsid w:val="0089254A"/>
    <w:rsid w:val="00892650"/>
    <w:rsid w:val="0089269B"/>
    <w:rsid w:val="008926A6"/>
    <w:rsid w:val="008927D9"/>
    <w:rsid w:val="00892994"/>
    <w:rsid w:val="00892C6A"/>
    <w:rsid w:val="00892EA0"/>
    <w:rsid w:val="00892ED0"/>
    <w:rsid w:val="0089328C"/>
    <w:rsid w:val="00893389"/>
    <w:rsid w:val="008934C1"/>
    <w:rsid w:val="00893DEC"/>
    <w:rsid w:val="0089440D"/>
    <w:rsid w:val="008945A7"/>
    <w:rsid w:val="008947E7"/>
    <w:rsid w:val="00894C74"/>
    <w:rsid w:val="008951FE"/>
    <w:rsid w:val="008953A3"/>
    <w:rsid w:val="008954FD"/>
    <w:rsid w:val="00895BCC"/>
    <w:rsid w:val="00895C03"/>
    <w:rsid w:val="00895D5D"/>
    <w:rsid w:val="00895F0C"/>
    <w:rsid w:val="008960A6"/>
    <w:rsid w:val="008960FA"/>
    <w:rsid w:val="00896152"/>
    <w:rsid w:val="008962B8"/>
    <w:rsid w:val="0089697B"/>
    <w:rsid w:val="008969BD"/>
    <w:rsid w:val="00896BD3"/>
    <w:rsid w:val="00896ECD"/>
    <w:rsid w:val="00897676"/>
    <w:rsid w:val="00897871"/>
    <w:rsid w:val="008978A4"/>
    <w:rsid w:val="008978FC"/>
    <w:rsid w:val="00897E0B"/>
    <w:rsid w:val="008A00E6"/>
    <w:rsid w:val="008A0365"/>
    <w:rsid w:val="008A0452"/>
    <w:rsid w:val="008A04CC"/>
    <w:rsid w:val="008A06AA"/>
    <w:rsid w:val="008A07DD"/>
    <w:rsid w:val="008A0B82"/>
    <w:rsid w:val="008A0C65"/>
    <w:rsid w:val="008A0E03"/>
    <w:rsid w:val="008A1742"/>
    <w:rsid w:val="008A1DA3"/>
    <w:rsid w:val="008A1DBD"/>
    <w:rsid w:val="008A1F9D"/>
    <w:rsid w:val="008A2176"/>
    <w:rsid w:val="008A21E6"/>
    <w:rsid w:val="008A2214"/>
    <w:rsid w:val="008A229E"/>
    <w:rsid w:val="008A249A"/>
    <w:rsid w:val="008A25A1"/>
    <w:rsid w:val="008A2623"/>
    <w:rsid w:val="008A27E3"/>
    <w:rsid w:val="008A2BC1"/>
    <w:rsid w:val="008A2C93"/>
    <w:rsid w:val="008A2DF0"/>
    <w:rsid w:val="008A2DF3"/>
    <w:rsid w:val="008A2EAA"/>
    <w:rsid w:val="008A30EA"/>
    <w:rsid w:val="008A30F8"/>
    <w:rsid w:val="008A326A"/>
    <w:rsid w:val="008A3599"/>
    <w:rsid w:val="008A3984"/>
    <w:rsid w:val="008A3F66"/>
    <w:rsid w:val="008A415A"/>
    <w:rsid w:val="008A448E"/>
    <w:rsid w:val="008A44A7"/>
    <w:rsid w:val="008A4572"/>
    <w:rsid w:val="008A4712"/>
    <w:rsid w:val="008A4AEE"/>
    <w:rsid w:val="008A4CB2"/>
    <w:rsid w:val="008A4D53"/>
    <w:rsid w:val="008A4FA9"/>
    <w:rsid w:val="008A509C"/>
    <w:rsid w:val="008A52EB"/>
    <w:rsid w:val="008A54E8"/>
    <w:rsid w:val="008A58DC"/>
    <w:rsid w:val="008A58E0"/>
    <w:rsid w:val="008A59AD"/>
    <w:rsid w:val="008A5C48"/>
    <w:rsid w:val="008A5CDB"/>
    <w:rsid w:val="008A5EB8"/>
    <w:rsid w:val="008A6200"/>
    <w:rsid w:val="008A658B"/>
    <w:rsid w:val="008A67CF"/>
    <w:rsid w:val="008A6856"/>
    <w:rsid w:val="008A6BDA"/>
    <w:rsid w:val="008A6C86"/>
    <w:rsid w:val="008A6D7D"/>
    <w:rsid w:val="008A6E14"/>
    <w:rsid w:val="008A6ECD"/>
    <w:rsid w:val="008A778B"/>
    <w:rsid w:val="008A77FB"/>
    <w:rsid w:val="008A79AA"/>
    <w:rsid w:val="008A7DC2"/>
    <w:rsid w:val="008A7FA9"/>
    <w:rsid w:val="008B041D"/>
    <w:rsid w:val="008B06ED"/>
    <w:rsid w:val="008B07F6"/>
    <w:rsid w:val="008B0883"/>
    <w:rsid w:val="008B0959"/>
    <w:rsid w:val="008B0C60"/>
    <w:rsid w:val="008B0D7C"/>
    <w:rsid w:val="008B10A9"/>
    <w:rsid w:val="008B1455"/>
    <w:rsid w:val="008B14BB"/>
    <w:rsid w:val="008B1746"/>
    <w:rsid w:val="008B19A5"/>
    <w:rsid w:val="008B1CC3"/>
    <w:rsid w:val="008B211D"/>
    <w:rsid w:val="008B22C8"/>
    <w:rsid w:val="008B2BF9"/>
    <w:rsid w:val="008B2C20"/>
    <w:rsid w:val="008B2C93"/>
    <w:rsid w:val="008B3242"/>
    <w:rsid w:val="008B3387"/>
    <w:rsid w:val="008B357F"/>
    <w:rsid w:val="008B366F"/>
    <w:rsid w:val="008B3720"/>
    <w:rsid w:val="008B3AD2"/>
    <w:rsid w:val="008B3C7C"/>
    <w:rsid w:val="008B3E15"/>
    <w:rsid w:val="008B411E"/>
    <w:rsid w:val="008B435E"/>
    <w:rsid w:val="008B4852"/>
    <w:rsid w:val="008B4946"/>
    <w:rsid w:val="008B4972"/>
    <w:rsid w:val="008B49ED"/>
    <w:rsid w:val="008B4A6E"/>
    <w:rsid w:val="008B4F6D"/>
    <w:rsid w:val="008B514A"/>
    <w:rsid w:val="008B51F5"/>
    <w:rsid w:val="008B553B"/>
    <w:rsid w:val="008B567C"/>
    <w:rsid w:val="008B568C"/>
    <w:rsid w:val="008B582C"/>
    <w:rsid w:val="008B5940"/>
    <w:rsid w:val="008B5D0D"/>
    <w:rsid w:val="008B5D5D"/>
    <w:rsid w:val="008B5EA3"/>
    <w:rsid w:val="008B60AE"/>
    <w:rsid w:val="008B60DE"/>
    <w:rsid w:val="008B613A"/>
    <w:rsid w:val="008B6568"/>
    <w:rsid w:val="008B679A"/>
    <w:rsid w:val="008B6854"/>
    <w:rsid w:val="008B6948"/>
    <w:rsid w:val="008B6E06"/>
    <w:rsid w:val="008B6F81"/>
    <w:rsid w:val="008B73EA"/>
    <w:rsid w:val="008B745C"/>
    <w:rsid w:val="008B79C9"/>
    <w:rsid w:val="008B7BC3"/>
    <w:rsid w:val="008B7E66"/>
    <w:rsid w:val="008B7F3E"/>
    <w:rsid w:val="008C011E"/>
    <w:rsid w:val="008C0305"/>
    <w:rsid w:val="008C0386"/>
    <w:rsid w:val="008C04CF"/>
    <w:rsid w:val="008C05C1"/>
    <w:rsid w:val="008C06B9"/>
    <w:rsid w:val="008C0851"/>
    <w:rsid w:val="008C0867"/>
    <w:rsid w:val="008C0AD8"/>
    <w:rsid w:val="008C0C4A"/>
    <w:rsid w:val="008C0C4E"/>
    <w:rsid w:val="008C0D52"/>
    <w:rsid w:val="008C0DBC"/>
    <w:rsid w:val="008C1001"/>
    <w:rsid w:val="008C1022"/>
    <w:rsid w:val="008C1051"/>
    <w:rsid w:val="008C1156"/>
    <w:rsid w:val="008C12D2"/>
    <w:rsid w:val="008C13C7"/>
    <w:rsid w:val="008C1909"/>
    <w:rsid w:val="008C194F"/>
    <w:rsid w:val="008C19D7"/>
    <w:rsid w:val="008C1BE0"/>
    <w:rsid w:val="008C1EA6"/>
    <w:rsid w:val="008C2800"/>
    <w:rsid w:val="008C2905"/>
    <w:rsid w:val="008C2AE4"/>
    <w:rsid w:val="008C2DFC"/>
    <w:rsid w:val="008C2E36"/>
    <w:rsid w:val="008C337D"/>
    <w:rsid w:val="008C37F1"/>
    <w:rsid w:val="008C39FD"/>
    <w:rsid w:val="008C3D7E"/>
    <w:rsid w:val="008C3E4D"/>
    <w:rsid w:val="008C4361"/>
    <w:rsid w:val="008C43F9"/>
    <w:rsid w:val="008C4776"/>
    <w:rsid w:val="008C4A8B"/>
    <w:rsid w:val="008C4C26"/>
    <w:rsid w:val="008C4E13"/>
    <w:rsid w:val="008C4EB5"/>
    <w:rsid w:val="008C500C"/>
    <w:rsid w:val="008C55C3"/>
    <w:rsid w:val="008C57D7"/>
    <w:rsid w:val="008C587C"/>
    <w:rsid w:val="008C5B33"/>
    <w:rsid w:val="008C5B3E"/>
    <w:rsid w:val="008C5E98"/>
    <w:rsid w:val="008C6125"/>
    <w:rsid w:val="008C64E0"/>
    <w:rsid w:val="008C6759"/>
    <w:rsid w:val="008C6987"/>
    <w:rsid w:val="008C69E1"/>
    <w:rsid w:val="008C6A78"/>
    <w:rsid w:val="008C6ACE"/>
    <w:rsid w:val="008C6E1E"/>
    <w:rsid w:val="008C70DC"/>
    <w:rsid w:val="008C7219"/>
    <w:rsid w:val="008C7287"/>
    <w:rsid w:val="008C72C7"/>
    <w:rsid w:val="008C761F"/>
    <w:rsid w:val="008C7641"/>
    <w:rsid w:val="008C76E6"/>
    <w:rsid w:val="008C794C"/>
    <w:rsid w:val="008C7C9D"/>
    <w:rsid w:val="008C7EB9"/>
    <w:rsid w:val="008D0042"/>
    <w:rsid w:val="008D03DB"/>
    <w:rsid w:val="008D065A"/>
    <w:rsid w:val="008D0703"/>
    <w:rsid w:val="008D0A98"/>
    <w:rsid w:val="008D0C71"/>
    <w:rsid w:val="008D0EA1"/>
    <w:rsid w:val="008D1409"/>
    <w:rsid w:val="008D1779"/>
    <w:rsid w:val="008D188D"/>
    <w:rsid w:val="008D18A3"/>
    <w:rsid w:val="008D1CF6"/>
    <w:rsid w:val="008D1F3C"/>
    <w:rsid w:val="008D2238"/>
    <w:rsid w:val="008D22E4"/>
    <w:rsid w:val="008D2664"/>
    <w:rsid w:val="008D2683"/>
    <w:rsid w:val="008D2C33"/>
    <w:rsid w:val="008D30AD"/>
    <w:rsid w:val="008D30CC"/>
    <w:rsid w:val="008D30D3"/>
    <w:rsid w:val="008D310E"/>
    <w:rsid w:val="008D333F"/>
    <w:rsid w:val="008D3847"/>
    <w:rsid w:val="008D4163"/>
    <w:rsid w:val="008D4D4B"/>
    <w:rsid w:val="008D4E03"/>
    <w:rsid w:val="008D51B0"/>
    <w:rsid w:val="008D5765"/>
    <w:rsid w:val="008D5792"/>
    <w:rsid w:val="008D579E"/>
    <w:rsid w:val="008D58DE"/>
    <w:rsid w:val="008D5980"/>
    <w:rsid w:val="008D59EA"/>
    <w:rsid w:val="008D5C61"/>
    <w:rsid w:val="008D5D83"/>
    <w:rsid w:val="008D5E2A"/>
    <w:rsid w:val="008D6010"/>
    <w:rsid w:val="008D6033"/>
    <w:rsid w:val="008D6060"/>
    <w:rsid w:val="008D63F3"/>
    <w:rsid w:val="008D645E"/>
    <w:rsid w:val="008D6C17"/>
    <w:rsid w:val="008D6C70"/>
    <w:rsid w:val="008D6D84"/>
    <w:rsid w:val="008D739F"/>
    <w:rsid w:val="008D7416"/>
    <w:rsid w:val="008D7666"/>
    <w:rsid w:val="008D7A4E"/>
    <w:rsid w:val="008D7F22"/>
    <w:rsid w:val="008E00B3"/>
    <w:rsid w:val="008E0531"/>
    <w:rsid w:val="008E0547"/>
    <w:rsid w:val="008E0AD9"/>
    <w:rsid w:val="008E0AE2"/>
    <w:rsid w:val="008E0E34"/>
    <w:rsid w:val="008E0FD0"/>
    <w:rsid w:val="008E117B"/>
    <w:rsid w:val="008E17DF"/>
    <w:rsid w:val="008E1B6C"/>
    <w:rsid w:val="008E1BE6"/>
    <w:rsid w:val="008E1C80"/>
    <w:rsid w:val="008E1F9E"/>
    <w:rsid w:val="008E2397"/>
    <w:rsid w:val="008E23C6"/>
    <w:rsid w:val="008E2430"/>
    <w:rsid w:val="008E2554"/>
    <w:rsid w:val="008E26F1"/>
    <w:rsid w:val="008E2842"/>
    <w:rsid w:val="008E2B49"/>
    <w:rsid w:val="008E2BE7"/>
    <w:rsid w:val="008E3100"/>
    <w:rsid w:val="008E3B98"/>
    <w:rsid w:val="008E3D12"/>
    <w:rsid w:val="008E3D89"/>
    <w:rsid w:val="008E3F8B"/>
    <w:rsid w:val="008E40E0"/>
    <w:rsid w:val="008E4698"/>
    <w:rsid w:val="008E474D"/>
    <w:rsid w:val="008E49D9"/>
    <w:rsid w:val="008E4A6B"/>
    <w:rsid w:val="008E4ADF"/>
    <w:rsid w:val="008E4C9C"/>
    <w:rsid w:val="008E4D96"/>
    <w:rsid w:val="008E53A1"/>
    <w:rsid w:val="008E53C0"/>
    <w:rsid w:val="008E581D"/>
    <w:rsid w:val="008E5C21"/>
    <w:rsid w:val="008E5C4F"/>
    <w:rsid w:val="008E5E1E"/>
    <w:rsid w:val="008E60DD"/>
    <w:rsid w:val="008E63C9"/>
    <w:rsid w:val="008E63E2"/>
    <w:rsid w:val="008E6512"/>
    <w:rsid w:val="008E6742"/>
    <w:rsid w:val="008E67C0"/>
    <w:rsid w:val="008E692D"/>
    <w:rsid w:val="008E6CF5"/>
    <w:rsid w:val="008E7C19"/>
    <w:rsid w:val="008E7ECA"/>
    <w:rsid w:val="008F01D0"/>
    <w:rsid w:val="008F01F1"/>
    <w:rsid w:val="008F0541"/>
    <w:rsid w:val="008F0729"/>
    <w:rsid w:val="008F0D8E"/>
    <w:rsid w:val="008F0E90"/>
    <w:rsid w:val="008F0FAE"/>
    <w:rsid w:val="008F0FC5"/>
    <w:rsid w:val="008F14FB"/>
    <w:rsid w:val="008F150C"/>
    <w:rsid w:val="008F15F9"/>
    <w:rsid w:val="008F1AD6"/>
    <w:rsid w:val="008F1D1F"/>
    <w:rsid w:val="008F1DC5"/>
    <w:rsid w:val="008F1E9E"/>
    <w:rsid w:val="008F1EF2"/>
    <w:rsid w:val="008F2178"/>
    <w:rsid w:val="008F21CC"/>
    <w:rsid w:val="008F236C"/>
    <w:rsid w:val="008F265F"/>
    <w:rsid w:val="008F29DD"/>
    <w:rsid w:val="008F2CB2"/>
    <w:rsid w:val="008F2D2F"/>
    <w:rsid w:val="008F2E41"/>
    <w:rsid w:val="008F2FFA"/>
    <w:rsid w:val="008F343A"/>
    <w:rsid w:val="008F409D"/>
    <w:rsid w:val="008F41DA"/>
    <w:rsid w:val="008F431C"/>
    <w:rsid w:val="008F4426"/>
    <w:rsid w:val="008F4640"/>
    <w:rsid w:val="008F4684"/>
    <w:rsid w:val="008F47AF"/>
    <w:rsid w:val="008F4912"/>
    <w:rsid w:val="008F4C08"/>
    <w:rsid w:val="008F4DF4"/>
    <w:rsid w:val="008F5180"/>
    <w:rsid w:val="008F5445"/>
    <w:rsid w:val="008F5475"/>
    <w:rsid w:val="008F5513"/>
    <w:rsid w:val="008F55A0"/>
    <w:rsid w:val="008F5707"/>
    <w:rsid w:val="008F5FB1"/>
    <w:rsid w:val="008F6162"/>
    <w:rsid w:val="008F617D"/>
    <w:rsid w:val="008F6250"/>
    <w:rsid w:val="008F63A3"/>
    <w:rsid w:val="008F658C"/>
    <w:rsid w:val="008F6983"/>
    <w:rsid w:val="008F6C00"/>
    <w:rsid w:val="008F6C3B"/>
    <w:rsid w:val="008F6D73"/>
    <w:rsid w:val="008F6E6B"/>
    <w:rsid w:val="008F7225"/>
    <w:rsid w:val="008F755D"/>
    <w:rsid w:val="008F7659"/>
    <w:rsid w:val="008F78A5"/>
    <w:rsid w:val="008F7BE5"/>
    <w:rsid w:val="008F7E49"/>
    <w:rsid w:val="009000E9"/>
    <w:rsid w:val="0090010C"/>
    <w:rsid w:val="009001A6"/>
    <w:rsid w:val="009002B0"/>
    <w:rsid w:val="009005DA"/>
    <w:rsid w:val="0090068B"/>
    <w:rsid w:val="00900A6A"/>
    <w:rsid w:val="00900B4D"/>
    <w:rsid w:val="00900BFE"/>
    <w:rsid w:val="00900EEF"/>
    <w:rsid w:val="00901001"/>
    <w:rsid w:val="00901230"/>
    <w:rsid w:val="00901453"/>
    <w:rsid w:val="0090200D"/>
    <w:rsid w:val="00902014"/>
    <w:rsid w:val="0090212A"/>
    <w:rsid w:val="009021D0"/>
    <w:rsid w:val="009021DC"/>
    <w:rsid w:val="0090237B"/>
    <w:rsid w:val="0090249B"/>
    <w:rsid w:val="00902A58"/>
    <w:rsid w:val="00902B86"/>
    <w:rsid w:val="00902D3C"/>
    <w:rsid w:val="009030DE"/>
    <w:rsid w:val="009031CE"/>
    <w:rsid w:val="00903522"/>
    <w:rsid w:val="0090358D"/>
    <w:rsid w:val="00903C18"/>
    <w:rsid w:val="00903E56"/>
    <w:rsid w:val="00903FF1"/>
    <w:rsid w:val="0090413F"/>
    <w:rsid w:val="009041E1"/>
    <w:rsid w:val="009042B0"/>
    <w:rsid w:val="00904305"/>
    <w:rsid w:val="00904525"/>
    <w:rsid w:val="009046E4"/>
    <w:rsid w:val="009047EA"/>
    <w:rsid w:val="00904908"/>
    <w:rsid w:val="00904961"/>
    <w:rsid w:val="00904A58"/>
    <w:rsid w:val="00904AAD"/>
    <w:rsid w:val="00904AE8"/>
    <w:rsid w:val="00904D88"/>
    <w:rsid w:val="00904FC4"/>
    <w:rsid w:val="0090520E"/>
    <w:rsid w:val="009052F0"/>
    <w:rsid w:val="00905686"/>
    <w:rsid w:val="009058A9"/>
    <w:rsid w:val="00905976"/>
    <w:rsid w:val="009059E1"/>
    <w:rsid w:val="00905EE3"/>
    <w:rsid w:val="00906A45"/>
    <w:rsid w:val="00906BCF"/>
    <w:rsid w:val="00906BF0"/>
    <w:rsid w:val="00906DDB"/>
    <w:rsid w:val="00906F3D"/>
    <w:rsid w:val="009070FF"/>
    <w:rsid w:val="0090722B"/>
    <w:rsid w:val="00907A1A"/>
    <w:rsid w:val="00907D3E"/>
    <w:rsid w:val="00907D82"/>
    <w:rsid w:val="0091009B"/>
    <w:rsid w:val="0091024A"/>
    <w:rsid w:val="00910535"/>
    <w:rsid w:val="009107C1"/>
    <w:rsid w:val="00910983"/>
    <w:rsid w:val="00910CEC"/>
    <w:rsid w:val="00910E34"/>
    <w:rsid w:val="00910FAF"/>
    <w:rsid w:val="009110B3"/>
    <w:rsid w:val="009110F5"/>
    <w:rsid w:val="009115EE"/>
    <w:rsid w:val="0091184C"/>
    <w:rsid w:val="009119AA"/>
    <w:rsid w:val="00911ACB"/>
    <w:rsid w:val="00911E1A"/>
    <w:rsid w:val="00912267"/>
    <w:rsid w:val="009122FB"/>
    <w:rsid w:val="00912435"/>
    <w:rsid w:val="00912617"/>
    <w:rsid w:val="00912758"/>
    <w:rsid w:val="00912825"/>
    <w:rsid w:val="00912A0F"/>
    <w:rsid w:val="00912F40"/>
    <w:rsid w:val="00912F87"/>
    <w:rsid w:val="0091302C"/>
    <w:rsid w:val="009130C3"/>
    <w:rsid w:val="009130F2"/>
    <w:rsid w:val="0091374A"/>
    <w:rsid w:val="00913877"/>
    <w:rsid w:val="00913945"/>
    <w:rsid w:val="00913A82"/>
    <w:rsid w:val="00913F8A"/>
    <w:rsid w:val="00914062"/>
    <w:rsid w:val="00914480"/>
    <w:rsid w:val="0091468A"/>
    <w:rsid w:val="00914DF7"/>
    <w:rsid w:val="009152B9"/>
    <w:rsid w:val="009156C4"/>
    <w:rsid w:val="00915752"/>
    <w:rsid w:val="00915BB6"/>
    <w:rsid w:val="00916160"/>
    <w:rsid w:val="0091624F"/>
    <w:rsid w:val="00916372"/>
    <w:rsid w:val="00916458"/>
    <w:rsid w:val="00916532"/>
    <w:rsid w:val="009166E8"/>
    <w:rsid w:val="00916B56"/>
    <w:rsid w:val="00916BE2"/>
    <w:rsid w:val="00916DE4"/>
    <w:rsid w:val="00916E4A"/>
    <w:rsid w:val="00917248"/>
    <w:rsid w:val="0091728E"/>
    <w:rsid w:val="00917315"/>
    <w:rsid w:val="00917507"/>
    <w:rsid w:val="0091755E"/>
    <w:rsid w:val="00917BD9"/>
    <w:rsid w:val="00917BFF"/>
    <w:rsid w:val="00920430"/>
    <w:rsid w:val="00920559"/>
    <w:rsid w:val="009205A3"/>
    <w:rsid w:val="009208E9"/>
    <w:rsid w:val="00920915"/>
    <w:rsid w:val="00920932"/>
    <w:rsid w:val="00920D95"/>
    <w:rsid w:val="00920EF3"/>
    <w:rsid w:val="00921178"/>
    <w:rsid w:val="009211BC"/>
    <w:rsid w:val="009211D5"/>
    <w:rsid w:val="0092128D"/>
    <w:rsid w:val="00921296"/>
    <w:rsid w:val="00921438"/>
    <w:rsid w:val="00921671"/>
    <w:rsid w:val="00921C14"/>
    <w:rsid w:val="00921C7C"/>
    <w:rsid w:val="00921DB8"/>
    <w:rsid w:val="00921F05"/>
    <w:rsid w:val="00922069"/>
    <w:rsid w:val="00922585"/>
    <w:rsid w:val="009227FB"/>
    <w:rsid w:val="00922C42"/>
    <w:rsid w:val="00922D6D"/>
    <w:rsid w:val="0092315D"/>
    <w:rsid w:val="009231B8"/>
    <w:rsid w:val="00923480"/>
    <w:rsid w:val="009238EA"/>
    <w:rsid w:val="0092398C"/>
    <w:rsid w:val="009239B1"/>
    <w:rsid w:val="00923D0F"/>
    <w:rsid w:val="00923F8D"/>
    <w:rsid w:val="009243E9"/>
    <w:rsid w:val="00924530"/>
    <w:rsid w:val="00924810"/>
    <w:rsid w:val="00924A69"/>
    <w:rsid w:val="0092519B"/>
    <w:rsid w:val="0092534B"/>
    <w:rsid w:val="00925893"/>
    <w:rsid w:val="009259C5"/>
    <w:rsid w:val="00925BD3"/>
    <w:rsid w:val="00925BF6"/>
    <w:rsid w:val="00925D04"/>
    <w:rsid w:val="00925D4F"/>
    <w:rsid w:val="00926795"/>
    <w:rsid w:val="00926821"/>
    <w:rsid w:val="00926958"/>
    <w:rsid w:val="00926D00"/>
    <w:rsid w:val="00927178"/>
    <w:rsid w:val="009271FB"/>
    <w:rsid w:val="009274FF"/>
    <w:rsid w:val="0092761A"/>
    <w:rsid w:val="00927BFB"/>
    <w:rsid w:val="00927FA7"/>
    <w:rsid w:val="0093039D"/>
    <w:rsid w:val="00930518"/>
    <w:rsid w:val="009306B1"/>
    <w:rsid w:val="009309F4"/>
    <w:rsid w:val="00930B18"/>
    <w:rsid w:val="00930B89"/>
    <w:rsid w:val="009313D1"/>
    <w:rsid w:val="00931496"/>
    <w:rsid w:val="009317AF"/>
    <w:rsid w:val="0093183C"/>
    <w:rsid w:val="00931C5C"/>
    <w:rsid w:val="0093273D"/>
    <w:rsid w:val="00932B44"/>
    <w:rsid w:val="00933135"/>
    <w:rsid w:val="009331E3"/>
    <w:rsid w:val="009342FE"/>
    <w:rsid w:val="0093478C"/>
    <w:rsid w:val="00934975"/>
    <w:rsid w:val="009349F8"/>
    <w:rsid w:val="00934BFE"/>
    <w:rsid w:val="00934DC5"/>
    <w:rsid w:val="00935CEF"/>
    <w:rsid w:val="00936096"/>
    <w:rsid w:val="009363D5"/>
    <w:rsid w:val="00936435"/>
    <w:rsid w:val="0093644B"/>
    <w:rsid w:val="00936884"/>
    <w:rsid w:val="00936C2A"/>
    <w:rsid w:val="00936CA2"/>
    <w:rsid w:val="00936CBE"/>
    <w:rsid w:val="00936DB8"/>
    <w:rsid w:val="00936ED0"/>
    <w:rsid w:val="00937094"/>
    <w:rsid w:val="00937448"/>
    <w:rsid w:val="0093751D"/>
    <w:rsid w:val="009376A3"/>
    <w:rsid w:val="009377AA"/>
    <w:rsid w:val="009377D5"/>
    <w:rsid w:val="009378A3"/>
    <w:rsid w:val="009379CB"/>
    <w:rsid w:val="00937F1B"/>
    <w:rsid w:val="00940072"/>
    <w:rsid w:val="009400D3"/>
    <w:rsid w:val="00940178"/>
    <w:rsid w:val="0094023A"/>
    <w:rsid w:val="009406CC"/>
    <w:rsid w:val="0094083B"/>
    <w:rsid w:val="00940842"/>
    <w:rsid w:val="00940AD3"/>
    <w:rsid w:val="00940CFF"/>
    <w:rsid w:val="00940EDE"/>
    <w:rsid w:val="00940EF1"/>
    <w:rsid w:val="00940F11"/>
    <w:rsid w:val="009413EC"/>
    <w:rsid w:val="009413F2"/>
    <w:rsid w:val="00941609"/>
    <w:rsid w:val="0094182A"/>
    <w:rsid w:val="00941BD6"/>
    <w:rsid w:val="00941C23"/>
    <w:rsid w:val="00941FC4"/>
    <w:rsid w:val="009420C5"/>
    <w:rsid w:val="00942244"/>
    <w:rsid w:val="009425B9"/>
    <w:rsid w:val="009428B9"/>
    <w:rsid w:val="00943033"/>
    <w:rsid w:val="00943084"/>
    <w:rsid w:val="00943251"/>
    <w:rsid w:val="00943528"/>
    <w:rsid w:val="009438A5"/>
    <w:rsid w:val="00943CFA"/>
    <w:rsid w:val="00943E83"/>
    <w:rsid w:val="00944297"/>
    <w:rsid w:val="009444A8"/>
    <w:rsid w:val="009449EC"/>
    <w:rsid w:val="00944AA9"/>
    <w:rsid w:val="00944DBA"/>
    <w:rsid w:val="00944E0F"/>
    <w:rsid w:val="00945058"/>
    <w:rsid w:val="009450DC"/>
    <w:rsid w:val="0094538B"/>
    <w:rsid w:val="009456A8"/>
    <w:rsid w:val="00945756"/>
    <w:rsid w:val="00945E68"/>
    <w:rsid w:val="00945E97"/>
    <w:rsid w:val="0094627B"/>
    <w:rsid w:val="009463D6"/>
    <w:rsid w:val="0094647E"/>
    <w:rsid w:val="00946527"/>
    <w:rsid w:val="00946D18"/>
    <w:rsid w:val="00946F03"/>
    <w:rsid w:val="009471E5"/>
    <w:rsid w:val="0094721C"/>
    <w:rsid w:val="009475EE"/>
    <w:rsid w:val="00947B45"/>
    <w:rsid w:val="009500ED"/>
    <w:rsid w:val="00950110"/>
    <w:rsid w:val="009503AE"/>
    <w:rsid w:val="0095041B"/>
    <w:rsid w:val="00950574"/>
    <w:rsid w:val="00950899"/>
    <w:rsid w:val="009508E0"/>
    <w:rsid w:val="00950ADB"/>
    <w:rsid w:val="00950B74"/>
    <w:rsid w:val="00950CB8"/>
    <w:rsid w:val="00950FD0"/>
    <w:rsid w:val="009511E1"/>
    <w:rsid w:val="00951243"/>
    <w:rsid w:val="0095134C"/>
    <w:rsid w:val="0095172D"/>
    <w:rsid w:val="00951903"/>
    <w:rsid w:val="00951912"/>
    <w:rsid w:val="0095193E"/>
    <w:rsid w:val="00951A8E"/>
    <w:rsid w:val="009528FF"/>
    <w:rsid w:val="00952DED"/>
    <w:rsid w:val="00952EAB"/>
    <w:rsid w:val="00952EDA"/>
    <w:rsid w:val="00952F9A"/>
    <w:rsid w:val="0095304D"/>
    <w:rsid w:val="0095315B"/>
    <w:rsid w:val="00953318"/>
    <w:rsid w:val="0095331C"/>
    <w:rsid w:val="009537FC"/>
    <w:rsid w:val="00953947"/>
    <w:rsid w:val="00953A10"/>
    <w:rsid w:val="00953E99"/>
    <w:rsid w:val="00953EA3"/>
    <w:rsid w:val="00953F20"/>
    <w:rsid w:val="0095433D"/>
    <w:rsid w:val="009544F5"/>
    <w:rsid w:val="00954510"/>
    <w:rsid w:val="009545D4"/>
    <w:rsid w:val="00954AAE"/>
    <w:rsid w:val="00954D37"/>
    <w:rsid w:val="00954DD5"/>
    <w:rsid w:val="00954ED3"/>
    <w:rsid w:val="0095503C"/>
    <w:rsid w:val="00955208"/>
    <w:rsid w:val="0095531C"/>
    <w:rsid w:val="009556C7"/>
    <w:rsid w:val="009557DE"/>
    <w:rsid w:val="00955B5D"/>
    <w:rsid w:val="00956097"/>
    <w:rsid w:val="009562ED"/>
    <w:rsid w:val="00956479"/>
    <w:rsid w:val="009564CA"/>
    <w:rsid w:val="009565D9"/>
    <w:rsid w:val="00956A59"/>
    <w:rsid w:val="00957059"/>
    <w:rsid w:val="0095717D"/>
    <w:rsid w:val="00957375"/>
    <w:rsid w:val="009574DE"/>
    <w:rsid w:val="00957C7B"/>
    <w:rsid w:val="00960260"/>
    <w:rsid w:val="009603E4"/>
    <w:rsid w:val="009607A1"/>
    <w:rsid w:val="0096082B"/>
    <w:rsid w:val="009608A0"/>
    <w:rsid w:val="0096098B"/>
    <w:rsid w:val="00960D75"/>
    <w:rsid w:val="00960DAB"/>
    <w:rsid w:val="00960E27"/>
    <w:rsid w:val="00960ED5"/>
    <w:rsid w:val="0096105F"/>
    <w:rsid w:val="00961682"/>
    <w:rsid w:val="0096195B"/>
    <w:rsid w:val="00961AB2"/>
    <w:rsid w:val="00961BF5"/>
    <w:rsid w:val="00961EE7"/>
    <w:rsid w:val="00962415"/>
    <w:rsid w:val="0096243C"/>
    <w:rsid w:val="0096253E"/>
    <w:rsid w:val="009625CB"/>
    <w:rsid w:val="009626E4"/>
    <w:rsid w:val="00962960"/>
    <w:rsid w:val="00962A2A"/>
    <w:rsid w:val="00962B1B"/>
    <w:rsid w:val="00962C60"/>
    <w:rsid w:val="00962C69"/>
    <w:rsid w:val="00962F83"/>
    <w:rsid w:val="00962FD4"/>
    <w:rsid w:val="00963021"/>
    <w:rsid w:val="00963153"/>
    <w:rsid w:val="00963288"/>
    <w:rsid w:val="00963695"/>
    <w:rsid w:val="00963820"/>
    <w:rsid w:val="00963A9F"/>
    <w:rsid w:val="00964099"/>
    <w:rsid w:val="00964302"/>
    <w:rsid w:val="0096440E"/>
    <w:rsid w:val="0096449B"/>
    <w:rsid w:val="00964912"/>
    <w:rsid w:val="00964C12"/>
    <w:rsid w:val="00964E17"/>
    <w:rsid w:val="00964FF6"/>
    <w:rsid w:val="009650AE"/>
    <w:rsid w:val="009650D8"/>
    <w:rsid w:val="00965845"/>
    <w:rsid w:val="009658CF"/>
    <w:rsid w:val="00965C17"/>
    <w:rsid w:val="00965E03"/>
    <w:rsid w:val="00965E95"/>
    <w:rsid w:val="009660E3"/>
    <w:rsid w:val="009660F3"/>
    <w:rsid w:val="009663B6"/>
    <w:rsid w:val="0096695A"/>
    <w:rsid w:val="00966995"/>
    <w:rsid w:val="00966DD2"/>
    <w:rsid w:val="00966EBF"/>
    <w:rsid w:val="00966FE1"/>
    <w:rsid w:val="00967087"/>
    <w:rsid w:val="009671BC"/>
    <w:rsid w:val="00967673"/>
    <w:rsid w:val="00967C5B"/>
    <w:rsid w:val="00967C96"/>
    <w:rsid w:val="00970160"/>
    <w:rsid w:val="0097023B"/>
    <w:rsid w:val="0097037D"/>
    <w:rsid w:val="009703F4"/>
    <w:rsid w:val="009704EC"/>
    <w:rsid w:val="00970555"/>
    <w:rsid w:val="00970CE9"/>
    <w:rsid w:val="00970D4D"/>
    <w:rsid w:val="00970F2D"/>
    <w:rsid w:val="00970F8F"/>
    <w:rsid w:val="00971315"/>
    <w:rsid w:val="009713DF"/>
    <w:rsid w:val="0097153E"/>
    <w:rsid w:val="00971682"/>
    <w:rsid w:val="009716D7"/>
    <w:rsid w:val="009718BE"/>
    <w:rsid w:val="00971B69"/>
    <w:rsid w:val="00972507"/>
    <w:rsid w:val="00972C60"/>
    <w:rsid w:val="0097311B"/>
    <w:rsid w:val="00973127"/>
    <w:rsid w:val="009733AB"/>
    <w:rsid w:val="009735DA"/>
    <w:rsid w:val="009735EC"/>
    <w:rsid w:val="00973637"/>
    <w:rsid w:val="009738BE"/>
    <w:rsid w:val="00974063"/>
    <w:rsid w:val="009746DD"/>
    <w:rsid w:val="00974F6B"/>
    <w:rsid w:val="00975289"/>
    <w:rsid w:val="00975290"/>
    <w:rsid w:val="0097558C"/>
    <w:rsid w:val="009756EC"/>
    <w:rsid w:val="00975814"/>
    <w:rsid w:val="009758CB"/>
    <w:rsid w:val="00975C16"/>
    <w:rsid w:val="00975D2B"/>
    <w:rsid w:val="0097605A"/>
    <w:rsid w:val="00976119"/>
    <w:rsid w:val="0097618A"/>
    <w:rsid w:val="009761AF"/>
    <w:rsid w:val="00976208"/>
    <w:rsid w:val="00976580"/>
    <w:rsid w:val="009767C6"/>
    <w:rsid w:val="00976B34"/>
    <w:rsid w:val="00976D73"/>
    <w:rsid w:val="009776ED"/>
    <w:rsid w:val="00977748"/>
    <w:rsid w:val="00977C75"/>
    <w:rsid w:val="00977CF5"/>
    <w:rsid w:val="0098041B"/>
    <w:rsid w:val="0098096E"/>
    <w:rsid w:val="00980A46"/>
    <w:rsid w:val="00980E10"/>
    <w:rsid w:val="009812C6"/>
    <w:rsid w:val="00981481"/>
    <w:rsid w:val="009816C0"/>
    <w:rsid w:val="009819BE"/>
    <w:rsid w:val="00981BF2"/>
    <w:rsid w:val="00981E02"/>
    <w:rsid w:val="009821D9"/>
    <w:rsid w:val="00982227"/>
    <w:rsid w:val="009822A9"/>
    <w:rsid w:val="0098244F"/>
    <w:rsid w:val="00982503"/>
    <w:rsid w:val="00982679"/>
    <w:rsid w:val="009829BA"/>
    <w:rsid w:val="00982A5A"/>
    <w:rsid w:val="00982C29"/>
    <w:rsid w:val="00982DF0"/>
    <w:rsid w:val="00982F70"/>
    <w:rsid w:val="00982FE9"/>
    <w:rsid w:val="009830EE"/>
    <w:rsid w:val="009831EB"/>
    <w:rsid w:val="00983474"/>
    <w:rsid w:val="00983499"/>
    <w:rsid w:val="009834D1"/>
    <w:rsid w:val="0098365A"/>
    <w:rsid w:val="0098386D"/>
    <w:rsid w:val="00983ACB"/>
    <w:rsid w:val="00983F90"/>
    <w:rsid w:val="009840A6"/>
    <w:rsid w:val="00984115"/>
    <w:rsid w:val="0098437C"/>
    <w:rsid w:val="009843F4"/>
    <w:rsid w:val="00984472"/>
    <w:rsid w:val="0098472E"/>
    <w:rsid w:val="00984740"/>
    <w:rsid w:val="00984905"/>
    <w:rsid w:val="009849F3"/>
    <w:rsid w:val="00984CEF"/>
    <w:rsid w:val="00985018"/>
    <w:rsid w:val="00985089"/>
    <w:rsid w:val="009850E7"/>
    <w:rsid w:val="0098530E"/>
    <w:rsid w:val="009854E8"/>
    <w:rsid w:val="00985676"/>
    <w:rsid w:val="00986525"/>
    <w:rsid w:val="00986529"/>
    <w:rsid w:val="00986645"/>
    <w:rsid w:val="0098664D"/>
    <w:rsid w:val="009866BD"/>
    <w:rsid w:val="0098696F"/>
    <w:rsid w:val="009869DF"/>
    <w:rsid w:val="009878CA"/>
    <w:rsid w:val="0098791F"/>
    <w:rsid w:val="00987A53"/>
    <w:rsid w:val="00987BC4"/>
    <w:rsid w:val="00987C37"/>
    <w:rsid w:val="00987F69"/>
    <w:rsid w:val="00990033"/>
    <w:rsid w:val="00990250"/>
    <w:rsid w:val="00990515"/>
    <w:rsid w:val="00990657"/>
    <w:rsid w:val="0099068E"/>
    <w:rsid w:val="00990950"/>
    <w:rsid w:val="00990B14"/>
    <w:rsid w:val="00990CE9"/>
    <w:rsid w:val="00990D0E"/>
    <w:rsid w:val="00990D2B"/>
    <w:rsid w:val="00990E2A"/>
    <w:rsid w:val="00990EF5"/>
    <w:rsid w:val="00991157"/>
    <w:rsid w:val="00991265"/>
    <w:rsid w:val="0099161D"/>
    <w:rsid w:val="0099166E"/>
    <w:rsid w:val="00991A07"/>
    <w:rsid w:val="009920F9"/>
    <w:rsid w:val="00992271"/>
    <w:rsid w:val="009922D6"/>
    <w:rsid w:val="009922FF"/>
    <w:rsid w:val="009924F7"/>
    <w:rsid w:val="0099257C"/>
    <w:rsid w:val="00992B5A"/>
    <w:rsid w:val="00992DB6"/>
    <w:rsid w:val="00992EC2"/>
    <w:rsid w:val="00993111"/>
    <w:rsid w:val="009936D1"/>
    <w:rsid w:val="009939DE"/>
    <w:rsid w:val="00993B09"/>
    <w:rsid w:val="00993B2B"/>
    <w:rsid w:val="00993F7B"/>
    <w:rsid w:val="009940CC"/>
    <w:rsid w:val="00994210"/>
    <w:rsid w:val="009946B5"/>
    <w:rsid w:val="009946F1"/>
    <w:rsid w:val="00994929"/>
    <w:rsid w:val="00994B97"/>
    <w:rsid w:val="00994BF7"/>
    <w:rsid w:val="00994CED"/>
    <w:rsid w:val="00994D00"/>
    <w:rsid w:val="00994F55"/>
    <w:rsid w:val="009953B5"/>
    <w:rsid w:val="0099544E"/>
    <w:rsid w:val="009956FB"/>
    <w:rsid w:val="00995A3B"/>
    <w:rsid w:val="00995B4B"/>
    <w:rsid w:val="00995C5B"/>
    <w:rsid w:val="00995E21"/>
    <w:rsid w:val="00996183"/>
    <w:rsid w:val="00996468"/>
    <w:rsid w:val="0099658A"/>
    <w:rsid w:val="00996953"/>
    <w:rsid w:val="00996965"/>
    <w:rsid w:val="009969DC"/>
    <w:rsid w:val="00996FCB"/>
    <w:rsid w:val="00997163"/>
    <w:rsid w:val="00997606"/>
    <w:rsid w:val="00997807"/>
    <w:rsid w:val="009978B0"/>
    <w:rsid w:val="0099796E"/>
    <w:rsid w:val="009979D0"/>
    <w:rsid w:val="00997C27"/>
    <w:rsid w:val="00997E93"/>
    <w:rsid w:val="00997EB3"/>
    <w:rsid w:val="009A0037"/>
    <w:rsid w:val="009A016F"/>
    <w:rsid w:val="009A02CB"/>
    <w:rsid w:val="009A05FE"/>
    <w:rsid w:val="009A08C7"/>
    <w:rsid w:val="009A0A3C"/>
    <w:rsid w:val="009A0BCA"/>
    <w:rsid w:val="009A0D88"/>
    <w:rsid w:val="009A0E10"/>
    <w:rsid w:val="009A0E9C"/>
    <w:rsid w:val="009A0FBC"/>
    <w:rsid w:val="009A1044"/>
    <w:rsid w:val="009A1308"/>
    <w:rsid w:val="009A21A5"/>
    <w:rsid w:val="009A27AA"/>
    <w:rsid w:val="009A2EE6"/>
    <w:rsid w:val="009A31C1"/>
    <w:rsid w:val="009A3566"/>
    <w:rsid w:val="009A3AF5"/>
    <w:rsid w:val="009A3C46"/>
    <w:rsid w:val="009A4073"/>
    <w:rsid w:val="009A4235"/>
    <w:rsid w:val="009A48CC"/>
    <w:rsid w:val="009A4AE6"/>
    <w:rsid w:val="009A4D26"/>
    <w:rsid w:val="009A50F1"/>
    <w:rsid w:val="009A5493"/>
    <w:rsid w:val="009A55AF"/>
    <w:rsid w:val="009A5887"/>
    <w:rsid w:val="009A5C72"/>
    <w:rsid w:val="009A5D5D"/>
    <w:rsid w:val="009A5F41"/>
    <w:rsid w:val="009A6241"/>
    <w:rsid w:val="009A6435"/>
    <w:rsid w:val="009A654B"/>
    <w:rsid w:val="009A6699"/>
    <w:rsid w:val="009A66EC"/>
    <w:rsid w:val="009A6906"/>
    <w:rsid w:val="009A6928"/>
    <w:rsid w:val="009A6B53"/>
    <w:rsid w:val="009A6B56"/>
    <w:rsid w:val="009A6CD0"/>
    <w:rsid w:val="009A71DE"/>
    <w:rsid w:val="009A72C3"/>
    <w:rsid w:val="009A74AB"/>
    <w:rsid w:val="009A7661"/>
    <w:rsid w:val="009A78EA"/>
    <w:rsid w:val="009A7AF9"/>
    <w:rsid w:val="009A7B0B"/>
    <w:rsid w:val="009A7CEC"/>
    <w:rsid w:val="009B0152"/>
    <w:rsid w:val="009B0184"/>
    <w:rsid w:val="009B05ED"/>
    <w:rsid w:val="009B0771"/>
    <w:rsid w:val="009B0816"/>
    <w:rsid w:val="009B0D06"/>
    <w:rsid w:val="009B0E48"/>
    <w:rsid w:val="009B0F0E"/>
    <w:rsid w:val="009B0F5A"/>
    <w:rsid w:val="009B0F83"/>
    <w:rsid w:val="009B0FD9"/>
    <w:rsid w:val="009B0FFE"/>
    <w:rsid w:val="009B1268"/>
    <w:rsid w:val="009B17CE"/>
    <w:rsid w:val="009B190D"/>
    <w:rsid w:val="009B1A05"/>
    <w:rsid w:val="009B1CA1"/>
    <w:rsid w:val="009B1D31"/>
    <w:rsid w:val="009B1D60"/>
    <w:rsid w:val="009B20C3"/>
    <w:rsid w:val="009B246F"/>
    <w:rsid w:val="009B254C"/>
    <w:rsid w:val="009B2A31"/>
    <w:rsid w:val="009B2DF8"/>
    <w:rsid w:val="009B3177"/>
    <w:rsid w:val="009B371B"/>
    <w:rsid w:val="009B3852"/>
    <w:rsid w:val="009B39AE"/>
    <w:rsid w:val="009B3BFF"/>
    <w:rsid w:val="009B3CAA"/>
    <w:rsid w:val="009B3E32"/>
    <w:rsid w:val="009B43F3"/>
    <w:rsid w:val="009B44F8"/>
    <w:rsid w:val="009B473E"/>
    <w:rsid w:val="009B4A00"/>
    <w:rsid w:val="009B4C80"/>
    <w:rsid w:val="009B4F1A"/>
    <w:rsid w:val="009B564A"/>
    <w:rsid w:val="009B5957"/>
    <w:rsid w:val="009B5D36"/>
    <w:rsid w:val="009B5E50"/>
    <w:rsid w:val="009B5E60"/>
    <w:rsid w:val="009B6097"/>
    <w:rsid w:val="009B626B"/>
    <w:rsid w:val="009B6292"/>
    <w:rsid w:val="009B62C8"/>
    <w:rsid w:val="009B643D"/>
    <w:rsid w:val="009B6603"/>
    <w:rsid w:val="009B68D7"/>
    <w:rsid w:val="009B6A06"/>
    <w:rsid w:val="009B6BD6"/>
    <w:rsid w:val="009B6E4F"/>
    <w:rsid w:val="009B7163"/>
    <w:rsid w:val="009B7221"/>
    <w:rsid w:val="009B735E"/>
    <w:rsid w:val="009C00C3"/>
    <w:rsid w:val="009C0547"/>
    <w:rsid w:val="009C06A0"/>
    <w:rsid w:val="009C0AA9"/>
    <w:rsid w:val="009C0BBA"/>
    <w:rsid w:val="009C0E08"/>
    <w:rsid w:val="009C0FFC"/>
    <w:rsid w:val="009C153C"/>
    <w:rsid w:val="009C1609"/>
    <w:rsid w:val="009C19F1"/>
    <w:rsid w:val="009C1FB9"/>
    <w:rsid w:val="009C2345"/>
    <w:rsid w:val="009C24C2"/>
    <w:rsid w:val="009C298E"/>
    <w:rsid w:val="009C2FCC"/>
    <w:rsid w:val="009C320D"/>
    <w:rsid w:val="009C343C"/>
    <w:rsid w:val="009C362E"/>
    <w:rsid w:val="009C3A9B"/>
    <w:rsid w:val="009C3D5B"/>
    <w:rsid w:val="009C3E95"/>
    <w:rsid w:val="009C3EEB"/>
    <w:rsid w:val="009C3F74"/>
    <w:rsid w:val="009C40BE"/>
    <w:rsid w:val="009C4304"/>
    <w:rsid w:val="009C4A1E"/>
    <w:rsid w:val="009C4ADF"/>
    <w:rsid w:val="009C4BBD"/>
    <w:rsid w:val="009C4C96"/>
    <w:rsid w:val="009C5007"/>
    <w:rsid w:val="009C50B0"/>
    <w:rsid w:val="009C50E1"/>
    <w:rsid w:val="009C5618"/>
    <w:rsid w:val="009C566B"/>
    <w:rsid w:val="009C59C8"/>
    <w:rsid w:val="009C5D7D"/>
    <w:rsid w:val="009C61F3"/>
    <w:rsid w:val="009C62E9"/>
    <w:rsid w:val="009C641A"/>
    <w:rsid w:val="009C653F"/>
    <w:rsid w:val="009C6601"/>
    <w:rsid w:val="009C670B"/>
    <w:rsid w:val="009C6995"/>
    <w:rsid w:val="009C6D34"/>
    <w:rsid w:val="009C6D79"/>
    <w:rsid w:val="009C7623"/>
    <w:rsid w:val="009C7821"/>
    <w:rsid w:val="009C7BCF"/>
    <w:rsid w:val="009C7CE8"/>
    <w:rsid w:val="009C7D10"/>
    <w:rsid w:val="009C7E46"/>
    <w:rsid w:val="009C7EC6"/>
    <w:rsid w:val="009D0240"/>
    <w:rsid w:val="009D04F6"/>
    <w:rsid w:val="009D0700"/>
    <w:rsid w:val="009D09D8"/>
    <w:rsid w:val="009D15A4"/>
    <w:rsid w:val="009D1A19"/>
    <w:rsid w:val="009D1AF6"/>
    <w:rsid w:val="009D1B29"/>
    <w:rsid w:val="009D1E07"/>
    <w:rsid w:val="009D20D6"/>
    <w:rsid w:val="009D243B"/>
    <w:rsid w:val="009D247E"/>
    <w:rsid w:val="009D2BFB"/>
    <w:rsid w:val="009D2C4E"/>
    <w:rsid w:val="009D2C75"/>
    <w:rsid w:val="009D2C9A"/>
    <w:rsid w:val="009D3089"/>
    <w:rsid w:val="009D3282"/>
    <w:rsid w:val="009D32F4"/>
    <w:rsid w:val="009D336F"/>
    <w:rsid w:val="009D34B0"/>
    <w:rsid w:val="009D34DB"/>
    <w:rsid w:val="009D3CFF"/>
    <w:rsid w:val="009D4405"/>
    <w:rsid w:val="009D465C"/>
    <w:rsid w:val="009D4B3C"/>
    <w:rsid w:val="009D4E36"/>
    <w:rsid w:val="009D5070"/>
    <w:rsid w:val="009D5211"/>
    <w:rsid w:val="009D528E"/>
    <w:rsid w:val="009D5434"/>
    <w:rsid w:val="009D576C"/>
    <w:rsid w:val="009D57BC"/>
    <w:rsid w:val="009D59F5"/>
    <w:rsid w:val="009D5AC3"/>
    <w:rsid w:val="009D5D02"/>
    <w:rsid w:val="009D5DFD"/>
    <w:rsid w:val="009D63E8"/>
    <w:rsid w:val="009D6804"/>
    <w:rsid w:val="009D6ED2"/>
    <w:rsid w:val="009D6F58"/>
    <w:rsid w:val="009D6F60"/>
    <w:rsid w:val="009D7200"/>
    <w:rsid w:val="009D722E"/>
    <w:rsid w:val="009D7355"/>
    <w:rsid w:val="009D75DF"/>
    <w:rsid w:val="009D76FA"/>
    <w:rsid w:val="009D7B35"/>
    <w:rsid w:val="009D7E7B"/>
    <w:rsid w:val="009E0046"/>
    <w:rsid w:val="009E038C"/>
    <w:rsid w:val="009E069A"/>
    <w:rsid w:val="009E06C9"/>
    <w:rsid w:val="009E07C2"/>
    <w:rsid w:val="009E07FB"/>
    <w:rsid w:val="009E0A4C"/>
    <w:rsid w:val="009E0ACC"/>
    <w:rsid w:val="009E0D1E"/>
    <w:rsid w:val="009E13F1"/>
    <w:rsid w:val="009E179E"/>
    <w:rsid w:val="009E180E"/>
    <w:rsid w:val="009E1A87"/>
    <w:rsid w:val="009E1AF4"/>
    <w:rsid w:val="009E1B77"/>
    <w:rsid w:val="009E1E91"/>
    <w:rsid w:val="009E1F3A"/>
    <w:rsid w:val="009E2181"/>
    <w:rsid w:val="009E271D"/>
    <w:rsid w:val="009E28C7"/>
    <w:rsid w:val="009E28F8"/>
    <w:rsid w:val="009E2B28"/>
    <w:rsid w:val="009E335E"/>
    <w:rsid w:val="009E3404"/>
    <w:rsid w:val="009E3634"/>
    <w:rsid w:val="009E36AA"/>
    <w:rsid w:val="009E375A"/>
    <w:rsid w:val="009E3A93"/>
    <w:rsid w:val="009E3DAF"/>
    <w:rsid w:val="009E424B"/>
    <w:rsid w:val="009E4518"/>
    <w:rsid w:val="009E4561"/>
    <w:rsid w:val="009E4563"/>
    <w:rsid w:val="009E475D"/>
    <w:rsid w:val="009E4A1D"/>
    <w:rsid w:val="009E4CD5"/>
    <w:rsid w:val="009E4D44"/>
    <w:rsid w:val="009E5044"/>
    <w:rsid w:val="009E50CD"/>
    <w:rsid w:val="009E52F7"/>
    <w:rsid w:val="009E5537"/>
    <w:rsid w:val="009E5637"/>
    <w:rsid w:val="009E5B1D"/>
    <w:rsid w:val="009E5BAD"/>
    <w:rsid w:val="009E5F9B"/>
    <w:rsid w:val="009E6016"/>
    <w:rsid w:val="009E6515"/>
    <w:rsid w:val="009E6A09"/>
    <w:rsid w:val="009E6CFB"/>
    <w:rsid w:val="009E73D8"/>
    <w:rsid w:val="009E763D"/>
    <w:rsid w:val="009E7682"/>
    <w:rsid w:val="009E79CF"/>
    <w:rsid w:val="009E7BD2"/>
    <w:rsid w:val="009E7C6E"/>
    <w:rsid w:val="009E7C9D"/>
    <w:rsid w:val="009F0218"/>
    <w:rsid w:val="009F05AA"/>
    <w:rsid w:val="009F08B1"/>
    <w:rsid w:val="009F09D9"/>
    <w:rsid w:val="009F10E9"/>
    <w:rsid w:val="009F15CC"/>
    <w:rsid w:val="009F1617"/>
    <w:rsid w:val="009F1638"/>
    <w:rsid w:val="009F1677"/>
    <w:rsid w:val="009F1908"/>
    <w:rsid w:val="009F1A38"/>
    <w:rsid w:val="009F1C26"/>
    <w:rsid w:val="009F1DCA"/>
    <w:rsid w:val="009F2556"/>
    <w:rsid w:val="009F2AE6"/>
    <w:rsid w:val="009F2B12"/>
    <w:rsid w:val="009F2D6C"/>
    <w:rsid w:val="009F2D6D"/>
    <w:rsid w:val="009F2EF2"/>
    <w:rsid w:val="009F3580"/>
    <w:rsid w:val="009F386A"/>
    <w:rsid w:val="009F390A"/>
    <w:rsid w:val="009F39FB"/>
    <w:rsid w:val="009F3B5C"/>
    <w:rsid w:val="009F3BFE"/>
    <w:rsid w:val="009F3CDB"/>
    <w:rsid w:val="009F3F09"/>
    <w:rsid w:val="009F403F"/>
    <w:rsid w:val="009F4586"/>
    <w:rsid w:val="009F47A3"/>
    <w:rsid w:val="009F4C4A"/>
    <w:rsid w:val="009F4CEE"/>
    <w:rsid w:val="009F4FB8"/>
    <w:rsid w:val="009F53EA"/>
    <w:rsid w:val="009F5993"/>
    <w:rsid w:val="009F5BBA"/>
    <w:rsid w:val="009F5F95"/>
    <w:rsid w:val="009F625A"/>
    <w:rsid w:val="009F64E1"/>
    <w:rsid w:val="009F6784"/>
    <w:rsid w:val="009F68E4"/>
    <w:rsid w:val="009F6EBC"/>
    <w:rsid w:val="009F6F2B"/>
    <w:rsid w:val="009F7176"/>
    <w:rsid w:val="009F72E4"/>
    <w:rsid w:val="009F7CB4"/>
    <w:rsid w:val="009F7EAC"/>
    <w:rsid w:val="00A00052"/>
    <w:rsid w:val="00A005B3"/>
    <w:rsid w:val="00A006B5"/>
    <w:rsid w:val="00A00802"/>
    <w:rsid w:val="00A00B3C"/>
    <w:rsid w:val="00A00CEA"/>
    <w:rsid w:val="00A00D56"/>
    <w:rsid w:val="00A0131A"/>
    <w:rsid w:val="00A01732"/>
    <w:rsid w:val="00A0184E"/>
    <w:rsid w:val="00A01859"/>
    <w:rsid w:val="00A01979"/>
    <w:rsid w:val="00A01B92"/>
    <w:rsid w:val="00A01D41"/>
    <w:rsid w:val="00A02453"/>
    <w:rsid w:val="00A0253F"/>
    <w:rsid w:val="00A0259F"/>
    <w:rsid w:val="00A026D8"/>
    <w:rsid w:val="00A0272D"/>
    <w:rsid w:val="00A02BFD"/>
    <w:rsid w:val="00A02CFF"/>
    <w:rsid w:val="00A02E6A"/>
    <w:rsid w:val="00A03063"/>
    <w:rsid w:val="00A0306B"/>
    <w:rsid w:val="00A033CC"/>
    <w:rsid w:val="00A03465"/>
    <w:rsid w:val="00A03660"/>
    <w:rsid w:val="00A03B11"/>
    <w:rsid w:val="00A03B1E"/>
    <w:rsid w:val="00A03BC9"/>
    <w:rsid w:val="00A03EC6"/>
    <w:rsid w:val="00A04440"/>
    <w:rsid w:val="00A04458"/>
    <w:rsid w:val="00A0470C"/>
    <w:rsid w:val="00A04986"/>
    <w:rsid w:val="00A04E17"/>
    <w:rsid w:val="00A0500E"/>
    <w:rsid w:val="00A0504B"/>
    <w:rsid w:val="00A05193"/>
    <w:rsid w:val="00A05566"/>
    <w:rsid w:val="00A05569"/>
    <w:rsid w:val="00A05991"/>
    <w:rsid w:val="00A05A3C"/>
    <w:rsid w:val="00A05AFA"/>
    <w:rsid w:val="00A05B2B"/>
    <w:rsid w:val="00A05DE9"/>
    <w:rsid w:val="00A05ED3"/>
    <w:rsid w:val="00A05FB4"/>
    <w:rsid w:val="00A060CC"/>
    <w:rsid w:val="00A061A6"/>
    <w:rsid w:val="00A06430"/>
    <w:rsid w:val="00A0685C"/>
    <w:rsid w:val="00A0687A"/>
    <w:rsid w:val="00A06932"/>
    <w:rsid w:val="00A069BC"/>
    <w:rsid w:val="00A06C26"/>
    <w:rsid w:val="00A0705F"/>
    <w:rsid w:val="00A07299"/>
    <w:rsid w:val="00A07324"/>
    <w:rsid w:val="00A07700"/>
    <w:rsid w:val="00A07733"/>
    <w:rsid w:val="00A077E3"/>
    <w:rsid w:val="00A078F6"/>
    <w:rsid w:val="00A07D3A"/>
    <w:rsid w:val="00A103A9"/>
    <w:rsid w:val="00A10482"/>
    <w:rsid w:val="00A107B6"/>
    <w:rsid w:val="00A1090B"/>
    <w:rsid w:val="00A10970"/>
    <w:rsid w:val="00A10DE6"/>
    <w:rsid w:val="00A10EDD"/>
    <w:rsid w:val="00A111ED"/>
    <w:rsid w:val="00A11257"/>
    <w:rsid w:val="00A116A7"/>
    <w:rsid w:val="00A11C66"/>
    <w:rsid w:val="00A11D62"/>
    <w:rsid w:val="00A11EBC"/>
    <w:rsid w:val="00A11EF5"/>
    <w:rsid w:val="00A11F6E"/>
    <w:rsid w:val="00A12238"/>
    <w:rsid w:val="00A1243C"/>
    <w:rsid w:val="00A12CD3"/>
    <w:rsid w:val="00A12E35"/>
    <w:rsid w:val="00A12E6D"/>
    <w:rsid w:val="00A13467"/>
    <w:rsid w:val="00A13B31"/>
    <w:rsid w:val="00A13BAB"/>
    <w:rsid w:val="00A13E43"/>
    <w:rsid w:val="00A13F0C"/>
    <w:rsid w:val="00A141B4"/>
    <w:rsid w:val="00A14388"/>
    <w:rsid w:val="00A143B1"/>
    <w:rsid w:val="00A14747"/>
    <w:rsid w:val="00A1481F"/>
    <w:rsid w:val="00A14895"/>
    <w:rsid w:val="00A15305"/>
    <w:rsid w:val="00A15469"/>
    <w:rsid w:val="00A155F6"/>
    <w:rsid w:val="00A159B7"/>
    <w:rsid w:val="00A15B5E"/>
    <w:rsid w:val="00A15EDC"/>
    <w:rsid w:val="00A15F3D"/>
    <w:rsid w:val="00A163AC"/>
    <w:rsid w:val="00A16B8A"/>
    <w:rsid w:val="00A16F00"/>
    <w:rsid w:val="00A178A4"/>
    <w:rsid w:val="00A17A8E"/>
    <w:rsid w:val="00A17E00"/>
    <w:rsid w:val="00A17EBC"/>
    <w:rsid w:val="00A201E2"/>
    <w:rsid w:val="00A205C7"/>
    <w:rsid w:val="00A205FC"/>
    <w:rsid w:val="00A20775"/>
    <w:rsid w:val="00A20CF1"/>
    <w:rsid w:val="00A20FE7"/>
    <w:rsid w:val="00A212B3"/>
    <w:rsid w:val="00A21777"/>
    <w:rsid w:val="00A21833"/>
    <w:rsid w:val="00A21D8B"/>
    <w:rsid w:val="00A21F13"/>
    <w:rsid w:val="00A22347"/>
    <w:rsid w:val="00A224D0"/>
    <w:rsid w:val="00A225A4"/>
    <w:rsid w:val="00A226C2"/>
    <w:rsid w:val="00A22C1C"/>
    <w:rsid w:val="00A23116"/>
    <w:rsid w:val="00A2312C"/>
    <w:rsid w:val="00A231D4"/>
    <w:rsid w:val="00A2326C"/>
    <w:rsid w:val="00A232DA"/>
    <w:rsid w:val="00A23607"/>
    <w:rsid w:val="00A23905"/>
    <w:rsid w:val="00A239BF"/>
    <w:rsid w:val="00A23A73"/>
    <w:rsid w:val="00A23B6E"/>
    <w:rsid w:val="00A23F1B"/>
    <w:rsid w:val="00A23F21"/>
    <w:rsid w:val="00A24082"/>
    <w:rsid w:val="00A240E3"/>
    <w:rsid w:val="00A245FA"/>
    <w:rsid w:val="00A2465E"/>
    <w:rsid w:val="00A24680"/>
    <w:rsid w:val="00A246E7"/>
    <w:rsid w:val="00A247B4"/>
    <w:rsid w:val="00A2504D"/>
    <w:rsid w:val="00A2529A"/>
    <w:rsid w:val="00A255A0"/>
    <w:rsid w:val="00A255AD"/>
    <w:rsid w:val="00A255C2"/>
    <w:rsid w:val="00A257E8"/>
    <w:rsid w:val="00A25A5B"/>
    <w:rsid w:val="00A25A81"/>
    <w:rsid w:val="00A25DA8"/>
    <w:rsid w:val="00A26039"/>
    <w:rsid w:val="00A26277"/>
    <w:rsid w:val="00A26619"/>
    <w:rsid w:val="00A26C86"/>
    <w:rsid w:val="00A26D12"/>
    <w:rsid w:val="00A26FEC"/>
    <w:rsid w:val="00A270BB"/>
    <w:rsid w:val="00A2716D"/>
    <w:rsid w:val="00A27C09"/>
    <w:rsid w:val="00A27DAD"/>
    <w:rsid w:val="00A3016A"/>
    <w:rsid w:val="00A30944"/>
    <w:rsid w:val="00A30ADC"/>
    <w:rsid w:val="00A30D7A"/>
    <w:rsid w:val="00A30EFE"/>
    <w:rsid w:val="00A31069"/>
    <w:rsid w:val="00A310E1"/>
    <w:rsid w:val="00A311BD"/>
    <w:rsid w:val="00A313D0"/>
    <w:rsid w:val="00A31DD8"/>
    <w:rsid w:val="00A31FAA"/>
    <w:rsid w:val="00A31FF7"/>
    <w:rsid w:val="00A3234B"/>
    <w:rsid w:val="00A323B2"/>
    <w:rsid w:val="00A3264A"/>
    <w:rsid w:val="00A32707"/>
    <w:rsid w:val="00A329D9"/>
    <w:rsid w:val="00A32A59"/>
    <w:rsid w:val="00A32D81"/>
    <w:rsid w:val="00A33497"/>
    <w:rsid w:val="00A33E11"/>
    <w:rsid w:val="00A34066"/>
    <w:rsid w:val="00A340FA"/>
    <w:rsid w:val="00A34490"/>
    <w:rsid w:val="00A34720"/>
    <w:rsid w:val="00A348C8"/>
    <w:rsid w:val="00A34B4E"/>
    <w:rsid w:val="00A35082"/>
    <w:rsid w:val="00A350E6"/>
    <w:rsid w:val="00A35812"/>
    <w:rsid w:val="00A35AFD"/>
    <w:rsid w:val="00A36087"/>
    <w:rsid w:val="00A36755"/>
    <w:rsid w:val="00A367D8"/>
    <w:rsid w:val="00A36E8B"/>
    <w:rsid w:val="00A3709F"/>
    <w:rsid w:val="00A374E1"/>
    <w:rsid w:val="00A37A5E"/>
    <w:rsid w:val="00A37B7C"/>
    <w:rsid w:val="00A37CD6"/>
    <w:rsid w:val="00A40230"/>
    <w:rsid w:val="00A403E6"/>
    <w:rsid w:val="00A40736"/>
    <w:rsid w:val="00A407C2"/>
    <w:rsid w:val="00A40C43"/>
    <w:rsid w:val="00A40C5E"/>
    <w:rsid w:val="00A40F88"/>
    <w:rsid w:val="00A410EF"/>
    <w:rsid w:val="00A41220"/>
    <w:rsid w:val="00A41644"/>
    <w:rsid w:val="00A41789"/>
    <w:rsid w:val="00A41A06"/>
    <w:rsid w:val="00A41AB2"/>
    <w:rsid w:val="00A41D29"/>
    <w:rsid w:val="00A4200D"/>
    <w:rsid w:val="00A420D6"/>
    <w:rsid w:val="00A420DB"/>
    <w:rsid w:val="00A4227A"/>
    <w:rsid w:val="00A42582"/>
    <w:rsid w:val="00A42673"/>
    <w:rsid w:val="00A42700"/>
    <w:rsid w:val="00A429BC"/>
    <w:rsid w:val="00A42D77"/>
    <w:rsid w:val="00A42F10"/>
    <w:rsid w:val="00A43126"/>
    <w:rsid w:val="00A43238"/>
    <w:rsid w:val="00A435E2"/>
    <w:rsid w:val="00A439E5"/>
    <w:rsid w:val="00A43B39"/>
    <w:rsid w:val="00A43C1C"/>
    <w:rsid w:val="00A44027"/>
    <w:rsid w:val="00A444CF"/>
    <w:rsid w:val="00A44707"/>
    <w:rsid w:val="00A448CD"/>
    <w:rsid w:val="00A449DC"/>
    <w:rsid w:val="00A44A24"/>
    <w:rsid w:val="00A4501B"/>
    <w:rsid w:val="00A4515E"/>
    <w:rsid w:val="00A45172"/>
    <w:rsid w:val="00A4519D"/>
    <w:rsid w:val="00A453B2"/>
    <w:rsid w:val="00A4589F"/>
    <w:rsid w:val="00A45FD7"/>
    <w:rsid w:val="00A4627C"/>
    <w:rsid w:val="00A463D9"/>
    <w:rsid w:val="00A46576"/>
    <w:rsid w:val="00A4668C"/>
    <w:rsid w:val="00A46725"/>
    <w:rsid w:val="00A46E55"/>
    <w:rsid w:val="00A47210"/>
    <w:rsid w:val="00A4756A"/>
    <w:rsid w:val="00A47891"/>
    <w:rsid w:val="00A47CBB"/>
    <w:rsid w:val="00A47DC0"/>
    <w:rsid w:val="00A47E26"/>
    <w:rsid w:val="00A47E80"/>
    <w:rsid w:val="00A50012"/>
    <w:rsid w:val="00A50231"/>
    <w:rsid w:val="00A505CE"/>
    <w:rsid w:val="00A50641"/>
    <w:rsid w:val="00A50D77"/>
    <w:rsid w:val="00A50FB1"/>
    <w:rsid w:val="00A512D2"/>
    <w:rsid w:val="00A519EC"/>
    <w:rsid w:val="00A51A9D"/>
    <w:rsid w:val="00A51BB9"/>
    <w:rsid w:val="00A51D80"/>
    <w:rsid w:val="00A51DB8"/>
    <w:rsid w:val="00A5231A"/>
    <w:rsid w:val="00A52367"/>
    <w:rsid w:val="00A52392"/>
    <w:rsid w:val="00A529A4"/>
    <w:rsid w:val="00A52F7F"/>
    <w:rsid w:val="00A52FAB"/>
    <w:rsid w:val="00A537F2"/>
    <w:rsid w:val="00A53B86"/>
    <w:rsid w:val="00A545AD"/>
    <w:rsid w:val="00A54690"/>
    <w:rsid w:val="00A54752"/>
    <w:rsid w:val="00A54768"/>
    <w:rsid w:val="00A54A43"/>
    <w:rsid w:val="00A54B14"/>
    <w:rsid w:val="00A54B3D"/>
    <w:rsid w:val="00A54D3C"/>
    <w:rsid w:val="00A54E76"/>
    <w:rsid w:val="00A5532A"/>
    <w:rsid w:val="00A55385"/>
    <w:rsid w:val="00A55641"/>
    <w:rsid w:val="00A55C0F"/>
    <w:rsid w:val="00A55D18"/>
    <w:rsid w:val="00A561D6"/>
    <w:rsid w:val="00A563CC"/>
    <w:rsid w:val="00A566CF"/>
    <w:rsid w:val="00A56716"/>
    <w:rsid w:val="00A56BC3"/>
    <w:rsid w:val="00A56BFA"/>
    <w:rsid w:val="00A57465"/>
    <w:rsid w:val="00A57545"/>
    <w:rsid w:val="00A578A0"/>
    <w:rsid w:val="00A57B83"/>
    <w:rsid w:val="00A57E9B"/>
    <w:rsid w:val="00A60421"/>
    <w:rsid w:val="00A60A40"/>
    <w:rsid w:val="00A60C6D"/>
    <w:rsid w:val="00A60EAC"/>
    <w:rsid w:val="00A60FCB"/>
    <w:rsid w:val="00A60FEF"/>
    <w:rsid w:val="00A61202"/>
    <w:rsid w:val="00A617AA"/>
    <w:rsid w:val="00A6196F"/>
    <w:rsid w:val="00A619CB"/>
    <w:rsid w:val="00A61C8A"/>
    <w:rsid w:val="00A61E4F"/>
    <w:rsid w:val="00A6271E"/>
    <w:rsid w:val="00A6301A"/>
    <w:rsid w:val="00A6348F"/>
    <w:rsid w:val="00A637DF"/>
    <w:rsid w:val="00A639C5"/>
    <w:rsid w:val="00A63DAB"/>
    <w:rsid w:val="00A63EBC"/>
    <w:rsid w:val="00A63EDD"/>
    <w:rsid w:val="00A64B4C"/>
    <w:rsid w:val="00A64E14"/>
    <w:rsid w:val="00A64EDA"/>
    <w:rsid w:val="00A64FB2"/>
    <w:rsid w:val="00A6564C"/>
    <w:rsid w:val="00A656CC"/>
    <w:rsid w:val="00A65BA2"/>
    <w:rsid w:val="00A65C29"/>
    <w:rsid w:val="00A65CC2"/>
    <w:rsid w:val="00A6640A"/>
    <w:rsid w:val="00A6672F"/>
    <w:rsid w:val="00A66B33"/>
    <w:rsid w:val="00A66CA3"/>
    <w:rsid w:val="00A66FC1"/>
    <w:rsid w:val="00A67137"/>
    <w:rsid w:val="00A67307"/>
    <w:rsid w:val="00A67713"/>
    <w:rsid w:val="00A678E0"/>
    <w:rsid w:val="00A67BB2"/>
    <w:rsid w:val="00A67C61"/>
    <w:rsid w:val="00A67C90"/>
    <w:rsid w:val="00A700AB"/>
    <w:rsid w:val="00A7041C"/>
    <w:rsid w:val="00A70425"/>
    <w:rsid w:val="00A704FA"/>
    <w:rsid w:val="00A70A91"/>
    <w:rsid w:val="00A70BAA"/>
    <w:rsid w:val="00A70CE7"/>
    <w:rsid w:val="00A71614"/>
    <w:rsid w:val="00A71A63"/>
    <w:rsid w:val="00A71B43"/>
    <w:rsid w:val="00A71DC2"/>
    <w:rsid w:val="00A72061"/>
    <w:rsid w:val="00A72101"/>
    <w:rsid w:val="00A72160"/>
    <w:rsid w:val="00A7222A"/>
    <w:rsid w:val="00A7227C"/>
    <w:rsid w:val="00A72413"/>
    <w:rsid w:val="00A72747"/>
    <w:rsid w:val="00A73103"/>
    <w:rsid w:val="00A7343B"/>
    <w:rsid w:val="00A735E9"/>
    <w:rsid w:val="00A737A2"/>
    <w:rsid w:val="00A739BA"/>
    <w:rsid w:val="00A73D2F"/>
    <w:rsid w:val="00A743E1"/>
    <w:rsid w:val="00A744B6"/>
    <w:rsid w:val="00A74B2B"/>
    <w:rsid w:val="00A74D91"/>
    <w:rsid w:val="00A75139"/>
    <w:rsid w:val="00A752C9"/>
    <w:rsid w:val="00A75356"/>
    <w:rsid w:val="00A75C06"/>
    <w:rsid w:val="00A75DD1"/>
    <w:rsid w:val="00A75EBB"/>
    <w:rsid w:val="00A75FDA"/>
    <w:rsid w:val="00A7622C"/>
    <w:rsid w:val="00A762E2"/>
    <w:rsid w:val="00A76363"/>
    <w:rsid w:val="00A7640F"/>
    <w:rsid w:val="00A76463"/>
    <w:rsid w:val="00A765FB"/>
    <w:rsid w:val="00A76AB4"/>
    <w:rsid w:val="00A76ADA"/>
    <w:rsid w:val="00A7735D"/>
    <w:rsid w:val="00A7736F"/>
    <w:rsid w:val="00A77901"/>
    <w:rsid w:val="00A77A48"/>
    <w:rsid w:val="00A77C86"/>
    <w:rsid w:val="00A77D88"/>
    <w:rsid w:val="00A80077"/>
    <w:rsid w:val="00A8016B"/>
    <w:rsid w:val="00A80891"/>
    <w:rsid w:val="00A808AC"/>
    <w:rsid w:val="00A809C6"/>
    <w:rsid w:val="00A80BFB"/>
    <w:rsid w:val="00A80C5E"/>
    <w:rsid w:val="00A80CF4"/>
    <w:rsid w:val="00A8116B"/>
    <w:rsid w:val="00A8136F"/>
    <w:rsid w:val="00A814E2"/>
    <w:rsid w:val="00A8154C"/>
    <w:rsid w:val="00A81C00"/>
    <w:rsid w:val="00A821FD"/>
    <w:rsid w:val="00A8238E"/>
    <w:rsid w:val="00A823D4"/>
    <w:rsid w:val="00A82809"/>
    <w:rsid w:val="00A8291F"/>
    <w:rsid w:val="00A82A49"/>
    <w:rsid w:val="00A82AA7"/>
    <w:rsid w:val="00A82AD8"/>
    <w:rsid w:val="00A82C0D"/>
    <w:rsid w:val="00A82CFB"/>
    <w:rsid w:val="00A82E41"/>
    <w:rsid w:val="00A82E86"/>
    <w:rsid w:val="00A82EDC"/>
    <w:rsid w:val="00A82F87"/>
    <w:rsid w:val="00A8325E"/>
    <w:rsid w:val="00A83459"/>
    <w:rsid w:val="00A83499"/>
    <w:rsid w:val="00A83862"/>
    <w:rsid w:val="00A839BC"/>
    <w:rsid w:val="00A83AE0"/>
    <w:rsid w:val="00A83B77"/>
    <w:rsid w:val="00A83E43"/>
    <w:rsid w:val="00A842DD"/>
    <w:rsid w:val="00A84556"/>
    <w:rsid w:val="00A8455F"/>
    <w:rsid w:val="00A845F5"/>
    <w:rsid w:val="00A84663"/>
    <w:rsid w:val="00A8467D"/>
    <w:rsid w:val="00A846FD"/>
    <w:rsid w:val="00A84C9E"/>
    <w:rsid w:val="00A84F49"/>
    <w:rsid w:val="00A84F5D"/>
    <w:rsid w:val="00A84F87"/>
    <w:rsid w:val="00A852F0"/>
    <w:rsid w:val="00A855DA"/>
    <w:rsid w:val="00A85974"/>
    <w:rsid w:val="00A85F58"/>
    <w:rsid w:val="00A85FF2"/>
    <w:rsid w:val="00A86393"/>
    <w:rsid w:val="00A86627"/>
    <w:rsid w:val="00A869B2"/>
    <w:rsid w:val="00A86B9F"/>
    <w:rsid w:val="00A86C2B"/>
    <w:rsid w:val="00A86D8F"/>
    <w:rsid w:val="00A86FBE"/>
    <w:rsid w:val="00A87196"/>
    <w:rsid w:val="00A8753E"/>
    <w:rsid w:val="00A87641"/>
    <w:rsid w:val="00A87AA3"/>
    <w:rsid w:val="00A87F7E"/>
    <w:rsid w:val="00A90365"/>
    <w:rsid w:val="00A90564"/>
    <w:rsid w:val="00A90839"/>
    <w:rsid w:val="00A9095A"/>
    <w:rsid w:val="00A90A35"/>
    <w:rsid w:val="00A90BD4"/>
    <w:rsid w:val="00A90CD4"/>
    <w:rsid w:val="00A90DE6"/>
    <w:rsid w:val="00A913D2"/>
    <w:rsid w:val="00A9186A"/>
    <w:rsid w:val="00A91940"/>
    <w:rsid w:val="00A91F63"/>
    <w:rsid w:val="00A9203E"/>
    <w:rsid w:val="00A921D4"/>
    <w:rsid w:val="00A92211"/>
    <w:rsid w:val="00A928D3"/>
    <w:rsid w:val="00A92E31"/>
    <w:rsid w:val="00A92F91"/>
    <w:rsid w:val="00A93166"/>
    <w:rsid w:val="00A93192"/>
    <w:rsid w:val="00A93660"/>
    <w:rsid w:val="00A9373A"/>
    <w:rsid w:val="00A93B4B"/>
    <w:rsid w:val="00A93CBF"/>
    <w:rsid w:val="00A93DB4"/>
    <w:rsid w:val="00A93E79"/>
    <w:rsid w:val="00A93F78"/>
    <w:rsid w:val="00A94393"/>
    <w:rsid w:val="00A945F5"/>
    <w:rsid w:val="00A946AB"/>
    <w:rsid w:val="00A94C6B"/>
    <w:rsid w:val="00A94D96"/>
    <w:rsid w:val="00A9513B"/>
    <w:rsid w:val="00A95436"/>
    <w:rsid w:val="00A954A8"/>
    <w:rsid w:val="00A954D4"/>
    <w:rsid w:val="00A956D3"/>
    <w:rsid w:val="00A95A38"/>
    <w:rsid w:val="00A95A6F"/>
    <w:rsid w:val="00A95AE4"/>
    <w:rsid w:val="00A95BFD"/>
    <w:rsid w:val="00A95C36"/>
    <w:rsid w:val="00A964ED"/>
    <w:rsid w:val="00A96685"/>
    <w:rsid w:val="00A96687"/>
    <w:rsid w:val="00A96747"/>
    <w:rsid w:val="00A96C6A"/>
    <w:rsid w:val="00A96DBE"/>
    <w:rsid w:val="00A96E10"/>
    <w:rsid w:val="00A96E9D"/>
    <w:rsid w:val="00A96EEE"/>
    <w:rsid w:val="00A971DD"/>
    <w:rsid w:val="00A9733A"/>
    <w:rsid w:val="00A97351"/>
    <w:rsid w:val="00A9770A"/>
    <w:rsid w:val="00A97A6C"/>
    <w:rsid w:val="00A97DB6"/>
    <w:rsid w:val="00A97DE0"/>
    <w:rsid w:val="00A97F1B"/>
    <w:rsid w:val="00AA00D8"/>
    <w:rsid w:val="00AA029B"/>
    <w:rsid w:val="00AA048B"/>
    <w:rsid w:val="00AA07C9"/>
    <w:rsid w:val="00AA0A21"/>
    <w:rsid w:val="00AA0BCD"/>
    <w:rsid w:val="00AA0FF8"/>
    <w:rsid w:val="00AA1155"/>
    <w:rsid w:val="00AA133A"/>
    <w:rsid w:val="00AA1359"/>
    <w:rsid w:val="00AA160F"/>
    <w:rsid w:val="00AA167B"/>
    <w:rsid w:val="00AA17BE"/>
    <w:rsid w:val="00AA1853"/>
    <w:rsid w:val="00AA1E42"/>
    <w:rsid w:val="00AA215C"/>
    <w:rsid w:val="00AA2615"/>
    <w:rsid w:val="00AA2B59"/>
    <w:rsid w:val="00AA2C8E"/>
    <w:rsid w:val="00AA2D14"/>
    <w:rsid w:val="00AA2EE2"/>
    <w:rsid w:val="00AA3050"/>
    <w:rsid w:val="00AA3333"/>
    <w:rsid w:val="00AA3611"/>
    <w:rsid w:val="00AA3C98"/>
    <w:rsid w:val="00AA3CCB"/>
    <w:rsid w:val="00AA3D27"/>
    <w:rsid w:val="00AA4604"/>
    <w:rsid w:val="00AA4752"/>
    <w:rsid w:val="00AA4821"/>
    <w:rsid w:val="00AA4AAE"/>
    <w:rsid w:val="00AA4C70"/>
    <w:rsid w:val="00AA4CF1"/>
    <w:rsid w:val="00AA56E6"/>
    <w:rsid w:val="00AA59F4"/>
    <w:rsid w:val="00AA5A34"/>
    <w:rsid w:val="00AA5B7C"/>
    <w:rsid w:val="00AA5CD9"/>
    <w:rsid w:val="00AA60EF"/>
    <w:rsid w:val="00AA61EC"/>
    <w:rsid w:val="00AA6202"/>
    <w:rsid w:val="00AA6334"/>
    <w:rsid w:val="00AA655D"/>
    <w:rsid w:val="00AA66F3"/>
    <w:rsid w:val="00AA6A9C"/>
    <w:rsid w:val="00AA6BA0"/>
    <w:rsid w:val="00AA6D8D"/>
    <w:rsid w:val="00AA6DA1"/>
    <w:rsid w:val="00AA71B3"/>
    <w:rsid w:val="00AA7310"/>
    <w:rsid w:val="00AA7583"/>
    <w:rsid w:val="00AA76BA"/>
    <w:rsid w:val="00AA7D74"/>
    <w:rsid w:val="00AB0286"/>
    <w:rsid w:val="00AB0331"/>
    <w:rsid w:val="00AB0341"/>
    <w:rsid w:val="00AB061B"/>
    <w:rsid w:val="00AB1011"/>
    <w:rsid w:val="00AB112E"/>
    <w:rsid w:val="00AB14B9"/>
    <w:rsid w:val="00AB17A4"/>
    <w:rsid w:val="00AB1A41"/>
    <w:rsid w:val="00AB2046"/>
    <w:rsid w:val="00AB2927"/>
    <w:rsid w:val="00AB2C97"/>
    <w:rsid w:val="00AB3159"/>
    <w:rsid w:val="00AB3163"/>
    <w:rsid w:val="00AB3478"/>
    <w:rsid w:val="00AB3711"/>
    <w:rsid w:val="00AB3A36"/>
    <w:rsid w:val="00AB3AEC"/>
    <w:rsid w:val="00AB3DEB"/>
    <w:rsid w:val="00AB3E83"/>
    <w:rsid w:val="00AB3E8B"/>
    <w:rsid w:val="00AB3F4D"/>
    <w:rsid w:val="00AB42EA"/>
    <w:rsid w:val="00AB47DB"/>
    <w:rsid w:val="00AB4A50"/>
    <w:rsid w:val="00AB4A68"/>
    <w:rsid w:val="00AB4D46"/>
    <w:rsid w:val="00AB4D51"/>
    <w:rsid w:val="00AB4F1E"/>
    <w:rsid w:val="00AB4FAF"/>
    <w:rsid w:val="00AB4FD4"/>
    <w:rsid w:val="00AB5210"/>
    <w:rsid w:val="00AB52BA"/>
    <w:rsid w:val="00AB5621"/>
    <w:rsid w:val="00AB5CDF"/>
    <w:rsid w:val="00AB602B"/>
    <w:rsid w:val="00AB60B5"/>
    <w:rsid w:val="00AB6144"/>
    <w:rsid w:val="00AB6497"/>
    <w:rsid w:val="00AB667D"/>
    <w:rsid w:val="00AB68C1"/>
    <w:rsid w:val="00AB70BB"/>
    <w:rsid w:val="00AB716C"/>
    <w:rsid w:val="00AB76B1"/>
    <w:rsid w:val="00AB76E5"/>
    <w:rsid w:val="00AB777E"/>
    <w:rsid w:val="00AB7A10"/>
    <w:rsid w:val="00AB7B7E"/>
    <w:rsid w:val="00AB7FED"/>
    <w:rsid w:val="00AC0E34"/>
    <w:rsid w:val="00AC1011"/>
    <w:rsid w:val="00AC1225"/>
    <w:rsid w:val="00AC1397"/>
    <w:rsid w:val="00AC214B"/>
    <w:rsid w:val="00AC2186"/>
    <w:rsid w:val="00AC243B"/>
    <w:rsid w:val="00AC2452"/>
    <w:rsid w:val="00AC247A"/>
    <w:rsid w:val="00AC2530"/>
    <w:rsid w:val="00AC2814"/>
    <w:rsid w:val="00AC2967"/>
    <w:rsid w:val="00AC2B81"/>
    <w:rsid w:val="00AC2C4E"/>
    <w:rsid w:val="00AC2D4D"/>
    <w:rsid w:val="00AC2D80"/>
    <w:rsid w:val="00AC2E1B"/>
    <w:rsid w:val="00AC2E62"/>
    <w:rsid w:val="00AC2F47"/>
    <w:rsid w:val="00AC3296"/>
    <w:rsid w:val="00AC3591"/>
    <w:rsid w:val="00AC362C"/>
    <w:rsid w:val="00AC3A08"/>
    <w:rsid w:val="00AC3AF2"/>
    <w:rsid w:val="00AC4182"/>
    <w:rsid w:val="00AC4241"/>
    <w:rsid w:val="00AC42DE"/>
    <w:rsid w:val="00AC444C"/>
    <w:rsid w:val="00AC44D7"/>
    <w:rsid w:val="00AC4763"/>
    <w:rsid w:val="00AC4B76"/>
    <w:rsid w:val="00AC4F31"/>
    <w:rsid w:val="00AC4FBC"/>
    <w:rsid w:val="00AC5013"/>
    <w:rsid w:val="00AC54DA"/>
    <w:rsid w:val="00AC5896"/>
    <w:rsid w:val="00AC59E4"/>
    <w:rsid w:val="00AC5C46"/>
    <w:rsid w:val="00AC5ECB"/>
    <w:rsid w:val="00AC5F4F"/>
    <w:rsid w:val="00AC613D"/>
    <w:rsid w:val="00AC61A8"/>
    <w:rsid w:val="00AC685B"/>
    <w:rsid w:val="00AC68B0"/>
    <w:rsid w:val="00AC6BC5"/>
    <w:rsid w:val="00AC6F53"/>
    <w:rsid w:val="00AC7359"/>
    <w:rsid w:val="00AC7466"/>
    <w:rsid w:val="00AC749C"/>
    <w:rsid w:val="00AC75B5"/>
    <w:rsid w:val="00AC7F6C"/>
    <w:rsid w:val="00AD02CE"/>
    <w:rsid w:val="00AD0825"/>
    <w:rsid w:val="00AD0B9E"/>
    <w:rsid w:val="00AD0E88"/>
    <w:rsid w:val="00AD0FC6"/>
    <w:rsid w:val="00AD105C"/>
    <w:rsid w:val="00AD1286"/>
    <w:rsid w:val="00AD1608"/>
    <w:rsid w:val="00AD16CC"/>
    <w:rsid w:val="00AD1842"/>
    <w:rsid w:val="00AD1876"/>
    <w:rsid w:val="00AD1BB4"/>
    <w:rsid w:val="00AD2062"/>
    <w:rsid w:val="00AD21B6"/>
    <w:rsid w:val="00AD2281"/>
    <w:rsid w:val="00AD22E3"/>
    <w:rsid w:val="00AD28BE"/>
    <w:rsid w:val="00AD2CD5"/>
    <w:rsid w:val="00AD2E2A"/>
    <w:rsid w:val="00AD34E4"/>
    <w:rsid w:val="00AD3835"/>
    <w:rsid w:val="00AD3AD6"/>
    <w:rsid w:val="00AD3B50"/>
    <w:rsid w:val="00AD3DBA"/>
    <w:rsid w:val="00AD44EF"/>
    <w:rsid w:val="00AD48EC"/>
    <w:rsid w:val="00AD4BC5"/>
    <w:rsid w:val="00AD4DB1"/>
    <w:rsid w:val="00AD4F5B"/>
    <w:rsid w:val="00AD501E"/>
    <w:rsid w:val="00AD5222"/>
    <w:rsid w:val="00AD5227"/>
    <w:rsid w:val="00AD551C"/>
    <w:rsid w:val="00AD5832"/>
    <w:rsid w:val="00AD59E0"/>
    <w:rsid w:val="00AD5BDB"/>
    <w:rsid w:val="00AD5C46"/>
    <w:rsid w:val="00AD5D0F"/>
    <w:rsid w:val="00AD5E64"/>
    <w:rsid w:val="00AD6052"/>
    <w:rsid w:val="00AD610E"/>
    <w:rsid w:val="00AD6226"/>
    <w:rsid w:val="00AD6583"/>
    <w:rsid w:val="00AD65C3"/>
    <w:rsid w:val="00AD6624"/>
    <w:rsid w:val="00AD67E5"/>
    <w:rsid w:val="00AD695B"/>
    <w:rsid w:val="00AD6BAB"/>
    <w:rsid w:val="00AD6C76"/>
    <w:rsid w:val="00AD6F16"/>
    <w:rsid w:val="00AD78F3"/>
    <w:rsid w:val="00AD7ACA"/>
    <w:rsid w:val="00AD7B8C"/>
    <w:rsid w:val="00AD7B98"/>
    <w:rsid w:val="00AD7CA1"/>
    <w:rsid w:val="00AD7D57"/>
    <w:rsid w:val="00AD7FDA"/>
    <w:rsid w:val="00AE0164"/>
    <w:rsid w:val="00AE03A8"/>
    <w:rsid w:val="00AE03AF"/>
    <w:rsid w:val="00AE084B"/>
    <w:rsid w:val="00AE1230"/>
    <w:rsid w:val="00AE12B6"/>
    <w:rsid w:val="00AE1C2E"/>
    <w:rsid w:val="00AE1C57"/>
    <w:rsid w:val="00AE1C84"/>
    <w:rsid w:val="00AE1CEA"/>
    <w:rsid w:val="00AE1E3D"/>
    <w:rsid w:val="00AE20BF"/>
    <w:rsid w:val="00AE21C9"/>
    <w:rsid w:val="00AE237D"/>
    <w:rsid w:val="00AE2534"/>
    <w:rsid w:val="00AE290A"/>
    <w:rsid w:val="00AE2CBB"/>
    <w:rsid w:val="00AE2DC6"/>
    <w:rsid w:val="00AE33ED"/>
    <w:rsid w:val="00AE35CC"/>
    <w:rsid w:val="00AE384A"/>
    <w:rsid w:val="00AE39B1"/>
    <w:rsid w:val="00AE3E15"/>
    <w:rsid w:val="00AE41CC"/>
    <w:rsid w:val="00AE4332"/>
    <w:rsid w:val="00AE4337"/>
    <w:rsid w:val="00AE43C1"/>
    <w:rsid w:val="00AE463E"/>
    <w:rsid w:val="00AE46E0"/>
    <w:rsid w:val="00AE484C"/>
    <w:rsid w:val="00AE4A2D"/>
    <w:rsid w:val="00AE4AB7"/>
    <w:rsid w:val="00AE5316"/>
    <w:rsid w:val="00AE5378"/>
    <w:rsid w:val="00AE5444"/>
    <w:rsid w:val="00AE56A3"/>
    <w:rsid w:val="00AE5939"/>
    <w:rsid w:val="00AE6412"/>
    <w:rsid w:val="00AE64E1"/>
    <w:rsid w:val="00AE66FD"/>
    <w:rsid w:val="00AE6787"/>
    <w:rsid w:val="00AE68CB"/>
    <w:rsid w:val="00AE68F4"/>
    <w:rsid w:val="00AE6C25"/>
    <w:rsid w:val="00AE6CB2"/>
    <w:rsid w:val="00AE761D"/>
    <w:rsid w:val="00AE7A82"/>
    <w:rsid w:val="00AE7BCA"/>
    <w:rsid w:val="00AE7FD5"/>
    <w:rsid w:val="00AF00BB"/>
    <w:rsid w:val="00AF0368"/>
    <w:rsid w:val="00AF090F"/>
    <w:rsid w:val="00AF146F"/>
    <w:rsid w:val="00AF1A48"/>
    <w:rsid w:val="00AF1A66"/>
    <w:rsid w:val="00AF1E10"/>
    <w:rsid w:val="00AF1E2F"/>
    <w:rsid w:val="00AF1E5E"/>
    <w:rsid w:val="00AF21CB"/>
    <w:rsid w:val="00AF2284"/>
    <w:rsid w:val="00AF2A72"/>
    <w:rsid w:val="00AF2B86"/>
    <w:rsid w:val="00AF2C23"/>
    <w:rsid w:val="00AF327D"/>
    <w:rsid w:val="00AF327F"/>
    <w:rsid w:val="00AF3578"/>
    <w:rsid w:val="00AF36EA"/>
    <w:rsid w:val="00AF3D6D"/>
    <w:rsid w:val="00AF3DD2"/>
    <w:rsid w:val="00AF403D"/>
    <w:rsid w:val="00AF41A3"/>
    <w:rsid w:val="00AF442D"/>
    <w:rsid w:val="00AF45A0"/>
    <w:rsid w:val="00AF4916"/>
    <w:rsid w:val="00AF4921"/>
    <w:rsid w:val="00AF4964"/>
    <w:rsid w:val="00AF4A8B"/>
    <w:rsid w:val="00AF4DAB"/>
    <w:rsid w:val="00AF4F2E"/>
    <w:rsid w:val="00AF516E"/>
    <w:rsid w:val="00AF55AA"/>
    <w:rsid w:val="00AF57BA"/>
    <w:rsid w:val="00AF5AD9"/>
    <w:rsid w:val="00AF5CFF"/>
    <w:rsid w:val="00AF5D4C"/>
    <w:rsid w:val="00AF64CD"/>
    <w:rsid w:val="00AF662A"/>
    <w:rsid w:val="00AF686A"/>
    <w:rsid w:val="00AF6AD1"/>
    <w:rsid w:val="00AF6B4F"/>
    <w:rsid w:val="00AF6F83"/>
    <w:rsid w:val="00AF71A3"/>
    <w:rsid w:val="00AF7355"/>
    <w:rsid w:val="00AF73DB"/>
    <w:rsid w:val="00AF751D"/>
    <w:rsid w:val="00AF7848"/>
    <w:rsid w:val="00AF7C7B"/>
    <w:rsid w:val="00AF7CC7"/>
    <w:rsid w:val="00AF7DA0"/>
    <w:rsid w:val="00AF7FC1"/>
    <w:rsid w:val="00B0015C"/>
    <w:rsid w:val="00B00230"/>
    <w:rsid w:val="00B002DF"/>
    <w:rsid w:val="00B0051D"/>
    <w:rsid w:val="00B00B65"/>
    <w:rsid w:val="00B00CAE"/>
    <w:rsid w:val="00B01126"/>
    <w:rsid w:val="00B01330"/>
    <w:rsid w:val="00B01611"/>
    <w:rsid w:val="00B0166A"/>
    <w:rsid w:val="00B017C6"/>
    <w:rsid w:val="00B01878"/>
    <w:rsid w:val="00B0192F"/>
    <w:rsid w:val="00B01DA2"/>
    <w:rsid w:val="00B02176"/>
    <w:rsid w:val="00B02206"/>
    <w:rsid w:val="00B02252"/>
    <w:rsid w:val="00B024EC"/>
    <w:rsid w:val="00B02596"/>
    <w:rsid w:val="00B0270A"/>
    <w:rsid w:val="00B028A5"/>
    <w:rsid w:val="00B02983"/>
    <w:rsid w:val="00B02CF0"/>
    <w:rsid w:val="00B02EC3"/>
    <w:rsid w:val="00B03130"/>
    <w:rsid w:val="00B0318D"/>
    <w:rsid w:val="00B0368B"/>
    <w:rsid w:val="00B03695"/>
    <w:rsid w:val="00B037F8"/>
    <w:rsid w:val="00B04352"/>
    <w:rsid w:val="00B04730"/>
    <w:rsid w:val="00B04932"/>
    <w:rsid w:val="00B04A4E"/>
    <w:rsid w:val="00B04CB6"/>
    <w:rsid w:val="00B04CC7"/>
    <w:rsid w:val="00B04D6A"/>
    <w:rsid w:val="00B0515B"/>
    <w:rsid w:val="00B0523F"/>
    <w:rsid w:val="00B05284"/>
    <w:rsid w:val="00B052E4"/>
    <w:rsid w:val="00B05473"/>
    <w:rsid w:val="00B054C7"/>
    <w:rsid w:val="00B05787"/>
    <w:rsid w:val="00B057F5"/>
    <w:rsid w:val="00B058C8"/>
    <w:rsid w:val="00B05D07"/>
    <w:rsid w:val="00B05DC6"/>
    <w:rsid w:val="00B05ED1"/>
    <w:rsid w:val="00B064AA"/>
    <w:rsid w:val="00B068DC"/>
    <w:rsid w:val="00B06D4A"/>
    <w:rsid w:val="00B06F05"/>
    <w:rsid w:val="00B06F26"/>
    <w:rsid w:val="00B07347"/>
    <w:rsid w:val="00B07371"/>
    <w:rsid w:val="00B07464"/>
    <w:rsid w:val="00B07654"/>
    <w:rsid w:val="00B078DA"/>
    <w:rsid w:val="00B079C3"/>
    <w:rsid w:val="00B07A95"/>
    <w:rsid w:val="00B07ACF"/>
    <w:rsid w:val="00B07B54"/>
    <w:rsid w:val="00B07C59"/>
    <w:rsid w:val="00B07DB6"/>
    <w:rsid w:val="00B07E03"/>
    <w:rsid w:val="00B07EE3"/>
    <w:rsid w:val="00B07F41"/>
    <w:rsid w:val="00B10195"/>
    <w:rsid w:val="00B1022F"/>
    <w:rsid w:val="00B102E8"/>
    <w:rsid w:val="00B10312"/>
    <w:rsid w:val="00B10908"/>
    <w:rsid w:val="00B10975"/>
    <w:rsid w:val="00B109E6"/>
    <w:rsid w:val="00B10DD7"/>
    <w:rsid w:val="00B11308"/>
    <w:rsid w:val="00B11612"/>
    <w:rsid w:val="00B11816"/>
    <w:rsid w:val="00B11D10"/>
    <w:rsid w:val="00B12395"/>
    <w:rsid w:val="00B125B0"/>
    <w:rsid w:val="00B12985"/>
    <w:rsid w:val="00B12A89"/>
    <w:rsid w:val="00B130D5"/>
    <w:rsid w:val="00B132C3"/>
    <w:rsid w:val="00B136FA"/>
    <w:rsid w:val="00B1379D"/>
    <w:rsid w:val="00B13BE5"/>
    <w:rsid w:val="00B13D06"/>
    <w:rsid w:val="00B13E8E"/>
    <w:rsid w:val="00B14003"/>
    <w:rsid w:val="00B143A1"/>
    <w:rsid w:val="00B14595"/>
    <w:rsid w:val="00B146D4"/>
    <w:rsid w:val="00B1474C"/>
    <w:rsid w:val="00B14816"/>
    <w:rsid w:val="00B148FC"/>
    <w:rsid w:val="00B14A35"/>
    <w:rsid w:val="00B14AA7"/>
    <w:rsid w:val="00B14B18"/>
    <w:rsid w:val="00B14E1C"/>
    <w:rsid w:val="00B14EC0"/>
    <w:rsid w:val="00B150DE"/>
    <w:rsid w:val="00B150EC"/>
    <w:rsid w:val="00B152AD"/>
    <w:rsid w:val="00B15327"/>
    <w:rsid w:val="00B1537C"/>
    <w:rsid w:val="00B15992"/>
    <w:rsid w:val="00B15A3A"/>
    <w:rsid w:val="00B15B22"/>
    <w:rsid w:val="00B15DF7"/>
    <w:rsid w:val="00B15E77"/>
    <w:rsid w:val="00B160D7"/>
    <w:rsid w:val="00B163D8"/>
    <w:rsid w:val="00B1669D"/>
    <w:rsid w:val="00B168C8"/>
    <w:rsid w:val="00B16A6D"/>
    <w:rsid w:val="00B16A9E"/>
    <w:rsid w:val="00B16C79"/>
    <w:rsid w:val="00B16E7D"/>
    <w:rsid w:val="00B16E85"/>
    <w:rsid w:val="00B16FE7"/>
    <w:rsid w:val="00B173FB"/>
    <w:rsid w:val="00B17637"/>
    <w:rsid w:val="00B1783A"/>
    <w:rsid w:val="00B17D46"/>
    <w:rsid w:val="00B17FB6"/>
    <w:rsid w:val="00B20052"/>
    <w:rsid w:val="00B2005B"/>
    <w:rsid w:val="00B202CB"/>
    <w:rsid w:val="00B20311"/>
    <w:rsid w:val="00B203CD"/>
    <w:rsid w:val="00B20489"/>
    <w:rsid w:val="00B20862"/>
    <w:rsid w:val="00B209D2"/>
    <w:rsid w:val="00B20BD0"/>
    <w:rsid w:val="00B20C78"/>
    <w:rsid w:val="00B20DE7"/>
    <w:rsid w:val="00B2109B"/>
    <w:rsid w:val="00B210E5"/>
    <w:rsid w:val="00B21523"/>
    <w:rsid w:val="00B21B53"/>
    <w:rsid w:val="00B21D13"/>
    <w:rsid w:val="00B21E63"/>
    <w:rsid w:val="00B228AB"/>
    <w:rsid w:val="00B22B31"/>
    <w:rsid w:val="00B2311C"/>
    <w:rsid w:val="00B2329B"/>
    <w:rsid w:val="00B235F6"/>
    <w:rsid w:val="00B2375E"/>
    <w:rsid w:val="00B2379A"/>
    <w:rsid w:val="00B23A18"/>
    <w:rsid w:val="00B23B0B"/>
    <w:rsid w:val="00B23C93"/>
    <w:rsid w:val="00B23E6A"/>
    <w:rsid w:val="00B23E84"/>
    <w:rsid w:val="00B23F45"/>
    <w:rsid w:val="00B2467A"/>
    <w:rsid w:val="00B24761"/>
    <w:rsid w:val="00B24785"/>
    <w:rsid w:val="00B247D0"/>
    <w:rsid w:val="00B24B84"/>
    <w:rsid w:val="00B256C0"/>
    <w:rsid w:val="00B25A83"/>
    <w:rsid w:val="00B25DD4"/>
    <w:rsid w:val="00B25EA8"/>
    <w:rsid w:val="00B261FD"/>
    <w:rsid w:val="00B2649B"/>
    <w:rsid w:val="00B264DF"/>
    <w:rsid w:val="00B2666B"/>
    <w:rsid w:val="00B266E5"/>
    <w:rsid w:val="00B2684C"/>
    <w:rsid w:val="00B269E9"/>
    <w:rsid w:val="00B26BA4"/>
    <w:rsid w:val="00B271F8"/>
    <w:rsid w:val="00B27226"/>
    <w:rsid w:val="00B273A7"/>
    <w:rsid w:val="00B276F5"/>
    <w:rsid w:val="00B27B86"/>
    <w:rsid w:val="00B27BD3"/>
    <w:rsid w:val="00B27D1B"/>
    <w:rsid w:val="00B27DC0"/>
    <w:rsid w:val="00B27F79"/>
    <w:rsid w:val="00B30016"/>
    <w:rsid w:val="00B30159"/>
    <w:rsid w:val="00B30345"/>
    <w:rsid w:val="00B30805"/>
    <w:rsid w:val="00B308D4"/>
    <w:rsid w:val="00B30A20"/>
    <w:rsid w:val="00B30C8F"/>
    <w:rsid w:val="00B313C8"/>
    <w:rsid w:val="00B31475"/>
    <w:rsid w:val="00B31B53"/>
    <w:rsid w:val="00B31D36"/>
    <w:rsid w:val="00B31EDB"/>
    <w:rsid w:val="00B324AE"/>
    <w:rsid w:val="00B326DC"/>
    <w:rsid w:val="00B3281F"/>
    <w:rsid w:val="00B32F01"/>
    <w:rsid w:val="00B32F3A"/>
    <w:rsid w:val="00B330B7"/>
    <w:rsid w:val="00B330E9"/>
    <w:rsid w:val="00B33405"/>
    <w:rsid w:val="00B33577"/>
    <w:rsid w:val="00B3375A"/>
    <w:rsid w:val="00B33B7E"/>
    <w:rsid w:val="00B33E94"/>
    <w:rsid w:val="00B33EC1"/>
    <w:rsid w:val="00B34376"/>
    <w:rsid w:val="00B34532"/>
    <w:rsid w:val="00B34611"/>
    <w:rsid w:val="00B3476A"/>
    <w:rsid w:val="00B348BA"/>
    <w:rsid w:val="00B348E5"/>
    <w:rsid w:val="00B3499F"/>
    <w:rsid w:val="00B35224"/>
    <w:rsid w:val="00B354DA"/>
    <w:rsid w:val="00B3575F"/>
    <w:rsid w:val="00B35A21"/>
    <w:rsid w:val="00B35A2C"/>
    <w:rsid w:val="00B35BD9"/>
    <w:rsid w:val="00B35F0F"/>
    <w:rsid w:val="00B361F3"/>
    <w:rsid w:val="00B36219"/>
    <w:rsid w:val="00B36512"/>
    <w:rsid w:val="00B36573"/>
    <w:rsid w:val="00B365E3"/>
    <w:rsid w:val="00B36687"/>
    <w:rsid w:val="00B37163"/>
    <w:rsid w:val="00B37C5B"/>
    <w:rsid w:val="00B37D08"/>
    <w:rsid w:val="00B37DE7"/>
    <w:rsid w:val="00B37E35"/>
    <w:rsid w:val="00B400C7"/>
    <w:rsid w:val="00B40195"/>
    <w:rsid w:val="00B4019B"/>
    <w:rsid w:val="00B4057A"/>
    <w:rsid w:val="00B405CD"/>
    <w:rsid w:val="00B40969"/>
    <w:rsid w:val="00B41324"/>
    <w:rsid w:val="00B41480"/>
    <w:rsid w:val="00B4159A"/>
    <w:rsid w:val="00B41661"/>
    <w:rsid w:val="00B4166D"/>
    <w:rsid w:val="00B41747"/>
    <w:rsid w:val="00B41864"/>
    <w:rsid w:val="00B41900"/>
    <w:rsid w:val="00B41928"/>
    <w:rsid w:val="00B419BE"/>
    <w:rsid w:val="00B41C6A"/>
    <w:rsid w:val="00B41ED7"/>
    <w:rsid w:val="00B42488"/>
    <w:rsid w:val="00B42680"/>
    <w:rsid w:val="00B4278F"/>
    <w:rsid w:val="00B42848"/>
    <w:rsid w:val="00B429B8"/>
    <w:rsid w:val="00B42D13"/>
    <w:rsid w:val="00B42E81"/>
    <w:rsid w:val="00B42F50"/>
    <w:rsid w:val="00B42FB4"/>
    <w:rsid w:val="00B430E4"/>
    <w:rsid w:val="00B43197"/>
    <w:rsid w:val="00B431F7"/>
    <w:rsid w:val="00B4373F"/>
    <w:rsid w:val="00B4382D"/>
    <w:rsid w:val="00B43A20"/>
    <w:rsid w:val="00B43AAF"/>
    <w:rsid w:val="00B43C78"/>
    <w:rsid w:val="00B43CA5"/>
    <w:rsid w:val="00B43DDF"/>
    <w:rsid w:val="00B441D9"/>
    <w:rsid w:val="00B4490D"/>
    <w:rsid w:val="00B44D88"/>
    <w:rsid w:val="00B44E6A"/>
    <w:rsid w:val="00B451B0"/>
    <w:rsid w:val="00B45284"/>
    <w:rsid w:val="00B4534E"/>
    <w:rsid w:val="00B4555B"/>
    <w:rsid w:val="00B4585D"/>
    <w:rsid w:val="00B45C0A"/>
    <w:rsid w:val="00B45C54"/>
    <w:rsid w:val="00B45D87"/>
    <w:rsid w:val="00B45EA7"/>
    <w:rsid w:val="00B45F30"/>
    <w:rsid w:val="00B45FDD"/>
    <w:rsid w:val="00B46085"/>
    <w:rsid w:val="00B46292"/>
    <w:rsid w:val="00B46333"/>
    <w:rsid w:val="00B46397"/>
    <w:rsid w:val="00B466CC"/>
    <w:rsid w:val="00B466D6"/>
    <w:rsid w:val="00B4682D"/>
    <w:rsid w:val="00B46997"/>
    <w:rsid w:val="00B47051"/>
    <w:rsid w:val="00B47935"/>
    <w:rsid w:val="00B479CE"/>
    <w:rsid w:val="00B47A3F"/>
    <w:rsid w:val="00B47EC0"/>
    <w:rsid w:val="00B50146"/>
    <w:rsid w:val="00B5034A"/>
    <w:rsid w:val="00B50433"/>
    <w:rsid w:val="00B5046D"/>
    <w:rsid w:val="00B50724"/>
    <w:rsid w:val="00B50ABB"/>
    <w:rsid w:val="00B50AC7"/>
    <w:rsid w:val="00B50E95"/>
    <w:rsid w:val="00B510C1"/>
    <w:rsid w:val="00B51135"/>
    <w:rsid w:val="00B51464"/>
    <w:rsid w:val="00B5146F"/>
    <w:rsid w:val="00B518DD"/>
    <w:rsid w:val="00B51BAB"/>
    <w:rsid w:val="00B51E47"/>
    <w:rsid w:val="00B51EA8"/>
    <w:rsid w:val="00B521AB"/>
    <w:rsid w:val="00B52201"/>
    <w:rsid w:val="00B524AF"/>
    <w:rsid w:val="00B5253C"/>
    <w:rsid w:val="00B52649"/>
    <w:rsid w:val="00B528FE"/>
    <w:rsid w:val="00B52B1D"/>
    <w:rsid w:val="00B52C86"/>
    <w:rsid w:val="00B53483"/>
    <w:rsid w:val="00B535D6"/>
    <w:rsid w:val="00B53685"/>
    <w:rsid w:val="00B53937"/>
    <w:rsid w:val="00B53BEB"/>
    <w:rsid w:val="00B5405C"/>
    <w:rsid w:val="00B5408A"/>
    <w:rsid w:val="00B54268"/>
    <w:rsid w:val="00B54938"/>
    <w:rsid w:val="00B54C59"/>
    <w:rsid w:val="00B54EAC"/>
    <w:rsid w:val="00B55105"/>
    <w:rsid w:val="00B55112"/>
    <w:rsid w:val="00B55151"/>
    <w:rsid w:val="00B55203"/>
    <w:rsid w:val="00B55227"/>
    <w:rsid w:val="00B55649"/>
    <w:rsid w:val="00B558BD"/>
    <w:rsid w:val="00B55978"/>
    <w:rsid w:val="00B55AA3"/>
    <w:rsid w:val="00B55C48"/>
    <w:rsid w:val="00B55E55"/>
    <w:rsid w:val="00B56083"/>
    <w:rsid w:val="00B5624B"/>
    <w:rsid w:val="00B5639C"/>
    <w:rsid w:val="00B56497"/>
    <w:rsid w:val="00B5653A"/>
    <w:rsid w:val="00B56728"/>
    <w:rsid w:val="00B574AD"/>
    <w:rsid w:val="00B57645"/>
    <w:rsid w:val="00B576A1"/>
    <w:rsid w:val="00B5795A"/>
    <w:rsid w:val="00B57D00"/>
    <w:rsid w:val="00B57D3B"/>
    <w:rsid w:val="00B57D6F"/>
    <w:rsid w:val="00B57D93"/>
    <w:rsid w:val="00B57E24"/>
    <w:rsid w:val="00B57EDA"/>
    <w:rsid w:val="00B60143"/>
    <w:rsid w:val="00B60A05"/>
    <w:rsid w:val="00B60DA3"/>
    <w:rsid w:val="00B6105D"/>
    <w:rsid w:val="00B61075"/>
    <w:rsid w:val="00B610CF"/>
    <w:rsid w:val="00B6133D"/>
    <w:rsid w:val="00B616F5"/>
    <w:rsid w:val="00B61920"/>
    <w:rsid w:val="00B61C8D"/>
    <w:rsid w:val="00B621EC"/>
    <w:rsid w:val="00B625D7"/>
    <w:rsid w:val="00B62D23"/>
    <w:rsid w:val="00B62DE4"/>
    <w:rsid w:val="00B63370"/>
    <w:rsid w:val="00B6394B"/>
    <w:rsid w:val="00B639C3"/>
    <w:rsid w:val="00B63AEF"/>
    <w:rsid w:val="00B63D5F"/>
    <w:rsid w:val="00B63D96"/>
    <w:rsid w:val="00B6406F"/>
    <w:rsid w:val="00B64159"/>
    <w:rsid w:val="00B641C5"/>
    <w:rsid w:val="00B64431"/>
    <w:rsid w:val="00B6449F"/>
    <w:rsid w:val="00B644C2"/>
    <w:rsid w:val="00B64609"/>
    <w:rsid w:val="00B649A0"/>
    <w:rsid w:val="00B64A7A"/>
    <w:rsid w:val="00B64B64"/>
    <w:rsid w:val="00B64F08"/>
    <w:rsid w:val="00B65047"/>
    <w:rsid w:val="00B65A5E"/>
    <w:rsid w:val="00B65AE0"/>
    <w:rsid w:val="00B65B0A"/>
    <w:rsid w:val="00B65BA3"/>
    <w:rsid w:val="00B65DBB"/>
    <w:rsid w:val="00B66144"/>
    <w:rsid w:val="00B663B4"/>
    <w:rsid w:val="00B663D2"/>
    <w:rsid w:val="00B663EB"/>
    <w:rsid w:val="00B66533"/>
    <w:rsid w:val="00B66BDE"/>
    <w:rsid w:val="00B67197"/>
    <w:rsid w:val="00B674F0"/>
    <w:rsid w:val="00B6762E"/>
    <w:rsid w:val="00B677EC"/>
    <w:rsid w:val="00B67BA4"/>
    <w:rsid w:val="00B67ED1"/>
    <w:rsid w:val="00B7032E"/>
    <w:rsid w:val="00B70381"/>
    <w:rsid w:val="00B70A49"/>
    <w:rsid w:val="00B70C0F"/>
    <w:rsid w:val="00B70D35"/>
    <w:rsid w:val="00B710CE"/>
    <w:rsid w:val="00B7130B"/>
    <w:rsid w:val="00B71469"/>
    <w:rsid w:val="00B71B16"/>
    <w:rsid w:val="00B71C57"/>
    <w:rsid w:val="00B72072"/>
    <w:rsid w:val="00B721BA"/>
    <w:rsid w:val="00B7226D"/>
    <w:rsid w:val="00B72466"/>
    <w:rsid w:val="00B72828"/>
    <w:rsid w:val="00B729C3"/>
    <w:rsid w:val="00B72C64"/>
    <w:rsid w:val="00B72E64"/>
    <w:rsid w:val="00B72F22"/>
    <w:rsid w:val="00B7367E"/>
    <w:rsid w:val="00B73945"/>
    <w:rsid w:val="00B7398E"/>
    <w:rsid w:val="00B740A0"/>
    <w:rsid w:val="00B741FA"/>
    <w:rsid w:val="00B748AC"/>
    <w:rsid w:val="00B74ADE"/>
    <w:rsid w:val="00B74CC1"/>
    <w:rsid w:val="00B74E60"/>
    <w:rsid w:val="00B74E77"/>
    <w:rsid w:val="00B75237"/>
    <w:rsid w:val="00B754F2"/>
    <w:rsid w:val="00B7554D"/>
    <w:rsid w:val="00B75575"/>
    <w:rsid w:val="00B755ED"/>
    <w:rsid w:val="00B75ADC"/>
    <w:rsid w:val="00B75ADF"/>
    <w:rsid w:val="00B75C10"/>
    <w:rsid w:val="00B75CFA"/>
    <w:rsid w:val="00B75FEB"/>
    <w:rsid w:val="00B76137"/>
    <w:rsid w:val="00B76151"/>
    <w:rsid w:val="00B761AA"/>
    <w:rsid w:val="00B761DD"/>
    <w:rsid w:val="00B762E4"/>
    <w:rsid w:val="00B76A00"/>
    <w:rsid w:val="00B76A8E"/>
    <w:rsid w:val="00B76AEB"/>
    <w:rsid w:val="00B7712B"/>
    <w:rsid w:val="00B7717A"/>
    <w:rsid w:val="00B77223"/>
    <w:rsid w:val="00B77391"/>
    <w:rsid w:val="00B77D32"/>
    <w:rsid w:val="00B800BC"/>
    <w:rsid w:val="00B8015E"/>
    <w:rsid w:val="00B802EA"/>
    <w:rsid w:val="00B803F8"/>
    <w:rsid w:val="00B8072F"/>
    <w:rsid w:val="00B808B1"/>
    <w:rsid w:val="00B80CE0"/>
    <w:rsid w:val="00B8105F"/>
    <w:rsid w:val="00B810E4"/>
    <w:rsid w:val="00B8111F"/>
    <w:rsid w:val="00B8116E"/>
    <w:rsid w:val="00B811A9"/>
    <w:rsid w:val="00B81422"/>
    <w:rsid w:val="00B81998"/>
    <w:rsid w:val="00B81D76"/>
    <w:rsid w:val="00B82146"/>
    <w:rsid w:val="00B82241"/>
    <w:rsid w:val="00B823BB"/>
    <w:rsid w:val="00B82436"/>
    <w:rsid w:val="00B82522"/>
    <w:rsid w:val="00B828C2"/>
    <w:rsid w:val="00B82B3A"/>
    <w:rsid w:val="00B82C3F"/>
    <w:rsid w:val="00B82F6B"/>
    <w:rsid w:val="00B831FA"/>
    <w:rsid w:val="00B832FF"/>
    <w:rsid w:val="00B83528"/>
    <w:rsid w:val="00B83839"/>
    <w:rsid w:val="00B83951"/>
    <w:rsid w:val="00B83A2F"/>
    <w:rsid w:val="00B83CD8"/>
    <w:rsid w:val="00B83EFA"/>
    <w:rsid w:val="00B84322"/>
    <w:rsid w:val="00B845D9"/>
    <w:rsid w:val="00B848EA"/>
    <w:rsid w:val="00B85151"/>
    <w:rsid w:val="00B857FC"/>
    <w:rsid w:val="00B85B18"/>
    <w:rsid w:val="00B85B1C"/>
    <w:rsid w:val="00B85C5F"/>
    <w:rsid w:val="00B85CB0"/>
    <w:rsid w:val="00B85D3C"/>
    <w:rsid w:val="00B85DA1"/>
    <w:rsid w:val="00B85DB6"/>
    <w:rsid w:val="00B85F82"/>
    <w:rsid w:val="00B8650B"/>
    <w:rsid w:val="00B86523"/>
    <w:rsid w:val="00B86834"/>
    <w:rsid w:val="00B86842"/>
    <w:rsid w:val="00B871FB"/>
    <w:rsid w:val="00B8751E"/>
    <w:rsid w:val="00B8767A"/>
    <w:rsid w:val="00B877AC"/>
    <w:rsid w:val="00B87829"/>
    <w:rsid w:val="00B878BA"/>
    <w:rsid w:val="00B878C0"/>
    <w:rsid w:val="00B87999"/>
    <w:rsid w:val="00B87B06"/>
    <w:rsid w:val="00B87B49"/>
    <w:rsid w:val="00B90017"/>
    <w:rsid w:val="00B90B01"/>
    <w:rsid w:val="00B90BC0"/>
    <w:rsid w:val="00B90D77"/>
    <w:rsid w:val="00B90DA8"/>
    <w:rsid w:val="00B90F2C"/>
    <w:rsid w:val="00B90FAA"/>
    <w:rsid w:val="00B913AA"/>
    <w:rsid w:val="00B91938"/>
    <w:rsid w:val="00B91A4A"/>
    <w:rsid w:val="00B91B06"/>
    <w:rsid w:val="00B91BED"/>
    <w:rsid w:val="00B91CDD"/>
    <w:rsid w:val="00B91D03"/>
    <w:rsid w:val="00B91D6C"/>
    <w:rsid w:val="00B92454"/>
    <w:rsid w:val="00B925AE"/>
    <w:rsid w:val="00B92AAA"/>
    <w:rsid w:val="00B93083"/>
    <w:rsid w:val="00B932C2"/>
    <w:rsid w:val="00B93500"/>
    <w:rsid w:val="00B93889"/>
    <w:rsid w:val="00B939A3"/>
    <w:rsid w:val="00B93B5A"/>
    <w:rsid w:val="00B94031"/>
    <w:rsid w:val="00B945FC"/>
    <w:rsid w:val="00B94920"/>
    <w:rsid w:val="00B94993"/>
    <w:rsid w:val="00B94EBF"/>
    <w:rsid w:val="00B95002"/>
    <w:rsid w:val="00B9534D"/>
    <w:rsid w:val="00B95478"/>
    <w:rsid w:val="00B958F2"/>
    <w:rsid w:val="00B95939"/>
    <w:rsid w:val="00B959E9"/>
    <w:rsid w:val="00B95A92"/>
    <w:rsid w:val="00B95C2F"/>
    <w:rsid w:val="00B96200"/>
    <w:rsid w:val="00B96414"/>
    <w:rsid w:val="00B964AD"/>
    <w:rsid w:val="00B967F4"/>
    <w:rsid w:val="00B9685F"/>
    <w:rsid w:val="00B96ECB"/>
    <w:rsid w:val="00B97202"/>
    <w:rsid w:val="00B97992"/>
    <w:rsid w:val="00B979E0"/>
    <w:rsid w:val="00B97B59"/>
    <w:rsid w:val="00B97CBA"/>
    <w:rsid w:val="00B97F0B"/>
    <w:rsid w:val="00BA01B4"/>
    <w:rsid w:val="00BA02A4"/>
    <w:rsid w:val="00BA02F8"/>
    <w:rsid w:val="00BA0425"/>
    <w:rsid w:val="00BA0549"/>
    <w:rsid w:val="00BA0715"/>
    <w:rsid w:val="00BA0AFA"/>
    <w:rsid w:val="00BA0ED5"/>
    <w:rsid w:val="00BA101E"/>
    <w:rsid w:val="00BA10FA"/>
    <w:rsid w:val="00BA1428"/>
    <w:rsid w:val="00BA146E"/>
    <w:rsid w:val="00BA1E91"/>
    <w:rsid w:val="00BA1EFF"/>
    <w:rsid w:val="00BA1F30"/>
    <w:rsid w:val="00BA2028"/>
    <w:rsid w:val="00BA24C2"/>
    <w:rsid w:val="00BA265D"/>
    <w:rsid w:val="00BA27B4"/>
    <w:rsid w:val="00BA27C4"/>
    <w:rsid w:val="00BA2887"/>
    <w:rsid w:val="00BA2F01"/>
    <w:rsid w:val="00BA31E4"/>
    <w:rsid w:val="00BA36F2"/>
    <w:rsid w:val="00BA3C69"/>
    <w:rsid w:val="00BA3F1F"/>
    <w:rsid w:val="00BA43E4"/>
    <w:rsid w:val="00BA472D"/>
    <w:rsid w:val="00BA4929"/>
    <w:rsid w:val="00BA4A67"/>
    <w:rsid w:val="00BA4CB5"/>
    <w:rsid w:val="00BA4D61"/>
    <w:rsid w:val="00BA4D9F"/>
    <w:rsid w:val="00BA4F58"/>
    <w:rsid w:val="00BA5108"/>
    <w:rsid w:val="00BA532D"/>
    <w:rsid w:val="00BA5678"/>
    <w:rsid w:val="00BA591D"/>
    <w:rsid w:val="00BA5EC4"/>
    <w:rsid w:val="00BA623C"/>
    <w:rsid w:val="00BA6258"/>
    <w:rsid w:val="00BA6373"/>
    <w:rsid w:val="00BA6778"/>
    <w:rsid w:val="00BA6890"/>
    <w:rsid w:val="00BA692F"/>
    <w:rsid w:val="00BA69A4"/>
    <w:rsid w:val="00BA6A4C"/>
    <w:rsid w:val="00BA6B31"/>
    <w:rsid w:val="00BA6C41"/>
    <w:rsid w:val="00BA6C52"/>
    <w:rsid w:val="00BA6FCD"/>
    <w:rsid w:val="00BA71BA"/>
    <w:rsid w:val="00BA78CF"/>
    <w:rsid w:val="00BA7AA0"/>
    <w:rsid w:val="00BA7BCD"/>
    <w:rsid w:val="00BA7BDB"/>
    <w:rsid w:val="00BA7C40"/>
    <w:rsid w:val="00BB00D7"/>
    <w:rsid w:val="00BB014E"/>
    <w:rsid w:val="00BB0213"/>
    <w:rsid w:val="00BB05A5"/>
    <w:rsid w:val="00BB0795"/>
    <w:rsid w:val="00BB0C62"/>
    <w:rsid w:val="00BB188C"/>
    <w:rsid w:val="00BB1903"/>
    <w:rsid w:val="00BB19E3"/>
    <w:rsid w:val="00BB1C00"/>
    <w:rsid w:val="00BB1D2E"/>
    <w:rsid w:val="00BB1E7E"/>
    <w:rsid w:val="00BB2043"/>
    <w:rsid w:val="00BB2198"/>
    <w:rsid w:val="00BB21DA"/>
    <w:rsid w:val="00BB24AE"/>
    <w:rsid w:val="00BB26E2"/>
    <w:rsid w:val="00BB28A2"/>
    <w:rsid w:val="00BB2A87"/>
    <w:rsid w:val="00BB2B09"/>
    <w:rsid w:val="00BB2D3D"/>
    <w:rsid w:val="00BB2DF3"/>
    <w:rsid w:val="00BB2F99"/>
    <w:rsid w:val="00BB320C"/>
    <w:rsid w:val="00BB33EB"/>
    <w:rsid w:val="00BB3538"/>
    <w:rsid w:val="00BB36F8"/>
    <w:rsid w:val="00BB373B"/>
    <w:rsid w:val="00BB3874"/>
    <w:rsid w:val="00BB3877"/>
    <w:rsid w:val="00BB3954"/>
    <w:rsid w:val="00BB3A2E"/>
    <w:rsid w:val="00BB41CF"/>
    <w:rsid w:val="00BB4767"/>
    <w:rsid w:val="00BB4DAC"/>
    <w:rsid w:val="00BB50B7"/>
    <w:rsid w:val="00BB51E4"/>
    <w:rsid w:val="00BB5218"/>
    <w:rsid w:val="00BB542F"/>
    <w:rsid w:val="00BB5590"/>
    <w:rsid w:val="00BB5604"/>
    <w:rsid w:val="00BB57D1"/>
    <w:rsid w:val="00BB581C"/>
    <w:rsid w:val="00BB5955"/>
    <w:rsid w:val="00BB5A22"/>
    <w:rsid w:val="00BB5AE0"/>
    <w:rsid w:val="00BB5CF4"/>
    <w:rsid w:val="00BB5F46"/>
    <w:rsid w:val="00BB5FE4"/>
    <w:rsid w:val="00BB6088"/>
    <w:rsid w:val="00BB627A"/>
    <w:rsid w:val="00BB6335"/>
    <w:rsid w:val="00BB645C"/>
    <w:rsid w:val="00BB66A4"/>
    <w:rsid w:val="00BB6876"/>
    <w:rsid w:val="00BB6945"/>
    <w:rsid w:val="00BB6C80"/>
    <w:rsid w:val="00BB6C95"/>
    <w:rsid w:val="00BB70F7"/>
    <w:rsid w:val="00BB79D4"/>
    <w:rsid w:val="00BB7C34"/>
    <w:rsid w:val="00BB7FB4"/>
    <w:rsid w:val="00BB7FC1"/>
    <w:rsid w:val="00BC0322"/>
    <w:rsid w:val="00BC0662"/>
    <w:rsid w:val="00BC06C5"/>
    <w:rsid w:val="00BC097C"/>
    <w:rsid w:val="00BC09BB"/>
    <w:rsid w:val="00BC0BA4"/>
    <w:rsid w:val="00BC0C41"/>
    <w:rsid w:val="00BC1353"/>
    <w:rsid w:val="00BC1380"/>
    <w:rsid w:val="00BC1693"/>
    <w:rsid w:val="00BC1701"/>
    <w:rsid w:val="00BC1AA9"/>
    <w:rsid w:val="00BC1BAD"/>
    <w:rsid w:val="00BC20A6"/>
    <w:rsid w:val="00BC2205"/>
    <w:rsid w:val="00BC235D"/>
    <w:rsid w:val="00BC2724"/>
    <w:rsid w:val="00BC29D8"/>
    <w:rsid w:val="00BC2AC0"/>
    <w:rsid w:val="00BC2C3C"/>
    <w:rsid w:val="00BC2C8A"/>
    <w:rsid w:val="00BC2E80"/>
    <w:rsid w:val="00BC3261"/>
    <w:rsid w:val="00BC34A9"/>
    <w:rsid w:val="00BC351F"/>
    <w:rsid w:val="00BC370A"/>
    <w:rsid w:val="00BC3805"/>
    <w:rsid w:val="00BC3840"/>
    <w:rsid w:val="00BC38A4"/>
    <w:rsid w:val="00BC38BC"/>
    <w:rsid w:val="00BC3920"/>
    <w:rsid w:val="00BC39CE"/>
    <w:rsid w:val="00BC3A4F"/>
    <w:rsid w:val="00BC3A72"/>
    <w:rsid w:val="00BC3A80"/>
    <w:rsid w:val="00BC449A"/>
    <w:rsid w:val="00BC4574"/>
    <w:rsid w:val="00BC466D"/>
    <w:rsid w:val="00BC4730"/>
    <w:rsid w:val="00BC4928"/>
    <w:rsid w:val="00BC4DC8"/>
    <w:rsid w:val="00BC511A"/>
    <w:rsid w:val="00BC5436"/>
    <w:rsid w:val="00BC5F0C"/>
    <w:rsid w:val="00BC6423"/>
    <w:rsid w:val="00BC664A"/>
    <w:rsid w:val="00BC67F8"/>
    <w:rsid w:val="00BC6818"/>
    <w:rsid w:val="00BC6A99"/>
    <w:rsid w:val="00BC6E53"/>
    <w:rsid w:val="00BC6F58"/>
    <w:rsid w:val="00BC7145"/>
    <w:rsid w:val="00BC72ED"/>
    <w:rsid w:val="00BC762C"/>
    <w:rsid w:val="00BC77A9"/>
    <w:rsid w:val="00BC7903"/>
    <w:rsid w:val="00BC7A07"/>
    <w:rsid w:val="00BD0049"/>
    <w:rsid w:val="00BD01E4"/>
    <w:rsid w:val="00BD04AF"/>
    <w:rsid w:val="00BD0779"/>
    <w:rsid w:val="00BD0835"/>
    <w:rsid w:val="00BD0AEC"/>
    <w:rsid w:val="00BD0B02"/>
    <w:rsid w:val="00BD0E3B"/>
    <w:rsid w:val="00BD190B"/>
    <w:rsid w:val="00BD1D39"/>
    <w:rsid w:val="00BD21A0"/>
    <w:rsid w:val="00BD2338"/>
    <w:rsid w:val="00BD2498"/>
    <w:rsid w:val="00BD2552"/>
    <w:rsid w:val="00BD2572"/>
    <w:rsid w:val="00BD2806"/>
    <w:rsid w:val="00BD28E5"/>
    <w:rsid w:val="00BD29B2"/>
    <w:rsid w:val="00BD29F0"/>
    <w:rsid w:val="00BD2B37"/>
    <w:rsid w:val="00BD2C90"/>
    <w:rsid w:val="00BD307C"/>
    <w:rsid w:val="00BD3314"/>
    <w:rsid w:val="00BD3389"/>
    <w:rsid w:val="00BD33C4"/>
    <w:rsid w:val="00BD3533"/>
    <w:rsid w:val="00BD3C7C"/>
    <w:rsid w:val="00BD415D"/>
    <w:rsid w:val="00BD4176"/>
    <w:rsid w:val="00BD418F"/>
    <w:rsid w:val="00BD44CC"/>
    <w:rsid w:val="00BD4F4D"/>
    <w:rsid w:val="00BD5141"/>
    <w:rsid w:val="00BD53A0"/>
    <w:rsid w:val="00BD55B7"/>
    <w:rsid w:val="00BD56FE"/>
    <w:rsid w:val="00BD5B99"/>
    <w:rsid w:val="00BD6136"/>
    <w:rsid w:val="00BD620C"/>
    <w:rsid w:val="00BD634F"/>
    <w:rsid w:val="00BD66F1"/>
    <w:rsid w:val="00BD697A"/>
    <w:rsid w:val="00BD6EA9"/>
    <w:rsid w:val="00BD707F"/>
    <w:rsid w:val="00BD70AF"/>
    <w:rsid w:val="00BD7206"/>
    <w:rsid w:val="00BD7507"/>
    <w:rsid w:val="00BD755D"/>
    <w:rsid w:val="00BD780E"/>
    <w:rsid w:val="00BD7894"/>
    <w:rsid w:val="00BD78B9"/>
    <w:rsid w:val="00BD79E3"/>
    <w:rsid w:val="00BD7B2F"/>
    <w:rsid w:val="00BD7C0F"/>
    <w:rsid w:val="00BD7CC8"/>
    <w:rsid w:val="00BD7DA9"/>
    <w:rsid w:val="00BD7FF7"/>
    <w:rsid w:val="00BE0484"/>
    <w:rsid w:val="00BE0533"/>
    <w:rsid w:val="00BE055E"/>
    <w:rsid w:val="00BE0B29"/>
    <w:rsid w:val="00BE0BA6"/>
    <w:rsid w:val="00BE0C5D"/>
    <w:rsid w:val="00BE1005"/>
    <w:rsid w:val="00BE1BF0"/>
    <w:rsid w:val="00BE1D00"/>
    <w:rsid w:val="00BE1ED6"/>
    <w:rsid w:val="00BE1F11"/>
    <w:rsid w:val="00BE1F39"/>
    <w:rsid w:val="00BE22D8"/>
    <w:rsid w:val="00BE23B2"/>
    <w:rsid w:val="00BE2649"/>
    <w:rsid w:val="00BE265A"/>
    <w:rsid w:val="00BE27CA"/>
    <w:rsid w:val="00BE29E1"/>
    <w:rsid w:val="00BE2A22"/>
    <w:rsid w:val="00BE2B4F"/>
    <w:rsid w:val="00BE2CAF"/>
    <w:rsid w:val="00BE2D64"/>
    <w:rsid w:val="00BE2E83"/>
    <w:rsid w:val="00BE2EB5"/>
    <w:rsid w:val="00BE2FA7"/>
    <w:rsid w:val="00BE300B"/>
    <w:rsid w:val="00BE33A5"/>
    <w:rsid w:val="00BE35A9"/>
    <w:rsid w:val="00BE3ABD"/>
    <w:rsid w:val="00BE3C32"/>
    <w:rsid w:val="00BE3EC3"/>
    <w:rsid w:val="00BE3F89"/>
    <w:rsid w:val="00BE4598"/>
    <w:rsid w:val="00BE468C"/>
    <w:rsid w:val="00BE4AA0"/>
    <w:rsid w:val="00BE527F"/>
    <w:rsid w:val="00BE540D"/>
    <w:rsid w:val="00BE55F6"/>
    <w:rsid w:val="00BE5AB9"/>
    <w:rsid w:val="00BE5E2B"/>
    <w:rsid w:val="00BE5E50"/>
    <w:rsid w:val="00BE61DB"/>
    <w:rsid w:val="00BE625C"/>
    <w:rsid w:val="00BE655D"/>
    <w:rsid w:val="00BE66E7"/>
    <w:rsid w:val="00BE6796"/>
    <w:rsid w:val="00BE71F2"/>
    <w:rsid w:val="00BE75F7"/>
    <w:rsid w:val="00BE766D"/>
    <w:rsid w:val="00BE76E3"/>
    <w:rsid w:val="00BE7A5D"/>
    <w:rsid w:val="00BE7ED5"/>
    <w:rsid w:val="00BE7F25"/>
    <w:rsid w:val="00BF0534"/>
    <w:rsid w:val="00BF06F8"/>
    <w:rsid w:val="00BF0909"/>
    <w:rsid w:val="00BF097D"/>
    <w:rsid w:val="00BF0BB2"/>
    <w:rsid w:val="00BF0BC7"/>
    <w:rsid w:val="00BF1284"/>
    <w:rsid w:val="00BF12A3"/>
    <w:rsid w:val="00BF150C"/>
    <w:rsid w:val="00BF15FB"/>
    <w:rsid w:val="00BF1601"/>
    <w:rsid w:val="00BF1871"/>
    <w:rsid w:val="00BF19C2"/>
    <w:rsid w:val="00BF1B05"/>
    <w:rsid w:val="00BF1E61"/>
    <w:rsid w:val="00BF1F57"/>
    <w:rsid w:val="00BF2117"/>
    <w:rsid w:val="00BF2530"/>
    <w:rsid w:val="00BF26DA"/>
    <w:rsid w:val="00BF338E"/>
    <w:rsid w:val="00BF339B"/>
    <w:rsid w:val="00BF33FB"/>
    <w:rsid w:val="00BF3482"/>
    <w:rsid w:val="00BF3635"/>
    <w:rsid w:val="00BF3C9E"/>
    <w:rsid w:val="00BF3CD8"/>
    <w:rsid w:val="00BF403F"/>
    <w:rsid w:val="00BF4077"/>
    <w:rsid w:val="00BF420E"/>
    <w:rsid w:val="00BF4278"/>
    <w:rsid w:val="00BF45E6"/>
    <w:rsid w:val="00BF4930"/>
    <w:rsid w:val="00BF4BBE"/>
    <w:rsid w:val="00BF4DD4"/>
    <w:rsid w:val="00BF5212"/>
    <w:rsid w:val="00BF55BD"/>
    <w:rsid w:val="00BF56D0"/>
    <w:rsid w:val="00BF5B3C"/>
    <w:rsid w:val="00BF5C03"/>
    <w:rsid w:val="00BF5E54"/>
    <w:rsid w:val="00BF5E6B"/>
    <w:rsid w:val="00BF5E7D"/>
    <w:rsid w:val="00BF5EEE"/>
    <w:rsid w:val="00BF6054"/>
    <w:rsid w:val="00BF69C5"/>
    <w:rsid w:val="00BF6CF1"/>
    <w:rsid w:val="00BF6E98"/>
    <w:rsid w:val="00BF6F76"/>
    <w:rsid w:val="00BF70A3"/>
    <w:rsid w:val="00BF710B"/>
    <w:rsid w:val="00BF7EF9"/>
    <w:rsid w:val="00BF7F91"/>
    <w:rsid w:val="00BF7FA4"/>
    <w:rsid w:val="00C0026B"/>
    <w:rsid w:val="00C00417"/>
    <w:rsid w:val="00C00584"/>
    <w:rsid w:val="00C00710"/>
    <w:rsid w:val="00C00A87"/>
    <w:rsid w:val="00C00AC7"/>
    <w:rsid w:val="00C00B0A"/>
    <w:rsid w:val="00C00D1B"/>
    <w:rsid w:val="00C00FDC"/>
    <w:rsid w:val="00C0112E"/>
    <w:rsid w:val="00C011D4"/>
    <w:rsid w:val="00C013B8"/>
    <w:rsid w:val="00C01443"/>
    <w:rsid w:val="00C01766"/>
    <w:rsid w:val="00C0177C"/>
    <w:rsid w:val="00C01800"/>
    <w:rsid w:val="00C0185E"/>
    <w:rsid w:val="00C02041"/>
    <w:rsid w:val="00C0217B"/>
    <w:rsid w:val="00C0222A"/>
    <w:rsid w:val="00C022C6"/>
    <w:rsid w:val="00C03055"/>
    <w:rsid w:val="00C03AC0"/>
    <w:rsid w:val="00C03AEE"/>
    <w:rsid w:val="00C03B7A"/>
    <w:rsid w:val="00C0405B"/>
    <w:rsid w:val="00C0436D"/>
    <w:rsid w:val="00C043E6"/>
    <w:rsid w:val="00C04527"/>
    <w:rsid w:val="00C046A9"/>
    <w:rsid w:val="00C048BC"/>
    <w:rsid w:val="00C04F62"/>
    <w:rsid w:val="00C0517D"/>
    <w:rsid w:val="00C05407"/>
    <w:rsid w:val="00C0546F"/>
    <w:rsid w:val="00C0548C"/>
    <w:rsid w:val="00C056AF"/>
    <w:rsid w:val="00C0597F"/>
    <w:rsid w:val="00C05A4D"/>
    <w:rsid w:val="00C05A57"/>
    <w:rsid w:val="00C05A7C"/>
    <w:rsid w:val="00C05E24"/>
    <w:rsid w:val="00C06114"/>
    <w:rsid w:val="00C06372"/>
    <w:rsid w:val="00C064DB"/>
    <w:rsid w:val="00C06A75"/>
    <w:rsid w:val="00C06D3A"/>
    <w:rsid w:val="00C06DA1"/>
    <w:rsid w:val="00C072DC"/>
    <w:rsid w:val="00C07461"/>
    <w:rsid w:val="00C075FB"/>
    <w:rsid w:val="00C077B4"/>
    <w:rsid w:val="00C07822"/>
    <w:rsid w:val="00C07B2B"/>
    <w:rsid w:val="00C07F65"/>
    <w:rsid w:val="00C10325"/>
    <w:rsid w:val="00C104D3"/>
    <w:rsid w:val="00C106E3"/>
    <w:rsid w:val="00C10734"/>
    <w:rsid w:val="00C10C09"/>
    <w:rsid w:val="00C10F81"/>
    <w:rsid w:val="00C111BE"/>
    <w:rsid w:val="00C113C3"/>
    <w:rsid w:val="00C11788"/>
    <w:rsid w:val="00C117F6"/>
    <w:rsid w:val="00C11834"/>
    <w:rsid w:val="00C118E5"/>
    <w:rsid w:val="00C11932"/>
    <w:rsid w:val="00C119DA"/>
    <w:rsid w:val="00C11EBF"/>
    <w:rsid w:val="00C11F29"/>
    <w:rsid w:val="00C1205A"/>
    <w:rsid w:val="00C122C3"/>
    <w:rsid w:val="00C122D7"/>
    <w:rsid w:val="00C123D7"/>
    <w:rsid w:val="00C12A01"/>
    <w:rsid w:val="00C12B5F"/>
    <w:rsid w:val="00C12C10"/>
    <w:rsid w:val="00C12C53"/>
    <w:rsid w:val="00C12D1D"/>
    <w:rsid w:val="00C12F83"/>
    <w:rsid w:val="00C13321"/>
    <w:rsid w:val="00C1339F"/>
    <w:rsid w:val="00C13512"/>
    <w:rsid w:val="00C13967"/>
    <w:rsid w:val="00C13A03"/>
    <w:rsid w:val="00C13EFE"/>
    <w:rsid w:val="00C1400D"/>
    <w:rsid w:val="00C14417"/>
    <w:rsid w:val="00C14923"/>
    <w:rsid w:val="00C1516C"/>
    <w:rsid w:val="00C154E0"/>
    <w:rsid w:val="00C156F8"/>
    <w:rsid w:val="00C157D0"/>
    <w:rsid w:val="00C15949"/>
    <w:rsid w:val="00C159BB"/>
    <w:rsid w:val="00C160D2"/>
    <w:rsid w:val="00C16151"/>
    <w:rsid w:val="00C16941"/>
    <w:rsid w:val="00C16AC0"/>
    <w:rsid w:val="00C16B14"/>
    <w:rsid w:val="00C16E88"/>
    <w:rsid w:val="00C16ECC"/>
    <w:rsid w:val="00C173D6"/>
    <w:rsid w:val="00C17456"/>
    <w:rsid w:val="00C1794E"/>
    <w:rsid w:val="00C17BAC"/>
    <w:rsid w:val="00C17C1F"/>
    <w:rsid w:val="00C17D20"/>
    <w:rsid w:val="00C17FB6"/>
    <w:rsid w:val="00C20146"/>
    <w:rsid w:val="00C201D1"/>
    <w:rsid w:val="00C202E9"/>
    <w:rsid w:val="00C20391"/>
    <w:rsid w:val="00C203C7"/>
    <w:rsid w:val="00C207E1"/>
    <w:rsid w:val="00C208D1"/>
    <w:rsid w:val="00C20D4A"/>
    <w:rsid w:val="00C211F1"/>
    <w:rsid w:val="00C212B0"/>
    <w:rsid w:val="00C212DF"/>
    <w:rsid w:val="00C2147F"/>
    <w:rsid w:val="00C214B6"/>
    <w:rsid w:val="00C21723"/>
    <w:rsid w:val="00C21743"/>
    <w:rsid w:val="00C21755"/>
    <w:rsid w:val="00C21807"/>
    <w:rsid w:val="00C21BB7"/>
    <w:rsid w:val="00C21D79"/>
    <w:rsid w:val="00C22391"/>
    <w:rsid w:val="00C225D8"/>
    <w:rsid w:val="00C229C1"/>
    <w:rsid w:val="00C229F3"/>
    <w:rsid w:val="00C22A82"/>
    <w:rsid w:val="00C23510"/>
    <w:rsid w:val="00C23784"/>
    <w:rsid w:val="00C2399B"/>
    <w:rsid w:val="00C23B5A"/>
    <w:rsid w:val="00C23DBE"/>
    <w:rsid w:val="00C242F0"/>
    <w:rsid w:val="00C24CD6"/>
    <w:rsid w:val="00C24D9E"/>
    <w:rsid w:val="00C24E39"/>
    <w:rsid w:val="00C2512B"/>
    <w:rsid w:val="00C259AB"/>
    <w:rsid w:val="00C25B31"/>
    <w:rsid w:val="00C25CF0"/>
    <w:rsid w:val="00C25D66"/>
    <w:rsid w:val="00C25D70"/>
    <w:rsid w:val="00C2687C"/>
    <w:rsid w:val="00C26911"/>
    <w:rsid w:val="00C269FA"/>
    <w:rsid w:val="00C26A4B"/>
    <w:rsid w:val="00C26AED"/>
    <w:rsid w:val="00C26E40"/>
    <w:rsid w:val="00C26E6C"/>
    <w:rsid w:val="00C26EC8"/>
    <w:rsid w:val="00C2700D"/>
    <w:rsid w:val="00C2713A"/>
    <w:rsid w:val="00C2723D"/>
    <w:rsid w:val="00C272AE"/>
    <w:rsid w:val="00C272C8"/>
    <w:rsid w:val="00C2789F"/>
    <w:rsid w:val="00C301F9"/>
    <w:rsid w:val="00C3064B"/>
    <w:rsid w:val="00C3080B"/>
    <w:rsid w:val="00C308DF"/>
    <w:rsid w:val="00C30C69"/>
    <w:rsid w:val="00C30D2D"/>
    <w:rsid w:val="00C31502"/>
    <w:rsid w:val="00C317A9"/>
    <w:rsid w:val="00C31906"/>
    <w:rsid w:val="00C31C2B"/>
    <w:rsid w:val="00C31DA0"/>
    <w:rsid w:val="00C32348"/>
    <w:rsid w:val="00C3238D"/>
    <w:rsid w:val="00C3239E"/>
    <w:rsid w:val="00C323EF"/>
    <w:rsid w:val="00C324AC"/>
    <w:rsid w:val="00C3261B"/>
    <w:rsid w:val="00C32665"/>
    <w:rsid w:val="00C3285A"/>
    <w:rsid w:val="00C32C93"/>
    <w:rsid w:val="00C33106"/>
    <w:rsid w:val="00C33390"/>
    <w:rsid w:val="00C334D4"/>
    <w:rsid w:val="00C33861"/>
    <w:rsid w:val="00C33C98"/>
    <w:rsid w:val="00C33D0A"/>
    <w:rsid w:val="00C33D80"/>
    <w:rsid w:val="00C33FD0"/>
    <w:rsid w:val="00C34082"/>
    <w:rsid w:val="00C341F8"/>
    <w:rsid w:val="00C3424F"/>
    <w:rsid w:val="00C34541"/>
    <w:rsid w:val="00C34B15"/>
    <w:rsid w:val="00C34B3B"/>
    <w:rsid w:val="00C34C2F"/>
    <w:rsid w:val="00C34DD3"/>
    <w:rsid w:val="00C350E2"/>
    <w:rsid w:val="00C35106"/>
    <w:rsid w:val="00C3541A"/>
    <w:rsid w:val="00C35570"/>
    <w:rsid w:val="00C356BC"/>
    <w:rsid w:val="00C35852"/>
    <w:rsid w:val="00C3588B"/>
    <w:rsid w:val="00C359DD"/>
    <w:rsid w:val="00C35DE7"/>
    <w:rsid w:val="00C36025"/>
    <w:rsid w:val="00C360CF"/>
    <w:rsid w:val="00C361A0"/>
    <w:rsid w:val="00C361D9"/>
    <w:rsid w:val="00C362CD"/>
    <w:rsid w:val="00C368FD"/>
    <w:rsid w:val="00C36A37"/>
    <w:rsid w:val="00C36AF0"/>
    <w:rsid w:val="00C36AF9"/>
    <w:rsid w:val="00C36DA7"/>
    <w:rsid w:val="00C37016"/>
    <w:rsid w:val="00C3723F"/>
    <w:rsid w:val="00C372E5"/>
    <w:rsid w:val="00C37349"/>
    <w:rsid w:val="00C37759"/>
    <w:rsid w:val="00C3777C"/>
    <w:rsid w:val="00C37A4B"/>
    <w:rsid w:val="00C400AC"/>
    <w:rsid w:val="00C40178"/>
    <w:rsid w:val="00C401CB"/>
    <w:rsid w:val="00C405AA"/>
    <w:rsid w:val="00C408E7"/>
    <w:rsid w:val="00C41063"/>
    <w:rsid w:val="00C412FC"/>
    <w:rsid w:val="00C41372"/>
    <w:rsid w:val="00C416F5"/>
    <w:rsid w:val="00C4177E"/>
    <w:rsid w:val="00C41BB7"/>
    <w:rsid w:val="00C41C59"/>
    <w:rsid w:val="00C41D18"/>
    <w:rsid w:val="00C41F19"/>
    <w:rsid w:val="00C4232B"/>
    <w:rsid w:val="00C42466"/>
    <w:rsid w:val="00C427E9"/>
    <w:rsid w:val="00C4295C"/>
    <w:rsid w:val="00C42BC8"/>
    <w:rsid w:val="00C42C6C"/>
    <w:rsid w:val="00C42E85"/>
    <w:rsid w:val="00C433CA"/>
    <w:rsid w:val="00C434FF"/>
    <w:rsid w:val="00C4355E"/>
    <w:rsid w:val="00C43C1E"/>
    <w:rsid w:val="00C43FA8"/>
    <w:rsid w:val="00C4429E"/>
    <w:rsid w:val="00C4472C"/>
    <w:rsid w:val="00C44751"/>
    <w:rsid w:val="00C44C09"/>
    <w:rsid w:val="00C450DF"/>
    <w:rsid w:val="00C45157"/>
    <w:rsid w:val="00C451FF"/>
    <w:rsid w:val="00C4541A"/>
    <w:rsid w:val="00C4541C"/>
    <w:rsid w:val="00C45589"/>
    <w:rsid w:val="00C4571C"/>
    <w:rsid w:val="00C457D1"/>
    <w:rsid w:val="00C459F1"/>
    <w:rsid w:val="00C45C14"/>
    <w:rsid w:val="00C462BE"/>
    <w:rsid w:val="00C463BA"/>
    <w:rsid w:val="00C46415"/>
    <w:rsid w:val="00C46479"/>
    <w:rsid w:val="00C46675"/>
    <w:rsid w:val="00C4671C"/>
    <w:rsid w:val="00C46D3A"/>
    <w:rsid w:val="00C46DD9"/>
    <w:rsid w:val="00C46E40"/>
    <w:rsid w:val="00C47030"/>
    <w:rsid w:val="00C47120"/>
    <w:rsid w:val="00C47417"/>
    <w:rsid w:val="00C474C8"/>
    <w:rsid w:val="00C476BA"/>
    <w:rsid w:val="00C478F7"/>
    <w:rsid w:val="00C4792D"/>
    <w:rsid w:val="00C47AA0"/>
    <w:rsid w:val="00C47BF0"/>
    <w:rsid w:val="00C47EDA"/>
    <w:rsid w:val="00C47F3E"/>
    <w:rsid w:val="00C5001C"/>
    <w:rsid w:val="00C5041B"/>
    <w:rsid w:val="00C505EE"/>
    <w:rsid w:val="00C507BF"/>
    <w:rsid w:val="00C508EB"/>
    <w:rsid w:val="00C50952"/>
    <w:rsid w:val="00C50AB2"/>
    <w:rsid w:val="00C50AE1"/>
    <w:rsid w:val="00C50D5D"/>
    <w:rsid w:val="00C50DCC"/>
    <w:rsid w:val="00C51122"/>
    <w:rsid w:val="00C51165"/>
    <w:rsid w:val="00C51260"/>
    <w:rsid w:val="00C5129D"/>
    <w:rsid w:val="00C512DF"/>
    <w:rsid w:val="00C5149C"/>
    <w:rsid w:val="00C5158A"/>
    <w:rsid w:val="00C51843"/>
    <w:rsid w:val="00C5186E"/>
    <w:rsid w:val="00C523DC"/>
    <w:rsid w:val="00C5248C"/>
    <w:rsid w:val="00C524C7"/>
    <w:rsid w:val="00C52743"/>
    <w:rsid w:val="00C52983"/>
    <w:rsid w:val="00C529AF"/>
    <w:rsid w:val="00C531A9"/>
    <w:rsid w:val="00C53214"/>
    <w:rsid w:val="00C53314"/>
    <w:rsid w:val="00C538C3"/>
    <w:rsid w:val="00C53E97"/>
    <w:rsid w:val="00C5400C"/>
    <w:rsid w:val="00C54295"/>
    <w:rsid w:val="00C543E1"/>
    <w:rsid w:val="00C5446C"/>
    <w:rsid w:val="00C54640"/>
    <w:rsid w:val="00C55576"/>
    <w:rsid w:val="00C55B3F"/>
    <w:rsid w:val="00C55C9F"/>
    <w:rsid w:val="00C56393"/>
    <w:rsid w:val="00C563D1"/>
    <w:rsid w:val="00C56D96"/>
    <w:rsid w:val="00C56DCE"/>
    <w:rsid w:val="00C56ED2"/>
    <w:rsid w:val="00C56F5D"/>
    <w:rsid w:val="00C576F1"/>
    <w:rsid w:val="00C576FB"/>
    <w:rsid w:val="00C578BE"/>
    <w:rsid w:val="00C57B0A"/>
    <w:rsid w:val="00C57E2B"/>
    <w:rsid w:val="00C607D2"/>
    <w:rsid w:val="00C60B60"/>
    <w:rsid w:val="00C60DC4"/>
    <w:rsid w:val="00C60E5D"/>
    <w:rsid w:val="00C612F9"/>
    <w:rsid w:val="00C61315"/>
    <w:rsid w:val="00C615E4"/>
    <w:rsid w:val="00C619D3"/>
    <w:rsid w:val="00C61B9E"/>
    <w:rsid w:val="00C61DDC"/>
    <w:rsid w:val="00C61F45"/>
    <w:rsid w:val="00C62B86"/>
    <w:rsid w:val="00C62D4B"/>
    <w:rsid w:val="00C632D7"/>
    <w:rsid w:val="00C636A0"/>
    <w:rsid w:val="00C637C4"/>
    <w:rsid w:val="00C6380D"/>
    <w:rsid w:val="00C63914"/>
    <w:rsid w:val="00C63DFB"/>
    <w:rsid w:val="00C63EB2"/>
    <w:rsid w:val="00C64241"/>
    <w:rsid w:val="00C642B5"/>
    <w:rsid w:val="00C644CD"/>
    <w:rsid w:val="00C646C5"/>
    <w:rsid w:val="00C647D0"/>
    <w:rsid w:val="00C64844"/>
    <w:rsid w:val="00C6497D"/>
    <w:rsid w:val="00C649DF"/>
    <w:rsid w:val="00C6501E"/>
    <w:rsid w:val="00C652F3"/>
    <w:rsid w:val="00C659D3"/>
    <w:rsid w:val="00C65A91"/>
    <w:rsid w:val="00C65C7F"/>
    <w:rsid w:val="00C65DAC"/>
    <w:rsid w:val="00C66228"/>
    <w:rsid w:val="00C664AF"/>
    <w:rsid w:val="00C6670D"/>
    <w:rsid w:val="00C66968"/>
    <w:rsid w:val="00C66C4B"/>
    <w:rsid w:val="00C66F4C"/>
    <w:rsid w:val="00C67027"/>
    <w:rsid w:val="00C670B2"/>
    <w:rsid w:val="00C6710D"/>
    <w:rsid w:val="00C67194"/>
    <w:rsid w:val="00C675EA"/>
    <w:rsid w:val="00C6787E"/>
    <w:rsid w:val="00C679FE"/>
    <w:rsid w:val="00C67D2E"/>
    <w:rsid w:val="00C700C4"/>
    <w:rsid w:val="00C70801"/>
    <w:rsid w:val="00C70A4E"/>
    <w:rsid w:val="00C710E5"/>
    <w:rsid w:val="00C714E5"/>
    <w:rsid w:val="00C71BB8"/>
    <w:rsid w:val="00C71C7C"/>
    <w:rsid w:val="00C71D66"/>
    <w:rsid w:val="00C72034"/>
    <w:rsid w:val="00C72339"/>
    <w:rsid w:val="00C72535"/>
    <w:rsid w:val="00C7255F"/>
    <w:rsid w:val="00C728B0"/>
    <w:rsid w:val="00C72A4E"/>
    <w:rsid w:val="00C72A8F"/>
    <w:rsid w:val="00C72B30"/>
    <w:rsid w:val="00C72DED"/>
    <w:rsid w:val="00C734E3"/>
    <w:rsid w:val="00C739C6"/>
    <w:rsid w:val="00C73FE7"/>
    <w:rsid w:val="00C74688"/>
    <w:rsid w:val="00C74A96"/>
    <w:rsid w:val="00C74D79"/>
    <w:rsid w:val="00C75099"/>
    <w:rsid w:val="00C75201"/>
    <w:rsid w:val="00C7557B"/>
    <w:rsid w:val="00C757CE"/>
    <w:rsid w:val="00C75A95"/>
    <w:rsid w:val="00C75FB5"/>
    <w:rsid w:val="00C75FD1"/>
    <w:rsid w:val="00C7611C"/>
    <w:rsid w:val="00C76551"/>
    <w:rsid w:val="00C76645"/>
    <w:rsid w:val="00C76722"/>
    <w:rsid w:val="00C768F5"/>
    <w:rsid w:val="00C76C43"/>
    <w:rsid w:val="00C77018"/>
    <w:rsid w:val="00C7710E"/>
    <w:rsid w:val="00C77138"/>
    <w:rsid w:val="00C7718D"/>
    <w:rsid w:val="00C77254"/>
    <w:rsid w:val="00C7734B"/>
    <w:rsid w:val="00C774B6"/>
    <w:rsid w:val="00C77ABC"/>
    <w:rsid w:val="00C8001D"/>
    <w:rsid w:val="00C8063E"/>
    <w:rsid w:val="00C80A42"/>
    <w:rsid w:val="00C80BED"/>
    <w:rsid w:val="00C80C1E"/>
    <w:rsid w:val="00C81188"/>
    <w:rsid w:val="00C814A6"/>
    <w:rsid w:val="00C81851"/>
    <w:rsid w:val="00C819B9"/>
    <w:rsid w:val="00C82014"/>
    <w:rsid w:val="00C8203D"/>
    <w:rsid w:val="00C82127"/>
    <w:rsid w:val="00C829E3"/>
    <w:rsid w:val="00C82AA0"/>
    <w:rsid w:val="00C82BA6"/>
    <w:rsid w:val="00C83062"/>
    <w:rsid w:val="00C8332A"/>
    <w:rsid w:val="00C834B8"/>
    <w:rsid w:val="00C8353B"/>
    <w:rsid w:val="00C83714"/>
    <w:rsid w:val="00C8380F"/>
    <w:rsid w:val="00C83AB7"/>
    <w:rsid w:val="00C83D86"/>
    <w:rsid w:val="00C842DB"/>
    <w:rsid w:val="00C847CC"/>
    <w:rsid w:val="00C848B4"/>
    <w:rsid w:val="00C84B6B"/>
    <w:rsid w:val="00C84D5D"/>
    <w:rsid w:val="00C84E93"/>
    <w:rsid w:val="00C850E6"/>
    <w:rsid w:val="00C85229"/>
    <w:rsid w:val="00C858DE"/>
    <w:rsid w:val="00C85CAF"/>
    <w:rsid w:val="00C85D4B"/>
    <w:rsid w:val="00C85D8A"/>
    <w:rsid w:val="00C85FA0"/>
    <w:rsid w:val="00C86551"/>
    <w:rsid w:val="00C86596"/>
    <w:rsid w:val="00C8665E"/>
    <w:rsid w:val="00C8667E"/>
    <w:rsid w:val="00C866B2"/>
    <w:rsid w:val="00C86A0E"/>
    <w:rsid w:val="00C86C03"/>
    <w:rsid w:val="00C86C2D"/>
    <w:rsid w:val="00C86C9B"/>
    <w:rsid w:val="00C87380"/>
    <w:rsid w:val="00C873A8"/>
    <w:rsid w:val="00C875DD"/>
    <w:rsid w:val="00C87739"/>
    <w:rsid w:val="00C878B8"/>
    <w:rsid w:val="00C879CC"/>
    <w:rsid w:val="00C87A80"/>
    <w:rsid w:val="00C87BDE"/>
    <w:rsid w:val="00C87F2B"/>
    <w:rsid w:val="00C87F70"/>
    <w:rsid w:val="00C900D1"/>
    <w:rsid w:val="00C902FB"/>
    <w:rsid w:val="00C906F4"/>
    <w:rsid w:val="00C90A77"/>
    <w:rsid w:val="00C90B01"/>
    <w:rsid w:val="00C90C54"/>
    <w:rsid w:val="00C90E65"/>
    <w:rsid w:val="00C90E6E"/>
    <w:rsid w:val="00C91179"/>
    <w:rsid w:val="00C91286"/>
    <w:rsid w:val="00C9130F"/>
    <w:rsid w:val="00C914A2"/>
    <w:rsid w:val="00C91596"/>
    <w:rsid w:val="00C91670"/>
    <w:rsid w:val="00C916A9"/>
    <w:rsid w:val="00C91810"/>
    <w:rsid w:val="00C919E0"/>
    <w:rsid w:val="00C91D43"/>
    <w:rsid w:val="00C91F20"/>
    <w:rsid w:val="00C91F73"/>
    <w:rsid w:val="00C92853"/>
    <w:rsid w:val="00C92B3B"/>
    <w:rsid w:val="00C92BCE"/>
    <w:rsid w:val="00C9307D"/>
    <w:rsid w:val="00C9309C"/>
    <w:rsid w:val="00C930D7"/>
    <w:rsid w:val="00C9382F"/>
    <w:rsid w:val="00C93946"/>
    <w:rsid w:val="00C93989"/>
    <w:rsid w:val="00C93A10"/>
    <w:rsid w:val="00C93E01"/>
    <w:rsid w:val="00C93EE6"/>
    <w:rsid w:val="00C941B2"/>
    <w:rsid w:val="00C941D6"/>
    <w:rsid w:val="00C941E6"/>
    <w:rsid w:val="00C94207"/>
    <w:rsid w:val="00C942F0"/>
    <w:rsid w:val="00C94418"/>
    <w:rsid w:val="00C9450B"/>
    <w:rsid w:val="00C94518"/>
    <w:rsid w:val="00C94615"/>
    <w:rsid w:val="00C94946"/>
    <w:rsid w:val="00C94B46"/>
    <w:rsid w:val="00C94BD4"/>
    <w:rsid w:val="00C94E46"/>
    <w:rsid w:val="00C94FE0"/>
    <w:rsid w:val="00C95363"/>
    <w:rsid w:val="00C95415"/>
    <w:rsid w:val="00C9566E"/>
    <w:rsid w:val="00C95C94"/>
    <w:rsid w:val="00C95DC7"/>
    <w:rsid w:val="00C95E79"/>
    <w:rsid w:val="00C95F0D"/>
    <w:rsid w:val="00C9602A"/>
    <w:rsid w:val="00C961C0"/>
    <w:rsid w:val="00C96715"/>
    <w:rsid w:val="00C96874"/>
    <w:rsid w:val="00C96A37"/>
    <w:rsid w:val="00C96A67"/>
    <w:rsid w:val="00C96CA9"/>
    <w:rsid w:val="00C96DCA"/>
    <w:rsid w:val="00C9701C"/>
    <w:rsid w:val="00C97123"/>
    <w:rsid w:val="00C97815"/>
    <w:rsid w:val="00C97821"/>
    <w:rsid w:val="00C97944"/>
    <w:rsid w:val="00C97C99"/>
    <w:rsid w:val="00C97DDE"/>
    <w:rsid w:val="00C97F5D"/>
    <w:rsid w:val="00CA03B2"/>
    <w:rsid w:val="00CA05B2"/>
    <w:rsid w:val="00CA09DB"/>
    <w:rsid w:val="00CA0A0B"/>
    <w:rsid w:val="00CA0AC3"/>
    <w:rsid w:val="00CA0E37"/>
    <w:rsid w:val="00CA14E2"/>
    <w:rsid w:val="00CA1A1D"/>
    <w:rsid w:val="00CA1D0E"/>
    <w:rsid w:val="00CA1F6A"/>
    <w:rsid w:val="00CA2170"/>
    <w:rsid w:val="00CA2176"/>
    <w:rsid w:val="00CA2353"/>
    <w:rsid w:val="00CA23B8"/>
    <w:rsid w:val="00CA245D"/>
    <w:rsid w:val="00CA2643"/>
    <w:rsid w:val="00CA2716"/>
    <w:rsid w:val="00CA288B"/>
    <w:rsid w:val="00CA2C0D"/>
    <w:rsid w:val="00CA308C"/>
    <w:rsid w:val="00CA3100"/>
    <w:rsid w:val="00CA3108"/>
    <w:rsid w:val="00CA3522"/>
    <w:rsid w:val="00CA358B"/>
    <w:rsid w:val="00CA3B93"/>
    <w:rsid w:val="00CA3C34"/>
    <w:rsid w:val="00CA3D27"/>
    <w:rsid w:val="00CA3D8D"/>
    <w:rsid w:val="00CA3F10"/>
    <w:rsid w:val="00CA4069"/>
    <w:rsid w:val="00CA4238"/>
    <w:rsid w:val="00CA461E"/>
    <w:rsid w:val="00CA462C"/>
    <w:rsid w:val="00CA4810"/>
    <w:rsid w:val="00CA4899"/>
    <w:rsid w:val="00CA48B0"/>
    <w:rsid w:val="00CA4A3C"/>
    <w:rsid w:val="00CA4C49"/>
    <w:rsid w:val="00CA50F2"/>
    <w:rsid w:val="00CA52CA"/>
    <w:rsid w:val="00CA5558"/>
    <w:rsid w:val="00CA5630"/>
    <w:rsid w:val="00CA578C"/>
    <w:rsid w:val="00CA57CD"/>
    <w:rsid w:val="00CA5C1C"/>
    <w:rsid w:val="00CA5E12"/>
    <w:rsid w:val="00CA6016"/>
    <w:rsid w:val="00CA6097"/>
    <w:rsid w:val="00CA624B"/>
    <w:rsid w:val="00CA6D79"/>
    <w:rsid w:val="00CA6DEA"/>
    <w:rsid w:val="00CA6EF5"/>
    <w:rsid w:val="00CA700F"/>
    <w:rsid w:val="00CA70AA"/>
    <w:rsid w:val="00CA748A"/>
    <w:rsid w:val="00CA74CA"/>
    <w:rsid w:val="00CA7C1B"/>
    <w:rsid w:val="00CA7DBE"/>
    <w:rsid w:val="00CB0228"/>
    <w:rsid w:val="00CB02F5"/>
    <w:rsid w:val="00CB0538"/>
    <w:rsid w:val="00CB0801"/>
    <w:rsid w:val="00CB1497"/>
    <w:rsid w:val="00CB159B"/>
    <w:rsid w:val="00CB1740"/>
    <w:rsid w:val="00CB1976"/>
    <w:rsid w:val="00CB1B5A"/>
    <w:rsid w:val="00CB1D84"/>
    <w:rsid w:val="00CB1E51"/>
    <w:rsid w:val="00CB2206"/>
    <w:rsid w:val="00CB2330"/>
    <w:rsid w:val="00CB2446"/>
    <w:rsid w:val="00CB2633"/>
    <w:rsid w:val="00CB2756"/>
    <w:rsid w:val="00CB2E52"/>
    <w:rsid w:val="00CB3217"/>
    <w:rsid w:val="00CB3576"/>
    <w:rsid w:val="00CB38A7"/>
    <w:rsid w:val="00CB3949"/>
    <w:rsid w:val="00CB436D"/>
    <w:rsid w:val="00CB4402"/>
    <w:rsid w:val="00CB49D3"/>
    <w:rsid w:val="00CB4BC7"/>
    <w:rsid w:val="00CB4DDE"/>
    <w:rsid w:val="00CB50F5"/>
    <w:rsid w:val="00CB5212"/>
    <w:rsid w:val="00CB5425"/>
    <w:rsid w:val="00CB577D"/>
    <w:rsid w:val="00CB5AB5"/>
    <w:rsid w:val="00CB5B1A"/>
    <w:rsid w:val="00CB5EDC"/>
    <w:rsid w:val="00CB6244"/>
    <w:rsid w:val="00CB624D"/>
    <w:rsid w:val="00CB63E9"/>
    <w:rsid w:val="00CB6460"/>
    <w:rsid w:val="00CB6617"/>
    <w:rsid w:val="00CB6872"/>
    <w:rsid w:val="00CB6DAA"/>
    <w:rsid w:val="00CB7563"/>
    <w:rsid w:val="00CB76B9"/>
    <w:rsid w:val="00CB7752"/>
    <w:rsid w:val="00CB79AA"/>
    <w:rsid w:val="00CB7C69"/>
    <w:rsid w:val="00CB7CCE"/>
    <w:rsid w:val="00CB7FB9"/>
    <w:rsid w:val="00CC0325"/>
    <w:rsid w:val="00CC07B1"/>
    <w:rsid w:val="00CC0875"/>
    <w:rsid w:val="00CC093A"/>
    <w:rsid w:val="00CC0A27"/>
    <w:rsid w:val="00CC10A7"/>
    <w:rsid w:val="00CC1981"/>
    <w:rsid w:val="00CC198F"/>
    <w:rsid w:val="00CC1C3F"/>
    <w:rsid w:val="00CC20A7"/>
    <w:rsid w:val="00CC20D0"/>
    <w:rsid w:val="00CC276D"/>
    <w:rsid w:val="00CC28A6"/>
    <w:rsid w:val="00CC2922"/>
    <w:rsid w:val="00CC2DEF"/>
    <w:rsid w:val="00CC2E0D"/>
    <w:rsid w:val="00CC33DC"/>
    <w:rsid w:val="00CC35FC"/>
    <w:rsid w:val="00CC3B6C"/>
    <w:rsid w:val="00CC3E32"/>
    <w:rsid w:val="00CC4121"/>
    <w:rsid w:val="00CC41D7"/>
    <w:rsid w:val="00CC42EA"/>
    <w:rsid w:val="00CC4376"/>
    <w:rsid w:val="00CC44D8"/>
    <w:rsid w:val="00CC451B"/>
    <w:rsid w:val="00CC488E"/>
    <w:rsid w:val="00CC4D63"/>
    <w:rsid w:val="00CC5435"/>
    <w:rsid w:val="00CC56A6"/>
    <w:rsid w:val="00CC57F5"/>
    <w:rsid w:val="00CC5965"/>
    <w:rsid w:val="00CC5A52"/>
    <w:rsid w:val="00CC5B86"/>
    <w:rsid w:val="00CC5F85"/>
    <w:rsid w:val="00CC611D"/>
    <w:rsid w:val="00CC611F"/>
    <w:rsid w:val="00CC6262"/>
    <w:rsid w:val="00CC633E"/>
    <w:rsid w:val="00CC6486"/>
    <w:rsid w:val="00CC6635"/>
    <w:rsid w:val="00CC6A67"/>
    <w:rsid w:val="00CC6D25"/>
    <w:rsid w:val="00CC7033"/>
    <w:rsid w:val="00CC709A"/>
    <w:rsid w:val="00CC71A6"/>
    <w:rsid w:val="00CC73D2"/>
    <w:rsid w:val="00CC7518"/>
    <w:rsid w:val="00CC7540"/>
    <w:rsid w:val="00CC77C9"/>
    <w:rsid w:val="00CC79DE"/>
    <w:rsid w:val="00CC7ABA"/>
    <w:rsid w:val="00CC7BD2"/>
    <w:rsid w:val="00CC7CA6"/>
    <w:rsid w:val="00CD02D4"/>
    <w:rsid w:val="00CD06F5"/>
    <w:rsid w:val="00CD0D0A"/>
    <w:rsid w:val="00CD0F96"/>
    <w:rsid w:val="00CD11D1"/>
    <w:rsid w:val="00CD12F6"/>
    <w:rsid w:val="00CD14BC"/>
    <w:rsid w:val="00CD16A6"/>
    <w:rsid w:val="00CD16CA"/>
    <w:rsid w:val="00CD16D3"/>
    <w:rsid w:val="00CD1794"/>
    <w:rsid w:val="00CD1CFC"/>
    <w:rsid w:val="00CD1F4C"/>
    <w:rsid w:val="00CD1FD3"/>
    <w:rsid w:val="00CD2291"/>
    <w:rsid w:val="00CD2594"/>
    <w:rsid w:val="00CD279B"/>
    <w:rsid w:val="00CD27AC"/>
    <w:rsid w:val="00CD28C5"/>
    <w:rsid w:val="00CD2912"/>
    <w:rsid w:val="00CD2AE3"/>
    <w:rsid w:val="00CD2C4A"/>
    <w:rsid w:val="00CD2E64"/>
    <w:rsid w:val="00CD34E4"/>
    <w:rsid w:val="00CD35F1"/>
    <w:rsid w:val="00CD37E8"/>
    <w:rsid w:val="00CD3C6D"/>
    <w:rsid w:val="00CD40C5"/>
    <w:rsid w:val="00CD41ED"/>
    <w:rsid w:val="00CD453A"/>
    <w:rsid w:val="00CD5170"/>
    <w:rsid w:val="00CD5280"/>
    <w:rsid w:val="00CD5495"/>
    <w:rsid w:val="00CD5729"/>
    <w:rsid w:val="00CD5973"/>
    <w:rsid w:val="00CD62BC"/>
    <w:rsid w:val="00CD62C8"/>
    <w:rsid w:val="00CD65E1"/>
    <w:rsid w:val="00CD663F"/>
    <w:rsid w:val="00CD671D"/>
    <w:rsid w:val="00CD6917"/>
    <w:rsid w:val="00CD6EDE"/>
    <w:rsid w:val="00CD6F06"/>
    <w:rsid w:val="00CD73A9"/>
    <w:rsid w:val="00CD73FA"/>
    <w:rsid w:val="00CD75B1"/>
    <w:rsid w:val="00CD780C"/>
    <w:rsid w:val="00CD7993"/>
    <w:rsid w:val="00CD7C51"/>
    <w:rsid w:val="00CD7CDC"/>
    <w:rsid w:val="00CD7DBE"/>
    <w:rsid w:val="00CD7E7C"/>
    <w:rsid w:val="00CD7F19"/>
    <w:rsid w:val="00CD7F75"/>
    <w:rsid w:val="00CE0377"/>
    <w:rsid w:val="00CE04F7"/>
    <w:rsid w:val="00CE0655"/>
    <w:rsid w:val="00CE073E"/>
    <w:rsid w:val="00CE0A88"/>
    <w:rsid w:val="00CE0D7F"/>
    <w:rsid w:val="00CE0E6E"/>
    <w:rsid w:val="00CE13B8"/>
    <w:rsid w:val="00CE15EF"/>
    <w:rsid w:val="00CE182B"/>
    <w:rsid w:val="00CE18AE"/>
    <w:rsid w:val="00CE1E74"/>
    <w:rsid w:val="00CE1F7D"/>
    <w:rsid w:val="00CE20D1"/>
    <w:rsid w:val="00CE24A6"/>
    <w:rsid w:val="00CE2621"/>
    <w:rsid w:val="00CE26FB"/>
    <w:rsid w:val="00CE2C6E"/>
    <w:rsid w:val="00CE2F0C"/>
    <w:rsid w:val="00CE34D6"/>
    <w:rsid w:val="00CE368C"/>
    <w:rsid w:val="00CE36EF"/>
    <w:rsid w:val="00CE399D"/>
    <w:rsid w:val="00CE3A85"/>
    <w:rsid w:val="00CE3BC1"/>
    <w:rsid w:val="00CE3CBC"/>
    <w:rsid w:val="00CE3D79"/>
    <w:rsid w:val="00CE4DCA"/>
    <w:rsid w:val="00CE50D5"/>
    <w:rsid w:val="00CE50F6"/>
    <w:rsid w:val="00CE5130"/>
    <w:rsid w:val="00CE517C"/>
    <w:rsid w:val="00CE5243"/>
    <w:rsid w:val="00CE5441"/>
    <w:rsid w:val="00CE550D"/>
    <w:rsid w:val="00CE550E"/>
    <w:rsid w:val="00CE5F4A"/>
    <w:rsid w:val="00CE611E"/>
    <w:rsid w:val="00CE624B"/>
    <w:rsid w:val="00CE62FF"/>
    <w:rsid w:val="00CE6A66"/>
    <w:rsid w:val="00CE6AE4"/>
    <w:rsid w:val="00CE7135"/>
    <w:rsid w:val="00CE721C"/>
    <w:rsid w:val="00CE741E"/>
    <w:rsid w:val="00CE78DF"/>
    <w:rsid w:val="00CE7953"/>
    <w:rsid w:val="00CE7B66"/>
    <w:rsid w:val="00CF0313"/>
    <w:rsid w:val="00CF0612"/>
    <w:rsid w:val="00CF0657"/>
    <w:rsid w:val="00CF07C5"/>
    <w:rsid w:val="00CF092B"/>
    <w:rsid w:val="00CF0EAD"/>
    <w:rsid w:val="00CF0F3E"/>
    <w:rsid w:val="00CF134F"/>
    <w:rsid w:val="00CF13DD"/>
    <w:rsid w:val="00CF142B"/>
    <w:rsid w:val="00CF180E"/>
    <w:rsid w:val="00CF1C6B"/>
    <w:rsid w:val="00CF1EB6"/>
    <w:rsid w:val="00CF1F5C"/>
    <w:rsid w:val="00CF2041"/>
    <w:rsid w:val="00CF28C4"/>
    <w:rsid w:val="00CF2D17"/>
    <w:rsid w:val="00CF2FAE"/>
    <w:rsid w:val="00CF2FE3"/>
    <w:rsid w:val="00CF3094"/>
    <w:rsid w:val="00CF3168"/>
    <w:rsid w:val="00CF32D2"/>
    <w:rsid w:val="00CF32FF"/>
    <w:rsid w:val="00CF3405"/>
    <w:rsid w:val="00CF362C"/>
    <w:rsid w:val="00CF36B1"/>
    <w:rsid w:val="00CF3703"/>
    <w:rsid w:val="00CF3C01"/>
    <w:rsid w:val="00CF443E"/>
    <w:rsid w:val="00CF4623"/>
    <w:rsid w:val="00CF46E8"/>
    <w:rsid w:val="00CF47E7"/>
    <w:rsid w:val="00CF49F4"/>
    <w:rsid w:val="00CF49FC"/>
    <w:rsid w:val="00CF4BA1"/>
    <w:rsid w:val="00CF53C2"/>
    <w:rsid w:val="00CF54F7"/>
    <w:rsid w:val="00CF5569"/>
    <w:rsid w:val="00CF5680"/>
    <w:rsid w:val="00CF569F"/>
    <w:rsid w:val="00CF57E7"/>
    <w:rsid w:val="00CF5848"/>
    <w:rsid w:val="00CF5876"/>
    <w:rsid w:val="00CF5BD4"/>
    <w:rsid w:val="00CF5E52"/>
    <w:rsid w:val="00CF6006"/>
    <w:rsid w:val="00CF665F"/>
    <w:rsid w:val="00CF693C"/>
    <w:rsid w:val="00CF6B4A"/>
    <w:rsid w:val="00CF6BBB"/>
    <w:rsid w:val="00CF6D09"/>
    <w:rsid w:val="00CF6D29"/>
    <w:rsid w:val="00CF6DBE"/>
    <w:rsid w:val="00CF6EFC"/>
    <w:rsid w:val="00CF72BA"/>
    <w:rsid w:val="00CF7342"/>
    <w:rsid w:val="00CF7790"/>
    <w:rsid w:val="00CF7894"/>
    <w:rsid w:val="00D0029D"/>
    <w:rsid w:val="00D003A4"/>
    <w:rsid w:val="00D003D8"/>
    <w:rsid w:val="00D0052B"/>
    <w:rsid w:val="00D00629"/>
    <w:rsid w:val="00D0079D"/>
    <w:rsid w:val="00D00AD2"/>
    <w:rsid w:val="00D00D3B"/>
    <w:rsid w:val="00D0100C"/>
    <w:rsid w:val="00D01033"/>
    <w:rsid w:val="00D01050"/>
    <w:rsid w:val="00D012E3"/>
    <w:rsid w:val="00D01531"/>
    <w:rsid w:val="00D015D5"/>
    <w:rsid w:val="00D01670"/>
    <w:rsid w:val="00D01FF4"/>
    <w:rsid w:val="00D021DA"/>
    <w:rsid w:val="00D02692"/>
    <w:rsid w:val="00D0297B"/>
    <w:rsid w:val="00D029BA"/>
    <w:rsid w:val="00D029E1"/>
    <w:rsid w:val="00D02AAC"/>
    <w:rsid w:val="00D03150"/>
    <w:rsid w:val="00D0318B"/>
    <w:rsid w:val="00D0326D"/>
    <w:rsid w:val="00D03319"/>
    <w:rsid w:val="00D033C7"/>
    <w:rsid w:val="00D0343E"/>
    <w:rsid w:val="00D03672"/>
    <w:rsid w:val="00D037BC"/>
    <w:rsid w:val="00D038D8"/>
    <w:rsid w:val="00D03B64"/>
    <w:rsid w:val="00D03C18"/>
    <w:rsid w:val="00D03C82"/>
    <w:rsid w:val="00D0409F"/>
    <w:rsid w:val="00D04271"/>
    <w:rsid w:val="00D043D5"/>
    <w:rsid w:val="00D045CE"/>
    <w:rsid w:val="00D04640"/>
    <w:rsid w:val="00D053DE"/>
    <w:rsid w:val="00D055CD"/>
    <w:rsid w:val="00D0560F"/>
    <w:rsid w:val="00D05614"/>
    <w:rsid w:val="00D05639"/>
    <w:rsid w:val="00D05667"/>
    <w:rsid w:val="00D05895"/>
    <w:rsid w:val="00D05AAB"/>
    <w:rsid w:val="00D05BBF"/>
    <w:rsid w:val="00D06015"/>
    <w:rsid w:val="00D06396"/>
    <w:rsid w:val="00D0653C"/>
    <w:rsid w:val="00D066A4"/>
    <w:rsid w:val="00D06B50"/>
    <w:rsid w:val="00D06D45"/>
    <w:rsid w:val="00D06DF4"/>
    <w:rsid w:val="00D071DD"/>
    <w:rsid w:val="00D07272"/>
    <w:rsid w:val="00D0790E"/>
    <w:rsid w:val="00D079B8"/>
    <w:rsid w:val="00D07FBE"/>
    <w:rsid w:val="00D10035"/>
    <w:rsid w:val="00D1003B"/>
    <w:rsid w:val="00D100C4"/>
    <w:rsid w:val="00D101CF"/>
    <w:rsid w:val="00D1079B"/>
    <w:rsid w:val="00D10B21"/>
    <w:rsid w:val="00D10B61"/>
    <w:rsid w:val="00D10D9F"/>
    <w:rsid w:val="00D11242"/>
    <w:rsid w:val="00D115E6"/>
    <w:rsid w:val="00D11731"/>
    <w:rsid w:val="00D11A71"/>
    <w:rsid w:val="00D11B70"/>
    <w:rsid w:val="00D11D04"/>
    <w:rsid w:val="00D12173"/>
    <w:rsid w:val="00D126CB"/>
    <w:rsid w:val="00D1279C"/>
    <w:rsid w:val="00D128CB"/>
    <w:rsid w:val="00D12B72"/>
    <w:rsid w:val="00D12D4D"/>
    <w:rsid w:val="00D12E4D"/>
    <w:rsid w:val="00D132B6"/>
    <w:rsid w:val="00D134B1"/>
    <w:rsid w:val="00D13570"/>
    <w:rsid w:val="00D136E9"/>
    <w:rsid w:val="00D137B2"/>
    <w:rsid w:val="00D138AB"/>
    <w:rsid w:val="00D13DA5"/>
    <w:rsid w:val="00D141B1"/>
    <w:rsid w:val="00D142B5"/>
    <w:rsid w:val="00D142CE"/>
    <w:rsid w:val="00D146BA"/>
    <w:rsid w:val="00D146C5"/>
    <w:rsid w:val="00D1484E"/>
    <w:rsid w:val="00D14972"/>
    <w:rsid w:val="00D14B9B"/>
    <w:rsid w:val="00D14CEF"/>
    <w:rsid w:val="00D14D0A"/>
    <w:rsid w:val="00D1503C"/>
    <w:rsid w:val="00D152A5"/>
    <w:rsid w:val="00D152D9"/>
    <w:rsid w:val="00D15375"/>
    <w:rsid w:val="00D1539D"/>
    <w:rsid w:val="00D15683"/>
    <w:rsid w:val="00D15A45"/>
    <w:rsid w:val="00D15F2A"/>
    <w:rsid w:val="00D15FD6"/>
    <w:rsid w:val="00D1606C"/>
    <w:rsid w:val="00D16221"/>
    <w:rsid w:val="00D16579"/>
    <w:rsid w:val="00D165A9"/>
    <w:rsid w:val="00D16A49"/>
    <w:rsid w:val="00D16BD8"/>
    <w:rsid w:val="00D170AA"/>
    <w:rsid w:val="00D17323"/>
    <w:rsid w:val="00D173CD"/>
    <w:rsid w:val="00D17431"/>
    <w:rsid w:val="00D17BBA"/>
    <w:rsid w:val="00D17EC3"/>
    <w:rsid w:val="00D20285"/>
    <w:rsid w:val="00D20584"/>
    <w:rsid w:val="00D20812"/>
    <w:rsid w:val="00D20866"/>
    <w:rsid w:val="00D20B96"/>
    <w:rsid w:val="00D20C43"/>
    <w:rsid w:val="00D20D2E"/>
    <w:rsid w:val="00D20D37"/>
    <w:rsid w:val="00D20E7C"/>
    <w:rsid w:val="00D20F80"/>
    <w:rsid w:val="00D211AE"/>
    <w:rsid w:val="00D213AD"/>
    <w:rsid w:val="00D216CA"/>
    <w:rsid w:val="00D218A3"/>
    <w:rsid w:val="00D2197D"/>
    <w:rsid w:val="00D21B41"/>
    <w:rsid w:val="00D21D4D"/>
    <w:rsid w:val="00D21E51"/>
    <w:rsid w:val="00D2243F"/>
    <w:rsid w:val="00D225C6"/>
    <w:rsid w:val="00D225F1"/>
    <w:rsid w:val="00D22A18"/>
    <w:rsid w:val="00D22E78"/>
    <w:rsid w:val="00D22E8F"/>
    <w:rsid w:val="00D22FAD"/>
    <w:rsid w:val="00D23186"/>
    <w:rsid w:val="00D23D14"/>
    <w:rsid w:val="00D240DC"/>
    <w:rsid w:val="00D24283"/>
    <w:rsid w:val="00D24B43"/>
    <w:rsid w:val="00D24CAC"/>
    <w:rsid w:val="00D24D85"/>
    <w:rsid w:val="00D2512F"/>
    <w:rsid w:val="00D25166"/>
    <w:rsid w:val="00D25336"/>
    <w:rsid w:val="00D25513"/>
    <w:rsid w:val="00D25827"/>
    <w:rsid w:val="00D25900"/>
    <w:rsid w:val="00D25ABB"/>
    <w:rsid w:val="00D25C8E"/>
    <w:rsid w:val="00D25FFE"/>
    <w:rsid w:val="00D2613E"/>
    <w:rsid w:val="00D26346"/>
    <w:rsid w:val="00D2643B"/>
    <w:rsid w:val="00D26501"/>
    <w:rsid w:val="00D26B91"/>
    <w:rsid w:val="00D26BA8"/>
    <w:rsid w:val="00D27174"/>
    <w:rsid w:val="00D271BD"/>
    <w:rsid w:val="00D276B8"/>
    <w:rsid w:val="00D301E4"/>
    <w:rsid w:val="00D302B4"/>
    <w:rsid w:val="00D30B7F"/>
    <w:rsid w:val="00D30C90"/>
    <w:rsid w:val="00D3140C"/>
    <w:rsid w:val="00D3143C"/>
    <w:rsid w:val="00D31525"/>
    <w:rsid w:val="00D31A1F"/>
    <w:rsid w:val="00D31D2B"/>
    <w:rsid w:val="00D31DBD"/>
    <w:rsid w:val="00D31E73"/>
    <w:rsid w:val="00D32619"/>
    <w:rsid w:val="00D3275A"/>
    <w:rsid w:val="00D32A1E"/>
    <w:rsid w:val="00D32ACD"/>
    <w:rsid w:val="00D3300C"/>
    <w:rsid w:val="00D33628"/>
    <w:rsid w:val="00D33D99"/>
    <w:rsid w:val="00D33EB6"/>
    <w:rsid w:val="00D33EE2"/>
    <w:rsid w:val="00D33F20"/>
    <w:rsid w:val="00D345BD"/>
    <w:rsid w:val="00D347D0"/>
    <w:rsid w:val="00D34C6A"/>
    <w:rsid w:val="00D34D76"/>
    <w:rsid w:val="00D34E5B"/>
    <w:rsid w:val="00D3528D"/>
    <w:rsid w:val="00D354F7"/>
    <w:rsid w:val="00D35745"/>
    <w:rsid w:val="00D359F5"/>
    <w:rsid w:val="00D35CB3"/>
    <w:rsid w:val="00D35E17"/>
    <w:rsid w:val="00D36029"/>
    <w:rsid w:val="00D360C7"/>
    <w:rsid w:val="00D36197"/>
    <w:rsid w:val="00D361D7"/>
    <w:rsid w:val="00D36391"/>
    <w:rsid w:val="00D365D0"/>
    <w:rsid w:val="00D36622"/>
    <w:rsid w:val="00D36F45"/>
    <w:rsid w:val="00D36FF9"/>
    <w:rsid w:val="00D3718A"/>
    <w:rsid w:val="00D371CC"/>
    <w:rsid w:val="00D37390"/>
    <w:rsid w:val="00D375BA"/>
    <w:rsid w:val="00D37B54"/>
    <w:rsid w:val="00D37D2D"/>
    <w:rsid w:val="00D37E99"/>
    <w:rsid w:val="00D40402"/>
    <w:rsid w:val="00D40583"/>
    <w:rsid w:val="00D4069F"/>
    <w:rsid w:val="00D406E3"/>
    <w:rsid w:val="00D40A11"/>
    <w:rsid w:val="00D40E04"/>
    <w:rsid w:val="00D40ED6"/>
    <w:rsid w:val="00D40EDB"/>
    <w:rsid w:val="00D41200"/>
    <w:rsid w:val="00D412E2"/>
    <w:rsid w:val="00D41438"/>
    <w:rsid w:val="00D419CD"/>
    <w:rsid w:val="00D41A95"/>
    <w:rsid w:val="00D41DC0"/>
    <w:rsid w:val="00D41E23"/>
    <w:rsid w:val="00D41F62"/>
    <w:rsid w:val="00D4210A"/>
    <w:rsid w:val="00D4227C"/>
    <w:rsid w:val="00D422FA"/>
    <w:rsid w:val="00D423A3"/>
    <w:rsid w:val="00D423F5"/>
    <w:rsid w:val="00D42455"/>
    <w:rsid w:val="00D426F2"/>
    <w:rsid w:val="00D428DD"/>
    <w:rsid w:val="00D4291E"/>
    <w:rsid w:val="00D4292D"/>
    <w:rsid w:val="00D4297B"/>
    <w:rsid w:val="00D42F63"/>
    <w:rsid w:val="00D42FF4"/>
    <w:rsid w:val="00D4337E"/>
    <w:rsid w:val="00D435C7"/>
    <w:rsid w:val="00D436F6"/>
    <w:rsid w:val="00D43B67"/>
    <w:rsid w:val="00D43DE6"/>
    <w:rsid w:val="00D4420E"/>
    <w:rsid w:val="00D4461E"/>
    <w:rsid w:val="00D44EBF"/>
    <w:rsid w:val="00D44F2E"/>
    <w:rsid w:val="00D4519C"/>
    <w:rsid w:val="00D452DC"/>
    <w:rsid w:val="00D452E5"/>
    <w:rsid w:val="00D45485"/>
    <w:rsid w:val="00D4565C"/>
    <w:rsid w:val="00D45703"/>
    <w:rsid w:val="00D458CB"/>
    <w:rsid w:val="00D458E0"/>
    <w:rsid w:val="00D46078"/>
    <w:rsid w:val="00D460A5"/>
    <w:rsid w:val="00D46734"/>
    <w:rsid w:val="00D46B00"/>
    <w:rsid w:val="00D46DF5"/>
    <w:rsid w:val="00D473A0"/>
    <w:rsid w:val="00D47741"/>
    <w:rsid w:val="00D477DF"/>
    <w:rsid w:val="00D47CA2"/>
    <w:rsid w:val="00D47F2C"/>
    <w:rsid w:val="00D50101"/>
    <w:rsid w:val="00D504A9"/>
    <w:rsid w:val="00D50522"/>
    <w:rsid w:val="00D509B4"/>
    <w:rsid w:val="00D50C58"/>
    <w:rsid w:val="00D50EAB"/>
    <w:rsid w:val="00D5142B"/>
    <w:rsid w:val="00D516C6"/>
    <w:rsid w:val="00D51AFF"/>
    <w:rsid w:val="00D51C2D"/>
    <w:rsid w:val="00D51EB4"/>
    <w:rsid w:val="00D51ECA"/>
    <w:rsid w:val="00D520FD"/>
    <w:rsid w:val="00D5212D"/>
    <w:rsid w:val="00D5249A"/>
    <w:rsid w:val="00D525EB"/>
    <w:rsid w:val="00D5263E"/>
    <w:rsid w:val="00D527BB"/>
    <w:rsid w:val="00D529C6"/>
    <w:rsid w:val="00D52A73"/>
    <w:rsid w:val="00D52D7F"/>
    <w:rsid w:val="00D534EF"/>
    <w:rsid w:val="00D53534"/>
    <w:rsid w:val="00D537A6"/>
    <w:rsid w:val="00D53AF1"/>
    <w:rsid w:val="00D53B42"/>
    <w:rsid w:val="00D53BF8"/>
    <w:rsid w:val="00D53DEE"/>
    <w:rsid w:val="00D544C6"/>
    <w:rsid w:val="00D54792"/>
    <w:rsid w:val="00D54CA7"/>
    <w:rsid w:val="00D54CC5"/>
    <w:rsid w:val="00D54DF3"/>
    <w:rsid w:val="00D54F2A"/>
    <w:rsid w:val="00D55020"/>
    <w:rsid w:val="00D55172"/>
    <w:rsid w:val="00D5554E"/>
    <w:rsid w:val="00D555C4"/>
    <w:rsid w:val="00D55AD8"/>
    <w:rsid w:val="00D55BCC"/>
    <w:rsid w:val="00D55C7E"/>
    <w:rsid w:val="00D55FBC"/>
    <w:rsid w:val="00D56072"/>
    <w:rsid w:val="00D56125"/>
    <w:rsid w:val="00D561B8"/>
    <w:rsid w:val="00D5633B"/>
    <w:rsid w:val="00D5634B"/>
    <w:rsid w:val="00D56A36"/>
    <w:rsid w:val="00D56A7B"/>
    <w:rsid w:val="00D56B11"/>
    <w:rsid w:val="00D56C87"/>
    <w:rsid w:val="00D56CE6"/>
    <w:rsid w:val="00D56F3E"/>
    <w:rsid w:val="00D5707C"/>
    <w:rsid w:val="00D572B7"/>
    <w:rsid w:val="00D574E1"/>
    <w:rsid w:val="00D576E7"/>
    <w:rsid w:val="00D60023"/>
    <w:rsid w:val="00D602BB"/>
    <w:rsid w:val="00D609AC"/>
    <w:rsid w:val="00D60CDB"/>
    <w:rsid w:val="00D60D26"/>
    <w:rsid w:val="00D60E8D"/>
    <w:rsid w:val="00D60F91"/>
    <w:rsid w:val="00D6107E"/>
    <w:rsid w:val="00D61087"/>
    <w:rsid w:val="00D61650"/>
    <w:rsid w:val="00D61948"/>
    <w:rsid w:val="00D6197B"/>
    <w:rsid w:val="00D61F0C"/>
    <w:rsid w:val="00D620DB"/>
    <w:rsid w:val="00D621B6"/>
    <w:rsid w:val="00D62500"/>
    <w:rsid w:val="00D6288D"/>
    <w:rsid w:val="00D62D27"/>
    <w:rsid w:val="00D62FDA"/>
    <w:rsid w:val="00D63542"/>
    <w:rsid w:val="00D6364A"/>
    <w:rsid w:val="00D63712"/>
    <w:rsid w:val="00D63969"/>
    <w:rsid w:val="00D63A34"/>
    <w:rsid w:val="00D63A4C"/>
    <w:rsid w:val="00D63CD4"/>
    <w:rsid w:val="00D63E5E"/>
    <w:rsid w:val="00D64228"/>
    <w:rsid w:val="00D648BF"/>
    <w:rsid w:val="00D6498B"/>
    <w:rsid w:val="00D649C5"/>
    <w:rsid w:val="00D64ADA"/>
    <w:rsid w:val="00D64CEF"/>
    <w:rsid w:val="00D64FA3"/>
    <w:rsid w:val="00D65196"/>
    <w:rsid w:val="00D657F0"/>
    <w:rsid w:val="00D65A60"/>
    <w:rsid w:val="00D65C42"/>
    <w:rsid w:val="00D65D65"/>
    <w:rsid w:val="00D65DED"/>
    <w:rsid w:val="00D6603E"/>
    <w:rsid w:val="00D661F4"/>
    <w:rsid w:val="00D665BD"/>
    <w:rsid w:val="00D66699"/>
    <w:rsid w:val="00D66777"/>
    <w:rsid w:val="00D667E5"/>
    <w:rsid w:val="00D668F0"/>
    <w:rsid w:val="00D669AD"/>
    <w:rsid w:val="00D66B2D"/>
    <w:rsid w:val="00D66EC8"/>
    <w:rsid w:val="00D672F5"/>
    <w:rsid w:val="00D6733C"/>
    <w:rsid w:val="00D6748F"/>
    <w:rsid w:val="00D674E1"/>
    <w:rsid w:val="00D67726"/>
    <w:rsid w:val="00D67909"/>
    <w:rsid w:val="00D6799C"/>
    <w:rsid w:val="00D67BF0"/>
    <w:rsid w:val="00D67E2D"/>
    <w:rsid w:val="00D67E96"/>
    <w:rsid w:val="00D67ECC"/>
    <w:rsid w:val="00D67F1A"/>
    <w:rsid w:val="00D70070"/>
    <w:rsid w:val="00D70480"/>
    <w:rsid w:val="00D7067E"/>
    <w:rsid w:val="00D70C62"/>
    <w:rsid w:val="00D70EB5"/>
    <w:rsid w:val="00D70EDC"/>
    <w:rsid w:val="00D713F1"/>
    <w:rsid w:val="00D714F5"/>
    <w:rsid w:val="00D71611"/>
    <w:rsid w:val="00D71BFD"/>
    <w:rsid w:val="00D71DF9"/>
    <w:rsid w:val="00D723A2"/>
    <w:rsid w:val="00D7267A"/>
    <w:rsid w:val="00D72696"/>
    <w:rsid w:val="00D72B19"/>
    <w:rsid w:val="00D72C15"/>
    <w:rsid w:val="00D72E5D"/>
    <w:rsid w:val="00D73092"/>
    <w:rsid w:val="00D7394A"/>
    <w:rsid w:val="00D73ED0"/>
    <w:rsid w:val="00D74208"/>
    <w:rsid w:val="00D746C9"/>
    <w:rsid w:val="00D749D2"/>
    <w:rsid w:val="00D74A43"/>
    <w:rsid w:val="00D74A8D"/>
    <w:rsid w:val="00D75605"/>
    <w:rsid w:val="00D757AA"/>
    <w:rsid w:val="00D75ACA"/>
    <w:rsid w:val="00D75DBD"/>
    <w:rsid w:val="00D75EE2"/>
    <w:rsid w:val="00D76458"/>
    <w:rsid w:val="00D7666E"/>
    <w:rsid w:val="00D76791"/>
    <w:rsid w:val="00D76AE9"/>
    <w:rsid w:val="00D76ED9"/>
    <w:rsid w:val="00D76FD2"/>
    <w:rsid w:val="00D77038"/>
    <w:rsid w:val="00D7705E"/>
    <w:rsid w:val="00D773DC"/>
    <w:rsid w:val="00D77655"/>
    <w:rsid w:val="00D77B35"/>
    <w:rsid w:val="00D77C65"/>
    <w:rsid w:val="00D77EEE"/>
    <w:rsid w:val="00D80082"/>
    <w:rsid w:val="00D80175"/>
    <w:rsid w:val="00D803B4"/>
    <w:rsid w:val="00D80705"/>
    <w:rsid w:val="00D80843"/>
    <w:rsid w:val="00D8086C"/>
    <w:rsid w:val="00D80C27"/>
    <w:rsid w:val="00D80CF2"/>
    <w:rsid w:val="00D8114E"/>
    <w:rsid w:val="00D81203"/>
    <w:rsid w:val="00D81325"/>
    <w:rsid w:val="00D81326"/>
    <w:rsid w:val="00D81507"/>
    <w:rsid w:val="00D81D6A"/>
    <w:rsid w:val="00D81F6B"/>
    <w:rsid w:val="00D81F6D"/>
    <w:rsid w:val="00D82103"/>
    <w:rsid w:val="00D82220"/>
    <w:rsid w:val="00D8252A"/>
    <w:rsid w:val="00D82549"/>
    <w:rsid w:val="00D82F7D"/>
    <w:rsid w:val="00D83759"/>
    <w:rsid w:val="00D83792"/>
    <w:rsid w:val="00D83880"/>
    <w:rsid w:val="00D83B82"/>
    <w:rsid w:val="00D83FB8"/>
    <w:rsid w:val="00D84691"/>
    <w:rsid w:val="00D8492A"/>
    <w:rsid w:val="00D84C58"/>
    <w:rsid w:val="00D84DD5"/>
    <w:rsid w:val="00D84ECE"/>
    <w:rsid w:val="00D85F05"/>
    <w:rsid w:val="00D8609D"/>
    <w:rsid w:val="00D86342"/>
    <w:rsid w:val="00D8645B"/>
    <w:rsid w:val="00D86D24"/>
    <w:rsid w:val="00D86FB2"/>
    <w:rsid w:val="00D87172"/>
    <w:rsid w:val="00D8759C"/>
    <w:rsid w:val="00D875B9"/>
    <w:rsid w:val="00D87726"/>
    <w:rsid w:val="00D8786E"/>
    <w:rsid w:val="00D8799B"/>
    <w:rsid w:val="00D879A3"/>
    <w:rsid w:val="00D87CE0"/>
    <w:rsid w:val="00D87D6E"/>
    <w:rsid w:val="00D87E0C"/>
    <w:rsid w:val="00D87F7D"/>
    <w:rsid w:val="00D90226"/>
    <w:rsid w:val="00D90294"/>
    <w:rsid w:val="00D90529"/>
    <w:rsid w:val="00D90561"/>
    <w:rsid w:val="00D90647"/>
    <w:rsid w:val="00D90979"/>
    <w:rsid w:val="00D90D34"/>
    <w:rsid w:val="00D91123"/>
    <w:rsid w:val="00D9153A"/>
    <w:rsid w:val="00D915D9"/>
    <w:rsid w:val="00D917BE"/>
    <w:rsid w:val="00D91D14"/>
    <w:rsid w:val="00D921C5"/>
    <w:rsid w:val="00D92387"/>
    <w:rsid w:val="00D92563"/>
    <w:rsid w:val="00D929B8"/>
    <w:rsid w:val="00D92A64"/>
    <w:rsid w:val="00D92BBF"/>
    <w:rsid w:val="00D931DA"/>
    <w:rsid w:val="00D933F7"/>
    <w:rsid w:val="00D9341E"/>
    <w:rsid w:val="00D93463"/>
    <w:rsid w:val="00D934EF"/>
    <w:rsid w:val="00D94045"/>
    <w:rsid w:val="00D942F1"/>
    <w:rsid w:val="00D94628"/>
    <w:rsid w:val="00D94673"/>
    <w:rsid w:val="00D948D9"/>
    <w:rsid w:val="00D94911"/>
    <w:rsid w:val="00D94B04"/>
    <w:rsid w:val="00D94C8F"/>
    <w:rsid w:val="00D94E84"/>
    <w:rsid w:val="00D9506D"/>
    <w:rsid w:val="00D9506F"/>
    <w:rsid w:val="00D952FC"/>
    <w:rsid w:val="00D9583B"/>
    <w:rsid w:val="00D95916"/>
    <w:rsid w:val="00D95937"/>
    <w:rsid w:val="00D959EF"/>
    <w:rsid w:val="00D95CBC"/>
    <w:rsid w:val="00D95D9A"/>
    <w:rsid w:val="00D95DCB"/>
    <w:rsid w:val="00D95E4D"/>
    <w:rsid w:val="00D95F87"/>
    <w:rsid w:val="00D96000"/>
    <w:rsid w:val="00D961C2"/>
    <w:rsid w:val="00D965F2"/>
    <w:rsid w:val="00D965FD"/>
    <w:rsid w:val="00D966F5"/>
    <w:rsid w:val="00D96841"/>
    <w:rsid w:val="00D96871"/>
    <w:rsid w:val="00D96AC0"/>
    <w:rsid w:val="00D96E30"/>
    <w:rsid w:val="00D9707A"/>
    <w:rsid w:val="00D970B9"/>
    <w:rsid w:val="00D9730F"/>
    <w:rsid w:val="00D97695"/>
    <w:rsid w:val="00D97D5C"/>
    <w:rsid w:val="00DA0509"/>
    <w:rsid w:val="00DA056E"/>
    <w:rsid w:val="00DA05C6"/>
    <w:rsid w:val="00DA0641"/>
    <w:rsid w:val="00DA08AB"/>
    <w:rsid w:val="00DA0B18"/>
    <w:rsid w:val="00DA0B43"/>
    <w:rsid w:val="00DA0B67"/>
    <w:rsid w:val="00DA0BF3"/>
    <w:rsid w:val="00DA0CD0"/>
    <w:rsid w:val="00DA0E20"/>
    <w:rsid w:val="00DA13E6"/>
    <w:rsid w:val="00DA1486"/>
    <w:rsid w:val="00DA1696"/>
    <w:rsid w:val="00DA18CF"/>
    <w:rsid w:val="00DA1B60"/>
    <w:rsid w:val="00DA1CCF"/>
    <w:rsid w:val="00DA209F"/>
    <w:rsid w:val="00DA21F7"/>
    <w:rsid w:val="00DA22F4"/>
    <w:rsid w:val="00DA2427"/>
    <w:rsid w:val="00DA26E2"/>
    <w:rsid w:val="00DA276F"/>
    <w:rsid w:val="00DA2843"/>
    <w:rsid w:val="00DA2877"/>
    <w:rsid w:val="00DA29BB"/>
    <w:rsid w:val="00DA2A95"/>
    <w:rsid w:val="00DA2E7E"/>
    <w:rsid w:val="00DA34A4"/>
    <w:rsid w:val="00DA3546"/>
    <w:rsid w:val="00DA3B8F"/>
    <w:rsid w:val="00DA3BE9"/>
    <w:rsid w:val="00DA3D4E"/>
    <w:rsid w:val="00DA3F51"/>
    <w:rsid w:val="00DA4351"/>
    <w:rsid w:val="00DA46D5"/>
    <w:rsid w:val="00DA46DB"/>
    <w:rsid w:val="00DA49F8"/>
    <w:rsid w:val="00DA4B8F"/>
    <w:rsid w:val="00DA4B92"/>
    <w:rsid w:val="00DA4CF2"/>
    <w:rsid w:val="00DA5047"/>
    <w:rsid w:val="00DA5288"/>
    <w:rsid w:val="00DA53BE"/>
    <w:rsid w:val="00DA56C0"/>
    <w:rsid w:val="00DA5828"/>
    <w:rsid w:val="00DA5882"/>
    <w:rsid w:val="00DA5D2E"/>
    <w:rsid w:val="00DA5F5A"/>
    <w:rsid w:val="00DA5FCE"/>
    <w:rsid w:val="00DA65E4"/>
    <w:rsid w:val="00DA66FA"/>
    <w:rsid w:val="00DA68A2"/>
    <w:rsid w:val="00DA6A24"/>
    <w:rsid w:val="00DA6A46"/>
    <w:rsid w:val="00DA6B2F"/>
    <w:rsid w:val="00DA6E23"/>
    <w:rsid w:val="00DA6FF0"/>
    <w:rsid w:val="00DA74B8"/>
    <w:rsid w:val="00DA74F4"/>
    <w:rsid w:val="00DA7CAE"/>
    <w:rsid w:val="00DA7D3F"/>
    <w:rsid w:val="00DA7E3D"/>
    <w:rsid w:val="00DB0327"/>
    <w:rsid w:val="00DB0372"/>
    <w:rsid w:val="00DB05C9"/>
    <w:rsid w:val="00DB062D"/>
    <w:rsid w:val="00DB0720"/>
    <w:rsid w:val="00DB07A3"/>
    <w:rsid w:val="00DB0822"/>
    <w:rsid w:val="00DB0CBC"/>
    <w:rsid w:val="00DB13A7"/>
    <w:rsid w:val="00DB1990"/>
    <w:rsid w:val="00DB205B"/>
    <w:rsid w:val="00DB207C"/>
    <w:rsid w:val="00DB21C8"/>
    <w:rsid w:val="00DB2342"/>
    <w:rsid w:val="00DB29D0"/>
    <w:rsid w:val="00DB2B00"/>
    <w:rsid w:val="00DB2BF8"/>
    <w:rsid w:val="00DB2E1C"/>
    <w:rsid w:val="00DB2FFD"/>
    <w:rsid w:val="00DB3449"/>
    <w:rsid w:val="00DB35AC"/>
    <w:rsid w:val="00DB3701"/>
    <w:rsid w:val="00DB3C9A"/>
    <w:rsid w:val="00DB3CE0"/>
    <w:rsid w:val="00DB3D6C"/>
    <w:rsid w:val="00DB3DC0"/>
    <w:rsid w:val="00DB3FF6"/>
    <w:rsid w:val="00DB4318"/>
    <w:rsid w:val="00DB440D"/>
    <w:rsid w:val="00DB4717"/>
    <w:rsid w:val="00DB4AFA"/>
    <w:rsid w:val="00DB4D02"/>
    <w:rsid w:val="00DB4EAA"/>
    <w:rsid w:val="00DB523B"/>
    <w:rsid w:val="00DB537F"/>
    <w:rsid w:val="00DB5423"/>
    <w:rsid w:val="00DB5546"/>
    <w:rsid w:val="00DB5957"/>
    <w:rsid w:val="00DB59DD"/>
    <w:rsid w:val="00DB5EF1"/>
    <w:rsid w:val="00DB625F"/>
    <w:rsid w:val="00DB67EF"/>
    <w:rsid w:val="00DB6A8F"/>
    <w:rsid w:val="00DB701E"/>
    <w:rsid w:val="00DB7722"/>
    <w:rsid w:val="00DC025E"/>
    <w:rsid w:val="00DC0313"/>
    <w:rsid w:val="00DC0476"/>
    <w:rsid w:val="00DC061E"/>
    <w:rsid w:val="00DC0724"/>
    <w:rsid w:val="00DC0F95"/>
    <w:rsid w:val="00DC112D"/>
    <w:rsid w:val="00DC15F3"/>
    <w:rsid w:val="00DC1D79"/>
    <w:rsid w:val="00DC1DF0"/>
    <w:rsid w:val="00DC2016"/>
    <w:rsid w:val="00DC22A4"/>
    <w:rsid w:val="00DC2310"/>
    <w:rsid w:val="00DC2398"/>
    <w:rsid w:val="00DC23CF"/>
    <w:rsid w:val="00DC2805"/>
    <w:rsid w:val="00DC292B"/>
    <w:rsid w:val="00DC2B1A"/>
    <w:rsid w:val="00DC2E0F"/>
    <w:rsid w:val="00DC329A"/>
    <w:rsid w:val="00DC3315"/>
    <w:rsid w:val="00DC34D4"/>
    <w:rsid w:val="00DC351B"/>
    <w:rsid w:val="00DC35F8"/>
    <w:rsid w:val="00DC38E9"/>
    <w:rsid w:val="00DC3C51"/>
    <w:rsid w:val="00DC3D22"/>
    <w:rsid w:val="00DC3FF4"/>
    <w:rsid w:val="00DC4172"/>
    <w:rsid w:val="00DC41A0"/>
    <w:rsid w:val="00DC41B3"/>
    <w:rsid w:val="00DC4332"/>
    <w:rsid w:val="00DC4341"/>
    <w:rsid w:val="00DC436E"/>
    <w:rsid w:val="00DC45A6"/>
    <w:rsid w:val="00DC45E7"/>
    <w:rsid w:val="00DC4C2A"/>
    <w:rsid w:val="00DC50B1"/>
    <w:rsid w:val="00DC52D1"/>
    <w:rsid w:val="00DC52DC"/>
    <w:rsid w:val="00DC53F7"/>
    <w:rsid w:val="00DC55B7"/>
    <w:rsid w:val="00DC55D6"/>
    <w:rsid w:val="00DC570F"/>
    <w:rsid w:val="00DC5713"/>
    <w:rsid w:val="00DC5CAF"/>
    <w:rsid w:val="00DC5CDD"/>
    <w:rsid w:val="00DC5DFA"/>
    <w:rsid w:val="00DC5E38"/>
    <w:rsid w:val="00DC5E89"/>
    <w:rsid w:val="00DC5ED2"/>
    <w:rsid w:val="00DC635B"/>
    <w:rsid w:val="00DC6690"/>
    <w:rsid w:val="00DC6B8B"/>
    <w:rsid w:val="00DC6D53"/>
    <w:rsid w:val="00DC6D61"/>
    <w:rsid w:val="00DC6D63"/>
    <w:rsid w:val="00DC6EF9"/>
    <w:rsid w:val="00DC73A9"/>
    <w:rsid w:val="00DC7468"/>
    <w:rsid w:val="00DC796C"/>
    <w:rsid w:val="00DC79AF"/>
    <w:rsid w:val="00DC7CEE"/>
    <w:rsid w:val="00DD01C7"/>
    <w:rsid w:val="00DD0227"/>
    <w:rsid w:val="00DD0332"/>
    <w:rsid w:val="00DD07B8"/>
    <w:rsid w:val="00DD07BE"/>
    <w:rsid w:val="00DD07C2"/>
    <w:rsid w:val="00DD0B32"/>
    <w:rsid w:val="00DD0BC8"/>
    <w:rsid w:val="00DD1043"/>
    <w:rsid w:val="00DD12A4"/>
    <w:rsid w:val="00DD136E"/>
    <w:rsid w:val="00DD13F8"/>
    <w:rsid w:val="00DD1531"/>
    <w:rsid w:val="00DD166B"/>
    <w:rsid w:val="00DD17EF"/>
    <w:rsid w:val="00DD1A7B"/>
    <w:rsid w:val="00DD1F47"/>
    <w:rsid w:val="00DD1FB0"/>
    <w:rsid w:val="00DD20A4"/>
    <w:rsid w:val="00DD2329"/>
    <w:rsid w:val="00DD233A"/>
    <w:rsid w:val="00DD2654"/>
    <w:rsid w:val="00DD26C0"/>
    <w:rsid w:val="00DD2BCB"/>
    <w:rsid w:val="00DD2D05"/>
    <w:rsid w:val="00DD2F63"/>
    <w:rsid w:val="00DD30CC"/>
    <w:rsid w:val="00DD31B9"/>
    <w:rsid w:val="00DD31D7"/>
    <w:rsid w:val="00DD31E7"/>
    <w:rsid w:val="00DD32D4"/>
    <w:rsid w:val="00DD349A"/>
    <w:rsid w:val="00DD3618"/>
    <w:rsid w:val="00DD3856"/>
    <w:rsid w:val="00DD3A73"/>
    <w:rsid w:val="00DD3D6E"/>
    <w:rsid w:val="00DD3E3F"/>
    <w:rsid w:val="00DD4127"/>
    <w:rsid w:val="00DD43E3"/>
    <w:rsid w:val="00DD4B92"/>
    <w:rsid w:val="00DD4F5B"/>
    <w:rsid w:val="00DD5226"/>
    <w:rsid w:val="00DD5594"/>
    <w:rsid w:val="00DD562E"/>
    <w:rsid w:val="00DD56CF"/>
    <w:rsid w:val="00DD572A"/>
    <w:rsid w:val="00DD5740"/>
    <w:rsid w:val="00DD5AE5"/>
    <w:rsid w:val="00DD5BB5"/>
    <w:rsid w:val="00DD62BA"/>
    <w:rsid w:val="00DD6325"/>
    <w:rsid w:val="00DD6984"/>
    <w:rsid w:val="00DD6986"/>
    <w:rsid w:val="00DD6A19"/>
    <w:rsid w:val="00DD6A2F"/>
    <w:rsid w:val="00DD6E1D"/>
    <w:rsid w:val="00DD6F6E"/>
    <w:rsid w:val="00DD7100"/>
    <w:rsid w:val="00DD76F3"/>
    <w:rsid w:val="00DD7750"/>
    <w:rsid w:val="00DD7764"/>
    <w:rsid w:val="00DD77EF"/>
    <w:rsid w:val="00DD7A34"/>
    <w:rsid w:val="00DD7B22"/>
    <w:rsid w:val="00DD7C19"/>
    <w:rsid w:val="00DD7DA5"/>
    <w:rsid w:val="00DD7DB0"/>
    <w:rsid w:val="00DE0401"/>
    <w:rsid w:val="00DE067B"/>
    <w:rsid w:val="00DE0706"/>
    <w:rsid w:val="00DE0B3B"/>
    <w:rsid w:val="00DE0D95"/>
    <w:rsid w:val="00DE0ECB"/>
    <w:rsid w:val="00DE1002"/>
    <w:rsid w:val="00DE113C"/>
    <w:rsid w:val="00DE1226"/>
    <w:rsid w:val="00DE1388"/>
    <w:rsid w:val="00DE1A92"/>
    <w:rsid w:val="00DE1E42"/>
    <w:rsid w:val="00DE2033"/>
    <w:rsid w:val="00DE21EF"/>
    <w:rsid w:val="00DE21FC"/>
    <w:rsid w:val="00DE233A"/>
    <w:rsid w:val="00DE2515"/>
    <w:rsid w:val="00DE2740"/>
    <w:rsid w:val="00DE27EC"/>
    <w:rsid w:val="00DE2878"/>
    <w:rsid w:val="00DE28A0"/>
    <w:rsid w:val="00DE28BD"/>
    <w:rsid w:val="00DE2C5B"/>
    <w:rsid w:val="00DE3081"/>
    <w:rsid w:val="00DE36D3"/>
    <w:rsid w:val="00DE384F"/>
    <w:rsid w:val="00DE3A8D"/>
    <w:rsid w:val="00DE3BDA"/>
    <w:rsid w:val="00DE4456"/>
    <w:rsid w:val="00DE46E1"/>
    <w:rsid w:val="00DE46E9"/>
    <w:rsid w:val="00DE48E6"/>
    <w:rsid w:val="00DE4A3E"/>
    <w:rsid w:val="00DE4AD9"/>
    <w:rsid w:val="00DE4E04"/>
    <w:rsid w:val="00DE4FDD"/>
    <w:rsid w:val="00DE509C"/>
    <w:rsid w:val="00DE5212"/>
    <w:rsid w:val="00DE5369"/>
    <w:rsid w:val="00DE5408"/>
    <w:rsid w:val="00DE54B1"/>
    <w:rsid w:val="00DE55C8"/>
    <w:rsid w:val="00DE55DC"/>
    <w:rsid w:val="00DE55FB"/>
    <w:rsid w:val="00DE56AA"/>
    <w:rsid w:val="00DE5C95"/>
    <w:rsid w:val="00DE5CDB"/>
    <w:rsid w:val="00DE6325"/>
    <w:rsid w:val="00DE663D"/>
    <w:rsid w:val="00DE66DD"/>
    <w:rsid w:val="00DE67B5"/>
    <w:rsid w:val="00DE6986"/>
    <w:rsid w:val="00DE69EB"/>
    <w:rsid w:val="00DE6D56"/>
    <w:rsid w:val="00DE6D61"/>
    <w:rsid w:val="00DE761E"/>
    <w:rsid w:val="00DE76B7"/>
    <w:rsid w:val="00DE7772"/>
    <w:rsid w:val="00DE7838"/>
    <w:rsid w:val="00DE7A06"/>
    <w:rsid w:val="00DE7B65"/>
    <w:rsid w:val="00DE7C94"/>
    <w:rsid w:val="00DE7DEB"/>
    <w:rsid w:val="00DF008E"/>
    <w:rsid w:val="00DF00BC"/>
    <w:rsid w:val="00DF016C"/>
    <w:rsid w:val="00DF03B6"/>
    <w:rsid w:val="00DF07A0"/>
    <w:rsid w:val="00DF0A5E"/>
    <w:rsid w:val="00DF0DD9"/>
    <w:rsid w:val="00DF0E76"/>
    <w:rsid w:val="00DF0EAF"/>
    <w:rsid w:val="00DF102F"/>
    <w:rsid w:val="00DF10DA"/>
    <w:rsid w:val="00DF124C"/>
    <w:rsid w:val="00DF12AE"/>
    <w:rsid w:val="00DF155E"/>
    <w:rsid w:val="00DF15E6"/>
    <w:rsid w:val="00DF1765"/>
    <w:rsid w:val="00DF19CF"/>
    <w:rsid w:val="00DF1A39"/>
    <w:rsid w:val="00DF1A51"/>
    <w:rsid w:val="00DF1C64"/>
    <w:rsid w:val="00DF1CA1"/>
    <w:rsid w:val="00DF1D48"/>
    <w:rsid w:val="00DF1E65"/>
    <w:rsid w:val="00DF1FCB"/>
    <w:rsid w:val="00DF253B"/>
    <w:rsid w:val="00DF258D"/>
    <w:rsid w:val="00DF2596"/>
    <w:rsid w:val="00DF2633"/>
    <w:rsid w:val="00DF2722"/>
    <w:rsid w:val="00DF27D4"/>
    <w:rsid w:val="00DF2881"/>
    <w:rsid w:val="00DF28F7"/>
    <w:rsid w:val="00DF2932"/>
    <w:rsid w:val="00DF2DDF"/>
    <w:rsid w:val="00DF3242"/>
    <w:rsid w:val="00DF3399"/>
    <w:rsid w:val="00DF36DC"/>
    <w:rsid w:val="00DF3813"/>
    <w:rsid w:val="00DF38C2"/>
    <w:rsid w:val="00DF39EB"/>
    <w:rsid w:val="00DF39EF"/>
    <w:rsid w:val="00DF3A41"/>
    <w:rsid w:val="00DF3BA6"/>
    <w:rsid w:val="00DF3BF9"/>
    <w:rsid w:val="00DF3D81"/>
    <w:rsid w:val="00DF3F49"/>
    <w:rsid w:val="00DF4015"/>
    <w:rsid w:val="00DF41D9"/>
    <w:rsid w:val="00DF4323"/>
    <w:rsid w:val="00DF469B"/>
    <w:rsid w:val="00DF4829"/>
    <w:rsid w:val="00DF4896"/>
    <w:rsid w:val="00DF4AD2"/>
    <w:rsid w:val="00DF523A"/>
    <w:rsid w:val="00DF5577"/>
    <w:rsid w:val="00DF5A0B"/>
    <w:rsid w:val="00DF5A45"/>
    <w:rsid w:val="00DF5CE6"/>
    <w:rsid w:val="00DF604F"/>
    <w:rsid w:val="00DF618D"/>
    <w:rsid w:val="00DF619E"/>
    <w:rsid w:val="00DF63EC"/>
    <w:rsid w:val="00DF66E9"/>
    <w:rsid w:val="00DF6CC1"/>
    <w:rsid w:val="00DF6F75"/>
    <w:rsid w:val="00DF77EE"/>
    <w:rsid w:val="00DF7C5B"/>
    <w:rsid w:val="00DF7ECE"/>
    <w:rsid w:val="00DF7EF3"/>
    <w:rsid w:val="00E00060"/>
    <w:rsid w:val="00E00151"/>
    <w:rsid w:val="00E002E4"/>
    <w:rsid w:val="00E007E0"/>
    <w:rsid w:val="00E00B97"/>
    <w:rsid w:val="00E00BA1"/>
    <w:rsid w:val="00E00D2E"/>
    <w:rsid w:val="00E00EBD"/>
    <w:rsid w:val="00E010D8"/>
    <w:rsid w:val="00E0132C"/>
    <w:rsid w:val="00E01797"/>
    <w:rsid w:val="00E01A01"/>
    <w:rsid w:val="00E01A2A"/>
    <w:rsid w:val="00E02237"/>
    <w:rsid w:val="00E0236F"/>
    <w:rsid w:val="00E02588"/>
    <w:rsid w:val="00E02994"/>
    <w:rsid w:val="00E02B11"/>
    <w:rsid w:val="00E02E7D"/>
    <w:rsid w:val="00E031AA"/>
    <w:rsid w:val="00E03288"/>
    <w:rsid w:val="00E038EA"/>
    <w:rsid w:val="00E03A3A"/>
    <w:rsid w:val="00E03AEB"/>
    <w:rsid w:val="00E03C02"/>
    <w:rsid w:val="00E04369"/>
    <w:rsid w:val="00E0465C"/>
    <w:rsid w:val="00E04877"/>
    <w:rsid w:val="00E04CB2"/>
    <w:rsid w:val="00E052BD"/>
    <w:rsid w:val="00E0559E"/>
    <w:rsid w:val="00E056BB"/>
    <w:rsid w:val="00E056DF"/>
    <w:rsid w:val="00E059AA"/>
    <w:rsid w:val="00E05A7E"/>
    <w:rsid w:val="00E05C12"/>
    <w:rsid w:val="00E05D70"/>
    <w:rsid w:val="00E05E31"/>
    <w:rsid w:val="00E05FB9"/>
    <w:rsid w:val="00E060AC"/>
    <w:rsid w:val="00E060F1"/>
    <w:rsid w:val="00E06670"/>
    <w:rsid w:val="00E06780"/>
    <w:rsid w:val="00E07018"/>
    <w:rsid w:val="00E070A3"/>
    <w:rsid w:val="00E07571"/>
    <w:rsid w:val="00E0758C"/>
    <w:rsid w:val="00E075DC"/>
    <w:rsid w:val="00E07743"/>
    <w:rsid w:val="00E077A1"/>
    <w:rsid w:val="00E07B7B"/>
    <w:rsid w:val="00E10184"/>
    <w:rsid w:val="00E1053E"/>
    <w:rsid w:val="00E10752"/>
    <w:rsid w:val="00E10755"/>
    <w:rsid w:val="00E1086B"/>
    <w:rsid w:val="00E109EC"/>
    <w:rsid w:val="00E109FA"/>
    <w:rsid w:val="00E10DCA"/>
    <w:rsid w:val="00E1116B"/>
    <w:rsid w:val="00E111C5"/>
    <w:rsid w:val="00E112B9"/>
    <w:rsid w:val="00E116EC"/>
    <w:rsid w:val="00E11819"/>
    <w:rsid w:val="00E11AF8"/>
    <w:rsid w:val="00E11B24"/>
    <w:rsid w:val="00E11B4A"/>
    <w:rsid w:val="00E11B99"/>
    <w:rsid w:val="00E11E8C"/>
    <w:rsid w:val="00E11F02"/>
    <w:rsid w:val="00E1203E"/>
    <w:rsid w:val="00E1217B"/>
    <w:rsid w:val="00E123FC"/>
    <w:rsid w:val="00E126DF"/>
    <w:rsid w:val="00E12B10"/>
    <w:rsid w:val="00E12CDF"/>
    <w:rsid w:val="00E12D77"/>
    <w:rsid w:val="00E12F5B"/>
    <w:rsid w:val="00E12FAD"/>
    <w:rsid w:val="00E130F5"/>
    <w:rsid w:val="00E13291"/>
    <w:rsid w:val="00E13503"/>
    <w:rsid w:val="00E13565"/>
    <w:rsid w:val="00E13A5C"/>
    <w:rsid w:val="00E13BFB"/>
    <w:rsid w:val="00E13F32"/>
    <w:rsid w:val="00E13F38"/>
    <w:rsid w:val="00E14519"/>
    <w:rsid w:val="00E1454B"/>
    <w:rsid w:val="00E146E4"/>
    <w:rsid w:val="00E14797"/>
    <w:rsid w:val="00E147F1"/>
    <w:rsid w:val="00E1494C"/>
    <w:rsid w:val="00E1495B"/>
    <w:rsid w:val="00E14E9F"/>
    <w:rsid w:val="00E14F95"/>
    <w:rsid w:val="00E15057"/>
    <w:rsid w:val="00E151A9"/>
    <w:rsid w:val="00E156A1"/>
    <w:rsid w:val="00E1571B"/>
    <w:rsid w:val="00E15755"/>
    <w:rsid w:val="00E15AE0"/>
    <w:rsid w:val="00E15B7B"/>
    <w:rsid w:val="00E15D09"/>
    <w:rsid w:val="00E15D94"/>
    <w:rsid w:val="00E15F70"/>
    <w:rsid w:val="00E1652B"/>
    <w:rsid w:val="00E166D0"/>
    <w:rsid w:val="00E16750"/>
    <w:rsid w:val="00E168DA"/>
    <w:rsid w:val="00E16A18"/>
    <w:rsid w:val="00E16A7E"/>
    <w:rsid w:val="00E16BEE"/>
    <w:rsid w:val="00E16F3E"/>
    <w:rsid w:val="00E171DF"/>
    <w:rsid w:val="00E173D0"/>
    <w:rsid w:val="00E1740B"/>
    <w:rsid w:val="00E174A4"/>
    <w:rsid w:val="00E17C3F"/>
    <w:rsid w:val="00E204ED"/>
    <w:rsid w:val="00E20535"/>
    <w:rsid w:val="00E206DD"/>
    <w:rsid w:val="00E20820"/>
    <w:rsid w:val="00E208A1"/>
    <w:rsid w:val="00E209E8"/>
    <w:rsid w:val="00E212BD"/>
    <w:rsid w:val="00E214DE"/>
    <w:rsid w:val="00E2173C"/>
    <w:rsid w:val="00E2177A"/>
    <w:rsid w:val="00E21B3A"/>
    <w:rsid w:val="00E21E96"/>
    <w:rsid w:val="00E21EB6"/>
    <w:rsid w:val="00E21EFB"/>
    <w:rsid w:val="00E22496"/>
    <w:rsid w:val="00E22812"/>
    <w:rsid w:val="00E228EF"/>
    <w:rsid w:val="00E22965"/>
    <w:rsid w:val="00E22C64"/>
    <w:rsid w:val="00E22CD0"/>
    <w:rsid w:val="00E22F06"/>
    <w:rsid w:val="00E22F8E"/>
    <w:rsid w:val="00E23208"/>
    <w:rsid w:val="00E2332F"/>
    <w:rsid w:val="00E237C2"/>
    <w:rsid w:val="00E238A2"/>
    <w:rsid w:val="00E23D9D"/>
    <w:rsid w:val="00E2459E"/>
    <w:rsid w:val="00E245B3"/>
    <w:rsid w:val="00E2463A"/>
    <w:rsid w:val="00E24CF9"/>
    <w:rsid w:val="00E253B8"/>
    <w:rsid w:val="00E2582D"/>
    <w:rsid w:val="00E258E6"/>
    <w:rsid w:val="00E25A4F"/>
    <w:rsid w:val="00E25DB1"/>
    <w:rsid w:val="00E2666E"/>
    <w:rsid w:val="00E26B1E"/>
    <w:rsid w:val="00E270F6"/>
    <w:rsid w:val="00E27183"/>
    <w:rsid w:val="00E27C31"/>
    <w:rsid w:val="00E27CA0"/>
    <w:rsid w:val="00E27D81"/>
    <w:rsid w:val="00E30181"/>
    <w:rsid w:val="00E30354"/>
    <w:rsid w:val="00E3053E"/>
    <w:rsid w:val="00E30695"/>
    <w:rsid w:val="00E30697"/>
    <w:rsid w:val="00E30BCB"/>
    <w:rsid w:val="00E30C06"/>
    <w:rsid w:val="00E30C5F"/>
    <w:rsid w:val="00E30D7D"/>
    <w:rsid w:val="00E30EA8"/>
    <w:rsid w:val="00E3114B"/>
    <w:rsid w:val="00E3118F"/>
    <w:rsid w:val="00E3123B"/>
    <w:rsid w:val="00E3129B"/>
    <w:rsid w:val="00E313A3"/>
    <w:rsid w:val="00E315F8"/>
    <w:rsid w:val="00E316C2"/>
    <w:rsid w:val="00E31876"/>
    <w:rsid w:val="00E3187D"/>
    <w:rsid w:val="00E31C33"/>
    <w:rsid w:val="00E31DC0"/>
    <w:rsid w:val="00E31DC3"/>
    <w:rsid w:val="00E320F4"/>
    <w:rsid w:val="00E3237A"/>
    <w:rsid w:val="00E32B1F"/>
    <w:rsid w:val="00E32C44"/>
    <w:rsid w:val="00E32F06"/>
    <w:rsid w:val="00E331C8"/>
    <w:rsid w:val="00E333CF"/>
    <w:rsid w:val="00E33408"/>
    <w:rsid w:val="00E3377A"/>
    <w:rsid w:val="00E33A33"/>
    <w:rsid w:val="00E33C6B"/>
    <w:rsid w:val="00E33DE6"/>
    <w:rsid w:val="00E33E27"/>
    <w:rsid w:val="00E34145"/>
    <w:rsid w:val="00E342A2"/>
    <w:rsid w:val="00E34453"/>
    <w:rsid w:val="00E34D8C"/>
    <w:rsid w:val="00E35506"/>
    <w:rsid w:val="00E355B5"/>
    <w:rsid w:val="00E356B5"/>
    <w:rsid w:val="00E35736"/>
    <w:rsid w:val="00E35A61"/>
    <w:rsid w:val="00E35B14"/>
    <w:rsid w:val="00E35B65"/>
    <w:rsid w:val="00E35C3E"/>
    <w:rsid w:val="00E35F05"/>
    <w:rsid w:val="00E35F88"/>
    <w:rsid w:val="00E3606D"/>
    <w:rsid w:val="00E361CF"/>
    <w:rsid w:val="00E3623F"/>
    <w:rsid w:val="00E362AD"/>
    <w:rsid w:val="00E36839"/>
    <w:rsid w:val="00E3709E"/>
    <w:rsid w:val="00E370FA"/>
    <w:rsid w:val="00E371FF"/>
    <w:rsid w:val="00E37418"/>
    <w:rsid w:val="00E37430"/>
    <w:rsid w:val="00E3754D"/>
    <w:rsid w:val="00E376CF"/>
    <w:rsid w:val="00E37C99"/>
    <w:rsid w:val="00E37F0B"/>
    <w:rsid w:val="00E37F29"/>
    <w:rsid w:val="00E37F9A"/>
    <w:rsid w:val="00E40019"/>
    <w:rsid w:val="00E402F1"/>
    <w:rsid w:val="00E40442"/>
    <w:rsid w:val="00E40DBB"/>
    <w:rsid w:val="00E410B7"/>
    <w:rsid w:val="00E41188"/>
    <w:rsid w:val="00E41229"/>
    <w:rsid w:val="00E41428"/>
    <w:rsid w:val="00E41476"/>
    <w:rsid w:val="00E414DB"/>
    <w:rsid w:val="00E419B0"/>
    <w:rsid w:val="00E41B80"/>
    <w:rsid w:val="00E41DDB"/>
    <w:rsid w:val="00E4203E"/>
    <w:rsid w:val="00E42054"/>
    <w:rsid w:val="00E42271"/>
    <w:rsid w:val="00E422FF"/>
    <w:rsid w:val="00E424D1"/>
    <w:rsid w:val="00E427C7"/>
    <w:rsid w:val="00E42C9F"/>
    <w:rsid w:val="00E42DA0"/>
    <w:rsid w:val="00E42E3C"/>
    <w:rsid w:val="00E431B8"/>
    <w:rsid w:val="00E434B9"/>
    <w:rsid w:val="00E4355D"/>
    <w:rsid w:val="00E43626"/>
    <w:rsid w:val="00E43804"/>
    <w:rsid w:val="00E438F8"/>
    <w:rsid w:val="00E43D1F"/>
    <w:rsid w:val="00E448DF"/>
    <w:rsid w:val="00E44BCC"/>
    <w:rsid w:val="00E44EA4"/>
    <w:rsid w:val="00E44F48"/>
    <w:rsid w:val="00E451CD"/>
    <w:rsid w:val="00E452D1"/>
    <w:rsid w:val="00E453EB"/>
    <w:rsid w:val="00E45554"/>
    <w:rsid w:val="00E4562C"/>
    <w:rsid w:val="00E4572A"/>
    <w:rsid w:val="00E457DD"/>
    <w:rsid w:val="00E4589D"/>
    <w:rsid w:val="00E459D5"/>
    <w:rsid w:val="00E45ADE"/>
    <w:rsid w:val="00E45ECF"/>
    <w:rsid w:val="00E46297"/>
    <w:rsid w:val="00E462C2"/>
    <w:rsid w:val="00E46388"/>
    <w:rsid w:val="00E4677E"/>
    <w:rsid w:val="00E46946"/>
    <w:rsid w:val="00E46B7E"/>
    <w:rsid w:val="00E46DAD"/>
    <w:rsid w:val="00E46E3D"/>
    <w:rsid w:val="00E471F8"/>
    <w:rsid w:val="00E4766E"/>
    <w:rsid w:val="00E476DA"/>
    <w:rsid w:val="00E47790"/>
    <w:rsid w:val="00E47D65"/>
    <w:rsid w:val="00E47DFA"/>
    <w:rsid w:val="00E47F91"/>
    <w:rsid w:val="00E50580"/>
    <w:rsid w:val="00E5088E"/>
    <w:rsid w:val="00E50C38"/>
    <w:rsid w:val="00E50FD8"/>
    <w:rsid w:val="00E51176"/>
    <w:rsid w:val="00E51386"/>
    <w:rsid w:val="00E5142A"/>
    <w:rsid w:val="00E516E1"/>
    <w:rsid w:val="00E5185E"/>
    <w:rsid w:val="00E5189D"/>
    <w:rsid w:val="00E51B8E"/>
    <w:rsid w:val="00E51F62"/>
    <w:rsid w:val="00E51F88"/>
    <w:rsid w:val="00E5253E"/>
    <w:rsid w:val="00E5275E"/>
    <w:rsid w:val="00E529FC"/>
    <w:rsid w:val="00E52A80"/>
    <w:rsid w:val="00E52BA4"/>
    <w:rsid w:val="00E52EDE"/>
    <w:rsid w:val="00E531BC"/>
    <w:rsid w:val="00E54218"/>
    <w:rsid w:val="00E5436A"/>
    <w:rsid w:val="00E5449A"/>
    <w:rsid w:val="00E546AB"/>
    <w:rsid w:val="00E549CE"/>
    <w:rsid w:val="00E54BB0"/>
    <w:rsid w:val="00E54C36"/>
    <w:rsid w:val="00E54F97"/>
    <w:rsid w:val="00E5502E"/>
    <w:rsid w:val="00E550CC"/>
    <w:rsid w:val="00E551D9"/>
    <w:rsid w:val="00E5543E"/>
    <w:rsid w:val="00E55567"/>
    <w:rsid w:val="00E55622"/>
    <w:rsid w:val="00E55791"/>
    <w:rsid w:val="00E55AB6"/>
    <w:rsid w:val="00E55C52"/>
    <w:rsid w:val="00E55CA2"/>
    <w:rsid w:val="00E55EFE"/>
    <w:rsid w:val="00E560E3"/>
    <w:rsid w:val="00E5611D"/>
    <w:rsid w:val="00E5634A"/>
    <w:rsid w:val="00E56775"/>
    <w:rsid w:val="00E56AC9"/>
    <w:rsid w:val="00E56B78"/>
    <w:rsid w:val="00E56BB1"/>
    <w:rsid w:val="00E56CFC"/>
    <w:rsid w:val="00E56D68"/>
    <w:rsid w:val="00E5708F"/>
    <w:rsid w:val="00E57159"/>
    <w:rsid w:val="00E5732B"/>
    <w:rsid w:val="00E575C9"/>
    <w:rsid w:val="00E57739"/>
    <w:rsid w:val="00E57A26"/>
    <w:rsid w:val="00E57CD5"/>
    <w:rsid w:val="00E57F46"/>
    <w:rsid w:val="00E57FBA"/>
    <w:rsid w:val="00E57FD5"/>
    <w:rsid w:val="00E60174"/>
    <w:rsid w:val="00E60528"/>
    <w:rsid w:val="00E609E6"/>
    <w:rsid w:val="00E60DAE"/>
    <w:rsid w:val="00E61031"/>
    <w:rsid w:val="00E61141"/>
    <w:rsid w:val="00E6134E"/>
    <w:rsid w:val="00E614F0"/>
    <w:rsid w:val="00E61621"/>
    <w:rsid w:val="00E61CD6"/>
    <w:rsid w:val="00E61DD2"/>
    <w:rsid w:val="00E61ED5"/>
    <w:rsid w:val="00E623ED"/>
    <w:rsid w:val="00E6249F"/>
    <w:rsid w:val="00E62575"/>
    <w:rsid w:val="00E626A3"/>
    <w:rsid w:val="00E62CCB"/>
    <w:rsid w:val="00E63176"/>
    <w:rsid w:val="00E63413"/>
    <w:rsid w:val="00E6375D"/>
    <w:rsid w:val="00E637E2"/>
    <w:rsid w:val="00E63847"/>
    <w:rsid w:val="00E638FB"/>
    <w:rsid w:val="00E63DE2"/>
    <w:rsid w:val="00E63FAE"/>
    <w:rsid w:val="00E64517"/>
    <w:rsid w:val="00E64946"/>
    <w:rsid w:val="00E64FF4"/>
    <w:rsid w:val="00E65251"/>
    <w:rsid w:val="00E65503"/>
    <w:rsid w:val="00E65A33"/>
    <w:rsid w:val="00E65DE7"/>
    <w:rsid w:val="00E65F70"/>
    <w:rsid w:val="00E6620A"/>
    <w:rsid w:val="00E664D4"/>
    <w:rsid w:val="00E66C13"/>
    <w:rsid w:val="00E67511"/>
    <w:rsid w:val="00E676C4"/>
    <w:rsid w:val="00E67724"/>
    <w:rsid w:val="00E67A52"/>
    <w:rsid w:val="00E67AD3"/>
    <w:rsid w:val="00E67C4A"/>
    <w:rsid w:val="00E700A0"/>
    <w:rsid w:val="00E70123"/>
    <w:rsid w:val="00E704D9"/>
    <w:rsid w:val="00E70527"/>
    <w:rsid w:val="00E70793"/>
    <w:rsid w:val="00E7089F"/>
    <w:rsid w:val="00E70903"/>
    <w:rsid w:val="00E70E20"/>
    <w:rsid w:val="00E71385"/>
    <w:rsid w:val="00E714F6"/>
    <w:rsid w:val="00E71738"/>
    <w:rsid w:val="00E717AF"/>
    <w:rsid w:val="00E718DA"/>
    <w:rsid w:val="00E71AC9"/>
    <w:rsid w:val="00E723A5"/>
    <w:rsid w:val="00E7268A"/>
    <w:rsid w:val="00E72EC0"/>
    <w:rsid w:val="00E72F16"/>
    <w:rsid w:val="00E73700"/>
    <w:rsid w:val="00E73B81"/>
    <w:rsid w:val="00E7474F"/>
    <w:rsid w:val="00E747E3"/>
    <w:rsid w:val="00E74C1F"/>
    <w:rsid w:val="00E74F5E"/>
    <w:rsid w:val="00E751FA"/>
    <w:rsid w:val="00E75486"/>
    <w:rsid w:val="00E7565A"/>
    <w:rsid w:val="00E75C21"/>
    <w:rsid w:val="00E75DA8"/>
    <w:rsid w:val="00E76299"/>
    <w:rsid w:val="00E763EF"/>
    <w:rsid w:val="00E765A4"/>
    <w:rsid w:val="00E76893"/>
    <w:rsid w:val="00E768D3"/>
    <w:rsid w:val="00E769B1"/>
    <w:rsid w:val="00E769F8"/>
    <w:rsid w:val="00E76B45"/>
    <w:rsid w:val="00E771F0"/>
    <w:rsid w:val="00E7766B"/>
    <w:rsid w:val="00E77804"/>
    <w:rsid w:val="00E77E33"/>
    <w:rsid w:val="00E803A3"/>
    <w:rsid w:val="00E80A35"/>
    <w:rsid w:val="00E80C5A"/>
    <w:rsid w:val="00E80C7C"/>
    <w:rsid w:val="00E80F19"/>
    <w:rsid w:val="00E810F7"/>
    <w:rsid w:val="00E81494"/>
    <w:rsid w:val="00E81518"/>
    <w:rsid w:val="00E81704"/>
    <w:rsid w:val="00E81745"/>
    <w:rsid w:val="00E817B1"/>
    <w:rsid w:val="00E8193C"/>
    <w:rsid w:val="00E81B94"/>
    <w:rsid w:val="00E81C08"/>
    <w:rsid w:val="00E81F6A"/>
    <w:rsid w:val="00E82092"/>
    <w:rsid w:val="00E820A6"/>
    <w:rsid w:val="00E822D6"/>
    <w:rsid w:val="00E82956"/>
    <w:rsid w:val="00E82AA9"/>
    <w:rsid w:val="00E82B4F"/>
    <w:rsid w:val="00E82CFD"/>
    <w:rsid w:val="00E82D26"/>
    <w:rsid w:val="00E82D53"/>
    <w:rsid w:val="00E82FFF"/>
    <w:rsid w:val="00E830C8"/>
    <w:rsid w:val="00E83167"/>
    <w:rsid w:val="00E83270"/>
    <w:rsid w:val="00E832E9"/>
    <w:rsid w:val="00E835A9"/>
    <w:rsid w:val="00E835C0"/>
    <w:rsid w:val="00E837DE"/>
    <w:rsid w:val="00E8389D"/>
    <w:rsid w:val="00E83AB6"/>
    <w:rsid w:val="00E83AE5"/>
    <w:rsid w:val="00E83B27"/>
    <w:rsid w:val="00E83E08"/>
    <w:rsid w:val="00E84009"/>
    <w:rsid w:val="00E84823"/>
    <w:rsid w:val="00E8490E"/>
    <w:rsid w:val="00E84982"/>
    <w:rsid w:val="00E84BF9"/>
    <w:rsid w:val="00E84C43"/>
    <w:rsid w:val="00E84EF3"/>
    <w:rsid w:val="00E8542E"/>
    <w:rsid w:val="00E85979"/>
    <w:rsid w:val="00E85BBB"/>
    <w:rsid w:val="00E85D33"/>
    <w:rsid w:val="00E8669E"/>
    <w:rsid w:val="00E866BF"/>
    <w:rsid w:val="00E867BB"/>
    <w:rsid w:val="00E86B15"/>
    <w:rsid w:val="00E86C0A"/>
    <w:rsid w:val="00E86DB4"/>
    <w:rsid w:val="00E86E26"/>
    <w:rsid w:val="00E86E61"/>
    <w:rsid w:val="00E87712"/>
    <w:rsid w:val="00E8783D"/>
    <w:rsid w:val="00E87968"/>
    <w:rsid w:val="00E87D62"/>
    <w:rsid w:val="00E87E95"/>
    <w:rsid w:val="00E87F1C"/>
    <w:rsid w:val="00E87F8A"/>
    <w:rsid w:val="00E90110"/>
    <w:rsid w:val="00E90572"/>
    <w:rsid w:val="00E90800"/>
    <w:rsid w:val="00E90F0D"/>
    <w:rsid w:val="00E90FEE"/>
    <w:rsid w:val="00E9123B"/>
    <w:rsid w:val="00E915EE"/>
    <w:rsid w:val="00E92393"/>
    <w:rsid w:val="00E92476"/>
    <w:rsid w:val="00E925D2"/>
    <w:rsid w:val="00E92A4A"/>
    <w:rsid w:val="00E92B87"/>
    <w:rsid w:val="00E92CDB"/>
    <w:rsid w:val="00E92D64"/>
    <w:rsid w:val="00E932BE"/>
    <w:rsid w:val="00E934B5"/>
    <w:rsid w:val="00E93631"/>
    <w:rsid w:val="00E9369A"/>
    <w:rsid w:val="00E93CC4"/>
    <w:rsid w:val="00E93DF3"/>
    <w:rsid w:val="00E93F11"/>
    <w:rsid w:val="00E942AF"/>
    <w:rsid w:val="00E94495"/>
    <w:rsid w:val="00E95015"/>
    <w:rsid w:val="00E950AA"/>
    <w:rsid w:val="00E9557B"/>
    <w:rsid w:val="00E955F8"/>
    <w:rsid w:val="00E9561F"/>
    <w:rsid w:val="00E956B1"/>
    <w:rsid w:val="00E9593B"/>
    <w:rsid w:val="00E95ABA"/>
    <w:rsid w:val="00E95B19"/>
    <w:rsid w:val="00E95B71"/>
    <w:rsid w:val="00E95BF3"/>
    <w:rsid w:val="00E96013"/>
    <w:rsid w:val="00E963CD"/>
    <w:rsid w:val="00E96683"/>
    <w:rsid w:val="00E96805"/>
    <w:rsid w:val="00E96891"/>
    <w:rsid w:val="00E96936"/>
    <w:rsid w:val="00E96DF8"/>
    <w:rsid w:val="00E97225"/>
    <w:rsid w:val="00E97BDE"/>
    <w:rsid w:val="00E97F7F"/>
    <w:rsid w:val="00EA001E"/>
    <w:rsid w:val="00EA020C"/>
    <w:rsid w:val="00EA0E4D"/>
    <w:rsid w:val="00EA123B"/>
    <w:rsid w:val="00EA15B3"/>
    <w:rsid w:val="00EA16D3"/>
    <w:rsid w:val="00EA16F4"/>
    <w:rsid w:val="00EA1B80"/>
    <w:rsid w:val="00EA2209"/>
    <w:rsid w:val="00EA2DD5"/>
    <w:rsid w:val="00EA2EAC"/>
    <w:rsid w:val="00EA3728"/>
    <w:rsid w:val="00EA377B"/>
    <w:rsid w:val="00EA3870"/>
    <w:rsid w:val="00EA41D7"/>
    <w:rsid w:val="00EA4279"/>
    <w:rsid w:val="00EA4598"/>
    <w:rsid w:val="00EA4859"/>
    <w:rsid w:val="00EA485F"/>
    <w:rsid w:val="00EA49ED"/>
    <w:rsid w:val="00EA4A69"/>
    <w:rsid w:val="00EA4BCF"/>
    <w:rsid w:val="00EA4C04"/>
    <w:rsid w:val="00EA4DDC"/>
    <w:rsid w:val="00EA4FE9"/>
    <w:rsid w:val="00EA5442"/>
    <w:rsid w:val="00EA56F0"/>
    <w:rsid w:val="00EA58B0"/>
    <w:rsid w:val="00EA5A53"/>
    <w:rsid w:val="00EA5A5E"/>
    <w:rsid w:val="00EA5A7A"/>
    <w:rsid w:val="00EA5CD5"/>
    <w:rsid w:val="00EA5CF7"/>
    <w:rsid w:val="00EA5FB7"/>
    <w:rsid w:val="00EA6023"/>
    <w:rsid w:val="00EA60F1"/>
    <w:rsid w:val="00EA62A5"/>
    <w:rsid w:val="00EA62D1"/>
    <w:rsid w:val="00EA62F5"/>
    <w:rsid w:val="00EA65EA"/>
    <w:rsid w:val="00EA6765"/>
    <w:rsid w:val="00EA6783"/>
    <w:rsid w:val="00EA6985"/>
    <w:rsid w:val="00EA6E20"/>
    <w:rsid w:val="00EA756A"/>
    <w:rsid w:val="00EA77E0"/>
    <w:rsid w:val="00EA780A"/>
    <w:rsid w:val="00EA7E7E"/>
    <w:rsid w:val="00EB005B"/>
    <w:rsid w:val="00EB0193"/>
    <w:rsid w:val="00EB068D"/>
    <w:rsid w:val="00EB092E"/>
    <w:rsid w:val="00EB0D68"/>
    <w:rsid w:val="00EB0DCE"/>
    <w:rsid w:val="00EB0F15"/>
    <w:rsid w:val="00EB103D"/>
    <w:rsid w:val="00EB1406"/>
    <w:rsid w:val="00EB19A1"/>
    <w:rsid w:val="00EB1C7A"/>
    <w:rsid w:val="00EB1E12"/>
    <w:rsid w:val="00EB1F04"/>
    <w:rsid w:val="00EB269B"/>
    <w:rsid w:val="00EB282B"/>
    <w:rsid w:val="00EB283D"/>
    <w:rsid w:val="00EB28CA"/>
    <w:rsid w:val="00EB2E54"/>
    <w:rsid w:val="00EB307E"/>
    <w:rsid w:val="00EB3188"/>
    <w:rsid w:val="00EB31F4"/>
    <w:rsid w:val="00EB3963"/>
    <w:rsid w:val="00EB3BDB"/>
    <w:rsid w:val="00EB3F39"/>
    <w:rsid w:val="00EB3F9F"/>
    <w:rsid w:val="00EB42A3"/>
    <w:rsid w:val="00EB4460"/>
    <w:rsid w:val="00EB4578"/>
    <w:rsid w:val="00EB4720"/>
    <w:rsid w:val="00EB5BFB"/>
    <w:rsid w:val="00EB5D47"/>
    <w:rsid w:val="00EB60EF"/>
    <w:rsid w:val="00EB66A2"/>
    <w:rsid w:val="00EB68EC"/>
    <w:rsid w:val="00EB6BA2"/>
    <w:rsid w:val="00EB7440"/>
    <w:rsid w:val="00EB78B7"/>
    <w:rsid w:val="00EB7E56"/>
    <w:rsid w:val="00EB7E7E"/>
    <w:rsid w:val="00EC055A"/>
    <w:rsid w:val="00EC05AA"/>
    <w:rsid w:val="00EC0635"/>
    <w:rsid w:val="00EC0838"/>
    <w:rsid w:val="00EC085B"/>
    <w:rsid w:val="00EC0B8C"/>
    <w:rsid w:val="00EC0BE5"/>
    <w:rsid w:val="00EC137E"/>
    <w:rsid w:val="00EC144C"/>
    <w:rsid w:val="00EC1A4E"/>
    <w:rsid w:val="00EC1C9B"/>
    <w:rsid w:val="00EC204D"/>
    <w:rsid w:val="00EC206C"/>
    <w:rsid w:val="00EC2197"/>
    <w:rsid w:val="00EC2656"/>
    <w:rsid w:val="00EC2BAC"/>
    <w:rsid w:val="00EC2CA8"/>
    <w:rsid w:val="00EC3048"/>
    <w:rsid w:val="00EC313F"/>
    <w:rsid w:val="00EC37EF"/>
    <w:rsid w:val="00EC3DB8"/>
    <w:rsid w:val="00EC42EE"/>
    <w:rsid w:val="00EC4B92"/>
    <w:rsid w:val="00EC4D26"/>
    <w:rsid w:val="00EC4E53"/>
    <w:rsid w:val="00EC5140"/>
    <w:rsid w:val="00EC5669"/>
    <w:rsid w:val="00EC56EF"/>
    <w:rsid w:val="00EC584C"/>
    <w:rsid w:val="00EC58B9"/>
    <w:rsid w:val="00EC59BE"/>
    <w:rsid w:val="00EC5B52"/>
    <w:rsid w:val="00EC6537"/>
    <w:rsid w:val="00EC694F"/>
    <w:rsid w:val="00EC6972"/>
    <w:rsid w:val="00EC6A47"/>
    <w:rsid w:val="00EC6E9D"/>
    <w:rsid w:val="00EC6FB8"/>
    <w:rsid w:val="00EC7060"/>
    <w:rsid w:val="00EC71C0"/>
    <w:rsid w:val="00EC731C"/>
    <w:rsid w:val="00EC7385"/>
    <w:rsid w:val="00EC74D9"/>
    <w:rsid w:val="00EC756F"/>
    <w:rsid w:val="00EC7642"/>
    <w:rsid w:val="00EC779E"/>
    <w:rsid w:val="00EC7873"/>
    <w:rsid w:val="00EC7933"/>
    <w:rsid w:val="00EC7EA4"/>
    <w:rsid w:val="00EC7EAB"/>
    <w:rsid w:val="00EC7FD4"/>
    <w:rsid w:val="00ED0239"/>
    <w:rsid w:val="00ED0450"/>
    <w:rsid w:val="00ED045E"/>
    <w:rsid w:val="00ED055D"/>
    <w:rsid w:val="00ED05CC"/>
    <w:rsid w:val="00ED0701"/>
    <w:rsid w:val="00ED0790"/>
    <w:rsid w:val="00ED085B"/>
    <w:rsid w:val="00ED0B30"/>
    <w:rsid w:val="00ED0B49"/>
    <w:rsid w:val="00ED0EC7"/>
    <w:rsid w:val="00ED181D"/>
    <w:rsid w:val="00ED190A"/>
    <w:rsid w:val="00ED1A45"/>
    <w:rsid w:val="00ED1B12"/>
    <w:rsid w:val="00ED1B35"/>
    <w:rsid w:val="00ED1E23"/>
    <w:rsid w:val="00ED200C"/>
    <w:rsid w:val="00ED210F"/>
    <w:rsid w:val="00ED2341"/>
    <w:rsid w:val="00ED23A4"/>
    <w:rsid w:val="00ED25D1"/>
    <w:rsid w:val="00ED2748"/>
    <w:rsid w:val="00ED2A70"/>
    <w:rsid w:val="00ED2C0E"/>
    <w:rsid w:val="00ED2CD0"/>
    <w:rsid w:val="00ED2F63"/>
    <w:rsid w:val="00ED2FF2"/>
    <w:rsid w:val="00ED302A"/>
    <w:rsid w:val="00ED305C"/>
    <w:rsid w:val="00ED3089"/>
    <w:rsid w:val="00ED3443"/>
    <w:rsid w:val="00ED3533"/>
    <w:rsid w:val="00ED36D5"/>
    <w:rsid w:val="00ED3836"/>
    <w:rsid w:val="00ED3953"/>
    <w:rsid w:val="00ED3A25"/>
    <w:rsid w:val="00ED3B8B"/>
    <w:rsid w:val="00ED4178"/>
    <w:rsid w:val="00ED4528"/>
    <w:rsid w:val="00ED4755"/>
    <w:rsid w:val="00ED49B1"/>
    <w:rsid w:val="00ED4AF4"/>
    <w:rsid w:val="00ED4B28"/>
    <w:rsid w:val="00ED5096"/>
    <w:rsid w:val="00ED5152"/>
    <w:rsid w:val="00ED537C"/>
    <w:rsid w:val="00ED53F5"/>
    <w:rsid w:val="00ED5400"/>
    <w:rsid w:val="00ED55C0"/>
    <w:rsid w:val="00ED5701"/>
    <w:rsid w:val="00ED5DF8"/>
    <w:rsid w:val="00ED5ED2"/>
    <w:rsid w:val="00ED602A"/>
    <w:rsid w:val="00ED65F1"/>
    <w:rsid w:val="00ED6625"/>
    <w:rsid w:val="00ED6708"/>
    <w:rsid w:val="00ED6982"/>
    <w:rsid w:val="00ED6B96"/>
    <w:rsid w:val="00ED6C01"/>
    <w:rsid w:val="00ED7251"/>
    <w:rsid w:val="00ED735E"/>
    <w:rsid w:val="00ED744F"/>
    <w:rsid w:val="00ED75FE"/>
    <w:rsid w:val="00ED79CA"/>
    <w:rsid w:val="00ED7A6B"/>
    <w:rsid w:val="00ED7B12"/>
    <w:rsid w:val="00ED7BF2"/>
    <w:rsid w:val="00ED7C01"/>
    <w:rsid w:val="00ED7C4D"/>
    <w:rsid w:val="00ED7E40"/>
    <w:rsid w:val="00ED7E60"/>
    <w:rsid w:val="00ED7FFD"/>
    <w:rsid w:val="00EE004A"/>
    <w:rsid w:val="00EE036B"/>
    <w:rsid w:val="00EE03A0"/>
    <w:rsid w:val="00EE04AF"/>
    <w:rsid w:val="00EE0648"/>
    <w:rsid w:val="00EE0C30"/>
    <w:rsid w:val="00EE0E1D"/>
    <w:rsid w:val="00EE0EEF"/>
    <w:rsid w:val="00EE1024"/>
    <w:rsid w:val="00EE166B"/>
    <w:rsid w:val="00EE17C5"/>
    <w:rsid w:val="00EE1B60"/>
    <w:rsid w:val="00EE1C9B"/>
    <w:rsid w:val="00EE1D4D"/>
    <w:rsid w:val="00EE1E32"/>
    <w:rsid w:val="00EE2138"/>
    <w:rsid w:val="00EE23C7"/>
    <w:rsid w:val="00EE2457"/>
    <w:rsid w:val="00EE24EA"/>
    <w:rsid w:val="00EE257D"/>
    <w:rsid w:val="00EE2634"/>
    <w:rsid w:val="00EE272B"/>
    <w:rsid w:val="00EE3215"/>
    <w:rsid w:val="00EE3922"/>
    <w:rsid w:val="00EE3EA3"/>
    <w:rsid w:val="00EE47E3"/>
    <w:rsid w:val="00EE4A03"/>
    <w:rsid w:val="00EE4CB6"/>
    <w:rsid w:val="00EE4E64"/>
    <w:rsid w:val="00EE5131"/>
    <w:rsid w:val="00EE537C"/>
    <w:rsid w:val="00EE553F"/>
    <w:rsid w:val="00EE570B"/>
    <w:rsid w:val="00EE5CFF"/>
    <w:rsid w:val="00EE6106"/>
    <w:rsid w:val="00EE6298"/>
    <w:rsid w:val="00EE62B2"/>
    <w:rsid w:val="00EE6585"/>
    <w:rsid w:val="00EE65CB"/>
    <w:rsid w:val="00EE6A90"/>
    <w:rsid w:val="00EE6DC4"/>
    <w:rsid w:val="00EE6E08"/>
    <w:rsid w:val="00EE6F88"/>
    <w:rsid w:val="00EE70B6"/>
    <w:rsid w:val="00EE7333"/>
    <w:rsid w:val="00EE746F"/>
    <w:rsid w:val="00EE74AD"/>
    <w:rsid w:val="00EE74C6"/>
    <w:rsid w:val="00EE7544"/>
    <w:rsid w:val="00EE7627"/>
    <w:rsid w:val="00EE79F7"/>
    <w:rsid w:val="00EE7A44"/>
    <w:rsid w:val="00EE7C1B"/>
    <w:rsid w:val="00EE7D6C"/>
    <w:rsid w:val="00EE7E15"/>
    <w:rsid w:val="00EE7F36"/>
    <w:rsid w:val="00EF0039"/>
    <w:rsid w:val="00EF01CE"/>
    <w:rsid w:val="00EF0363"/>
    <w:rsid w:val="00EF03FA"/>
    <w:rsid w:val="00EF040D"/>
    <w:rsid w:val="00EF0644"/>
    <w:rsid w:val="00EF0BCB"/>
    <w:rsid w:val="00EF0BE4"/>
    <w:rsid w:val="00EF0C2E"/>
    <w:rsid w:val="00EF0CDF"/>
    <w:rsid w:val="00EF0E19"/>
    <w:rsid w:val="00EF0EF1"/>
    <w:rsid w:val="00EF11AC"/>
    <w:rsid w:val="00EF16AE"/>
    <w:rsid w:val="00EF1960"/>
    <w:rsid w:val="00EF1B17"/>
    <w:rsid w:val="00EF20B6"/>
    <w:rsid w:val="00EF2332"/>
    <w:rsid w:val="00EF2356"/>
    <w:rsid w:val="00EF23F1"/>
    <w:rsid w:val="00EF28D6"/>
    <w:rsid w:val="00EF298C"/>
    <w:rsid w:val="00EF2A36"/>
    <w:rsid w:val="00EF2D13"/>
    <w:rsid w:val="00EF2D80"/>
    <w:rsid w:val="00EF2D9E"/>
    <w:rsid w:val="00EF2EF4"/>
    <w:rsid w:val="00EF30CB"/>
    <w:rsid w:val="00EF3609"/>
    <w:rsid w:val="00EF366B"/>
    <w:rsid w:val="00EF367F"/>
    <w:rsid w:val="00EF3B00"/>
    <w:rsid w:val="00EF3B82"/>
    <w:rsid w:val="00EF4255"/>
    <w:rsid w:val="00EF4371"/>
    <w:rsid w:val="00EF44F8"/>
    <w:rsid w:val="00EF4726"/>
    <w:rsid w:val="00EF4DEA"/>
    <w:rsid w:val="00EF4F96"/>
    <w:rsid w:val="00EF4FFA"/>
    <w:rsid w:val="00EF5391"/>
    <w:rsid w:val="00EF53A9"/>
    <w:rsid w:val="00EF53B1"/>
    <w:rsid w:val="00EF566B"/>
    <w:rsid w:val="00EF56B8"/>
    <w:rsid w:val="00EF58FE"/>
    <w:rsid w:val="00EF5990"/>
    <w:rsid w:val="00EF599B"/>
    <w:rsid w:val="00EF5A1E"/>
    <w:rsid w:val="00EF60A6"/>
    <w:rsid w:val="00EF60E4"/>
    <w:rsid w:val="00EF631D"/>
    <w:rsid w:val="00EF68E9"/>
    <w:rsid w:val="00EF6C4B"/>
    <w:rsid w:val="00EF7240"/>
    <w:rsid w:val="00EF74A5"/>
    <w:rsid w:val="00EF74DB"/>
    <w:rsid w:val="00EF788F"/>
    <w:rsid w:val="00EF7965"/>
    <w:rsid w:val="00EF7AF0"/>
    <w:rsid w:val="00EF7BDF"/>
    <w:rsid w:val="00EF7EBF"/>
    <w:rsid w:val="00EF7F7F"/>
    <w:rsid w:val="00F00061"/>
    <w:rsid w:val="00F003DE"/>
    <w:rsid w:val="00F00559"/>
    <w:rsid w:val="00F0056A"/>
    <w:rsid w:val="00F006C7"/>
    <w:rsid w:val="00F00E8C"/>
    <w:rsid w:val="00F00EBE"/>
    <w:rsid w:val="00F00FF5"/>
    <w:rsid w:val="00F010E9"/>
    <w:rsid w:val="00F01144"/>
    <w:rsid w:val="00F01794"/>
    <w:rsid w:val="00F01839"/>
    <w:rsid w:val="00F01B5F"/>
    <w:rsid w:val="00F01EEA"/>
    <w:rsid w:val="00F01F06"/>
    <w:rsid w:val="00F02313"/>
    <w:rsid w:val="00F0248D"/>
    <w:rsid w:val="00F02618"/>
    <w:rsid w:val="00F0272A"/>
    <w:rsid w:val="00F02B25"/>
    <w:rsid w:val="00F02BD2"/>
    <w:rsid w:val="00F02D08"/>
    <w:rsid w:val="00F02E95"/>
    <w:rsid w:val="00F031F4"/>
    <w:rsid w:val="00F034EA"/>
    <w:rsid w:val="00F03B42"/>
    <w:rsid w:val="00F03DB8"/>
    <w:rsid w:val="00F03FAB"/>
    <w:rsid w:val="00F04047"/>
    <w:rsid w:val="00F04324"/>
    <w:rsid w:val="00F04500"/>
    <w:rsid w:val="00F047A2"/>
    <w:rsid w:val="00F04965"/>
    <w:rsid w:val="00F04AAB"/>
    <w:rsid w:val="00F04B0B"/>
    <w:rsid w:val="00F04B86"/>
    <w:rsid w:val="00F04C9C"/>
    <w:rsid w:val="00F04ECE"/>
    <w:rsid w:val="00F05151"/>
    <w:rsid w:val="00F05171"/>
    <w:rsid w:val="00F052E0"/>
    <w:rsid w:val="00F053E1"/>
    <w:rsid w:val="00F0545C"/>
    <w:rsid w:val="00F05576"/>
    <w:rsid w:val="00F05AB9"/>
    <w:rsid w:val="00F05BE3"/>
    <w:rsid w:val="00F060B2"/>
    <w:rsid w:val="00F062C8"/>
    <w:rsid w:val="00F065D3"/>
    <w:rsid w:val="00F066E3"/>
    <w:rsid w:val="00F0671B"/>
    <w:rsid w:val="00F06781"/>
    <w:rsid w:val="00F068C7"/>
    <w:rsid w:val="00F06AE2"/>
    <w:rsid w:val="00F06BE2"/>
    <w:rsid w:val="00F06C7C"/>
    <w:rsid w:val="00F072E9"/>
    <w:rsid w:val="00F0741F"/>
    <w:rsid w:val="00F076D8"/>
    <w:rsid w:val="00F07733"/>
    <w:rsid w:val="00F10024"/>
    <w:rsid w:val="00F10516"/>
    <w:rsid w:val="00F10B69"/>
    <w:rsid w:val="00F10D46"/>
    <w:rsid w:val="00F11443"/>
    <w:rsid w:val="00F11557"/>
    <w:rsid w:val="00F11678"/>
    <w:rsid w:val="00F11690"/>
    <w:rsid w:val="00F1180A"/>
    <w:rsid w:val="00F11908"/>
    <w:rsid w:val="00F11CF2"/>
    <w:rsid w:val="00F11FAB"/>
    <w:rsid w:val="00F12217"/>
    <w:rsid w:val="00F12315"/>
    <w:rsid w:val="00F123CE"/>
    <w:rsid w:val="00F1262E"/>
    <w:rsid w:val="00F13162"/>
    <w:rsid w:val="00F133CE"/>
    <w:rsid w:val="00F13534"/>
    <w:rsid w:val="00F135D1"/>
    <w:rsid w:val="00F13671"/>
    <w:rsid w:val="00F1382F"/>
    <w:rsid w:val="00F1391F"/>
    <w:rsid w:val="00F13BA7"/>
    <w:rsid w:val="00F13BBE"/>
    <w:rsid w:val="00F13EC1"/>
    <w:rsid w:val="00F14024"/>
    <w:rsid w:val="00F14318"/>
    <w:rsid w:val="00F14331"/>
    <w:rsid w:val="00F14D62"/>
    <w:rsid w:val="00F14E29"/>
    <w:rsid w:val="00F1516F"/>
    <w:rsid w:val="00F15224"/>
    <w:rsid w:val="00F1524F"/>
    <w:rsid w:val="00F155FC"/>
    <w:rsid w:val="00F15898"/>
    <w:rsid w:val="00F15CED"/>
    <w:rsid w:val="00F15E7B"/>
    <w:rsid w:val="00F164DE"/>
    <w:rsid w:val="00F16551"/>
    <w:rsid w:val="00F16604"/>
    <w:rsid w:val="00F1686F"/>
    <w:rsid w:val="00F1695C"/>
    <w:rsid w:val="00F16B3F"/>
    <w:rsid w:val="00F16BA8"/>
    <w:rsid w:val="00F16CAF"/>
    <w:rsid w:val="00F16CB9"/>
    <w:rsid w:val="00F17096"/>
    <w:rsid w:val="00F171BF"/>
    <w:rsid w:val="00F176BD"/>
    <w:rsid w:val="00F178FC"/>
    <w:rsid w:val="00F179D7"/>
    <w:rsid w:val="00F17B0A"/>
    <w:rsid w:val="00F17F46"/>
    <w:rsid w:val="00F17F9D"/>
    <w:rsid w:val="00F200D8"/>
    <w:rsid w:val="00F20247"/>
    <w:rsid w:val="00F204D1"/>
    <w:rsid w:val="00F2068D"/>
    <w:rsid w:val="00F20768"/>
    <w:rsid w:val="00F2085A"/>
    <w:rsid w:val="00F208EB"/>
    <w:rsid w:val="00F20C0E"/>
    <w:rsid w:val="00F20CCF"/>
    <w:rsid w:val="00F21671"/>
    <w:rsid w:val="00F216D4"/>
    <w:rsid w:val="00F21C91"/>
    <w:rsid w:val="00F21D2A"/>
    <w:rsid w:val="00F21E8F"/>
    <w:rsid w:val="00F220F8"/>
    <w:rsid w:val="00F2218B"/>
    <w:rsid w:val="00F22196"/>
    <w:rsid w:val="00F223E8"/>
    <w:rsid w:val="00F2259A"/>
    <w:rsid w:val="00F22EAF"/>
    <w:rsid w:val="00F22FFB"/>
    <w:rsid w:val="00F23D1C"/>
    <w:rsid w:val="00F23F2B"/>
    <w:rsid w:val="00F2419C"/>
    <w:rsid w:val="00F242C7"/>
    <w:rsid w:val="00F24306"/>
    <w:rsid w:val="00F24470"/>
    <w:rsid w:val="00F246F6"/>
    <w:rsid w:val="00F24854"/>
    <w:rsid w:val="00F248CD"/>
    <w:rsid w:val="00F24968"/>
    <w:rsid w:val="00F24AF6"/>
    <w:rsid w:val="00F250F7"/>
    <w:rsid w:val="00F2530B"/>
    <w:rsid w:val="00F254C6"/>
    <w:rsid w:val="00F2580A"/>
    <w:rsid w:val="00F25C4F"/>
    <w:rsid w:val="00F25D21"/>
    <w:rsid w:val="00F25D6B"/>
    <w:rsid w:val="00F25E7B"/>
    <w:rsid w:val="00F25FBB"/>
    <w:rsid w:val="00F25FFD"/>
    <w:rsid w:val="00F26103"/>
    <w:rsid w:val="00F265EE"/>
    <w:rsid w:val="00F2686B"/>
    <w:rsid w:val="00F2699C"/>
    <w:rsid w:val="00F26C8B"/>
    <w:rsid w:val="00F26D0B"/>
    <w:rsid w:val="00F26F67"/>
    <w:rsid w:val="00F27239"/>
    <w:rsid w:val="00F272C1"/>
    <w:rsid w:val="00F2757C"/>
    <w:rsid w:val="00F27598"/>
    <w:rsid w:val="00F27605"/>
    <w:rsid w:val="00F277B1"/>
    <w:rsid w:val="00F27840"/>
    <w:rsid w:val="00F2787F"/>
    <w:rsid w:val="00F27958"/>
    <w:rsid w:val="00F27D15"/>
    <w:rsid w:val="00F30170"/>
    <w:rsid w:val="00F3056A"/>
    <w:rsid w:val="00F307DE"/>
    <w:rsid w:val="00F30B2F"/>
    <w:rsid w:val="00F30B78"/>
    <w:rsid w:val="00F30BF7"/>
    <w:rsid w:val="00F30FE5"/>
    <w:rsid w:val="00F311A7"/>
    <w:rsid w:val="00F312EF"/>
    <w:rsid w:val="00F31828"/>
    <w:rsid w:val="00F31B0E"/>
    <w:rsid w:val="00F31BE5"/>
    <w:rsid w:val="00F31E0B"/>
    <w:rsid w:val="00F31E37"/>
    <w:rsid w:val="00F31F04"/>
    <w:rsid w:val="00F3255B"/>
    <w:rsid w:val="00F329D3"/>
    <w:rsid w:val="00F32C49"/>
    <w:rsid w:val="00F33442"/>
    <w:rsid w:val="00F33711"/>
    <w:rsid w:val="00F33D4E"/>
    <w:rsid w:val="00F33F63"/>
    <w:rsid w:val="00F3420F"/>
    <w:rsid w:val="00F34254"/>
    <w:rsid w:val="00F343A0"/>
    <w:rsid w:val="00F343F9"/>
    <w:rsid w:val="00F34813"/>
    <w:rsid w:val="00F34862"/>
    <w:rsid w:val="00F34FB5"/>
    <w:rsid w:val="00F3513C"/>
    <w:rsid w:val="00F351ED"/>
    <w:rsid w:val="00F3529D"/>
    <w:rsid w:val="00F356B8"/>
    <w:rsid w:val="00F35705"/>
    <w:rsid w:val="00F35AC3"/>
    <w:rsid w:val="00F35C09"/>
    <w:rsid w:val="00F35D30"/>
    <w:rsid w:val="00F368BD"/>
    <w:rsid w:val="00F368F1"/>
    <w:rsid w:val="00F36A27"/>
    <w:rsid w:val="00F36AFF"/>
    <w:rsid w:val="00F36D94"/>
    <w:rsid w:val="00F36ED2"/>
    <w:rsid w:val="00F3730B"/>
    <w:rsid w:val="00F37866"/>
    <w:rsid w:val="00F378D5"/>
    <w:rsid w:val="00F379FF"/>
    <w:rsid w:val="00F37A39"/>
    <w:rsid w:val="00F37AE0"/>
    <w:rsid w:val="00F37C83"/>
    <w:rsid w:val="00F37EE6"/>
    <w:rsid w:val="00F4017B"/>
    <w:rsid w:val="00F405F1"/>
    <w:rsid w:val="00F40821"/>
    <w:rsid w:val="00F40929"/>
    <w:rsid w:val="00F40A0B"/>
    <w:rsid w:val="00F40B60"/>
    <w:rsid w:val="00F40C93"/>
    <w:rsid w:val="00F40FC7"/>
    <w:rsid w:val="00F41242"/>
    <w:rsid w:val="00F414B1"/>
    <w:rsid w:val="00F41770"/>
    <w:rsid w:val="00F418E8"/>
    <w:rsid w:val="00F41E93"/>
    <w:rsid w:val="00F421F7"/>
    <w:rsid w:val="00F424B8"/>
    <w:rsid w:val="00F42527"/>
    <w:rsid w:val="00F42591"/>
    <w:rsid w:val="00F42711"/>
    <w:rsid w:val="00F427EA"/>
    <w:rsid w:val="00F429BA"/>
    <w:rsid w:val="00F429E2"/>
    <w:rsid w:val="00F42A78"/>
    <w:rsid w:val="00F42AD9"/>
    <w:rsid w:val="00F42BB7"/>
    <w:rsid w:val="00F42F55"/>
    <w:rsid w:val="00F42FBA"/>
    <w:rsid w:val="00F430CA"/>
    <w:rsid w:val="00F43162"/>
    <w:rsid w:val="00F433FB"/>
    <w:rsid w:val="00F43507"/>
    <w:rsid w:val="00F43760"/>
    <w:rsid w:val="00F437D9"/>
    <w:rsid w:val="00F438FB"/>
    <w:rsid w:val="00F43C85"/>
    <w:rsid w:val="00F43C93"/>
    <w:rsid w:val="00F44012"/>
    <w:rsid w:val="00F4425D"/>
    <w:rsid w:val="00F442A7"/>
    <w:rsid w:val="00F44344"/>
    <w:rsid w:val="00F44651"/>
    <w:rsid w:val="00F446B2"/>
    <w:rsid w:val="00F44AE4"/>
    <w:rsid w:val="00F44C1D"/>
    <w:rsid w:val="00F44CF2"/>
    <w:rsid w:val="00F450D2"/>
    <w:rsid w:val="00F452C4"/>
    <w:rsid w:val="00F452F6"/>
    <w:rsid w:val="00F453BE"/>
    <w:rsid w:val="00F453E3"/>
    <w:rsid w:val="00F454D1"/>
    <w:rsid w:val="00F458CC"/>
    <w:rsid w:val="00F45A61"/>
    <w:rsid w:val="00F45B41"/>
    <w:rsid w:val="00F45D0C"/>
    <w:rsid w:val="00F45E57"/>
    <w:rsid w:val="00F45EE4"/>
    <w:rsid w:val="00F462BE"/>
    <w:rsid w:val="00F46569"/>
    <w:rsid w:val="00F4694A"/>
    <w:rsid w:val="00F46C4D"/>
    <w:rsid w:val="00F46C8B"/>
    <w:rsid w:val="00F46D34"/>
    <w:rsid w:val="00F46EC8"/>
    <w:rsid w:val="00F46F00"/>
    <w:rsid w:val="00F47268"/>
    <w:rsid w:val="00F472A1"/>
    <w:rsid w:val="00F47A31"/>
    <w:rsid w:val="00F47A6E"/>
    <w:rsid w:val="00F47B37"/>
    <w:rsid w:val="00F47CFA"/>
    <w:rsid w:val="00F47E50"/>
    <w:rsid w:val="00F47FAA"/>
    <w:rsid w:val="00F50343"/>
    <w:rsid w:val="00F5063D"/>
    <w:rsid w:val="00F507E2"/>
    <w:rsid w:val="00F5094D"/>
    <w:rsid w:val="00F509B1"/>
    <w:rsid w:val="00F50ED5"/>
    <w:rsid w:val="00F51002"/>
    <w:rsid w:val="00F51121"/>
    <w:rsid w:val="00F513BF"/>
    <w:rsid w:val="00F51780"/>
    <w:rsid w:val="00F523AF"/>
    <w:rsid w:val="00F52465"/>
    <w:rsid w:val="00F524F7"/>
    <w:rsid w:val="00F52B04"/>
    <w:rsid w:val="00F52C18"/>
    <w:rsid w:val="00F52E38"/>
    <w:rsid w:val="00F52F76"/>
    <w:rsid w:val="00F53614"/>
    <w:rsid w:val="00F536A6"/>
    <w:rsid w:val="00F5403E"/>
    <w:rsid w:val="00F5439B"/>
    <w:rsid w:val="00F54411"/>
    <w:rsid w:val="00F5466E"/>
    <w:rsid w:val="00F54E15"/>
    <w:rsid w:val="00F54F10"/>
    <w:rsid w:val="00F5523C"/>
    <w:rsid w:val="00F554DC"/>
    <w:rsid w:val="00F5556C"/>
    <w:rsid w:val="00F55739"/>
    <w:rsid w:val="00F559BC"/>
    <w:rsid w:val="00F55A51"/>
    <w:rsid w:val="00F55A99"/>
    <w:rsid w:val="00F55C7F"/>
    <w:rsid w:val="00F55CCD"/>
    <w:rsid w:val="00F55D88"/>
    <w:rsid w:val="00F55ECC"/>
    <w:rsid w:val="00F5606C"/>
    <w:rsid w:val="00F562EF"/>
    <w:rsid w:val="00F563B5"/>
    <w:rsid w:val="00F5660E"/>
    <w:rsid w:val="00F5663C"/>
    <w:rsid w:val="00F568B7"/>
    <w:rsid w:val="00F572FE"/>
    <w:rsid w:val="00F579BB"/>
    <w:rsid w:val="00F57B38"/>
    <w:rsid w:val="00F57BEA"/>
    <w:rsid w:val="00F57C6F"/>
    <w:rsid w:val="00F57F72"/>
    <w:rsid w:val="00F6004C"/>
    <w:rsid w:val="00F6027B"/>
    <w:rsid w:val="00F60490"/>
    <w:rsid w:val="00F608C2"/>
    <w:rsid w:val="00F60B94"/>
    <w:rsid w:val="00F61098"/>
    <w:rsid w:val="00F6138E"/>
    <w:rsid w:val="00F6175E"/>
    <w:rsid w:val="00F61A95"/>
    <w:rsid w:val="00F61C21"/>
    <w:rsid w:val="00F61CBE"/>
    <w:rsid w:val="00F620B4"/>
    <w:rsid w:val="00F62181"/>
    <w:rsid w:val="00F623C5"/>
    <w:rsid w:val="00F624A2"/>
    <w:rsid w:val="00F628A5"/>
    <w:rsid w:val="00F62948"/>
    <w:rsid w:val="00F62AA4"/>
    <w:rsid w:val="00F62D48"/>
    <w:rsid w:val="00F630D8"/>
    <w:rsid w:val="00F63387"/>
    <w:rsid w:val="00F635ED"/>
    <w:rsid w:val="00F63A0E"/>
    <w:rsid w:val="00F63ACF"/>
    <w:rsid w:val="00F63E12"/>
    <w:rsid w:val="00F64092"/>
    <w:rsid w:val="00F641DC"/>
    <w:rsid w:val="00F6448E"/>
    <w:rsid w:val="00F64883"/>
    <w:rsid w:val="00F64AA0"/>
    <w:rsid w:val="00F64C54"/>
    <w:rsid w:val="00F64C63"/>
    <w:rsid w:val="00F65605"/>
    <w:rsid w:val="00F658C1"/>
    <w:rsid w:val="00F65A08"/>
    <w:rsid w:val="00F65C02"/>
    <w:rsid w:val="00F65DB3"/>
    <w:rsid w:val="00F65FAA"/>
    <w:rsid w:val="00F66058"/>
    <w:rsid w:val="00F6610C"/>
    <w:rsid w:val="00F66115"/>
    <w:rsid w:val="00F661CA"/>
    <w:rsid w:val="00F66583"/>
    <w:rsid w:val="00F669DA"/>
    <w:rsid w:val="00F66CCF"/>
    <w:rsid w:val="00F66D45"/>
    <w:rsid w:val="00F66F90"/>
    <w:rsid w:val="00F671D9"/>
    <w:rsid w:val="00F6728C"/>
    <w:rsid w:val="00F67290"/>
    <w:rsid w:val="00F674F2"/>
    <w:rsid w:val="00F676D7"/>
    <w:rsid w:val="00F67E3E"/>
    <w:rsid w:val="00F70487"/>
    <w:rsid w:val="00F706DD"/>
    <w:rsid w:val="00F70AA2"/>
    <w:rsid w:val="00F70AC2"/>
    <w:rsid w:val="00F71161"/>
    <w:rsid w:val="00F7123E"/>
    <w:rsid w:val="00F71A2A"/>
    <w:rsid w:val="00F71ED5"/>
    <w:rsid w:val="00F7207D"/>
    <w:rsid w:val="00F7229C"/>
    <w:rsid w:val="00F729CE"/>
    <w:rsid w:val="00F72A06"/>
    <w:rsid w:val="00F733C6"/>
    <w:rsid w:val="00F73610"/>
    <w:rsid w:val="00F7366A"/>
    <w:rsid w:val="00F7368F"/>
    <w:rsid w:val="00F73A50"/>
    <w:rsid w:val="00F73B43"/>
    <w:rsid w:val="00F73D30"/>
    <w:rsid w:val="00F73F03"/>
    <w:rsid w:val="00F74053"/>
    <w:rsid w:val="00F7426F"/>
    <w:rsid w:val="00F7430B"/>
    <w:rsid w:val="00F74407"/>
    <w:rsid w:val="00F7442A"/>
    <w:rsid w:val="00F74466"/>
    <w:rsid w:val="00F74A49"/>
    <w:rsid w:val="00F74FAF"/>
    <w:rsid w:val="00F75106"/>
    <w:rsid w:val="00F7524D"/>
    <w:rsid w:val="00F7550A"/>
    <w:rsid w:val="00F7557B"/>
    <w:rsid w:val="00F75813"/>
    <w:rsid w:val="00F7583F"/>
    <w:rsid w:val="00F75EDB"/>
    <w:rsid w:val="00F75F82"/>
    <w:rsid w:val="00F76052"/>
    <w:rsid w:val="00F760DE"/>
    <w:rsid w:val="00F762F5"/>
    <w:rsid w:val="00F76328"/>
    <w:rsid w:val="00F7632B"/>
    <w:rsid w:val="00F7660B"/>
    <w:rsid w:val="00F7676D"/>
    <w:rsid w:val="00F76AC7"/>
    <w:rsid w:val="00F76C38"/>
    <w:rsid w:val="00F76C85"/>
    <w:rsid w:val="00F771E1"/>
    <w:rsid w:val="00F77214"/>
    <w:rsid w:val="00F773BC"/>
    <w:rsid w:val="00F77BFA"/>
    <w:rsid w:val="00F77DFF"/>
    <w:rsid w:val="00F80198"/>
    <w:rsid w:val="00F804AE"/>
    <w:rsid w:val="00F80F20"/>
    <w:rsid w:val="00F81849"/>
    <w:rsid w:val="00F81892"/>
    <w:rsid w:val="00F8198A"/>
    <w:rsid w:val="00F8198D"/>
    <w:rsid w:val="00F819B9"/>
    <w:rsid w:val="00F81A7F"/>
    <w:rsid w:val="00F81BA0"/>
    <w:rsid w:val="00F81D42"/>
    <w:rsid w:val="00F81D8E"/>
    <w:rsid w:val="00F81F02"/>
    <w:rsid w:val="00F82284"/>
    <w:rsid w:val="00F82561"/>
    <w:rsid w:val="00F82650"/>
    <w:rsid w:val="00F82B49"/>
    <w:rsid w:val="00F82C5C"/>
    <w:rsid w:val="00F82CFE"/>
    <w:rsid w:val="00F83074"/>
    <w:rsid w:val="00F832D3"/>
    <w:rsid w:val="00F83453"/>
    <w:rsid w:val="00F8356A"/>
    <w:rsid w:val="00F8368B"/>
    <w:rsid w:val="00F83776"/>
    <w:rsid w:val="00F83851"/>
    <w:rsid w:val="00F83FC5"/>
    <w:rsid w:val="00F84092"/>
    <w:rsid w:val="00F8413B"/>
    <w:rsid w:val="00F84293"/>
    <w:rsid w:val="00F8441C"/>
    <w:rsid w:val="00F84820"/>
    <w:rsid w:val="00F84CD2"/>
    <w:rsid w:val="00F84D79"/>
    <w:rsid w:val="00F84EBF"/>
    <w:rsid w:val="00F85225"/>
    <w:rsid w:val="00F856CC"/>
    <w:rsid w:val="00F85713"/>
    <w:rsid w:val="00F85A37"/>
    <w:rsid w:val="00F85C91"/>
    <w:rsid w:val="00F85CC4"/>
    <w:rsid w:val="00F86E6C"/>
    <w:rsid w:val="00F86EC5"/>
    <w:rsid w:val="00F86F8A"/>
    <w:rsid w:val="00F870B9"/>
    <w:rsid w:val="00F873D2"/>
    <w:rsid w:val="00F876A0"/>
    <w:rsid w:val="00F8771C"/>
    <w:rsid w:val="00F8784A"/>
    <w:rsid w:val="00F87892"/>
    <w:rsid w:val="00F879D1"/>
    <w:rsid w:val="00F87C1F"/>
    <w:rsid w:val="00F87CA4"/>
    <w:rsid w:val="00F903B1"/>
    <w:rsid w:val="00F907C4"/>
    <w:rsid w:val="00F908DC"/>
    <w:rsid w:val="00F90996"/>
    <w:rsid w:val="00F90AC2"/>
    <w:rsid w:val="00F91127"/>
    <w:rsid w:val="00F9118C"/>
    <w:rsid w:val="00F911DF"/>
    <w:rsid w:val="00F913BB"/>
    <w:rsid w:val="00F9176B"/>
    <w:rsid w:val="00F91869"/>
    <w:rsid w:val="00F91A54"/>
    <w:rsid w:val="00F91C84"/>
    <w:rsid w:val="00F91F8F"/>
    <w:rsid w:val="00F92036"/>
    <w:rsid w:val="00F92270"/>
    <w:rsid w:val="00F92301"/>
    <w:rsid w:val="00F92330"/>
    <w:rsid w:val="00F924FD"/>
    <w:rsid w:val="00F92EAA"/>
    <w:rsid w:val="00F930BC"/>
    <w:rsid w:val="00F930C9"/>
    <w:rsid w:val="00F934B9"/>
    <w:rsid w:val="00F93583"/>
    <w:rsid w:val="00F93617"/>
    <w:rsid w:val="00F93E52"/>
    <w:rsid w:val="00F94117"/>
    <w:rsid w:val="00F9426D"/>
    <w:rsid w:val="00F942BF"/>
    <w:rsid w:val="00F94654"/>
    <w:rsid w:val="00F94671"/>
    <w:rsid w:val="00F94756"/>
    <w:rsid w:val="00F9486E"/>
    <w:rsid w:val="00F94A65"/>
    <w:rsid w:val="00F94AA6"/>
    <w:rsid w:val="00F95322"/>
    <w:rsid w:val="00F9580E"/>
    <w:rsid w:val="00F95869"/>
    <w:rsid w:val="00F9592E"/>
    <w:rsid w:val="00F95B99"/>
    <w:rsid w:val="00F95D5C"/>
    <w:rsid w:val="00F95F16"/>
    <w:rsid w:val="00F95F9E"/>
    <w:rsid w:val="00F96034"/>
    <w:rsid w:val="00F9623E"/>
    <w:rsid w:val="00F966E5"/>
    <w:rsid w:val="00F96707"/>
    <w:rsid w:val="00F9684C"/>
    <w:rsid w:val="00F969AD"/>
    <w:rsid w:val="00F96A3A"/>
    <w:rsid w:val="00F96B7E"/>
    <w:rsid w:val="00F96E02"/>
    <w:rsid w:val="00F96EFE"/>
    <w:rsid w:val="00F96FCD"/>
    <w:rsid w:val="00F97127"/>
    <w:rsid w:val="00F97205"/>
    <w:rsid w:val="00F97290"/>
    <w:rsid w:val="00F972A5"/>
    <w:rsid w:val="00F97460"/>
    <w:rsid w:val="00F9771E"/>
    <w:rsid w:val="00F97760"/>
    <w:rsid w:val="00F977D0"/>
    <w:rsid w:val="00F978A3"/>
    <w:rsid w:val="00F978B6"/>
    <w:rsid w:val="00F978E0"/>
    <w:rsid w:val="00F97B23"/>
    <w:rsid w:val="00F97DB9"/>
    <w:rsid w:val="00FA042B"/>
    <w:rsid w:val="00FA0475"/>
    <w:rsid w:val="00FA0D00"/>
    <w:rsid w:val="00FA11AD"/>
    <w:rsid w:val="00FA1260"/>
    <w:rsid w:val="00FA1297"/>
    <w:rsid w:val="00FA1352"/>
    <w:rsid w:val="00FA139A"/>
    <w:rsid w:val="00FA13CD"/>
    <w:rsid w:val="00FA1581"/>
    <w:rsid w:val="00FA1630"/>
    <w:rsid w:val="00FA190E"/>
    <w:rsid w:val="00FA1EF4"/>
    <w:rsid w:val="00FA1FC1"/>
    <w:rsid w:val="00FA22AC"/>
    <w:rsid w:val="00FA2609"/>
    <w:rsid w:val="00FA28F6"/>
    <w:rsid w:val="00FA2936"/>
    <w:rsid w:val="00FA2CAD"/>
    <w:rsid w:val="00FA2D73"/>
    <w:rsid w:val="00FA3252"/>
    <w:rsid w:val="00FA35D4"/>
    <w:rsid w:val="00FA35F9"/>
    <w:rsid w:val="00FA36E5"/>
    <w:rsid w:val="00FA382B"/>
    <w:rsid w:val="00FA3A26"/>
    <w:rsid w:val="00FA3A47"/>
    <w:rsid w:val="00FA3B38"/>
    <w:rsid w:val="00FA3BC9"/>
    <w:rsid w:val="00FA3CB5"/>
    <w:rsid w:val="00FA3F80"/>
    <w:rsid w:val="00FA4007"/>
    <w:rsid w:val="00FA416A"/>
    <w:rsid w:val="00FA43E4"/>
    <w:rsid w:val="00FA4697"/>
    <w:rsid w:val="00FA4BCE"/>
    <w:rsid w:val="00FA4C93"/>
    <w:rsid w:val="00FA4ECD"/>
    <w:rsid w:val="00FA52D1"/>
    <w:rsid w:val="00FA5E9A"/>
    <w:rsid w:val="00FA5FF1"/>
    <w:rsid w:val="00FA61DC"/>
    <w:rsid w:val="00FA628C"/>
    <w:rsid w:val="00FA62F2"/>
    <w:rsid w:val="00FA68CA"/>
    <w:rsid w:val="00FA6AB0"/>
    <w:rsid w:val="00FA724A"/>
    <w:rsid w:val="00FA7568"/>
    <w:rsid w:val="00FA7585"/>
    <w:rsid w:val="00FA767C"/>
    <w:rsid w:val="00FA78DA"/>
    <w:rsid w:val="00FA7957"/>
    <w:rsid w:val="00FA79D5"/>
    <w:rsid w:val="00FB00B0"/>
    <w:rsid w:val="00FB041A"/>
    <w:rsid w:val="00FB0778"/>
    <w:rsid w:val="00FB0C5B"/>
    <w:rsid w:val="00FB0CE5"/>
    <w:rsid w:val="00FB0EC3"/>
    <w:rsid w:val="00FB104D"/>
    <w:rsid w:val="00FB11A7"/>
    <w:rsid w:val="00FB1486"/>
    <w:rsid w:val="00FB1845"/>
    <w:rsid w:val="00FB1A3A"/>
    <w:rsid w:val="00FB1CE8"/>
    <w:rsid w:val="00FB1E65"/>
    <w:rsid w:val="00FB23C1"/>
    <w:rsid w:val="00FB262B"/>
    <w:rsid w:val="00FB272F"/>
    <w:rsid w:val="00FB2841"/>
    <w:rsid w:val="00FB28A1"/>
    <w:rsid w:val="00FB2912"/>
    <w:rsid w:val="00FB2A0F"/>
    <w:rsid w:val="00FB2E1E"/>
    <w:rsid w:val="00FB31C3"/>
    <w:rsid w:val="00FB326D"/>
    <w:rsid w:val="00FB35A2"/>
    <w:rsid w:val="00FB35C5"/>
    <w:rsid w:val="00FB3B93"/>
    <w:rsid w:val="00FB3BBF"/>
    <w:rsid w:val="00FB40DD"/>
    <w:rsid w:val="00FB4419"/>
    <w:rsid w:val="00FB4428"/>
    <w:rsid w:val="00FB4AC4"/>
    <w:rsid w:val="00FB502D"/>
    <w:rsid w:val="00FB507D"/>
    <w:rsid w:val="00FB5256"/>
    <w:rsid w:val="00FB5290"/>
    <w:rsid w:val="00FB52A9"/>
    <w:rsid w:val="00FB5510"/>
    <w:rsid w:val="00FB5838"/>
    <w:rsid w:val="00FB5D9B"/>
    <w:rsid w:val="00FB60E5"/>
    <w:rsid w:val="00FB6361"/>
    <w:rsid w:val="00FB6615"/>
    <w:rsid w:val="00FB6F6F"/>
    <w:rsid w:val="00FB719E"/>
    <w:rsid w:val="00FB7767"/>
    <w:rsid w:val="00FB7877"/>
    <w:rsid w:val="00FB78B9"/>
    <w:rsid w:val="00FB7AA5"/>
    <w:rsid w:val="00FB7C75"/>
    <w:rsid w:val="00FB7D9E"/>
    <w:rsid w:val="00FB7EC1"/>
    <w:rsid w:val="00FB7F56"/>
    <w:rsid w:val="00FB7F8B"/>
    <w:rsid w:val="00FC00D9"/>
    <w:rsid w:val="00FC0123"/>
    <w:rsid w:val="00FC042B"/>
    <w:rsid w:val="00FC0456"/>
    <w:rsid w:val="00FC061E"/>
    <w:rsid w:val="00FC0B47"/>
    <w:rsid w:val="00FC0B9D"/>
    <w:rsid w:val="00FC0C18"/>
    <w:rsid w:val="00FC0FD4"/>
    <w:rsid w:val="00FC189F"/>
    <w:rsid w:val="00FC1C51"/>
    <w:rsid w:val="00FC1D5A"/>
    <w:rsid w:val="00FC1E35"/>
    <w:rsid w:val="00FC1E66"/>
    <w:rsid w:val="00FC1EC1"/>
    <w:rsid w:val="00FC1EC7"/>
    <w:rsid w:val="00FC1F83"/>
    <w:rsid w:val="00FC21E9"/>
    <w:rsid w:val="00FC245E"/>
    <w:rsid w:val="00FC26E9"/>
    <w:rsid w:val="00FC27A3"/>
    <w:rsid w:val="00FC286E"/>
    <w:rsid w:val="00FC2BD7"/>
    <w:rsid w:val="00FC2E80"/>
    <w:rsid w:val="00FC3300"/>
    <w:rsid w:val="00FC36CA"/>
    <w:rsid w:val="00FC389B"/>
    <w:rsid w:val="00FC3936"/>
    <w:rsid w:val="00FC3B75"/>
    <w:rsid w:val="00FC3BF6"/>
    <w:rsid w:val="00FC3CD6"/>
    <w:rsid w:val="00FC409E"/>
    <w:rsid w:val="00FC428D"/>
    <w:rsid w:val="00FC4616"/>
    <w:rsid w:val="00FC46A2"/>
    <w:rsid w:val="00FC4876"/>
    <w:rsid w:val="00FC4913"/>
    <w:rsid w:val="00FC49E7"/>
    <w:rsid w:val="00FC4F0F"/>
    <w:rsid w:val="00FC519D"/>
    <w:rsid w:val="00FC5484"/>
    <w:rsid w:val="00FC55B1"/>
    <w:rsid w:val="00FC55F3"/>
    <w:rsid w:val="00FC5611"/>
    <w:rsid w:val="00FC58CA"/>
    <w:rsid w:val="00FC5965"/>
    <w:rsid w:val="00FC5C9E"/>
    <w:rsid w:val="00FC63B9"/>
    <w:rsid w:val="00FC63BC"/>
    <w:rsid w:val="00FC6583"/>
    <w:rsid w:val="00FC6613"/>
    <w:rsid w:val="00FC6A65"/>
    <w:rsid w:val="00FC6D10"/>
    <w:rsid w:val="00FC6F10"/>
    <w:rsid w:val="00FC728A"/>
    <w:rsid w:val="00FC749A"/>
    <w:rsid w:val="00FC7605"/>
    <w:rsid w:val="00FC7689"/>
    <w:rsid w:val="00FC7B7F"/>
    <w:rsid w:val="00FC7EDD"/>
    <w:rsid w:val="00FC7EE8"/>
    <w:rsid w:val="00FD0711"/>
    <w:rsid w:val="00FD081A"/>
    <w:rsid w:val="00FD0830"/>
    <w:rsid w:val="00FD090D"/>
    <w:rsid w:val="00FD0D62"/>
    <w:rsid w:val="00FD10E3"/>
    <w:rsid w:val="00FD10EF"/>
    <w:rsid w:val="00FD11B5"/>
    <w:rsid w:val="00FD11CB"/>
    <w:rsid w:val="00FD132A"/>
    <w:rsid w:val="00FD1470"/>
    <w:rsid w:val="00FD149A"/>
    <w:rsid w:val="00FD164C"/>
    <w:rsid w:val="00FD16BC"/>
    <w:rsid w:val="00FD1AC8"/>
    <w:rsid w:val="00FD1B3C"/>
    <w:rsid w:val="00FD1D94"/>
    <w:rsid w:val="00FD1E9B"/>
    <w:rsid w:val="00FD2029"/>
    <w:rsid w:val="00FD2719"/>
    <w:rsid w:val="00FD2A5A"/>
    <w:rsid w:val="00FD2ABC"/>
    <w:rsid w:val="00FD2AE3"/>
    <w:rsid w:val="00FD2ED5"/>
    <w:rsid w:val="00FD339A"/>
    <w:rsid w:val="00FD3798"/>
    <w:rsid w:val="00FD37EB"/>
    <w:rsid w:val="00FD393A"/>
    <w:rsid w:val="00FD3A29"/>
    <w:rsid w:val="00FD3D33"/>
    <w:rsid w:val="00FD3D7B"/>
    <w:rsid w:val="00FD4021"/>
    <w:rsid w:val="00FD4356"/>
    <w:rsid w:val="00FD49A4"/>
    <w:rsid w:val="00FD4B63"/>
    <w:rsid w:val="00FD506A"/>
    <w:rsid w:val="00FD5174"/>
    <w:rsid w:val="00FD59D9"/>
    <w:rsid w:val="00FD59E4"/>
    <w:rsid w:val="00FD5BCC"/>
    <w:rsid w:val="00FD61C2"/>
    <w:rsid w:val="00FD6368"/>
    <w:rsid w:val="00FD6C83"/>
    <w:rsid w:val="00FD725F"/>
    <w:rsid w:val="00FD73CB"/>
    <w:rsid w:val="00FD75E2"/>
    <w:rsid w:val="00FD7678"/>
    <w:rsid w:val="00FD7936"/>
    <w:rsid w:val="00FD7CC1"/>
    <w:rsid w:val="00FD7E1F"/>
    <w:rsid w:val="00FD7F49"/>
    <w:rsid w:val="00FE0168"/>
    <w:rsid w:val="00FE03C7"/>
    <w:rsid w:val="00FE0611"/>
    <w:rsid w:val="00FE077A"/>
    <w:rsid w:val="00FE07DC"/>
    <w:rsid w:val="00FE07DD"/>
    <w:rsid w:val="00FE0B4C"/>
    <w:rsid w:val="00FE0B9B"/>
    <w:rsid w:val="00FE0F2D"/>
    <w:rsid w:val="00FE193F"/>
    <w:rsid w:val="00FE19C9"/>
    <w:rsid w:val="00FE19FE"/>
    <w:rsid w:val="00FE1C2C"/>
    <w:rsid w:val="00FE2344"/>
    <w:rsid w:val="00FE23C1"/>
    <w:rsid w:val="00FE23C7"/>
    <w:rsid w:val="00FE244F"/>
    <w:rsid w:val="00FE2527"/>
    <w:rsid w:val="00FE2676"/>
    <w:rsid w:val="00FE275D"/>
    <w:rsid w:val="00FE2810"/>
    <w:rsid w:val="00FE35FC"/>
    <w:rsid w:val="00FE363A"/>
    <w:rsid w:val="00FE3A81"/>
    <w:rsid w:val="00FE3AFC"/>
    <w:rsid w:val="00FE3B64"/>
    <w:rsid w:val="00FE3C55"/>
    <w:rsid w:val="00FE4045"/>
    <w:rsid w:val="00FE40BD"/>
    <w:rsid w:val="00FE4228"/>
    <w:rsid w:val="00FE4295"/>
    <w:rsid w:val="00FE4393"/>
    <w:rsid w:val="00FE487C"/>
    <w:rsid w:val="00FE48FD"/>
    <w:rsid w:val="00FE49C4"/>
    <w:rsid w:val="00FE4ABE"/>
    <w:rsid w:val="00FE4BB3"/>
    <w:rsid w:val="00FE4FBE"/>
    <w:rsid w:val="00FE4FC5"/>
    <w:rsid w:val="00FE522D"/>
    <w:rsid w:val="00FE52B2"/>
    <w:rsid w:val="00FE5C26"/>
    <w:rsid w:val="00FE5D4D"/>
    <w:rsid w:val="00FE5D67"/>
    <w:rsid w:val="00FE5E34"/>
    <w:rsid w:val="00FE5E50"/>
    <w:rsid w:val="00FE60F7"/>
    <w:rsid w:val="00FE6190"/>
    <w:rsid w:val="00FE6665"/>
    <w:rsid w:val="00FE69E9"/>
    <w:rsid w:val="00FE6B32"/>
    <w:rsid w:val="00FE6B94"/>
    <w:rsid w:val="00FE6BDC"/>
    <w:rsid w:val="00FE733D"/>
    <w:rsid w:val="00FE74D9"/>
    <w:rsid w:val="00FE76DD"/>
    <w:rsid w:val="00FE77C6"/>
    <w:rsid w:val="00FE7845"/>
    <w:rsid w:val="00FE7C80"/>
    <w:rsid w:val="00FE7CB4"/>
    <w:rsid w:val="00FF023D"/>
    <w:rsid w:val="00FF0287"/>
    <w:rsid w:val="00FF03EF"/>
    <w:rsid w:val="00FF0B46"/>
    <w:rsid w:val="00FF0F4F"/>
    <w:rsid w:val="00FF0F71"/>
    <w:rsid w:val="00FF13C0"/>
    <w:rsid w:val="00FF155C"/>
    <w:rsid w:val="00FF167F"/>
    <w:rsid w:val="00FF18EF"/>
    <w:rsid w:val="00FF1C88"/>
    <w:rsid w:val="00FF22B0"/>
    <w:rsid w:val="00FF27A0"/>
    <w:rsid w:val="00FF2914"/>
    <w:rsid w:val="00FF2D91"/>
    <w:rsid w:val="00FF386B"/>
    <w:rsid w:val="00FF393E"/>
    <w:rsid w:val="00FF3AC2"/>
    <w:rsid w:val="00FF3C19"/>
    <w:rsid w:val="00FF3CAD"/>
    <w:rsid w:val="00FF3E67"/>
    <w:rsid w:val="00FF403F"/>
    <w:rsid w:val="00FF40E5"/>
    <w:rsid w:val="00FF4154"/>
    <w:rsid w:val="00FF443F"/>
    <w:rsid w:val="00FF4651"/>
    <w:rsid w:val="00FF4731"/>
    <w:rsid w:val="00FF4819"/>
    <w:rsid w:val="00FF4AF1"/>
    <w:rsid w:val="00FF4C43"/>
    <w:rsid w:val="00FF4C6C"/>
    <w:rsid w:val="00FF4E30"/>
    <w:rsid w:val="00FF5AB7"/>
    <w:rsid w:val="00FF60BC"/>
    <w:rsid w:val="00FF61EF"/>
    <w:rsid w:val="00FF69AC"/>
    <w:rsid w:val="00FF6A5F"/>
    <w:rsid w:val="00FF6A67"/>
    <w:rsid w:val="00FF6B0B"/>
    <w:rsid w:val="00FF6BB6"/>
    <w:rsid w:val="00FF6CD5"/>
    <w:rsid w:val="00FF6DEB"/>
    <w:rsid w:val="00FF6F6E"/>
    <w:rsid w:val="00FF6FED"/>
    <w:rsid w:val="00FF7089"/>
    <w:rsid w:val="00FF716A"/>
    <w:rsid w:val="00FF73EC"/>
    <w:rsid w:val="00FF7901"/>
    <w:rsid w:val="00FF7BDD"/>
    <w:rsid w:val="00FF7D37"/>
    <w:rsid w:val="00FF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2EF7094"/>
  <w15:docId w15:val="{E521F32D-4DF7-4985-8627-DF9934CA4E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 w:qFormat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 w:qFormat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/>
    <w:lsdException w:name="Emphasis" w:uiPriority="20"/>
    <w:lsdException w:name="Document Map" w:semiHidden="1" w:uiPriority="0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iPriority="0" w:unhideWhenUsed="1"/>
    <w:lsdException w:name="Table Colorful 3" w:semiHidden="1" w:unhideWhenUsed="1"/>
    <w:lsdException w:name="Table Columns 1" w:semiHidden="1" w:unhideWhenUsed="1"/>
    <w:lsdException w:name="Table Columns 2" w:semiHidden="1" w:uiPriority="0" w:unhideWhenUsed="1"/>
    <w:lsdException w:name="Table Columns 3" w:semiHidden="1" w:uiPriority="0" w:unhideWhenUsed="1"/>
    <w:lsdException w:name="Table Columns 4" w:semiHidden="1" w:unhideWhenUsed="1"/>
    <w:lsdException w:name="Table Columns 5" w:semiHidden="1" w:uiPriority="0" w:unhideWhenUsed="1"/>
    <w:lsdException w:name="Table Grid 1" w:semiHidden="1" w:unhideWhenUsed="1"/>
    <w:lsdException w:name="Table Grid 2" w:semiHidden="1" w:unhideWhenUsed="1"/>
    <w:lsdException w:name="Table Grid 3" w:semiHidden="1" w:uiPriority="0" w:unhideWhenUsed="1"/>
    <w:lsdException w:name="Table Grid 4" w:semiHidden="1" w:uiPriority="0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iPriority="0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aliases w:val="正文-表格"/>
    <w:qFormat/>
    <w:rsid w:val="006C3BE6"/>
    <w:pPr>
      <w:widowControl w:val="0"/>
      <w:topLinePunct/>
      <w:spacing w:before="40" w:after="40"/>
      <w:jc w:val="both"/>
    </w:pPr>
    <w:rPr>
      <w:rFonts w:ascii="Times New Roman" w:eastAsia="宋体" w:hAnsi="Times New Roman"/>
    </w:rPr>
  </w:style>
  <w:style w:type="paragraph" w:styleId="1">
    <w:name w:val="heading 1"/>
    <w:basedOn w:val="a"/>
    <w:next w:val="a"/>
    <w:link w:val="11"/>
    <w:autoRedefine/>
    <w:qFormat/>
    <w:rsid w:val="00580126"/>
    <w:pPr>
      <w:keepNext/>
      <w:keepLines/>
      <w:pageBreakBefore/>
      <w:widowControl/>
      <w:numPr>
        <w:numId w:val="3"/>
      </w:numPr>
      <w:topLinePunct w:val="0"/>
      <w:spacing w:before="120" w:after="120"/>
      <w:jc w:val="center"/>
      <w:outlineLvl w:val="0"/>
    </w:pPr>
    <w:rPr>
      <w:rFonts w:eastAsia="黑体" w:cs="Calibri"/>
      <w:b/>
      <w:color w:val="000080"/>
      <w:kern w:val="0"/>
      <w:sz w:val="30"/>
      <w:szCs w:val="32"/>
      <w:lang w:val="en-IN" w:eastAsia="en-US"/>
    </w:rPr>
  </w:style>
  <w:style w:type="paragraph" w:styleId="2">
    <w:name w:val="heading 2"/>
    <w:basedOn w:val="a"/>
    <w:next w:val="a"/>
    <w:link w:val="21"/>
    <w:autoRedefine/>
    <w:qFormat/>
    <w:rsid w:val="000D1730"/>
    <w:pPr>
      <w:keepNext/>
      <w:keepLines/>
      <w:numPr>
        <w:ilvl w:val="1"/>
        <w:numId w:val="3"/>
      </w:numPr>
      <w:spacing w:before="240" w:after="120"/>
      <w:jc w:val="left"/>
      <w:outlineLvl w:val="1"/>
    </w:pPr>
    <w:rPr>
      <w:rFonts w:cs="Calibri"/>
      <w:b/>
      <w:bCs/>
      <w:color w:val="0D0D0D" w:themeColor="text1" w:themeTint="F2"/>
      <w:sz w:val="28"/>
      <w:szCs w:val="32"/>
    </w:rPr>
  </w:style>
  <w:style w:type="paragraph" w:styleId="3">
    <w:name w:val="heading 3"/>
    <w:basedOn w:val="a"/>
    <w:next w:val="a"/>
    <w:link w:val="31"/>
    <w:autoRedefine/>
    <w:qFormat/>
    <w:rsid w:val="00566304"/>
    <w:pPr>
      <w:keepNext/>
      <w:keepLines/>
      <w:numPr>
        <w:ilvl w:val="2"/>
        <w:numId w:val="3"/>
      </w:numPr>
      <w:spacing w:before="240" w:after="120"/>
      <w:jc w:val="left"/>
      <w:outlineLvl w:val="2"/>
    </w:pPr>
    <w:rPr>
      <w:rFonts w:cs="Calibri"/>
      <w:b/>
      <w:bCs/>
      <w:color w:val="0D0D0D" w:themeColor="text1" w:themeTint="F2"/>
      <w:sz w:val="24"/>
      <w:szCs w:val="32"/>
    </w:rPr>
  </w:style>
  <w:style w:type="paragraph" w:styleId="4">
    <w:name w:val="heading 4"/>
    <w:basedOn w:val="a"/>
    <w:next w:val="a"/>
    <w:link w:val="40"/>
    <w:qFormat/>
    <w:rsid w:val="00292078"/>
    <w:pPr>
      <w:keepNext/>
      <w:keepLines/>
      <w:numPr>
        <w:ilvl w:val="3"/>
        <w:numId w:val="3"/>
      </w:numPr>
      <w:outlineLvl w:val="3"/>
    </w:pPr>
    <w:rPr>
      <w:b/>
      <w:bCs/>
      <w:sz w:val="26"/>
      <w:szCs w:val="26"/>
      <w:lang w:val="x-none" w:eastAsia="x-none"/>
    </w:rPr>
  </w:style>
  <w:style w:type="paragraph" w:styleId="5">
    <w:name w:val="heading 5"/>
    <w:basedOn w:val="a"/>
    <w:next w:val="a"/>
    <w:link w:val="51"/>
    <w:uiPriority w:val="9"/>
    <w:unhideWhenUsed/>
    <w:qFormat/>
    <w:rsid w:val="00AD7B8C"/>
    <w:pPr>
      <w:keepNext/>
      <w:keepLines/>
      <w:numPr>
        <w:ilvl w:val="4"/>
        <w:numId w:val="3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6">
    <w:name w:val="heading 6"/>
    <w:basedOn w:val="a"/>
    <w:next w:val="a"/>
    <w:link w:val="61"/>
    <w:autoRedefine/>
    <w:uiPriority w:val="9"/>
    <w:qFormat/>
    <w:rsid w:val="0021703F"/>
    <w:pPr>
      <w:keepNext/>
      <w:keepLines/>
      <w:spacing w:before="360" w:after="120" w:line="288" w:lineRule="auto"/>
      <w:outlineLvl w:val="5"/>
    </w:pPr>
    <w:rPr>
      <w:rFonts w:eastAsiaTheme="majorEastAsia"/>
      <w:b/>
      <w:bCs/>
      <w:color w:val="44546A" w:themeColor="tex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sid w:val="00580126"/>
    <w:rPr>
      <w:rFonts w:ascii="Times New Roman" w:eastAsia="黑体" w:hAnsi="Times New Roman" w:cs="Calibri"/>
      <w:b/>
      <w:color w:val="000080"/>
      <w:kern w:val="0"/>
      <w:sz w:val="30"/>
      <w:szCs w:val="32"/>
      <w:lang w:val="en-IN" w:eastAsia="en-US"/>
    </w:rPr>
  </w:style>
  <w:style w:type="character" w:customStyle="1" w:styleId="21">
    <w:name w:val="标题 2 字符1"/>
    <w:link w:val="2"/>
    <w:rsid w:val="000D1730"/>
    <w:rPr>
      <w:rFonts w:ascii="Times New Roman" w:eastAsia="宋体" w:hAnsi="Times New Roman" w:cs="Calibri"/>
      <w:b/>
      <w:bCs/>
      <w:color w:val="0D0D0D" w:themeColor="text1" w:themeTint="F2"/>
      <w:sz w:val="28"/>
      <w:szCs w:val="32"/>
    </w:rPr>
  </w:style>
  <w:style w:type="character" w:customStyle="1" w:styleId="31">
    <w:name w:val="标题 3 字符1"/>
    <w:link w:val="3"/>
    <w:rsid w:val="00566304"/>
    <w:rPr>
      <w:rFonts w:ascii="Times New Roman" w:eastAsia="宋体" w:hAnsi="Times New Roman" w:cs="Calibri"/>
      <w:b/>
      <w:bCs/>
      <w:color w:val="0D0D0D" w:themeColor="text1" w:themeTint="F2"/>
      <w:sz w:val="24"/>
      <w:szCs w:val="32"/>
    </w:rPr>
  </w:style>
  <w:style w:type="character" w:customStyle="1" w:styleId="40">
    <w:name w:val="标题 4 字符"/>
    <w:link w:val="4"/>
    <w:rsid w:val="00292078"/>
    <w:rPr>
      <w:rFonts w:ascii="Calibri" w:eastAsia="宋体" w:hAnsi="Calibri"/>
      <w:b/>
      <w:bCs/>
      <w:sz w:val="26"/>
      <w:szCs w:val="26"/>
      <w:lang w:val="x-none" w:eastAsia="x-none"/>
    </w:rPr>
  </w:style>
  <w:style w:type="character" w:customStyle="1" w:styleId="51">
    <w:name w:val="标题 5 字符1"/>
    <w:link w:val="5"/>
    <w:uiPriority w:val="9"/>
    <w:rsid w:val="00AD7B8C"/>
    <w:rPr>
      <w:rFonts w:ascii="Calibri" w:eastAsia="宋体" w:hAnsi="Calibri"/>
      <w:b/>
      <w:bCs/>
      <w:sz w:val="28"/>
      <w:szCs w:val="28"/>
    </w:rPr>
  </w:style>
  <w:style w:type="character" w:customStyle="1" w:styleId="61">
    <w:name w:val="标题 6 字符1"/>
    <w:link w:val="6"/>
    <w:uiPriority w:val="9"/>
    <w:rsid w:val="0021703F"/>
    <w:rPr>
      <w:rFonts w:ascii="Calibri" w:eastAsiaTheme="majorEastAsia" w:hAnsi="Calibri"/>
      <w:b/>
      <w:bCs/>
      <w:color w:val="44546A" w:themeColor="text2"/>
    </w:rPr>
  </w:style>
  <w:style w:type="paragraph" w:styleId="a3">
    <w:name w:val="header"/>
    <w:basedOn w:val="a"/>
    <w:link w:val="a4"/>
    <w:uiPriority w:val="99"/>
    <w:unhideWhenUsed/>
    <w:qFormat/>
    <w:rsid w:val="00AD7B8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qFormat/>
    <w:rsid w:val="00AD7B8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D7B8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AD7B8C"/>
    <w:rPr>
      <w:sz w:val="18"/>
      <w:szCs w:val="18"/>
    </w:rPr>
  </w:style>
  <w:style w:type="character" w:customStyle="1" w:styleId="10">
    <w:name w:val="标题 1 字符"/>
    <w:basedOn w:val="a0"/>
    <w:uiPriority w:val="9"/>
    <w:rsid w:val="00AD7B8C"/>
    <w:rPr>
      <w:rFonts w:ascii="Times New Roman" w:eastAsia="Times New Roman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0">
    <w:name w:val="标题 3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32"/>
      <w:szCs w:val="32"/>
    </w:rPr>
  </w:style>
  <w:style w:type="character" w:customStyle="1" w:styleId="50">
    <w:name w:val="标题 5 字符"/>
    <w:basedOn w:val="a0"/>
    <w:uiPriority w:val="9"/>
    <w:rsid w:val="00AD7B8C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60">
    <w:name w:val="标题 6 字符"/>
    <w:basedOn w:val="a0"/>
    <w:uiPriority w:val="9"/>
    <w:rsid w:val="00AD7B8C"/>
    <w:rPr>
      <w:rFonts w:asciiTheme="majorHAnsi" w:eastAsiaTheme="majorEastAsia" w:hAnsiTheme="majorHAnsi" w:cstheme="majorBidi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D7B8C"/>
    <w:pPr>
      <w:widowControl w:val="0"/>
    </w:pPr>
    <w:rPr>
      <w:rFonts w:ascii="Calibri" w:eastAsia="宋体" w:hAnsi="Calibri" w:cs="Times New Roman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har">
    <w:name w:val="页眉 Char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Char0">
    <w:name w:val="页脚 Char"/>
    <w:uiPriority w:val="99"/>
    <w:rsid w:val="00AD7B8C"/>
    <w:rPr>
      <w:rFonts w:ascii="Arial Unicode MS" w:eastAsia="微软雅黑" w:hAnsi="Arial Unicode MS"/>
      <w:kern w:val="2"/>
      <w:sz w:val="18"/>
      <w:szCs w:val="22"/>
    </w:rPr>
  </w:style>
  <w:style w:type="character" w:customStyle="1" w:styleId="12">
    <w:name w:val="文档结构图 字符1"/>
    <w:link w:val="a7"/>
    <w:rsid w:val="00AD7B8C"/>
    <w:rPr>
      <w:rFonts w:eastAsia="Times New Roman"/>
      <w:szCs w:val="21"/>
      <w:shd w:val="clear" w:color="auto" w:fill="000080"/>
    </w:rPr>
  </w:style>
  <w:style w:type="paragraph" w:styleId="a7">
    <w:name w:val="Document Map"/>
    <w:basedOn w:val="a"/>
    <w:link w:val="12"/>
    <w:rsid w:val="00AD7B8C"/>
    <w:pPr>
      <w:shd w:val="clear" w:color="auto" w:fill="000080"/>
    </w:pPr>
    <w:rPr>
      <w:rFonts w:asciiTheme="minorHAnsi" w:hAnsiTheme="minorHAnsi"/>
    </w:rPr>
  </w:style>
  <w:style w:type="character" w:customStyle="1" w:styleId="a8">
    <w:name w:val="文档结构图 字符"/>
    <w:basedOn w:val="a0"/>
    <w:semiHidden/>
    <w:rsid w:val="00AD7B8C"/>
    <w:rPr>
      <w:rFonts w:ascii="Microsoft YaHei UI" w:eastAsia="Microsoft YaHei UI" w:hAnsi="Times New Roman" w:cs="Times New Roman"/>
      <w:sz w:val="18"/>
      <w:szCs w:val="18"/>
    </w:rPr>
  </w:style>
  <w:style w:type="character" w:customStyle="1" w:styleId="Char1">
    <w:name w:val="文档结构图 Char1"/>
    <w:uiPriority w:val="99"/>
    <w:rsid w:val="00AD7B8C"/>
    <w:rPr>
      <w:rFonts w:ascii="宋体" w:hAnsi="Arial Unicode MS"/>
      <w:kern w:val="2"/>
      <w:sz w:val="18"/>
      <w:szCs w:val="18"/>
    </w:rPr>
  </w:style>
  <w:style w:type="paragraph" w:styleId="a9">
    <w:name w:val="table of figures"/>
    <w:autoRedefine/>
    <w:uiPriority w:val="99"/>
    <w:qFormat/>
    <w:rsid w:val="002726CB"/>
    <w:pPr>
      <w:widowControl w:val="0"/>
      <w:tabs>
        <w:tab w:val="right" w:leader="dot" w:pos="9736"/>
      </w:tabs>
      <w:topLinePunct/>
      <w:spacing w:line="312" w:lineRule="auto"/>
      <w:ind w:left="1021" w:hanging="1021"/>
      <w:jc w:val="distribute"/>
    </w:pPr>
    <w:rPr>
      <w:rFonts w:ascii="Times New Roman" w:eastAsia="宋体" w:hAnsi="Times New Roman"/>
      <w:szCs w:val="20"/>
    </w:rPr>
  </w:style>
  <w:style w:type="paragraph" w:styleId="TOC1">
    <w:name w:val="toc 1"/>
    <w:basedOn w:val="a"/>
    <w:next w:val="a"/>
    <w:autoRedefine/>
    <w:uiPriority w:val="39"/>
    <w:qFormat/>
    <w:rsid w:val="006C3BE6"/>
    <w:pPr>
      <w:widowControl/>
      <w:tabs>
        <w:tab w:val="right" w:pos="9746"/>
      </w:tabs>
      <w:topLinePunct w:val="0"/>
      <w:spacing w:before="120" w:after="0" w:line="312" w:lineRule="auto"/>
      <w:jc w:val="distribute"/>
    </w:pPr>
    <w:rPr>
      <w:rFonts w:cstheme="majorHAnsi"/>
      <w:b/>
      <w:bCs/>
      <w:noProof/>
      <w:color w:val="174A7C"/>
      <w:kern w:val="0"/>
      <w:szCs w:val="24"/>
      <w:lang w:val="en-IN" w:eastAsia="en-US"/>
    </w:rPr>
  </w:style>
  <w:style w:type="paragraph" w:styleId="TOC2">
    <w:name w:val="toc 2"/>
    <w:basedOn w:val="a"/>
    <w:next w:val="a"/>
    <w:link w:val="TOC20"/>
    <w:autoRedefine/>
    <w:uiPriority w:val="39"/>
    <w:qFormat/>
    <w:rsid w:val="006C3BE6"/>
    <w:pPr>
      <w:widowControl/>
      <w:topLinePunct w:val="0"/>
      <w:spacing w:before="80" w:after="0" w:line="312" w:lineRule="auto"/>
      <w:ind w:left="748" w:hanging="578"/>
      <w:jc w:val="distribute"/>
    </w:pPr>
    <w:rPr>
      <w:b/>
      <w:color w:val="000000" w:themeColor="text1"/>
      <w:spacing w:val="-6"/>
      <w:kern w:val="0"/>
      <w:szCs w:val="22"/>
      <w:lang w:eastAsia="en-US"/>
    </w:rPr>
  </w:style>
  <w:style w:type="character" w:customStyle="1" w:styleId="TOC20">
    <w:name w:val="TOC 2 字符"/>
    <w:basedOn w:val="a0"/>
    <w:link w:val="TOC2"/>
    <w:uiPriority w:val="39"/>
    <w:rsid w:val="00396871"/>
    <w:rPr>
      <w:rFonts w:ascii="Times New Roman" w:eastAsia="宋体" w:hAnsi="Times New Roman"/>
      <w:b/>
      <w:color w:val="000000" w:themeColor="text1"/>
      <w:spacing w:val="-6"/>
      <w:kern w:val="0"/>
      <w:szCs w:val="22"/>
      <w:lang w:eastAsia="en-US"/>
    </w:rPr>
  </w:style>
  <w:style w:type="paragraph" w:styleId="TOC3">
    <w:name w:val="toc 3"/>
    <w:basedOn w:val="a"/>
    <w:next w:val="a"/>
    <w:autoRedefine/>
    <w:uiPriority w:val="39"/>
    <w:qFormat/>
    <w:rsid w:val="002726CB"/>
    <w:pPr>
      <w:tabs>
        <w:tab w:val="right" w:pos="9746"/>
      </w:tabs>
      <w:spacing w:line="312" w:lineRule="auto"/>
      <w:ind w:left="918" w:hanging="578"/>
      <w:jc w:val="distribute"/>
    </w:pPr>
    <w:rPr>
      <w:color w:val="000000" w:themeColor="text1"/>
    </w:rPr>
  </w:style>
  <w:style w:type="character" w:customStyle="1" w:styleId="aa">
    <w:name w:val="纯文本 字符"/>
    <w:basedOn w:val="a0"/>
    <w:uiPriority w:val="99"/>
    <w:semiHidden/>
    <w:rsid w:val="00AD7B8C"/>
    <w:rPr>
      <w:rFonts w:asciiTheme="minorEastAsia" w:hAnsi="Courier New" w:cs="Courier New"/>
      <w:szCs w:val="21"/>
    </w:rPr>
  </w:style>
  <w:style w:type="paragraph" w:styleId="TOC5">
    <w:name w:val="toc 5"/>
    <w:basedOn w:val="a"/>
    <w:next w:val="a"/>
    <w:autoRedefine/>
    <w:uiPriority w:val="39"/>
    <w:unhideWhenUsed/>
    <w:rsid w:val="00AD7B8C"/>
    <w:pPr>
      <w:ind w:leftChars="800" w:left="1680"/>
    </w:pPr>
  </w:style>
  <w:style w:type="paragraph" w:styleId="TOC6">
    <w:name w:val="toc 6"/>
    <w:basedOn w:val="a"/>
    <w:next w:val="a"/>
    <w:autoRedefine/>
    <w:uiPriority w:val="39"/>
    <w:unhideWhenUsed/>
    <w:qFormat/>
    <w:rsid w:val="00AD7B8C"/>
  </w:style>
  <w:style w:type="paragraph" w:styleId="TOC7">
    <w:name w:val="toc 7"/>
    <w:basedOn w:val="a"/>
    <w:next w:val="a"/>
    <w:autoRedefine/>
    <w:uiPriority w:val="39"/>
    <w:unhideWhenUsed/>
    <w:rsid w:val="00AD7B8C"/>
    <w:pPr>
      <w:ind w:leftChars="1200" w:left="2520"/>
    </w:pPr>
  </w:style>
  <w:style w:type="paragraph" w:styleId="TOC8">
    <w:name w:val="toc 8"/>
    <w:basedOn w:val="a"/>
    <w:next w:val="a"/>
    <w:autoRedefine/>
    <w:uiPriority w:val="39"/>
    <w:unhideWhenUsed/>
    <w:rsid w:val="00AD7B8C"/>
    <w:pPr>
      <w:ind w:leftChars="1400" w:left="2940"/>
    </w:pPr>
  </w:style>
  <w:style w:type="paragraph" w:styleId="TOC9">
    <w:name w:val="toc 9"/>
    <w:basedOn w:val="a"/>
    <w:next w:val="a"/>
    <w:autoRedefine/>
    <w:uiPriority w:val="39"/>
    <w:unhideWhenUsed/>
    <w:rsid w:val="00AD7B8C"/>
    <w:pPr>
      <w:ind w:leftChars="1600" w:left="3360"/>
    </w:pPr>
  </w:style>
  <w:style w:type="table" w:styleId="ab">
    <w:name w:val="Table Grid"/>
    <w:basedOn w:val="a1"/>
    <w:uiPriority w:val="39"/>
    <w:rsid w:val="00AD7B8C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22">
    <w:name w:val="Table Colorful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ac">
    <w:uiPriority w:val="63"/>
    <w:rsid w:val="00AD7B8C"/>
    <w:rPr>
      <w:rFonts w:ascii="Calibri" w:eastAsia="宋体" w:hAnsi="Calibri" w:cs="Times New Roman"/>
    </w:rPr>
  </w:style>
  <w:style w:type="table" w:styleId="ad">
    <w:name w:val="Colorful Grid"/>
    <w:basedOn w:val="a1"/>
    <w:uiPriority w:val="73"/>
    <w:rsid w:val="00AD7B8C"/>
    <w:rPr>
      <w:rFonts w:ascii="Calibri" w:eastAsia="宋体" w:hAnsi="Calibri" w:cs="Times New Roman"/>
      <w:color w:val="000000"/>
      <w:kern w:val="0"/>
      <w:sz w:val="20"/>
      <w:szCs w:val="20"/>
    </w:rPr>
    <w:tblPr>
      <w:tblStyleRowBandSize w:val="1"/>
      <w:tblStyleColBandSize w:val="1"/>
      <w:tblBorders>
        <w:insideH w:val="single" w:sz="4" w:space="0" w:color="FFFFFF"/>
      </w:tblBorders>
    </w:tblPr>
    <w:tcPr>
      <w:shd w:val="clear" w:color="auto" w:fill="CCCCCC"/>
    </w:tcPr>
    <w:tblStylePr w:type="firstRow">
      <w:rPr>
        <w:b/>
        <w:bCs/>
      </w:rPr>
      <w:tblPr/>
      <w:tcPr>
        <w:shd w:val="clear" w:color="auto" w:fill="999999"/>
      </w:tcPr>
    </w:tblStylePr>
    <w:tblStylePr w:type="lastRow">
      <w:rPr>
        <w:b/>
        <w:bCs/>
        <w:color w:val="000000"/>
      </w:rPr>
      <w:tblPr/>
      <w:tcPr>
        <w:shd w:val="clear" w:color="auto" w:fill="999999"/>
      </w:tcPr>
    </w:tblStylePr>
    <w:tblStylePr w:type="firstCol">
      <w:rPr>
        <w:color w:val="FFFFFF"/>
      </w:rPr>
      <w:tblPr/>
      <w:tcPr>
        <w:shd w:val="clear" w:color="auto" w:fill="000000"/>
      </w:tcPr>
    </w:tblStylePr>
    <w:tblStylePr w:type="lastCol">
      <w:rPr>
        <w:color w:val="FFFFFF"/>
      </w:rPr>
      <w:tblPr/>
      <w:tcPr>
        <w:shd w:val="clear" w:color="auto" w:fill="000000"/>
      </w:tcPr>
    </w:tblStylePr>
    <w:tblStylePr w:type="band1Vert">
      <w:tblPr/>
      <w:tcPr>
        <w:shd w:val="clear" w:color="auto" w:fill="808080"/>
      </w:tcPr>
    </w:tblStylePr>
    <w:tblStylePr w:type="band1Horz">
      <w:tblPr/>
      <w:tcPr>
        <w:shd w:val="clear" w:color="auto" w:fill="808080"/>
      </w:tcPr>
    </w:tblStylePr>
  </w:style>
  <w:style w:type="table" w:styleId="13">
    <w:name w:val="Medium Shading 1"/>
    <w:basedOn w:val="a1"/>
    <w:uiPriority w:val="63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ae">
    <w:name w:val="Light List"/>
    <w:basedOn w:val="a1"/>
    <w:uiPriority w:val="61"/>
    <w:rsid w:val="00AD7B8C"/>
    <w:rPr>
      <w:rFonts w:ascii="Calibri" w:eastAsia="宋体" w:hAnsi="Calibri" w:cs="Times New Roman"/>
      <w:kern w:val="0"/>
      <w:sz w:val="20"/>
      <w:szCs w:val="20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 w:line="240" w:lineRule="auto"/>
      </w:pPr>
      <w:rPr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paragraph" w:styleId="TOC">
    <w:name w:val="TOC Heading"/>
    <w:basedOn w:val="1"/>
    <w:next w:val="a"/>
    <w:uiPriority w:val="39"/>
    <w:unhideWhenUsed/>
    <w:qFormat/>
    <w:rsid w:val="00AD7B8C"/>
    <w:pPr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sz w:val="28"/>
      <w:szCs w:val="28"/>
      <w14:textFill>
        <w14:solidFill>
          <w14:srgbClr w14:val="365F91">
            <w14:lumMod w14:val="75000"/>
          </w14:srgbClr>
        </w14:solidFill>
      </w14:textFill>
    </w:rPr>
  </w:style>
  <w:style w:type="table" w:styleId="23">
    <w:name w:val="Table Columns 2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41">
    <w:name w:val="Table Grid 4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32">
    <w:name w:val="Table Grid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52">
    <w:name w:val="Table Columns 5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33">
    <w:name w:val="Table Columns 3"/>
    <w:basedOn w:val="a1"/>
    <w:rsid w:val="00AD7B8C"/>
    <w:pPr>
      <w:widowControl w:val="0"/>
      <w:jc w:val="both"/>
    </w:pPr>
    <w:rPr>
      <w:rFonts w:ascii="Times New Roman" w:eastAsia="宋体" w:hAnsi="Times New Roman" w:cs="Times New Roman"/>
      <w:b/>
      <w:bCs/>
      <w:kern w:val="0"/>
      <w:sz w:val="20"/>
      <w:szCs w:val="20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8">
    <w:name w:val="Table Grid 8"/>
    <w:basedOn w:val="a1"/>
    <w:rsid w:val="007D7B3B"/>
    <w:pPr>
      <w:widowControl w:val="0"/>
      <w:jc w:val="right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  <w:vAlign w:val="center"/>
    </w:tcPr>
    <w:tblStylePr w:type="firstRow">
      <w:pPr>
        <w:jc w:val="center"/>
      </w:pPr>
      <w:rPr>
        <w:b/>
        <w:bCs/>
        <w:color w:val="FFFFFF"/>
      </w:rPr>
      <w:tblPr/>
      <w:tcPr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pPr>
        <w:jc w:val="both"/>
      </w:p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pPr>
        <w:jc w:val="both"/>
      </w:pPr>
    </w:tblStylePr>
  </w:style>
  <w:style w:type="paragraph" w:styleId="af">
    <w:name w:val="Title"/>
    <w:basedOn w:val="a"/>
    <w:next w:val="a"/>
    <w:link w:val="14"/>
    <w:uiPriority w:val="10"/>
    <w:qFormat/>
    <w:rsid w:val="00AD7B8C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14">
    <w:name w:val="标题 字符1"/>
    <w:link w:val="af"/>
    <w:uiPriority w:val="10"/>
    <w:rsid w:val="00AD7B8C"/>
    <w:rPr>
      <w:rFonts w:ascii="Cambria" w:eastAsia="宋体" w:hAnsi="Cambria" w:cs="Times New Roman"/>
      <w:b/>
      <w:bCs/>
      <w:sz w:val="32"/>
      <w:szCs w:val="32"/>
    </w:rPr>
  </w:style>
  <w:style w:type="character" w:customStyle="1" w:styleId="af0">
    <w:name w:val="标题 字符"/>
    <w:basedOn w:val="a0"/>
    <w:uiPriority w:val="10"/>
    <w:rsid w:val="00AD7B8C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15">
    <w:name w:val="Table Classic 1"/>
    <w:basedOn w:val="a1"/>
    <w:uiPriority w:val="99"/>
    <w:rsid w:val="00AD7B8C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af1">
    <w:name w:val="Revision"/>
    <w:hidden/>
    <w:uiPriority w:val="99"/>
    <w:semiHidden/>
    <w:rsid w:val="00AD7B8C"/>
    <w:rPr>
      <w:rFonts w:ascii="Times New Roman" w:eastAsia="宋体" w:hAnsi="Times New Roman" w:cs="Times New Roman"/>
      <w:szCs w:val="24"/>
    </w:rPr>
  </w:style>
  <w:style w:type="paragraph" w:styleId="af2">
    <w:name w:val="Subtitle"/>
    <w:basedOn w:val="a"/>
    <w:next w:val="a"/>
    <w:link w:val="16"/>
    <w:uiPriority w:val="11"/>
    <w:rsid w:val="00AD7B8C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16">
    <w:name w:val="副标题 字符1"/>
    <w:link w:val="af2"/>
    <w:uiPriority w:val="11"/>
    <w:rsid w:val="00AD7B8C"/>
    <w:rPr>
      <w:rFonts w:ascii="Cambria" w:eastAsia="宋体" w:hAnsi="Cambria" w:cs="Times New Roman"/>
      <w:b/>
      <w:bCs/>
      <w:kern w:val="28"/>
      <w:sz w:val="32"/>
      <w:szCs w:val="32"/>
    </w:rPr>
  </w:style>
  <w:style w:type="character" w:customStyle="1" w:styleId="af3">
    <w:name w:val="副标题 字符"/>
    <w:basedOn w:val="a0"/>
    <w:uiPriority w:val="11"/>
    <w:rsid w:val="00AD7B8C"/>
    <w:rPr>
      <w:b/>
      <w:bCs/>
      <w:kern w:val="28"/>
      <w:sz w:val="32"/>
      <w:szCs w:val="32"/>
    </w:rPr>
  </w:style>
  <w:style w:type="character" w:customStyle="1" w:styleId="17">
    <w:name w:val="@他1"/>
    <w:uiPriority w:val="99"/>
    <w:semiHidden/>
    <w:unhideWhenUsed/>
    <w:rsid w:val="00AD7B8C"/>
    <w:rPr>
      <w:color w:val="2B579A"/>
      <w:shd w:val="clear" w:color="auto" w:fill="E6E6E6"/>
    </w:rPr>
  </w:style>
  <w:style w:type="paragraph" w:styleId="af4">
    <w:name w:val="Balloon Text"/>
    <w:basedOn w:val="a"/>
    <w:link w:val="18"/>
    <w:uiPriority w:val="99"/>
    <w:unhideWhenUsed/>
    <w:rsid w:val="00AD7B8C"/>
    <w:rPr>
      <w:rFonts w:ascii="Arial" w:hAnsi="Arial" w:cs="Arial"/>
      <w:kern w:val="0"/>
      <w:sz w:val="18"/>
      <w:szCs w:val="18"/>
      <w:lang w:eastAsia="en-US"/>
    </w:rPr>
  </w:style>
  <w:style w:type="character" w:customStyle="1" w:styleId="18">
    <w:name w:val="批注框文本 字符1"/>
    <w:link w:val="af4"/>
    <w:uiPriority w:val="99"/>
    <w:rsid w:val="00AD7B8C"/>
    <w:rPr>
      <w:rFonts w:ascii="Arial" w:eastAsia="Times New Roman" w:hAnsi="Arial" w:cs="Arial"/>
      <w:kern w:val="0"/>
      <w:sz w:val="18"/>
      <w:szCs w:val="18"/>
      <w:lang w:eastAsia="en-US"/>
    </w:rPr>
  </w:style>
  <w:style w:type="character" w:customStyle="1" w:styleId="af5">
    <w:name w:val="批注框文本 字符"/>
    <w:basedOn w:val="a0"/>
    <w:uiPriority w:val="99"/>
    <w:rsid w:val="00AD7B8C"/>
    <w:rPr>
      <w:rFonts w:ascii="Times New Roman" w:eastAsia="Times New Roman" w:hAnsi="Times New Roman" w:cs="Times New Roman"/>
      <w:sz w:val="18"/>
      <w:szCs w:val="18"/>
    </w:rPr>
  </w:style>
  <w:style w:type="table" w:customStyle="1" w:styleId="4-11">
    <w:name w:val="网格表 4 - 着色 11"/>
    <w:basedOn w:val="a1"/>
    <w:uiPriority w:val="49"/>
    <w:rsid w:val="00AD7B8C"/>
    <w:pPr>
      <w:widowControl w:val="0"/>
      <w:jc w:val="both"/>
    </w:pPr>
    <w:rPr>
      <w:rFonts w:ascii="Times New Roman" w:eastAsia="宋体" w:hAnsi="Times New Roman" w:cs="Times New Roman"/>
      <w:sz w:val="20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character" w:styleId="af6">
    <w:name w:val="Hyperlink"/>
    <w:uiPriority w:val="99"/>
    <w:unhideWhenUsed/>
    <w:rsid w:val="00AD7B8C"/>
    <w:rPr>
      <w:color w:val="0000FF"/>
      <w:u w:val="single"/>
    </w:rPr>
  </w:style>
  <w:style w:type="paragraph" w:styleId="TOC4">
    <w:name w:val="toc 4"/>
    <w:basedOn w:val="a"/>
    <w:next w:val="a"/>
    <w:autoRedefine/>
    <w:uiPriority w:val="39"/>
    <w:rsid w:val="002726CB"/>
    <w:pPr>
      <w:ind w:leftChars="300" w:left="300"/>
    </w:pPr>
    <w:rPr>
      <w:color w:val="1F3864" w:themeColor="accent5" w:themeShade="80"/>
    </w:rPr>
  </w:style>
  <w:style w:type="table" w:customStyle="1" w:styleId="4-12">
    <w:name w:val="网格表 4 - 着色 12"/>
    <w:basedOn w:val="a1"/>
    <w:uiPriority w:val="49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table" w:customStyle="1" w:styleId="5-11">
    <w:name w:val="网格表 5 深色 - 着色 11"/>
    <w:basedOn w:val="a1"/>
    <w:uiPriority w:val="50"/>
    <w:rsid w:val="00AD7B8C"/>
    <w:pPr>
      <w:widowControl w:val="0"/>
    </w:pPr>
    <w:rPr>
      <w:rFonts w:ascii="Calibri" w:eastAsia="宋体" w:hAnsi="Calibri" w:cs="Times New Roman"/>
      <w:kern w:val="0"/>
      <w:sz w:val="22"/>
      <w:lang w:eastAsia="en-US"/>
    </w:rPr>
    <w:tblPr>
      <w:tblStyleRowBandSize w:val="1"/>
      <w:tblStyleColBandSize w:val="1"/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BE5F1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F81BD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F81BD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F81BD"/>
      </w:tcPr>
    </w:tblStylePr>
    <w:tblStylePr w:type="band1Vert">
      <w:tblPr/>
      <w:tcPr>
        <w:shd w:val="clear" w:color="auto" w:fill="B8CCE4"/>
      </w:tcPr>
    </w:tblStylePr>
    <w:tblStylePr w:type="band1Horz">
      <w:tblPr/>
      <w:tcPr>
        <w:shd w:val="clear" w:color="auto" w:fill="B8CCE4"/>
      </w:tcPr>
    </w:tblStylePr>
  </w:style>
  <w:style w:type="paragraph" w:styleId="af7">
    <w:name w:val="Body Text"/>
    <w:basedOn w:val="a"/>
    <w:link w:val="19"/>
    <w:uiPriority w:val="1"/>
    <w:rsid w:val="00AD7B8C"/>
    <w:pPr>
      <w:jc w:val="left"/>
    </w:pPr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19">
    <w:name w:val="正文文本 字符1"/>
    <w:link w:val="af7"/>
    <w:uiPriority w:val="1"/>
    <w:rsid w:val="00AD7B8C"/>
    <w:rPr>
      <w:rFonts w:ascii="Arial" w:eastAsia="Arial" w:hAnsi="Arial" w:cs="Arial"/>
      <w:kern w:val="0"/>
      <w:sz w:val="53"/>
      <w:szCs w:val="53"/>
      <w:lang w:eastAsia="en-US"/>
    </w:rPr>
  </w:style>
  <w:style w:type="character" w:customStyle="1" w:styleId="af8">
    <w:name w:val="正文文本 字符"/>
    <w:basedOn w:val="a0"/>
    <w:uiPriority w:val="99"/>
    <w:semiHidden/>
    <w:rsid w:val="00AD7B8C"/>
    <w:rPr>
      <w:rFonts w:ascii="Times New Roman" w:eastAsia="Times New Roman" w:hAnsi="Times New Roman" w:cs="Times New Roman"/>
      <w:szCs w:val="21"/>
    </w:rPr>
  </w:style>
  <w:style w:type="paragraph" w:styleId="af9">
    <w:name w:val="List Paragraph"/>
    <w:basedOn w:val="a"/>
    <w:link w:val="afa"/>
    <w:uiPriority w:val="1"/>
    <w:qFormat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customStyle="1" w:styleId="afa">
    <w:name w:val="列表段落 字符"/>
    <w:basedOn w:val="a0"/>
    <w:link w:val="af9"/>
    <w:uiPriority w:val="1"/>
    <w:rsid w:val="009D5DFD"/>
    <w:rPr>
      <w:rFonts w:ascii="Arial" w:eastAsia="Arial" w:hAnsi="Arial" w:cs="Arial"/>
      <w:kern w:val="0"/>
      <w:sz w:val="22"/>
      <w:szCs w:val="22"/>
      <w:lang w:eastAsia="en-US"/>
    </w:rPr>
  </w:style>
  <w:style w:type="paragraph" w:customStyle="1" w:styleId="TableParagraph">
    <w:name w:val="Table Paragraph"/>
    <w:basedOn w:val="a"/>
    <w:uiPriority w:val="1"/>
    <w:rsid w:val="00AD7B8C"/>
    <w:pPr>
      <w:jc w:val="left"/>
    </w:pPr>
    <w:rPr>
      <w:rFonts w:ascii="Arial" w:eastAsia="Arial" w:hAnsi="Arial" w:cs="Arial"/>
      <w:kern w:val="0"/>
      <w:sz w:val="22"/>
      <w:szCs w:val="22"/>
      <w:lang w:eastAsia="en-US"/>
    </w:rPr>
  </w:style>
  <w:style w:type="character" w:styleId="afb">
    <w:name w:val="Strong"/>
    <w:rsid w:val="00AD7B8C"/>
    <w:rPr>
      <w:b/>
      <w:bCs/>
    </w:rPr>
  </w:style>
  <w:style w:type="character" w:styleId="afc">
    <w:name w:val="annotation reference"/>
    <w:rsid w:val="00AD7B8C"/>
    <w:rPr>
      <w:sz w:val="21"/>
      <w:szCs w:val="21"/>
    </w:rPr>
  </w:style>
  <w:style w:type="paragraph" w:styleId="afd">
    <w:name w:val="annotation text"/>
    <w:basedOn w:val="a"/>
    <w:link w:val="1a"/>
    <w:unhideWhenUsed/>
    <w:rsid w:val="00AD7B8C"/>
    <w:pPr>
      <w:jc w:val="left"/>
    </w:pPr>
  </w:style>
  <w:style w:type="character" w:customStyle="1" w:styleId="1a">
    <w:name w:val="批注文字 字符1"/>
    <w:link w:val="afd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e">
    <w:name w:val="批注文字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">
    <w:name w:val="annotation subject"/>
    <w:basedOn w:val="a"/>
    <w:next w:val="a"/>
    <w:link w:val="1b"/>
    <w:rsid w:val="00AD7B8C"/>
    <w:pPr>
      <w:jc w:val="left"/>
    </w:pPr>
    <w:rPr>
      <w:b/>
      <w:bCs/>
    </w:rPr>
  </w:style>
  <w:style w:type="character" w:customStyle="1" w:styleId="1b">
    <w:name w:val="批注主题 字符1"/>
    <w:link w:val="aff"/>
    <w:rsid w:val="00AD7B8C"/>
    <w:rPr>
      <w:rFonts w:ascii="Times New Roman" w:eastAsia="Times New Roman" w:hAnsi="Times New Roman" w:cs="Times New Roman"/>
      <w:b/>
      <w:bCs/>
      <w:szCs w:val="21"/>
    </w:rPr>
  </w:style>
  <w:style w:type="character" w:customStyle="1" w:styleId="aff0">
    <w:name w:val="批注主题 字符"/>
    <w:basedOn w:val="afe"/>
    <w:rsid w:val="00AD7B8C"/>
    <w:rPr>
      <w:rFonts w:ascii="Times New Roman" w:eastAsia="Times New Roman" w:hAnsi="Times New Roman" w:cs="Times New Roman"/>
      <w:b/>
      <w:bCs/>
      <w:szCs w:val="21"/>
    </w:rPr>
  </w:style>
  <w:style w:type="paragraph" w:styleId="aff1">
    <w:name w:val="Date"/>
    <w:basedOn w:val="a"/>
    <w:next w:val="a"/>
    <w:link w:val="1c"/>
    <w:rsid w:val="00AD7B8C"/>
    <w:pPr>
      <w:ind w:leftChars="2500" w:left="100"/>
    </w:pPr>
  </w:style>
  <w:style w:type="character" w:customStyle="1" w:styleId="1c">
    <w:name w:val="日期 字符1"/>
    <w:link w:val="aff1"/>
    <w:rsid w:val="00AD7B8C"/>
    <w:rPr>
      <w:rFonts w:ascii="Times New Roman" w:eastAsia="Times New Roman" w:hAnsi="Times New Roman" w:cs="Times New Roman"/>
      <w:szCs w:val="21"/>
    </w:rPr>
  </w:style>
  <w:style w:type="character" w:customStyle="1" w:styleId="aff2">
    <w:name w:val="日期 字符"/>
    <w:basedOn w:val="a0"/>
    <w:rsid w:val="00AD7B8C"/>
    <w:rPr>
      <w:rFonts w:ascii="Times New Roman" w:eastAsia="Times New Roman" w:hAnsi="Times New Roman" w:cs="Times New Roman"/>
      <w:szCs w:val="21"/>
    </w:rPr>
  </w:style>
  <w:style w:type="paragraph" w:styleId="aff3">
    <w:name w:val="No Spacing"/>
    <w:link w:val="aff4"/>
    <w:uiPriority w:val="1"/>
    <w:rsid w:val="00AD7B8C"/>
    <w:rPr>
      <w:rFonts w:ascii="Calibri" w:eastAsia="宋体" w:hAnsi="Calibri" w:cs="Times New Roman"/>
      <w:kern w:val="0"/>
      <w:sz w:val="22"/>
    </w:rPr>
  </w:style>
  <w:style w:type="character" w:customStyle="1" w:styleId="aff4">
    <w:name w:val="无间隔 字符"/>
    <w:link w:val="aff3"/>
    <w:uiPriority w:val="1"/>
    <w:rsid w:val="00AD7B8C"/>
    <w:rPr>
      <w:rFonts w:ascii="Calibri" w:eastAsia="宋体" w:hAnsi="Calibri" w:cs="Times New Roman"/>
      <w:kern w:val="0"/>
      <w:sz w:val="22"/>
    </w:rPr>
  </w:style>
  <w:style w:type="paragraph" w:customStyle="1" w:styleId="aff5">
    <w:name w:val="概述标题"/>
    <w:basedOn w:val="a"/>
    <w:rsid w:val="00AD7B8C"/>
    <w:rPr>
      <w:b/>
    </w:rPr>
  </w:style>
  <w:style w:type="table" w:styleId="-5">
    <w:name w:val="Colorful Grid Accent 5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</w:rPr>
      <w:tblPr/>
      <w:tcPr>
        <w:shd w:val="clear" w:color="auto" w:fill="B4C6E7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4C6E7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F5496" w:themeFill="accent5" w:themeFillShade="BF"/>
      </w:tcPr>
    </w:tblStylePr>
    <w:tblStylePr w:type="band1Vert">
      <w:tblPr/>
      <w:tcPr>
        <w:shd w:val="clear" w:color="auto" w:fill="A1B8E1" w:themeFill="accent5" w:themeFillTint="7F"/>
      </w:tcPr>
    </w:tblStylePr>
    <w:tblStylePr w:type="band1Horz">
      <w:tblPr/>
      <w:tcPr>
        <w:shd w:val="clear" w:color="auto" w:fill="A1B8E1" w:themeFill="accent5" w:themeFillTint="7F"/>
      </w:tcPr>
    </w:tblStylePr>
  </w:style>
  <w:style w:type="table" w:styleId="-3">
    <w:name w:val="Colorful Grid Accent 3"/>
    <w:basedOn w:val="a1"/>
    <w:uiPriority w:val="73"/>
    <w:unhideWhenUsed/>
    <w:rsid w:val="00AD7B8C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</w:rPr>
      <w:tblPr/>
      <w:tcPr>
        <w:shd w:val="clear" w:color="auto" w:fill="DBDBDB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BDBDB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B7B7B" w:themeFill="accent3" w:themeFillShade="BF"/>
      </w:tc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-30">
    <w:name w:val="Dark List Accent 3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A5A5A5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25252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B7B7B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B7B7B" w:themeFill="accent3" w:themeFillShade="BF"/>
      </w:tcPr>
    </w:tblStylePr>
  </w:style>
  <w:style w:type="table" w:styleId="-4">
    <w:name w:val="Dark List Accent 4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FFC00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5F00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8F00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8F00" w:themeFill="accent4" w:themeFillShade="BF"/>
      </w:tcPr>
    </w:tblStylePr>
  </w:style>
  <w:style w:type="table" w:styleId="-50">
    <w:name w:val="Dark List Accent 5"/>
    <w:basedOn w:val="a1"/>
    <w:uiPriority w:val="70"/>
    <w:unhideWhenUsed/>
    <w:rsid w:val="00AD7B8C"/>
    <w:rPr>
      <w:color w:val="FFFFFF" w:themeColor="background1"/>
    </w:rPr>
    <w:tblPr>
      <w:tblStyleRowBandSize w:val="1"/>
      <w:tblStyleColBandSize w:val="1"/>
    </w:tblPr>
    <w:tcPr>
      <w:shd w:val="clear" w:color="auto" w:fill="4472C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F3763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F5496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F5496" w:themeFill="accent5" w:themeFillShade="BF"/>
      </w:tcPr>
    </w:tblStylePr>
  </w:style>
  <w:style w:type="table" w:styleId="1-4">
    <w:name w:val="Medium Shading 1 Accent 4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FFCF40" w:themeColor="accent4" w:themeTint="BF"/>
        <w:left w:val="single" w:sz="8" w:space="0" w:color="FFCF40" w:themeColor="accent4" w:themeTint="BF"/>
        <w:bottom w:val="single" w:sz="8" w:space="0" w:color="FFCF40" w:themeColor="accent4" w:themeTint="BF"/>
        <w:right w:val="single" w:sz="8" w:space="0" w:color="FFCF40" w:themeColor="accent4" w:themeTint="BF"/>
        <w:insideH w:val="single" w:sz="8" w:space="0" w:color="FFCF40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F40" w:themeColor="accent4" w:themeTint="BF"/>
          <w:left w:val="single" w:sz="8" w:space="0" w:color="FFCF40" w:themeColor="accent4" w:themeTint="BF"/>
          <w:bottom w:val="single" w:sz="8" w:space="0" w:color="FFCF40" w:themeColor="accent4" w:themeTint="BF"/>
          <w:right w:val="single" w:sz="8" w:space="0" w:color="FFCF40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FC0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EFC0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-31">
    <w:name w:val="Light List Accent 3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  <w:style w:type="table" w:styleId="-2">
    <w:name w:val="Light List Accent 2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77ACDC" w:themeColor="accent2"/>
        <w:left w:val="single" w:sz="8" w:space="0" w:color="77ACDC" w:themeColor="accent2"/>
        <w:bottom w:val="single" w:sz="8" w:space="0" w:color="77ACDC" w:themeColor="accent2"/>
        <w:right w:val="single" w:sz="8" w:space="0" w:color="77ACDC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  <w:tblStylePr w:type="band1Horz">
      <w:tblPr/>
      <w:tcPr>
        <w:tcBorders>
          <w:top w:val="single" w:sz="8" w:space="0" w:color="77ACDC" w:themeColor="accent2"/>
          <w:left w:val="single" w:sz="8" w:space="0" w:color="77ACDC" w:themeColor="accent2"/>
          <w:bottom w:val="single" w:sz="8" w:space="0" w:color="77ACDC" w:themeColor="accent2"/>
          <w:right w:val="single" w:sz="8" w:space="0" w:color="77ACDC" w:themeColor="accent2"/>
        </w:tcBorders>
      </w:tcPr>
    </w:tblStylePr>
  </w:style>
  <w:style w:type="table" w:styleId="-40">
    <w:name w:val="Light List Accent 4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FFC000" w:themeColor="accent4"/>
        <w:left w:val="single" w:sz="8" w:space="0" w:color="FFC000" w:themeColor="accent4"/>
        <w:bottom w:val="single" w:sz="8" w:space="0" w:color="FFC000" w:themeColor="accent4"/>
        <w:right w:val="single" w:sz="8" w:space="0" w:color="FFC00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C00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  <w:tblStylePr w:type="band1Horz">
      <w:tblPr/>
      <w:tcPr>
        <w:tcBorders>
          <w:top w:val="single" w:sz="8" w:space="0" w:color="FFC000" w:themeColor="accent4"/>
          <w:left w:val="single" w:sz="8" w:space="0" w:color="FFC000" w:themeColor="accent4"/>
          <w:bottom w:val="single" w:sz="8" w:space="0" w:color="FFC000" w:themeColor="accent4"/>
          <w:right w:val="single" w:sz="8" w:space="0" w:color="FFC000" w:themeColor="accent4"/>
        </w:tcBorders>
      </w:tcPr>
    </w:tblStylePr>
  </w:style>
  <w:style w:type="table" w:styleId="2-2">
    <w:name w:val="Medium Shading 2 Accent 2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77ACDC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2">
    <w:name w:val="Medium Shading 1 Accent 2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98C0E4" w:themeColor="accent2" w:themeTint="BF"/>
        <w:left w:val="single" w:sz="8" w:space="0" w:color="98C0E4" w:themeColor="accent2" w:themeTint="BF"/>
        <w:bottom w:val="single" w:sz="8" w:space="0" w:color="98C0E4" w:themeColor="accent2" w:themeTint="BF"/>
        <w:right w:val="single" w:sz="8" w:space="0" w:color="98C0E4" w:themeColor="accent2" w:themeTint="BF"/>
        <w:insideH w:val="single" w:sz="8" w:space="0" w:color="98C0E4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  <w:shd w:val="clear" w:color="auto" w:fill="77ACDC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C0E4" w:themeColor="accent2" w:themeTint="BF"/>
          <w:left w:val="single" w:sz="8" w:space="0" w:color="98C0E4" w:themeColor="accent2" w:themeTint="BF"/>
          <w:bottom w:val="single" w:sz="8" w:space="0" w:color="98C0E4" w:themeColor="accent2" w:themeTint="BF"/>
          <w:right w:val="single" w:sz="8" w:space="0" w:color="98C0E4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DEAF6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DEAF6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3-1">
    <w:name w:val="Medium Grid 3 Accent 1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E6F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B9BD5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B9BD5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B9BD5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CCEA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DCCEA" w:themeFill="accent1" w:themeFillTint="7F"/>
      </w:tcPr>
    </w:tblStylePr>
  </w:style>
  <w:style w:type="table" w:styleId="2-3">
    <w:name w:val="Medium Shading 2 Accent 3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-51">
    <w:name w:val="Light List Accent 5"/>
    <w:basedOn w:val="a1"/>
    <w:uiPriority w:val="61"/>
    <w:unhideWhenUsed/>
    <w:rsid w:val="00AD7B8C"/>
    <w:tblPr>
      <w:tblStyleRowBandSize w:val="1"/>
      <w:tblStyleColBandSize w:val="1"/>
      <w:tblBorders>
        <w:top w:val="single" w:sz="8" w:space="0" w:color="4472C4" w:themeColor="accent5"/>
        <w:left w:val="single" w:sz="8" w:space="0" w:color="4472C4" w:themeColor="accent5"/>
        <w:bottom w:val="single" w:sz="8" w:space="0" w:color="4472C4" w:themeColor="accent5"/>
        <w:right w:val="single" w:sz="8" w:space="0" w:color="4472C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  <w:tblStylePr w:type="band1Horz">
      <w:tblPr/>
      <w:tcPr>
        <w:tcBorders>
          <w:top w:val="single" w:sz="8" w:space="0" w:color="4472C4" w:themeColor="accent5"/>
          <w:left w:val="single" w:sz="8" w:space="0" w:color="4472C4" w:themeColor="accent5"/>
          <w:bottom w:val="single" w:sz="8" w:space="0" w:color="4472C4" w:themeColor="accent5"/>
          <w:right w:val="single" w:sz="8" w:space="0" w:color="4472C4" w:themeColor="accent5"/>
        </w:tcBorders>
      </w:tcPr>
    </w:tblStylePr>
  </w:style>
  <w:style w:type="table" w:styleId="3-3">
    <w:name w:val="Medium Grid 3 Accent 3"/>
    <w:basedOn w:val="a1"/>
    <w:uiPriority w:val="69"/>
    <w:unhideWhenUsed/>
    <w:rsid w:val="00AD7B8C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8E8E8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A5A5A5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5A5A5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2D2D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2D2D2" w:themeFill="accent3" w:themeFillTint="7F"/>
      </w:tcPr>
    </w:tblStylePr>
  </w:style>
  <w:style w:type="table" w:styleId="1-3">
    <w:name w:val="Medium Grid 1 Accent 3"/>
    <w:basedOn w:val="a1"/>
    <w:uiPriority w:val="67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  <w:insideV w:val="single" w:sz="8" w:space="0" w:color="BBBBBB" w:themeColor="accent3" w:themeTint="BF"/>
      </w:tblBorders>
    </w:tblPr>
    <w:tcPr>
      <w:shd w:val="clear" w:color="auto" w:fill="E8E8E8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BBBBB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D2D2" w:themeFill="accent3" w:themeFillTint="7F"/>
      </w:tcPr>
    </w:tblStylePr>
    <w:tblStylePr w:type="band1Horz">
      <w:tblPr/>
      <w:tcPr>
        <w:shd w:val="clear" w:color="auto" w:fill="D2D2D2" w:themeFill="accent3" w:themeFillTint="7F"/>
      </w:tcPr>
    </w:tblStylePr>
  </w:style>
  <w:style w:type="table" w:styleId="1-30">
    <w:name w:val="Medium Shading 1 Accent 3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BBBBBB" w:themeColor="accent3" w:themeTint="BF"/>
        <w:left w:val="single" w:sz="8" w:space="0" w:color="BBBBBB" w:themeColor="accent3" w:themeTint="BF"/>
        <w:bottom w:val="single" w:sz="8" w:space="0" w:color="BBBBBB" w:themeColor="accent3" w:themeTint="BF"/>
        <w:right w:val="single" w:sz="8" w:space="0" w:color="BBBBBB" w:themeColor="accent3" w:themeTint="BF"/>
        <w:insideH w:val="single" w:sz="8" w:space="0" w:color="BBBBBB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BBBBB" w:themeColor="accent3" w:themeTint="BF"/>
          <w:left w:val="single" w:sz="8" w:space="0" w:color="BBBBBB" w:themeColor="accent3" w:themeTint="BF"/>
          <w:bottom w:val="single" w:sz="8" w:space="0" w:color="BBBBBB" w:themeColor="accent3" w:themeTint="BF"/>
          <w:right w:val="single" w:sz="8" w:space="0" w:color="BBBBBB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8E8E8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8E8E8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-5">
    <w:name w:val="Medium Shading 2 Accent 5"/>
    <w:basedOn w:val="a1"/>
    <w:uiPriority w:val="64"/>
    <w:unhideWhenUsed/>
    <w:rsid w:val="00AD7B8C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472C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1-5">
    <w:name w:val="Medium Shading 1 Accent 5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7295D2" w:themeColor="accent5" w:themeTint="BF"/>
        <w:left w:val="single" w:sz="8" w:space="0" w:color="7295D2" w:themeColor="accent5" w:themeTint="BF"/>
        <w:bottom w:val="single" w:sz="8" w:space="0" w:color="7295D2" w:themeColor="accent5" w:themeTint="BF"/>
        <w:right w:val="single" w:sz="8" w:space="0" w:color="7295D2" w:themeColor="accent5" w:themeTint="BF"/>
        <w:insideH w:val="single" w:sz="8" w:space="0" w:color="7295D2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  <w:shd w:val="clear" w:color="auto" w:fill="4472C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295D2" w:themeColor="accent5" w:themeTint="BF"/>
          <w:left w:val="single" w:sz="8" w:space="0" w:color="7295D2" w:themeColor="accent5" w:themeTint="BF"/>
          <w:bottom w:val="single" w:sz="8" w:space="0" w:color="7295D2" w:themeColor="accent5" w:themeTint="BF"/>
          <w:right w:val="single" w:sz="8" w:space="0" w:color="7295D2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BF0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0DBF0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1"/>
    <w:uiPriority w:val="63"/>
    <w:unhideWhenUsed/>
    <w:rsid w:val="00AD7B8C"/>
    <w:tblPr>
      <w:tblStyleRowBandSize w:val="1"/>
      <w:tblStyleColBandSize w:val="1"/>
      <w:tblBorders>
        <w:top w:val="single" w:sz="8" w:space="0" w:color="84B3DF" w:themeColor="accent1" w:themeTint="BF"/>
        <w:left w:val="single" w:sz="8" w:space="0" w:color="84B3DF" w:themeColor="accent1" w:themeTint="BF"/>
        <w:bottom w:val="single" w:sz="8" w:space="0" w:color="84B3DF" w:themeColor="accent1" w:themeTint="BF"/>
        <w:right w:val="single" w:sz="8" w:space="0" w:color="84B3DF" w:themeColor="accent1" w:themeTint="BF"/>
        <w:insideH w:val="single" w:sz="8" w:space="0" w:color="84B3DF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  <w:shd w:val="clear" w:color="auto" w:fill="5B9BD5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B3DF" w:themeColor="accent1" w:themeTint="BF"/>
          <w:left w:val="single" w:sz="8" w:space="0" w:color="84B3DF" w:themeColor="accent1" w:themeTint="BF"/>
          <w:bottom w:val="single" w:sz="8" w:space="0" w:color="84B3DF" w:themeColor="accent1" w:themeTint="BF"/>
          <w:right w:val="single" w:sz="8" w:space="0" w:color="84B3DF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E6F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E6F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4-13">
    <w:name w:val="网格表 4 - 着色 13"/>
    <w:basedOn w:val="a1"/>
    <w:uiPriority w:val="49"/>
    <w:rsid w:val="0064539E"/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4-51">
    <w:name w:val="网格表 4 - 着色 51"/>
    <w:basedOn w:val="a1"/>
    <w:uiPriority w:val="49"/>
    <w:rsid w:val="00B11816"/>
    <w:rPr>
      <w:szCs w:val="22"/>
    </w:rPr>
    <w:tblPr>
      <w:tblStyleRowBandSize w:val="1"/>
      <w:tblStyleColBandSize w:val="1"/>
      <w:tblBorders>
        <w:top w:val="single" w:sz="4" w:space="0" w:color="8EAADB" w:themeColor="accent5" w:themeTint="99"/>
        <w:left w:val="single" w:sz="4" w:space="0" w:color="8EAADB" w:themeColor="accent5" w:themeTint="99"/>
        <w:bottom w:val="single" w:sz="4" w:space="0" w:color="8EAADB" w:themeColor="accent5" w:themeTint="99"/>
        <w:right w:val="single" w:sz="4" w:space="0" w:color="8EAADB" w:themeColor="accent5" w:themeTint="99"/>
        <w:insideH w:val="single" w:sz="4" w:space="0" w:color="8EAADB" w:themeColor="accent5" w:themeTint="99"/>
        <w:insideV w:val="single" w:sz="4" w:space="0" w:color="8EAADB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5" w:themeFillTint="33"/>
      </w:tcPr>
    </w:tblStylePr>
    <w:tblStylePr w:type="band1Horz">
      <w:tblPr/>
      <w:tcPr>
        <w:shd w:val="clear" w:color="auto" w:fill="D9E2F3" w:themeFill="accent5" w:themeFillTint="33"/>
      </w:tcPr>
    </w:tblStylePr>
  </w:style>
  <w:style w:type="paragraph" w:styleId="aff6">
    <w:name w:val="Normal (Web)"/>
    <w:basedOn w:val="a"/>
    <w:uiPriority w:val="99"/>
    <w:unhideWhenUsed/>
    <w:rsid w:val="00042B3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Cs w:val="24"/>
    </w:rPr>
  </w:style>
  <w:style w:type="table" w:customStyle="1" w:styleId="510">
    <w:name w:val="无格式表格 51"/>
    <w:basedOn w:val="a1"/>
    <w:uiPriority w:val="45"/>
    <w:rsid w:val="00DE7DEB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1d">
    <w:name w:val="未处理的提及1"/>
    <w:basedOn w:val="a0"/>
    <w:uiPriority w:val="99"/>
    <w:semiHidden/>
    <w:unhideWhenUsed/>
    <w:rsid w:val="00FC7EDD"/>
    <w:rPr>
      <w:color w:val="605E5C"/>
      <w:shd w:val="clear" w:color="auto" w:fill="E1DFDD"/>
    </w:rPr>
  </w:style>
  <w:style w:type="paragraph" w:customStyle="1" w:styleId="Style1">
    <w:name w:val="Style1"/>
    <w:link w:val="Style10"/>
    <w:autoRedefine/>
    <w:rsid w:val="00B43AAF"/>
    <w:pPr>
      <w:pBdr>
        <w:bottom w:val="single" w:sz="4" w:space="6" w:color="auto"/>
      </w:pBdr>
      <w:spacing w:before="160" w:after="160"/>
    </w:pPr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character" w:customStyle="1" w:styleId="Style10">
    <w:name w:val="Style1 字符"/>
    <w:basedOn w:val="a0"/>
    <w:link w:val="Style1"/>
    <w:rsid w:val="00B43AAF"/>
    <w:rPr>
      <w:rFonts w:ascii="Calibri" w:eastAsia="宋体" w:hAnsi="Calibri" w:cs="Calibri"/>
      <w:b/>
      <w:caps/>
      <w:color w:val="1F4E79" w:themeColor="accent1" w:themeShade="80"/>
      <w:spacing w:val="-3"/>
      <w:kern w:val="0"/>
      <w:sz w:val="40"/>
      <w:szCs w:val="40"/>
    </w:rPr>
  </w:style>
  <w:style w:type="paragraph" w:styleId="aff7">
    <w:name w:val="endnote text"/>
    <w:basedOn w:val="a"/>
    <w:link w:val="aff8"/>
    <w:uiPriority w:val="99"/>
    <w:semiHidden/>
    <w:unhideWhenUsed/>
    <w:rsid w:val="00DF619E"/>
    <w:pPr>
      <w:snapToGrid w:val="0"/>
      <w:jc w:val="left"/>
    </w:pPr>
  </w:style>
  <w:style w:type="character" w:customStyle="1" w:styleId="aff8">
    <w:name w:val="尾注文本 字符"/>
    <w:basedOn w:val="a0"/>
    <w:link w:val="aff7"/>
    <w:uiPriority w:val="99"/>
    <w:semiHidden/>
    <w:rsid w:val="00DF619E"/>
    <w:rPr>
      <w:rFonts w:ascii="Times New Roman" w:hAnsi="Times New Roman"/>
    </w:rPr>
  </w:style>
  <w:style w:type="character" w:styleId="aff9">
    <w:name w:val="endnote reference"/>
    <w:basedOn w:val="a0"/>
    <w:uiPriority w:val="99"/>
    <w:semiHidden/>
    <w:unhideWhenUsed/>
    <w:rsid w:val="00DF619E"/>
    <w:rPr>
      <w:vertAlign w:val="superscript"/>
    </w:rPr>
  </w:style>
  <w:style w:type="character" w:customStyle="1" w:styleId="1e">
    <w:name w:val="未处理的提及1"/>
    <w:basedOn w:val="a0"/>
    <w:uiPriority w:val="99"/>
    <w:semiHidden/>
    <w:unhideWhenUsed/>
    <w:rsid w:val="00E5088E"/>
    <w:rPr>
      <w:color w:val="605E5C"/>
      <w:shd w:val="clear" w:color="auto" w:fill="E1DFDD"/>
    </w:rPr>
  </w:style>
  <w:style w:type="character" w:customStyle="1" w:styleId="24">
    <w:name w:val="未处理的提及2"/>
    <w:basedOn w:val="a0"/>
    <w:uiPriority w:val="99"/>
    <w:semiHidden/>
    <w:unhideWhenUsed/>
    <w:rsid w:val="001B06E7"/>
    <w:rPr>
      <w:color w:val="605E5C"/>
      <w:shd w:val="clear" w:color="auto" w:fill="E1DFDD"/>
    </w:rPr>
  </w:style>
  <w:style w:type="paragraph" w:customStyle="1" w:styleId="Source">
    <w:name w:val="Source"/>
    <w:basedOn w:val="a"/>
    <w:link w:val="Source0"/>
    <w:autoRedefine/>
    <w:qFormat/>
    <w:rsid w:val="002726CB"/>
    <w:pPr>
      <w:widowControl/>
      <w:topLinePunct w:val="0"/>
      <w:spacing w:after="240"/>
      <w:jc w:val="left"/>
    </w:pPr>
    <w:rPr>
      <w:rFonts w:eastAsia="仿宋"/>
      <w:noProof/>
      <w:color w:val="0D0D0D" w:themeColor="text1" w:themeTint="F2"/>
      <w:kern w:val="0"/>
      <w:sz w:val="16"/>
      <w:szCs w:val="22"/>
      <w:lang w:val="en-IN"/>
    </w:rPr>
  </w:style>
  <w:style w:type="character" w:customStyle="1" w:styleId="Source0">
    <w:name w:val="Source 字符"/>
    <w:basedOn w:val="a0"/>
    <w:link w:val="Source"/>
    <w:rsid w:val="002726CB"/>
    <w:rPr>
      <w:rFonts w:ascii="Times New Roman" w:eastAsia="仿宋" w:hAnsi="Times New Roman"/>
      <w:noProof/>
      <w:color w:val="0D0D0D" w:themeColor="text1" w:themeTint="F2"/>
      <w:kern w:val="0"/>
      <w:sz w:val="16"/>
      <w:szCs w:val="22"/>
      <w:lang w:val="en-IN"/>
    </w:rPr>
  </w:style>
  <w:style w:type="paragraph" w:customStyle="1" w:styleId="-">
    <w:name w:val="正文-段落"/>
    <w:basedOn w:val="a"/>
    <w:link w:val="-0"/>
    <w:qFormat/>
    <w:rsid w:val="00DF5A0B"/>
    <w:pPr>
      <w:widowControl/>
      <w:topLinePunct w:val="0"/>
      <w:spacing w:before="240" w:line="259" w:lineRule="auto"/>
      <w:ind w:firstLineChars="200" w:firstLine="200"/>
    </w:pPr>
    <w:rPr>
      <w:color w:val="0D0D0D" w:themeColor="text1" w:themeTint="F2"/>
      <w:kern w:val="0"/>
      <w:szCs w:val="22"/>
      <w:lang w:val="en-IN" w:eastAsia="en-US"/>
    </w:rPr>
  </w:style>
  <w:style w:type="character" w:customStyle="1" w:styleId="-0">
    <w:name w:val="正文-段落 字符"/>
    <w:basedOn w:val="a0"/>
    <w:link w:val="-"/>
    <w:rsid w:val="00DF5A0B"/>
    <w:rPr>
      <w:rFonts w:ascii="Times New Roman" w:eastAsia="宋体" w:hAnsi="Times New Roman"/>
      <w:color w:val="0D0D0D" w:themeColor="text1" w:themeTint="F2"/>
      <w:kern w:val="0"/>
      <w:szCs w:val="22"/>
      <w:lang w:val="en-IN" w:eastAsia="en-US"/>
    </w:rPr>
  </w:style>
  <w:style w:type="paragraph" w:customStyle="1" w:styleId="FigureStyle">
    <w:name w:val="Figure Style"/>
    <w:basedOn w:val="affa"/>
    <w:link w:val="FigureStyle0"/>
    <w:qFormat/>
    <w:rsid w:val="00580126"/>
    <w:pPr>
      <w:keepNext/>
      <w:keepLines/>
      <w:numPr>
        <w:numId w:val="1"/>
      </w:numPr>
      <w:tabs>
        <w:tab w:val="left" w:pos="284"/>
      </w:tabs>
      <w:spacing w:before="240"/>
    </w:pPr>
    <w:rPr>
      <w:rFonts w:ascii="Times New Roman" w:eastAsia="宋体" w:hAnsi="Times New Roman"/>
      <w:b/>
      <w:sz w:val="24"/>
    </w:rPr>
  </w:style>
  <w:style w:type="paragraph" w:styleId="affa">
    <w:name w:val="caption"/>
    <w:basedOn w:val="a"/>
    <w:next w:val="a"/>
    <w:uiPriority w:val="35"/>
    <w:unhideWhenUsed/>
    <w:qFormat/>
    <w:rsid w:val="008D0042"/>
    <w:pPr>
      <w:spacing w:after="160" w:line="259" w:lineRule="auto"/>
    </w:pPr>
    <w:rPr>
      <w:rFonts w:asciiTheme="majorHAnsi" w:eastAsia="黑体" w:hAnsiTheme="majorHAnsi" w:cstheme="majorBidi"/>
      <w:sz w:val="20"/>
      <w:szCs w:val="20"/>
    </w:rPr>
  </w:style>
  <w:style w:type="character" w:customStyle="1" w:styleId="FigureStyle0">
    <w:name w:val="Figure Style 字符"/>
    <w:basedOn w:val="afa"/>
    <w:link w:val="FigureStyle"/>
    <w:rsid w:val="00580126"/>
    <w:rPr>
      <w:rFonts w:ascii="Times New Roman" w:eastAsia="宋体" w:hAnsi="Times New Roman" w:cstheme="majorBidi"/>
      <w:b/>
      <w:kern w:val="0"/>
      <w:sz w:val="24"/>
      <w:szCs w:val="20"/>
      <w:lang w:eastAsia="en-US"/>
    </w:rPr>
  </w:style>
  <w:style w:type="paragraph" w:customStyle="1" w:styleId="TableStyle">
    <w:name w:val="Table Style"/>
    <w:basedOn w:val="af9"/>
    <w:link w:val="TableStyleChar"/>
    <w:qFormat/>
    <w:rsid w:val="006C3BE6"/>
    <w:pPr>
      <w:keepNext/>
      <w:keepLines/>
      <w:numPr>
        <w:numId w:val="2"/>
      </w:numPr>
      <w:tabs>
        <w:tab w:val="left" w:pos="288"/>
      </w:tabs>
      <w:topLinePunct w:val="0"/>
      <w:spacing w:before="240" w:after="120"/>
      <w:ind w:leftChars="-50" w:left="307"/>
    </w:pPr>
    <w:rPr>
      <w:rFonts w:ascii="Times New Roman" w:eastAsia="宋体" w:hAnsi="Times New Roman" w:cstheme="minorBidi"/>
      <w:b/>
      <w:sz w:val="24"/>
      <w:lang w:val="en-IN"/>
    </w:rPr>
  </w:style>
  <w:style w:type="character" w:customStyle="1" w:styleId="TableStyleChar">
    <w:name w:val="Table Style Char"/>
    <w:basedOn w:val="a0"/>
    <w:link w:val="TableStyle"/>
    <w:rsid w:val="006C3BE6"/>
    <w:rPr>
      <w:rFonts w:ascii="Times New Roman" w:eastAsia="宋体" w:hAnsi="Times New Roman"/>
      <w:b/>
      <w:kern w:val="0"/>
      <w:sz w:val="24"/>
      <w:szCs w:val="22"/>
      <w:lang w:val="en-IN" w:eastAsia="en-US"/>
    </w:rPr>
  </w:style>
  <w:style w:type="paragraph" w:customStyle="1" w:styleId="25">
    <w:name w:val="目录2"/>
    <w:basedOn w:val="TOC2"/>
    <w:next w:val="TOC2"/>
    <w:link w:val="26"/>
    <w:rsid w:val="00210657"/>
    <w:pPr>
      <w:tabs>
        <w:tab w:val="right" w:pos="9736"/>
      </w:tabs>
    </w:pPr>
    <w:rPr>
      <w:noProof/>
    </w:rPr>
  </w:style>
  <w:style w:type="character" w:customStyle="1" w:styleId="26">
    <w:name w:val="目录2 字符"/>
    <w:basedOn w:val="TOC20"/>
    <w:link w:val="25"/>
    <w:rsid w:val="00210657"/>
    <w:rPr>
      <w:rFonts w:ascii="Calibri" w:eastAsia="宋体" w:hAnsi="Calibri"/>
      <w:b/>
      <w:caps w:val="0"/>
      <w:noProof/>
      <w:color w:val="000000" w:themeColor="text1"/>
      <w:spacing w:val="-6"/>
      <w:kern w:val="0"/>
      <w:sz w:val="24"/>
      <w:szCs w:val="22"/>
      <w:lang w:eastAsia="en-US"/>
    </w:rPr>
  </w:style>
  <w:style w:type="character" w:customStyle="1" w:styleId="34">
    <w:name w:val="未处理的提及3"/>
    <w:basedOn w:val="a0"/>
    <w:uiPriority w:val="99"/>
    <w:semiHidden/>
    <w:unhideWhenUsed/>
    <w:rsid w:val="009450DC"/>
    <w:rPr>
      <w:color w:val="605E5C"/>
      <w:shd w:val="clear" w:color="auto" w:fill="E1DFDD"/>
    </w:rPr>
  </w:style>
  <w:style w:type="table" w:styleId="2-4">
    <w:name w:val="List Table 2 Accent 4"/>
    <w:basedOn w:val="a1"/>
    <w:uiPriority w:val="47"/>
    <w:rsid w:val="00A1090B"/>
    <w:tblPr>
      <w:tblStyleRowBandSize w:val="1"/>
      <w:tblStyleColBandSize w:val="1"/>
      <w:tblBorders>
        <w:top w:val="single" w:sz="4" w:space="0" w:color="FFD966" w:themeColor="accent4" w:themeTint="99"/>
        <w:bottom w:val="single" w:sz="4" w:space="0" w:color="FFD966" w:themeColor="accent4" w:themeTint="99"/>
        <w:insideH w:val="single" w:sz="4" w:space="0" w:color="FFD966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customStyle="1" w:styleId="1f">
    <w:name w:val="古典型1"/>
    <w:basedOn w:val="15"/>
    <w:uiPriority w:val="99"/>
    <w:rsid w:val="008D0042"/>
    <w:pPr>
      <w:topLinePunct/>
      <w:spacing w:line="336" w:lineRule="auto"/>
    </w:pPr>
    <w:rPr>
      <w:rFonts w:asciiTheme="minorHAnsi" w:eastAsiaTheme="minorEastAsia" w:hAnsiTheme="minorHAnsi" w:cstheme="minorBidi"/>
      <w:kern w:val="2"/>
      <w:sz w:val="21"/>
      <w:szCs w:val="21"/>
    </w:rPr>
    <w:tblPr/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1-10">
    <w:name w:val="List Table 1 Light Accent 1"/>
    <w:basedOn w:val="a1"/>
    <w:uiPriority w:val="46"/>
    <w:rsid w:val="00526887"/>
    <w:pPr>
      <w:jc w:val="both"/>
    </w:pPr>
    <w:tblPr>
      <w:tblStyleRowBandSize w:val="1"/>
      <w:tblStyleColBandSize w:val="1"/>
      <w:tblBorders>
        <w:top w:val="single" w:sz="18" w:space="0" w:color="5B9BD5" w:themeColor="accent1"/>
        <w:bottom w:val="single" w:sz="18" w:space="0" w:color="5B9BD5" w:themeColor="accent1"/>
      </w:tblBorders>
    </w:tblPr>
    <w:tcPr>
      <w:vAlign w:val="center"/>
    </w:tcPr>
    <w:tblStylePr w:type="firstRow">
      <w:rPr>
        <w:b/>
        <w:bCs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b/>
        <w:bCs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character" w:customStyle="1" w:styleId="42">
    <w:name w:val="未处理的提及4"/>
    <w:basedOn w:val="a0"/>
    <w:uiPriority w:val="99"/>
    <w:semiHidden/>
    <w:unhideWhenUsed/>
    <w:rsid w:val="004C6A54"/>
    <w:rPr>
      <w:color w:val="605E5C"/>
      <w:shd w:val="clear" w:color="auto" w:fill="E1DFDD"/>
    </w:rPr>
  </w:style>
  <w:style w:type="paragraph" w:customStyle="1" w:styleId="affb">
    <w:name w:val="中文摘要"/>
    <w:basedOn w:val="Style1"/>
    <w:link w:val="affc"/>
    <w:qFormat/>
    <w:rsid w:val="00CC28A6"/>
    <w:pPr>
      <w:spacing w:before="40" w:after="0"/>
    </w:pPr>
    <w:rPr>
      <w:rFonts w:eastAsia="黑体"/>
      <w:color w:val="000080"/>
      <w:sz w:val="32"/>
    </w:rPr>
  </w:style>
  <w:style w:type="character" w:customStyle="1" w:styleId="affc">
    <w:name w:val="中文摘要 字符"/>
    <w:basedOn w:val="Style10"/>
    <w:link w:val="affb"/>
    <w:rsid w:val="00CC28A6"/>
    <w:rPr>
      <w:rFonts w:ascii="Calibri" w:eastAsia="黑体" w:hAnsi="Calibri" w:cs="Calibri"/>
      <w:b/>
      <w:caps/>
      <w:color w:val="000080"/>
      <w:spacing w:val="-3"/>
      <w:kern w:val="0"/>
      <w:sz w:val="32"/>
      <w:szCs w:val="40"/>
    </w:rPr>
  </w:style>
  <w:style w:type="table" w:styleId="1-20">
    <w:name w:val="List Table 1 Light Accent 2"/>
    <w:basedOn w:val="a1"/>
    <w:uiPriority w:val="46"/>
    <w:rsid w:val="006029F6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DCCEA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DCCEA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table" w:styleId="2-20">
    <w:name w:val="List Table 2 Accent 2"/>
    <w:basedOn w:val="a1"/>
    <w:uiPriority w:val="47"/>
    <w:rsid w:val="005246A2"/>
    <w:pPr>
      <w:spacing w:line="259" w:lineRule="auto"/>
      <w:jc w:val="both"/>
    </w:pPr>
    <w:tblPr>
      <w:tblStyleRowBandSize w:val="1"/>
      <w:tblStyleColBandSize w:val="1"/>
      <w:tblBorders>
        <w:top w:val="single" w:sz="4" w:space="0" w:color="ADCCEA" w:themeColor="accent2" w:themeTint="99"/>
        <w:bottom w:val="single" w:sz="4" w:space="0" w:color="ADCCEA" w:themeColor="accent2" w:themeTint="99"/>
        <w:insideH w:val="single" w:sz="4" w:space="0" w:color="ADCCEA" w:themeColor="accent2" w:themeTint="99"/>
      </w:tblBorders>
    </w:tblPr>
    <w:tcPr>
      <w:vAlign w:val="center"/>
    </w:tc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3EEF8" w:themeFill="accent2" w:themeFillTint="33"/>
      </w:tcPr>
    </w:tblStylePr>
    <w:tblStylePr w:type="band1Horz">
      <w:tblPr/>
      <w:tcPr>
        <w:shd w:val="clear" w:color="auto" w:fill="E3EEF8" w:themeFill="accent2" w:themeFillTint="33"/>
      </w:tcPr>
    </w:tblStylePr>
  </w:style>
  <w:style w:type="character" w:customStyle="1" w:styleId="53">
    <w:name w:val="未处理的提及5"/>
    <w:basedOn w:val="a0"/>
    <w:uiPriority w:val="99"/>
    <w:semiHidden/>
    <w:unhideWhenUsed/>
    <w:rsid w:val="00A31DD8"/>
    <w:rPr>
      <w:color w:val="605E5C"/>
      <w:shd w:val="clear" w:color="auto" w:fill="E1DFDD"/>
    </w:rPr>
  </w:style>
  <w:style w:type="character" w:styleId="affd">
    <w:name w:val="Unresolved Mention"/>
    <w:basedOn w:val="a0"/>
    <w:uiPriority w:val="99"/>
    <w:semiHidden/>
    <w:unhideWhenUsed/>
    <w:rsid w:val="009D3089"/>
    <w:rPr>
      <w:color w:val="605E5C"/>
      <w:shd w:val="clear" w:color="auto" w:fill="E1DFDD"/>
    </w:rPr>
  </w:style>
  <w:style w:type="table" w:customStyle="1" w:styleId="-lpi">
    <w:name w:val="表格-lpi"/>
    <w:basedOn w:val="a1"/>
    <w:uiPriority w:val="99"/>
    <w:rsid w:val="009B643D"/>
    <w:rPr>
      <w:rFonts w:ascii="Times New Roman" w:eastAsia="Times New Roman" w:hAnsi="Times New Roman"/>
      <w:color w:val="00B050"/>
      <w:sz w:val="20"/>
      <w:szCs w:val="20"/>
    </w:rPr>
    <w:tblPr/>
  </w:style>
  <w:style w:type="table" w:styleId="27">
    <w:name w:val="Grid Table 2"/>
    <w:basedOn w:val="a1"/>
    <w:uiPriority w:val="47"/>
    <w:rsid w:val="00DF38C2"/>
    <w:pPr>
      <w:jc w:val="both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cPr>
      <w:vAlign w:val="center"/>
    </w:tc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customStyle="1" w:styleId="-1">
    <w:name w:val="数据-表格"/>
    <w:qFormat/>
    <w:rsid w:val="007D7B3B"/>
    <w:pPr>
      <w:spacing w:before="40" w:after="40"/>
    </w:pPr>
    <w:rPr>
      <w:rFonts w:ascii="Times New Roman" w:eastAsia="宋体" w:hAnsi="Times New Roman"/>
      <w:kern w:val="0"/>
      <w:szCs w:val="22"/>
      <w:lang w:val="en-IN" w:eastAsia="en-US"/>
    </w:rPr>
  </w:style>
  <w:style w:type="character" w:customStyle="1" w:styleId="62">
    <w:name w:val="未处理的提及6"/>
    <w:basedOn w:val="a0"/>
    <w:uiPriority w:val="99"/>
    <w:semiHidden/>
    <w:unhideWhenUsed/>
    <w:rsid w:val="00DC55D6"/>
    <w:rPr>
      <w:color w:val="605E5C"/>
      <w:shd w:val="clear" w:color="auto" w:fill="E1DFDD"/>
    </w:rPr>
  </w:style>
  <w:style w:type="table" w:styleId="4-6">
    <w:name w:val="Grid Table 4 Accent 6"/>
    <w:basedOn w:val="a1"/>
    <w:uiPriority w:val="49"/>
    <w:rsid w:val="00DC55D6"/>
    <w:tblPr>
      <w:tblStyleRowBandSize w:val="1"/>
      <w:tblStyleColBandSize w:val="1"/>
    </w:tblPr>
    <w:tblStylePr w:type="firstRow">
      <w:rPr>
        <w:b/>
        <w:bCs/>
        <w:color w:val="FFFFFF" w:themeColor="background1"/>
      </w:rPr>
      <w:tblPr/>
      <w:tcPr>
        <w:shd w:val="clear" w:color="auto" w:fill="539D69"/>
      </w:tcPr>
    </w:tblStylePr>
    <w:tblStylePr w:type="lastRow">
      <w:rPr>
        <w:b/>
        <w:bCs/>
      </w:rPr>
      <w:tblPr/>
      <w:tcPr>
        <w:tcBorders>
          <w:bottom w:val="nil"/>
        </w:tcBorders>
        <w:shd w:val="clear" w:color="auto" w:fill="E6F1E9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6F1E9"/>
      </w:tcPr>
    </w:tblStylePr>
  </w:style>
  <w:style w:type="table" w:styleId="1-40">
    <w:name w:val="List Table 1 Light Accent 4"/>
    <w:basedOn w:val="a1"/>
    <w:uiPriority w:val="46"/>
    <w:rsid w:val="00842020"/>
    <w:pPr>
      <w:jc w:val="right"/>
    </w:pPr>
    <w:rPr>
      <w:rFonts w:eastAsia="Times New Roman"/>
    </w:rPr>
    <w:tblPr>
      <w:tblStyleRowBandSize w:val="1"/>
      <w:tblStyleColBandSize w:val="1"/>
      <w:tblBorders>
        <w:bottom w:val="single" w:sz="4" w:space="0" w:color="000000" w:themeColor="text1"/>
      </w:tblBorders>
    </w:tblPr>
    <w:tcPr>
      <w:vAlign w:val="center"/>
    </w:tcPr>
    <w:tblStylePr w:type="firstRow">
      <w:pPr>
        <w:jc w:val="center"/>
      </w:pPr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</w:tblStylePr>
    <w:tblStylePr w:type="firstCol">
      <w:pPr>
        <w:jc w:val="both"/>
      </w:pPr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wCell">
      <w:pPr>
        <w:jc w:val="both"/>
      </w:p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816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63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506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453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0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48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593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78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73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26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1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32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9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4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2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893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48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8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header1.xml" Type="http://schemas.openxmlformats.org/officeDocument/2006/relationships/header"/><Relationship Id="rId11" Target="footer1.xml" Type="http://schemas.openxmlformats.org/officeDocument/2006/relationships/footer"/><Relationship Id="rId12" Target="charts/chart1.xml" Type="http://schemas.openxmlformats.org/officeDocument/2006/relationships/chart"/><Relationship Id="rId13" Target="charts/chart2.xml" Type="http://schemas.openxmlformats.org/officeDocument/2006/relationships/chart"/><Relationship Id="rId14" Target="charts/chart3.xml" Type="http://schemas.openxmlformats.org/officeDocument/2006/relationships/chart"/><Relationship Id="rId15" Target="charts/chart4.xml" Type="http://schemas.openxmlformats.org/officeDocument/2006/relationships/chart"/><Relationship Id="rId16" Target="charts/chart5.xml" Type="http://schemas.openxmlformats.org/officeDocument/2006/relationships/chart"/><Relationship Id="rId17" Target="charts/chart6.xml" Type="http://schemas.openxmlformats.org/officeDocument/2006/relationships/chart"/><Relationship Id="rId18" Target="charts/chart7.xml" Type="http://schemas.openxmlformats.org/officeDocument/2006/relationships/chart"/><Relationship Id="rId19" Target="charts/chart8.xml" Type="http://schemas.openxmlformats.org/officeDocument/2006/relationships/chart"/><Relationship Id="rId2" Target="numbering.xml" Type="http://schemas.openxmlformats.org/officeDocument/2006/relationships/numbering"/><Relationship Id="rId20" Target="charts/chart9.xml" Type="http://schemas.openxmlformats.org/officeDocument/2006/relationships/chart"/><Relationship Id="rId21" Target="charts/chart10.xml" Type="http://schemas.openxmlformats.org/officeDocument/2006/relationships/chart"/><Relationship Id="rId22" Target="charts/chart11.xml" Type="http://schemas.openxmlformats.org/officeDocument/2006/relationships/chart"/><Relationship Id="rId23" Target="charts/chart12.xml" Type="http://schemas.openxmlformats.org/officeDocument/2006/relationships/chart"/><Relationship Id="rId24" Target="charts/chart13.xml" Type="http://schemas.openxmlformats.org/officeDocument/2006/relationships/chart"/><Relationship Id="rId25" Target="charts/chart14.xml" Type="http://schemas.openxmlformats.org/officeDocument/2006/relationships/chart"/><Relationship Id="rId26" Target="charts/chart15.xml" Type="http://schemas.openxmlformats.org/officeDocument/2006/relationships/chart"/><Relationship Id="rId27" Target="charts/chart16.xml" Type="http://schemas.openxmlformats.org/officeDocument/2006/relationships/chart"/><Relationship Id="rId28" Target="charts/chart17.xml" Type="http://schemas.openxmlformats.org/officeDocument/2006/relationships/chart"/><Relationship Id="rId29" Target="charts/chart18.xml" Type="http://schemas.openxmlformats.org/officeDocument/2006/relationships/chart"/><Relationship Id="rId3" Target="styles.xml" Type="http://schemas.openxmlformats.org/officeDocument/2006/relationships/styles"/><Relationship Id="rId30" Target="media/image3.png" Type="http://schemas.openxmlformats.org/officeDocument/2006/relationships/image"/><Relationship Id="rId31" Target="media/image4.png" Type="http://schemas.openxmlformats.org/officeDocument/2006/relationships/image"/><Relationship Id="rId32" Target="charts/chart19.xml" Type="http://schemas.openxmlformats.org/officeDocument/2006/relationships/chart"/><Relationship Id="rId33" Target="charts/chart20.xml" Type="http://schemas.openxmlformats.org/officeDocument/2006/relationships/chart"/><Relationship Id="rId34" Target="media/image5.jpeg" Type="http://schemas.openxmlformats.org/officeDocument/2006/relationships/image"/><Relationship Id="rId35" Target="footer2.xml" Type="http://schemas.openxmlformats.org/officeDocument/2006/relationships/footer"/><Relationship Id="rId36" Target="fontTable.xml" Type="http://schemas.openxmlformats.org/officeDocument/2006/relationships/fontTable"/><Relationship Id="rId37" Target="theme/theme1.xml" Type="http://schemas.openxmlformats.org/officeDocument/2006/relationships/theme"/><Relationship Id="rId4" Target="settings.xml" Type="http://schemas.openxmlformats.org/officeDocument/2006/relationships/settings"/><Relationship Id="rId5" Target="webSettings.xml" Type="http://schemas.openxmlformats.org/officeDocument/2006/relationships/webSettings"/><Relationship Id="rId6" Target="footnotes.xml" Type="http://schemas.openxmlformats.org/officeDocument/2006/relationships/footnotes"/><Relationship Id="rId7" Target="endnotes.xml" Type="http://schemas.openxmlformats.org/officeDocument/2006/relationships/endnotes"/><Relationship Id="rId8" Target="media/image1.png" Type="http://schemas.openxmlformats.org/officeDocument/2006/relationships/image"/><Relationship Id="rId9" Target="media/image2.jpeg" Type="http://schemas.openxmlformats.org/officeDocument/2006/relationships/image"/></Relationships>
</file>

<file path=word/charts/_rels/chart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.xml" Type="http://schemas.openxmlformats.org/officeDocument/2006/relationships/chartUserShapes"/></Relationships>
</file>

<file path=word/charts/_rels/chart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2.xml" Type="http://schemas.openxmlformats.org/officeDocument/2006/relationships/chartUserShapes"/></Relationships>
</file>

<file path=word/charts/_rels/chart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3.xml" Type="http://schemas.openxmlformats.org/officeDocument/2006/relationships/chartUserShapes"/></Relationships>
</file>

<file path=word/charts/_rels/chart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4.xml" Type="http://schemas.openxmlformats.org/officeDocument/2006/relationships/chartUserShapes"/></Relationships>
</file>

<file path=word/charts/_rels/chart5.xml.rels><?xml version="1.0" encoding="UTF-8" standalone="no"?><Relationships xmlns="http://schemas.openxmlformats.org/package/2006/relationships"><Relationship Id="rId1" Target="style1.xml" Type="http://schemas.microsoft.com/office/2011/relationships/chartStyle"/><Relationship Id="rId2" Target="colors1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6.xml.rels><?xml version="1.0" encoding="UTF-8" standalone="no"?><Relationships xmlns="http://schemas.openxmlformats.org/package/2006/relationships"><Relationship Id="rId1" Target="style2.xml" Type="http://schemas.microsoft.com/office/2011/relationships/chartStyle"/><Relationship Id="rId2" Target="colors2.xml" Type="http://schemas.microsoft.com/office/2011/relationships/chartColorStyle"/><Relationship Id="rId3" Target="file:///D:/&#33410;&#36873;%20&#27169;&#26495;/2023&#24180;%20&#33410;&#36873;&#27169;&#26495;-&#36719;&#20214;&#24037;&#20855;&#29256;/QYR%20&#22270;&#34920;%2020221223.xlsx" TargetMode="External" Type="http://schemas.openxmlformats.org/officeDocument/2006/relationships/oleObject"/></Relationships>
</file>

<file path=word/charts/_rels/chart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5.xml" Type="http://schemas.openxmlformats.org/officeDocument/2006/relationships/chartUserShapes"/></Relationships>
</file>

<file path=word/charts/_rels/chart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6.xml" Type="http://schemas.openxmlformats.org/officeDocument/2006/relationships/chartUserShapes"/></Relationships>
</file>

<file path=word/charts/_rels/chart9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7.xml" Type="http://schemas.openxmlformats.org/officeDocument/2006/relationships/chartUserShapes"/></Relationships>
</file>

<file path=word/charts/_rels/chart10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8.xml" Type="http://schemas.openxmlformats.org/officeDocument/2006/relationships/chartUserShapes"/></Relationships>
</file>

<file path=word/charts/_rels/chart11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9.xml" Type="http://schemas.openxmlformats.org/officeDocument/2006/relationships/chartUserShapes"/></Relationships>
</file>

<file path=word/charts/_rels/chart12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0.xml" Type="http://schemas.openxmlformats.org/officeDocument/2006/relationships/chartUserShapes"/></Relationships>
</file>

<file path=word/charts/_rels/chart13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1.xml" Type="http://schemas.openxmlformats.org/officeDocument/2006/relationships/chartUserShapes"/></Relationships>
</file>

<file path=word/charts/_rels/chart14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2.xml" Type="http://schemas.openxmlformats.org/officeDocument/2006/relationships/chartUserShapes"/></Relationships>
</file>

<file path=word/charts/_rels/chart15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3.xml" Type="http://schemas.openxmlformats.org/officeDocument/2006/relationships/chartUserShapes"/></Relationships>
</file>

<file path=word/charts/_rels/chart16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4.xml" Type="http://schemas.openxmlformats.org/officeDocument/2006/relationships/chartUserShapes"/></Relationships>
</file>

<file path=word/charts/_rels/chart17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5.xml" Type="http://schemas.openxmlformats.org/officeDocument/2006/relationships/chartUserShapes"/></Relationships>
</file>

<file path=word/charts/_rels/chart18.xml.rels><?xml version="1.0" encoding="UTF-8" standalone="no"?><Relationships xmlns="http://schemas.openxmlformats.org/package/2006/relationships"><Relationship Id="rId1" Target="file:///D:/&#33410;&#36873;%20&#27169;&#26495;/2024&#24180;/QYR%20&#22270;&#34920;%2020231117.xlsx" TargetMode="External" Type="http://schemas.openxmlformats.org/officeDocument/2006/relationships/oleObject"/><Relationship Id="rId2" Target="../drawings/drawing16.xml" Type="http://schemas.openxmlformats.org/officeDocument/2006/relationships/chartUserShapes"/></Relationships>
</file>

<file path=word/charts/_rels/chart19.xml.rels><?xml version="1.0" encoding="UTF-8" standalone="no"?><Relationships xmlns="http://schemas.openxmlformats.org/package/2006/relationships"><Relationship Id="rId1" Target="style3.xml" Type="http://schemas.microsoft.com/office/2011/relationships/chartStyle"/><Relationship Id="rId2" Target="colors3.xml" Type="http://schemas.microsoft.com/office/2011/relationships/chartColorStyle"/><Relationship Id="rId3" Target="file:///G:/&#33410;&#36873;%20&#27169;&#26495;/QYR%20&#22270;&#34920;%2020211027.xlsx" TargetMode="External" Type="http://schemas.openxmlformats.org/officeDocument/2006/relationships/oleObject"/></Relationships>
</file>

<file path=word/charts/_rels/chart20.xml.rels><?xml version="1.0" encoding="UTF-8" standalone="no"?><Relationships xmlns="http://schemas.openxmlformats.org/package/2006/relationships"><Relationship Id="rId1" Target="style4.xml" Type="http://schemas.microsoft.com/office/2011/relationships/chartStyle"/><Relationship Id="rId2" Target="colors4.xml" Type="http://schemas.microsoft.com/office/2011/relationships/chartColorStyle"/><Relationship Id="rId3" Target="file:///G:/&#33410;&#36873;%20&#27169;&#26495;/QYR%20&#22270;&#34920;%2020191208.xlsx" TargetMode="External" Type="http://schemas.openxmlformats.org/officeDocument/2006/relationships/oleObject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949-483A-B295-93A87A231DA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949-483A-B295-93A87A231DA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5707-4DEF-894B-385A7FBE4ED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5707-4DEF-894B-385A7FBE4ED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42D-4B04-908C-8C14C564851C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42D-4B04-908C-8C14C564851C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0E83-431F-A721-4A25B989E81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0E83-431F-A721-4A25B989E81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DCC-489E-997A-DD29A9B61269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8DCC-489E-997A-DD29A9B61269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8DCC-489E-997A-DD29A9B61269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8DCC-489E-997A-DD29A9B61269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8DCC-489E-997A-DD29A9B612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percentStacked"/>
        <c:varyColors val="0"/>
        <c:ser>
          <c:idx val="0"/>
          <c:order val="0"/>
          <c:tx>
            <c:strRef>
              <c:f>'qyr-2022'!$B$206</c:f>
              <c:strCache>
                <c:ptCount val="1"/>
                <c:pt idx="0">
                  <c:v>North America</c:v>
                </c:pt>
              </c:strCache>
            </c:strRef>
          </c:tx>
          <c:spPr>
            <a:solidFill>
              <a:srgbClr val="FF820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'qyr-2022'!$C$206:$N$206</c:f>
              <c:numCache>
                <c:formatCode>_ * #,##0_ ;_ * \-#,##0_ ;_ * "-"??_ ;_ @_ </c:formatCode>
                <c:ptCount val="12"/>
                <c:pt idx="0">
                  <c:v>72</c:v>
                </c:pt>
                <c:pt idx="1">
                  <c:v>63</c:v>
                </c:pt>
                <c:pt idx="2">
                  <c:v>64.679999999999993</c:v>
                </c:pt>
                <c:pt idx="3">
                  <c:v>49.992960000000004</c:v>
                </c:pt>
                <c:pt idx="4">
                  <c:v>50.96</c:v>
                </c:pt>
                <c:pt idx="5">
                  <c:v>47.502000000000002</c:v>
                </c:pt>
                <c:pt idx="6">
                  <c:v>42.405299999999997</c:v>
                </c:pt>
                <c:pt idx="7">
                  <c:v>36.082499999999996</c:v>
                </c:pt>
                <c:pt idx="8">
                  <c:v>37.843849999999996</c:v>
                </c:pt>
                <c:pt idx="9">
                  <c:v>36.735999999999997</c:v>
                </c:pt>
                <c:pt idx="10">
                  <c:v>39.76</c:v>
                </c:pt>
                <c:pt idx="11">
                  <c:v>36.480000000000004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B62A-4A99-A769-E98024D766B8}"/>
            </c:ext>
          </c:extLst>
        </c:ser>
        <c:ser>
          <c:idx val="1"/>
          <c:order val="1"/>
          <c:tx>
            <c:strRef>
              <c:f>'qyr-2022'!$B$207</c:f>
              <c:strCache>
                <c:ptCount val="1"/>
                <c:pt idx="0">
                  <c:v>Europe</c:v>
                </c:pt>
              </c:strCache>
            </c:strRef>
          </c:tx>
          <c:spPr>
            <a:solidFill>
              <a:srgbClr val="0D81B6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'qyr-2022'!$C$207:$N$207</c:f>
              <c:numCache>
                <c:formatCode>_ * #,##0_ ;_ * \-#,##0_ ;_ * "-"??_ ;_ @_ </c:formatCode>
                <c:ptCount val="12"/>
                <c:pt idx="0">
                  <c:v>56</c:v>
                </c:pt>
                <c:pt idx="1">
                  <c:v>48</c:v>
                </c:pt>
                <c:pt idx="2">
                  <c:v>55</c:v>
                </c:pt>
                <c:pt idx="3">
                  <c:v>50</c:v>
                </c:pt>
                <c:pt idx="4">
                  <c:v>55</c:v>
                </c:pt>
                <c:pt idx="5">
                  <c:v>61</c:v>
                </c:pt>
                <c:pt idx="6">
                  <c:v>56.006399999999999</c:v>
                </c:pt>
                <c:pt idx="7">
                  <c:v>59.601600000000005</c:v>
                </c:pt>
                <c:pt idx="8">
                  <c:v>66.232000000000014</c:v>
                </c:pt>
                <c:pt idx="9">
                  <c:v>71.557199999999995</c:v>
                </c:pt>
                <c:pt idx="10">
                  <c:v>75.124799999999993</c:v>
                </c:pt>
                <c:pt idx="11">
                  <c:v>79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B62A-4A99-A769-E98024D766B8}"/>
            </c:ext>
          </c:extLst>
        </c:ser>
        <c:ser>
          <c:idx val="2"/>
          <c:order val="2"/>
          <c:tx>
            <c:strRef>
              <c:f>'qyr-2022'!$B$208</c:f>
              <c:strCache>
                <c:ptCount val="1"/>
                <c:pt idx="0">
                  <c:v>Asia-Pacific</c:v>
                </c:pt>
              </c:strCache>
            </c:strRef>
          </c:tx>
          <c:spPr>
            <a:solidFill>
              <a:srgbClr val="00B04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'qyr-2022'!$C$208:$N$208</c:f>
              <c:numCache>
                <c:formatCode>_ * #,##0_ ;_ * \-#,##0_ ;_ * "-"??_ ;_ @_ </c:formatCode>
                <c:ptCount val="12"/>
                <c:pt idx="0">
                  <c:v>72.892799999999994</c:v>
                </c:pt>
                <c:pt idx="1">
                  <c:v>58.418800000000005</c:v>
                </c:pt>
                <c:pt idx="2">
                  <c:v>78.436800000000005</c:v>
                </c:pt>
                <c:pt idx="3">
                  <c:v>56.378000000000029</c:v>
                </c:pt>
                <c:pt idx="4">
                  <c:v>71.768000000000001</c:v>
                </c:pt>
                <c:pt idx="5">
                  <c:v>87.840800000000002</c:v>
                </c:pt>
                <c:pt idx="6">
                  <c:v>99.734399999999994</c:v>
                </c:pt>
                <c:pt idx="7">
                  <c:v>105.52160000000001</c:v>
                </c:pt>
                <c:pt idx="8">
                  <c:v>128.16800000000001</c:v>
                </c:pt>
                <c:pt idx="9">
                  <c:v>146.58759999999998</c:v>
                </c:pt>
                <c:pt idx="10">
                  <c:v>159.816</c:v>
                </c:pt>
                <c:pt idx="11">
                  <c:v>164.416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B62A-4A99-A769-E98024D766B8}"/>
            </c:ext>
          </c:extLst>
        </c:ser>
        <c:ser>
          <c:idx val="3"/>
          <c:order val="3"/>
          <c:tx>
            <c:strRef>
              <c:f>'qyr-2022'!$B$209</c:f>
              <c:strCache>
                <c:ptCount val="1"/>
                <c:pt idx="0">
                  <c:v>Latin America</c:v>
                </c:pt>
              </c:strCache>
            </c:strRef>
          </c:tx>
          <c:spPr>
            <a:solidFill>
              <a:srgbClr val="000080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'qyr-2022'!$C$209:$N$209</c:f>
              <c:numCache>
                <c:formatCode>_ * #,##0_ ;_ * \-#,##0_ ;_ * "-"??_ ;_ @_ </c:formatCode>
                <c:ptCount val="12"/>
                <c:pt idx="0">
                  <c:v>22.6</c:v>
                </c:pt>
                <c:pt idx="1">
                  <c:v>18.374639999999999</c:v>
                </c:pt>
                <c:pt idx="2">
                  <c:v>19.943359999999998</c:v>
                </c:pt>
                <c:pt idx="3">
                  <c:v>17.650992000000002</c:v>
                </c:pt>
                <c:pt idx="4">
                  <c:v>18.524799999999999</c:v>
                </c:pt>
                <c:pt idx="5">
                  <c:v>21.054166666666667</c:v>
                </c:pt>
                <c:pt idx="6">
                  <c:v>22.418130434782611</c:v>
                </c:pt>
                <c:pt idx="7">
                  <c:v>23.193545454545454</c:v>
                </c:pt>
                <c:pt idx="8">
                  <c:v>26.625476190476192</c:v>
                </c:pt>
                <c:pt idx="9">
                  <c:v>28.37980487804878</c:v>
                </c:pt>
                <c:pt idx="10">
                  <c:v>32.848631578947362</c:v>
                </c:pt>
                <c:pt idx="11">
                  <c:v>34.611111111111107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B62A-4A99-A769-E98024D766B8}"/>
            </c:ext>
          </c:extLst>
        </c:ser>
        <c:ser>
          <c:idx val="4"/>
          <c:order val="4"/>
          <c:tx>
            <c:strRef>
              <c:f>'qyr-2022'!$B$210</c:f>
              <c:strCache>
                <c:ptCount val="1"/>
                <c:pt idx="0">
                  <c:v>Middle East &amp; Africa</c:v>
                </c:pt>
              </c:strCache>
            </c:strRef>
          </c:tx>
          <c:spPr>
            <a:solidFill>
              <a:srgbClr val="009697"/>
            </a:solidFill>
            <a:ln>
              <a:noFill/>
            </a:ln>
            <a:effectLst/>
          </c:spPr>
          <c:invertIfNegative val="0"/>
          <c:cat>
            <c:numRef>
              <c:f>'qyr-2022'!$C$205:$N$205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'qyr-2022'!$C$210:$N$210</c:f>
              <c:numCache>
                <c:formatCode>_ * #,##0_ ;_ * \-#,##0_ ;_ * "-"??_ ;_ @_ </c:formatCode>
                <c:ptCount val="12"/>
                <c:pt idx="0">
                  <c:v>49.973333333333329</c:v>
                </c:pt>
                <c:pt idx="1">
                  <c:v>43.629279999999994</c:v>
                </c:pt>
                <c:pt idx="2">
                  <c:v>50.660053333333337</c:v>
                </c:pt>
                <c:pt idx="3">
                  <c:v>42.662997333333344</c:v>
                </c:pt>
                <c:pt idx="4">
                  <c:v>47.929599999999994</c:v>
                </c:pt>
                <c:pt idx="5">
                  <c:v>53.978055555555557</c:v>
                </c:pt>
                <c:pt idx="6">
                  <c:v>60.215355322338837</c:v>
                </c:pt>
                <c:pt idx="7">
                  <c:v>69.5365944055944</c:v>
                </c:pt>
                <c:pt idx="8">
                  <c:v>89.677163561076625</c:v>
                </c:pt>
                <c:pt idx="9">
                  <c:v>107.71285946573751</c:v>
                </c:pt>
                <c:pt idx="10">
                  <c:v>122.12671578947368</c:v>
                </c:pt>
                <c:pt idx="11">
                  <c:v>132.1136374269006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B62A-4A99-A769-E98024D766B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45"/>
        <c:overlap val="100"/>
        <c:axId val="1653523423"/>
        <c:axId val="1743154351"/>
      </c:barChart>
      <c:catAx>
        <c:axId val="1653523423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743154351"/>
        <c:crosses val="autoZero"/>
        <c:auto val="1"/>
        <c:lblAlgn val="ctr"/>
        <c:lblOffset val="100"/>
        <c:noMultiLvlLbl val="0"/>
      </c:catAx>
      <c:valAx>
        <c:axId val="1743154351"/>
        <c:scaling>
          <c:orientation val="minMax"/>
        </c:scaling>
        <c:delete val="0"/>
        <c:axPos val="l"/>
        <c:majorGridlines>
          <c:spPr>
            <a:ln w="9525" cap="flat" cmpd="sng" algn="ctr">
              <a:noFill/>
              <a:round/>
            </a:ln>
            <a:effectLst/>
          </c:spPr>
        </c:majorGridlines>
        <c:numFmt formatCode="0%" sourceLinked="1"/>
        <c:majorTickMark val="none"/>
        <c:minorTickMark val="none"/>
        <c:tickLblPos val="none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Helvetica" panose="020B0604020202020204" pitchFamily="34" charset="0"/>
                <a:ea typeface="+mn-ea"/>
                <a:cs typeface="Helvetica" panose="020B0604020202020204" pitchFamily="34" charset="0"/>
              </a:defRPr>
            </a:pPr>
            <a:endParaRPr lang="zh-CN"/>
          </a:p>
        </c:txPr>
        <c:crossAx val="1653523423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DE41-43AE-BF9C-B34A4C1587C3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DE41-43AE-BF9C-B34A4C1587C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80AB-4CCF-A657-CD7040291807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80AB-4CCF-A657-CD704029180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1AC9-4BC1-BD5A-518465E34F20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1AC9-4BC1-BD5A-518465E34F2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547-4CF6-907D-8DEEAEF60E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547-4CF6-907D-8DEEAEF60E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BB7-4B03-ABF3-17B6B32D817B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BB7-4B03-ABF3-17B6B32D817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60A2-48EB-AC09-74FB8BCBFDA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60A2-48EB-AC09-74FB8BCBFDA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FBCE-40AD-9E06-CC06C39999D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FBCE-40AD-9E06-CC06C39999D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E817-4CBD-BA95-266E255CA5DE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E817-4CBD-BA95-266E255CA5D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496-49BF-A5E8-515F262D4BF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496-49BF-A5E8-515F262D4BF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6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3E41-40E0-8750-5D3A9D4F1B1D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3E41-40E0-8750-5D3A9D4F1B1D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7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247B-4821-B0C2-49015424A6E1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247B-4821-B0C2-49015424A6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8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12"/>
    </mc:Choice>
    <mc:Fallback>
      <c:style val="12"/>
    </mc:Fallback>
  </mc:AlternateContent>
  <c:chart>
    <c:autoTitleDeleted val="1"/>
    <c:plotArea>
      <c:layout>
        <c:manualLayout>
          <c:layoutTarget val="inner"/>
          <c:xMode val="edge"/>
          <c:yMode val="edge"/>
          <c:x val="1.2659003831417624E-2"/>
          <c:y val="4.352259075059204E-2"/>
          <c:w val="0.98085859662884567"/>
          <c:h val="0.84752408783234812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'qyr-2022'!$B$2</c:f>
              <c:strCache>
                <c:ptCount val="1"/>
                <c:pt idx="0">
                  <c:v>Capacity</c:v>
                </c:pt>
              </c:strCache>
            </c:strRef>
          </c:tx>
          <c:spPr>
            <a:solidFill>
              <a:schemeClr val="accent1">
                <a:lumMod val="50000"/>
              </a:schemeClr>
            </a:solidFill>
            <a:ln>
              <a:noFill/>
            </a:ln>
            <a:effectLst>
              <a:outerShdw blurRad="40000" dist="20000" dir="5400000" rotWithShape="0">
                <a:schemeClr val="tx2">
                  <a:lumMod val="60000"/>
                  <a:lumOff val="40000"/>
                  <a:alpha val="38000"/>
                </a:schemeClr>
              </a:outerShdw>
            </a:effectLst>
          </c:spPr>
          <c:invertIfNegative val="0"/>
          <c:dLbls>
            <c:numFmt formatCode="\x\x" sourceLinked="0"/>
            <c:spPr>
              <a:noFill/>
              <a:ln>
                <a:noFill/>
              </a:ln>
              <a:effectLst>
                <a:outerShdw blurRad="50800" dist="50800" dir="5400000" sx="7000" sy="7000" algn="ctr" rotWithShape="0">
                  <a:srgbClr val="000000">
                    <a:alpha val="43137"/>
                  </a:srgbClr>
                </a:outerShdw>
              </a:effectLst>
            </c:spPr>
            <c:txPr>
              <a:bodyPr wrap="square" lIns="38100" tIns="19050" rIns="38100" bIns="19050" anchor="ctr" anchorCtr="0">
                <a:spAutoFit/>
              </a:bodyPr>
              <a:lstStyle/>
              <a:p>
                <a:pPr>
                  <a:defRPr sz="1200" cap="all" baseline="0">
                    <a:solidFill>
                      <a:schemeClr val="tx1"/>
                    </a:solidFill>
                    <a:latin typeface="Helvetica" panose="020B0604020202020204" pitchFamily="34" charset="0"/>
                    <a:ea typeface="Cambria" panose="02040503050406030204" pitchFamily="18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'qyr-2022'!$E$2:$P$2</c:f>
              <c:numCache>
                <c:formatCode>General</c:formatCode>
                <c:ptCount val="12"/>
                <c:pt idx="0">
                  <c:v>423</c:v>
                </c:pt>
                <c:pt idx="1">
                  <c:v>382.2</c:v>
                </c:pt>
                <c:pt idx="2">
                  <c:v>469.59999999999997</c:v>
                </c:pt>
                <c:pt idx="3">
                  <c:v>505</c:v>
                </c:pt>
                <c:pt idx="4">
                  <c:v>482</c:v>
                </c:pt>
                <c:pt idx="5">
                  <c:v>492</c:v>
                </c:pt>
                <c:pt idx="6">
                  <c:v>544</c:v>
                </c:pt>
                <c:pt idx="7">
                  <c:v>583.6</c:v>
                </c:pt>
                <c:pt idx="8">
                  <c:v>592.6</c:v>
                </c:pt>
                <c:pt idx="9" formatCode="0.0">
                  <c:v>628.80592000000001</c:v>
                </c:pt>
                <c:pt idx="10" formatCode="0.0">
                  <c:v>721.00791023200009</c:v>
                </c:pt>
                <c:pt idx="11" formatCode="0.0">
                  <c:v>777.30237693568802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30"/>
        <c:axId val="-1322419456"/>
        <c:axId val="-1322431424"/>
      </c:barChart>
      <c:lineChart>
        <c:grouping val="stacked"/>
        <c:varyColors val="0"/>
        <c:ser>
          <c:idx val="1"/>
          <c:order val="1"/>
          <c:tx>
            <c:strRef>
              <c:f>'qyr-2022'!$B$3</c:f>
              <c:strCache>
                <c:ptCount val="1"/>
                <c:pt idx="0">
                  <c:v>Growth Rate</c:v>
                </c:pt>
              </c:strCache>
            </c:strRef>
          </c:tx>
          <c:spPr>
            <a:ln w="25400">
              <a:solidFill>
                <a:srgbClr val="FFC000"/>
              </a:solidFill>
            </a:ln>
          </c:spPr>
          <c:marker>
            <c:symbol val="circle"/>
            <c:size val="26"/>
            <c:spPr>
              <a:solidFill>
                <a:schemeClr val="bg1">
                  <a:lumMod val="50000"/>
                </a:schemeClr>
              </a:solidFill>
              <a:ln>
                <a:solidFill>
                  <a:schemeClr val="bg1"/>
                </a:solidFill>
              </a:ln>
            </c:spPr>
          </c:marker>
          <c:dPt>
            <c:idx val="2"/>
            <c:bubble3D val="0"/>
            <c:extLst>
              <c:ext xmlns:c16="http://schemas.microsoft.com/office/drawing/2014/chart" uri="{C3380CC4-5D6E-409C-BE32-E72D297353CC}">
                <c16:uniqueId val="{00000001-C3C9-4BA5-9EBF-EA8E711A6BAA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wrap="square" lIns="38100" tIns="19050" rIns="38100" bIns="19050" anchor="ctr">
                <a:spAutoFit/>
              </a:bodyPr>
              <a:lstStyle/>
              <a:p>
                <a:pPr>
                  <a:defRPr>
                    <a:solidFill>
                      <a:schemeClr val="bg1">
                        <a:lumMod val="95000"/>
                      </a:schemeClr>
                    </a:solidFill>
                    <a:latin typeface="Helvetica" panose="020B0604020202020204" pitchFamily="34" charset="0"/>
                    <a:cs typeface="Helvetica" panose="020B0604020202020204" pitchFamily="34" charset="0"/>
                  </a:defRPr>
                </a:pPr>
                <a:endParaRPr lang="zh-CN"/>
              </a:p>
            </c:txPr>
            <c:dLblPos val="ctr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</c:ext>
            </c:extLst>
          </c:dLbls>
          <c:cat>
            <c:numRef>
              <c:f>'qyr-2022'!$E$1:$P$1</c:f>
              <c:numCache>
                <c:formatCode>General</c:formatCode>
                <c:ptCount val="12"/>
                <c:pt idx="0">
                  <c:v>2019</c:v>
                </c:pt>
                <c:pt idx="1">
                  <c:v>2020</c:v>
                </c:pt>
                <c:pt idx="2">
                  <c:v>2021</c:v>
                </c:pt>
                <c:pt idx="3">
                  <c:v>2022</c:v>
                </c:pt>
                <c:pt idx="4">
                  <c:v>2023</c:v>
                </c:pt>
                <c:pt idx="5">
                  <c:v>2024</c:v>
                </c:pt>
                <c:pt idx="6">
                  <c:v>2025</c:v>
                </c:pt>
                <c:pt idx="7">
                  <c:v>2026</c:v>
                </c:pt>
                <c:pt idx="8">
                  <c:v>2027</c:v>
                </c:pt>
                <c:pt idx="9">
                  <c:v>2028</c:v>
                </c:pt>
                <c:pt idx="10">
                  <c:v>2029</c:v>
                </c:pt>
                <c:pt idx="11">
                  <c:v>2030</c:v>
                </c:pt>
              </c:numCache>
            </c:numRef>
          </c:cat>
          <c:val>
            <c:numRef>
              <c:f>'qyr-2022'!$E$3:$P$3</c:f>
              <c:numCache>
                <c:formatCode>0.00%</c:formatCode>
                <c:ptCount val="12"/>
                <c:pt idx="0">
                  <c:v>-3.7761601455868932E-2</c:v>
                </c:pt>
                <c:pt idx="1">
                  <c:v>-9.6453900709219886E-2</c:v>
                </c:pt>
                <c:pt idx="2">
                  <c:v>0.22867608581894294</c:v>
                </c:pt>
                <c:pt idx="3">
                  <c:v>7.5383304940374929E-2</c:v>
                </c:pt>
                <c:pt idx="4">
                  <c:v>-4.5544554455445585E-2</c:v>
                </c:pt>
                <c:pt idx="5">
                  <c:v>2.0746887966804906E-2</c:v>
                </c:pt>
                <c:pt idx="6">
                  <c:v>0.10569105691056913</c:v>
                </c:pt>
                <c:pt idx="7">
                  <c:v>7.2794117647058787E-2</c:v>
                </c:pt>
                <c:pt idx="8">
                  <c:v>1.5421521590130327E-2</c:v>
                </c:pt>
                <c:pt idx="9">
                  <c:v>6.1096726290921444E-2</c:v>
                </c:pt>
                <c:pt idx="10">
                  <c:v>5.33E-2</c:v>
                </c:pt>
                <c:pt idx="11">
                  <c:v>5.0999999999999997E-2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C3C9-4BA5-9EBF-EA8E711A6BA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marker val="1"/>
        <c:smooth val="0"/>
        <c:axId val="-1322429792"/>
        <c:axId val="-1322406944"/>
      </c:lineChart>
      <c:catAx>
        <c:axId val="-132241945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txPr>
          <a:bodyPr/>
          <a:lstStyle/>
          <a:p>
            <a:pPr>
              <a:defRPr sz="1000">
                <a:latin typeface="Helvetica" panose="020B0604020202020204" pitchFamily="34" charset="0"/>
                <a:cs typeface="Helvetica" panose="020B0604020202020204" pitchFamily="34" charset="0"/>
              </a:defRPr>
            </a:pPr>
            <a:endParaRPr lang="zh-CN"/>
          </a:p>
        </c:txPr>
        <c:crossAx val="-1322431424"/>
        <c:crosses val="autoZero"/>
        <c:auto val="1"/>
        <c:lblAlgn val="ctr"/>
        <c:lblOffset val="100"/>
        <c:noMultiLvlLbl val="0"/>
      </c:catAx>
      <c:valAx>
        <c:axId val="-1322431424"/>
        <c:scaling>
          <c:orientation val="minMax"/>
        </c:scaling>
        <c:delete val="0"/>
        <c:axPos val="l"/>
        <c:majorGridlines>
          <c:spPr>
            <a:ln>
              <a:noFill/>
            </a:ln>
          </c:spPr>
        </c:majorGridlines>
        <c:numFmt formatCode="General" sourceLinked="1"/>
        <c:majorTickMark val="none"/>
        <c:minorTickMark val="none"/>
        <c:tickLblPos val="none"/>
        <c:spPr>
          <a:ln>
            <a:noFill/>
          </a:ln>
        </c:spPr>
        <c:crossAx val="-1322419456"/>
        <c:crosses val="autoZero"/>
        <c:crossBetween val="between"/>
      </c:valAx>
      <c:valAx>
        <c:axId val="-1322406944"/>
        <c:scaling>
          <c:orientation val="minMax"/>
          <c:max val="0.45"/>
        </c:scaling>
        <c:delete val="0"/>
        <c:axPos val="r"/>
        <c:numFmt formatCode="0%" sourceLinked="0"/>
        <c:majorTickMark val="out"/>
        <c:minorTickMark val="none"/>
        <c:tickLblPos val="none"/>
        <c:spPr>
          <a:ln>
            <a:noFill/>
          </a:ln>
        </c:spPr>
        <c:crossAx val="-1322429792"/>
        <c:crosses val="max"/>
        <c:crossBetween val="between"/>
      </c:valAx>
      <c:catAx>
        <c:axId val="-1322429792"/>
        <c:scaling>
          <c:orientation val="minMax"/>
        </c:scaling>
        <c:delete val="1"/>
        <c:axPos val="b"/>
        <c:numFmt formatCode="General" sourceLinked="1"/>
        <c:majorTickMark val="out"/>
        <c:minorTickMark val="none"/>
        <c:tickLblPos val="nextTo"/>
        <c:crossAx val="-1322406944"/>
        <c:crosses val="autoZero"/>
        <c:auto val="1"/>
        <c:lblAlgn val="ctr"/>
        <c:lblOffset val="100"/>
        <c:noMultiLvlLbl val="0"/>
      </c:catAx>
      <c:spPr>
        <a:ln>
          <a:noFill/>
        </a:ln>
      </c:spPr>
    </c:plotArea>
    <c:plotVisOnly val="1"/>
    <c:dispBlanksAs val="gap"/>
    <c:showDLblsOverMax val="0"/>
  </c:chart>
  <c:spPr>
    <a:ln>
      <a:noFill/>
    </a:ln>
  </c:spPr>
  <c:externalData r:id="rId1">
    <c:autoUpdate val="0"/>
  </c:externalData>
  <c:userShapes r:id="rId2"/>
</c:chartSpace>
</file>

<file path=word/charts/chart19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 altLang="zh-CN" sz="1200" baseline="0">
                <a:latin typeface="Book Antiqua" panose="02040602050305030304" pitchFamily="18" charset="0"/>
                <a:ea typeface="宋体" panose="02010600030101010101" pitchFamily="2" charset="-122"/>
              </a:rPr>
              <a:t>2023</a:t>
            </a:r>
          </a:p>
        </c:rich>
      </c:tx>
      <c:layout>
        <c:manualLayout>
          <c:xMode val="edge"/>
          <c:yMode val="edge"/>
          <c:x val="0.41558664308655419"/>
          <c:y val="0.4430500351655744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zh-CN"/>
        </a:p>
      </c:txPr>
    </c:title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tx>
            <c:strRef>
              <c:f>qyr!$H$112</c:f>
              <c:strCache>
                <c:ptCount val="1"/>
                <c:pt idx="0">
                  <c:v>2022</c:v>
                </c:pt>
              </c:strCache>
            </c:strRef>
          </c:tx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1A00-433A-83FE-FA068987D534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1A00-433A-83FE-FA068987D534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1A00-433A-83FE-FA068987D534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1A00-433A-83FE-FA068987D534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1A00-433A-83FE-FA068987D534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Book Antiqua" panose="02040602050305030304" pitchFamily="18" charset="0"/>
                    <a:ea typeface="宋体" panose="02010600030101010101" pitchFamily="2" charset="-122"/>
                    <a:cs typeface="+mn-cs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qyr!$B$113:$B$115</c:f>
              <c:strCache>
                <c:ptCount val="3"/>
                <c:pt idx="0">
                  <c:v>Type 1</c:v>
                </c:pt>
                <c:pt idx="1">
                  <c:v>Type 2</c:v>
                </c:pt>
                <c:pt idx="2">
                  <c:v>Type 3</c:v>
                </c:pt>
              </c:strCache>
            </c:strRef>
          </c:cat>
          <c:val>
            <c:numRef>
              <c:f>qyr!$H$113:$H$115</c:f>
              <c:numCache>
                <c:formatCode>_ * #,##0_ ;_ * \-#,##0_ ;_ * "-"??_ ;_ @_ </c:formatCode>
                <c:ptCount val="3"/>
                <c:pt idx="0">
                  <c:v>158</c:v>
                </c:pt>
                <c:pt idx="1">
                  <c:v>85</c:v>
                </c:pt>
                <c:pt idx="2">
                  <c:v>105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A-1A00-433A-83FE-FA068987D53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sq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hart20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>
        <c:manualLayout>
          <c:layoutTarget val="inner"/>
          <c:xMode val="edge"/>
          <c:yMode val="edge"/>
          <c:x val="0.12014655172413793"/>
          <c:y val="5.5972222222222222E-2"/>
          <c:w val="0.75399201787994896"/>
          <c:h val="0.8608570282881306"/>
        </c:manualLayout>
      </c:layout>
      <c:doughnutChart>
        <c:varyColors val="1"/>
        <c:ser>
          <c:idx val="0"/>
          <c:order val="0"/>
          <c:dPt>
            <c:idx val="0"/>
            <c:bubble3D val="0"/>
            <c:spPr>
              <a:solidFill>
                <a:schemeClr val="accent1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1-B90A-4364-A0C4-0684F5AE87E5}"/>
              </c:ext>
            </c:extLst>
          </c:dPt>
          <c:dPt>
            <c:idx val="1"/>
            <c:bubble3D val="0"/>
            <c:spPr>
              <a:solidFill>
                <a:srgbClr val="FFC00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3-B90A-4364-A0C4-0684F5AE87E5}"/>
              </c:ext>
            </c:extLst>
          </c:dPt>
          <c:dPt>
            <c:idx val="2"/>
            <c:bubble3D val="0"/>
            <c:spPr>
              <a:solidFill>
                <a:srgbClr val="002060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5-B90A-4364-A0C4-0684F5AE87E5}"/>
              </c:ext>
            </c:extLst>
          </c:dPt>
          <c:dPt>
            <c:idx val="3"/>
            <c:bubble3D val="0"/>
            <c:spPr>
              <a:solidFill>
                <a:schemeClr val="accent4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7-B90A-4364-A0C4-0684F5AE87E5}"/>
              </c:ext>
            </c:extLst>
          </c:dPt>
          <c:dPt>
            <c:idx val="4"/>
            <c:bubble3D val="0"/>
            <c:spPr>
              <a:solidFill>
                <a:schemeClr val="accent5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9-B90A-4364-A0C4-0684F5AE87E5}"/>
              </c:ext>
            </c:extLst>
          </c:dPt>
          <c:dPt>
            <c:idx val="5"/>
            <c:bubble3D val="0"/>
            <c:spPr>
              <a:solidFill>
                <a:schemeClr val="accent6"/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B-B90A-4364-A0C4-0684F5AE87E5}"/>
              </c:ext>
            </c:extLst>
          </c:dPt>
          <c:dPt>
            <c:idx val="6"/>
            <c:bubble3D val="0"/>
            <c:spPr>
              <a:solidFill>
                <a:schemeClr val="accent1">
                  <a:lumMod val="60000"/>
                </a:schemeClr>
              </a:solidFill>
              <a:ln w="19050">
                <a:solidFill>
                  <a:schemeClr val="lt1"/>
                </a:solidFill>
              </a:ln>
              <a:effectLst/>
            </c:spPr>
            <c:extLst>
              <c:ext xmlns:c16="http://schemas.microsoft.com/office/drawing/2014/chart" uri="{C3380CC4-5D6E-409C-BE32-E72D297353CC}">
                <c16:uniqueId val="{0000000D-B90A-4364-A0C4-0684F5AE87E5}"/>
              </c:ext>
            </c:extLst>
          </c:dPt>
          <c:dLbls>
            <c:numFmt formatCode="\x\x\%" sourceLinked="0"/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lIns="38100" tIns="19050" rIns="38100" bIns="19050" anchor="ctr" anchorCtr="1">
                <a:spAutoFit/>
              </a:bodyPr>
              <a:lstStyle/>
              <a:p>
                <a:pPr>
                  <a:defRPr sz="1200" b="0" i="0" u="none" strike="noStrike" kern="1200" baseline="0">
                    <a:solidFill>
                      <a:schemeClr val="bg1"/>
                    </a:solidFill>
                    <a:latin typeface="Calibri" panose="020F0502020204030204" pitchFamily="34" charset="0"/>
                    <a:ea typeface="+mn-ea"/>
                    <a:cs typeface="Calibri" panose="020F0502020204030204" pitchFamily="34" charset="0"/>
                  </a:defRPr>
                </a:pPr>
                <a:endParaRPr lang="zh-CN"/>
              </a:p>
            </c:txPr>
            <c:showLegendKey val="0"/>
            <c:showVal val="0"/>
            <c:showCatName val="0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/>
            </c:extLst>
          </c:dLbls>
          <c:cat>
            <c:strRef>
              <c:f>qyr!$B$326:$B$331</c:f>
              <c:strCache>
                <c:ptCount val="6"/>
                <c:pt idx="0">
                  <c:v>Company one</c:v>
                </c:pt>
                <c:pt idx="1">
                  <c:v>Company two</c:v>
                </c:pt>
                <c:pt idx="2">
                  <c:v>Company three</c:v>
                </c:pt>
                <c:pt idx="3">
                  <c:v>Company four</c:v>
                </c:pt>
                <c:pt idx="4">
                  <c:v>Company five</c:v>
                </c:pt>
                <c:pt idx="5">
                  <c:v>Company six</c:v>
                </c:pt>
              </c:strCache>
            </c:strRef>
          </c:cat>
          <c:val>
            <c:numRef>
              <c:f>qyr!$C$326:$C$331</c:f>
              <c:numCache>
                <c:formatCode>_ * #,##0_ ;_ * \-#,##0_ ;_ * "-"??_ ;_ @_ </c:formatCode>
                <c:ptCount val="6"/>
                <c:pt idx="0">
                  <c:v>93.920387500000004</c:v>
                </c:pt>
                <c:pt idx="1">
                  <c:v>75.344300000000004</c:v>
                </c:pt>
                <c:pt idx="2">
                  <c:v>59.152325000000005</c:v>
                </c:pt>
                <c:pt idx="3">
                  <c:v>46.799999999999976</c:v>
                </c:pt>
                <c:pt idx="4">
                  <c:v>38.999999999999957</c:v>
                </c:pt>
                <c:pt idx="5">
                  <c:v>28.17611625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B90A-4364-A0C4-0684F5AE87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50"/>
        <c:holeSize val="45"/>
      </c:doughnutChart>
      <c:spPr>
        <a:noFill/>
        <a:ln>
          <a:noFill/>
        </a:ln>
        <a:effectLst/>
      </c:spPr>
    </c:plotArea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noFill/>
      <a:round/>
    </a:ln>
    <a:effectLst/>
  </c:spPr>
  <c:txPr>
    <a:bodyPr/>
    <a:lstStyle/>
    <a:p>
      <a:pPr>
        <a:defRPr/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9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5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ln w="19050">
        <a:solidFill>
          <a:schemeClr val="lt1"/>
        </a:solidFill>
      </a:ln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7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8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9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0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1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2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3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4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5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drawings/drawing16.xml><?xml version="1.0" encoding="utf-8"?>
<c:userShapes xmlns:c="http://schemas.openxmlformats.org/drawingml/2006/chart">
  <cdr:relSizeAnchor xmlns:cdr="http://schemas.openxmlformats.org/drawingml/2006/chartDrawing">
    <cdr:from>
      <cdr:x>0.48247</cdr:x>
      <cdr:y>0.32746</cdr:y>
    </cdr:from>
    <cdr:to>
      <cdr:x>0.51753</cdr:x>
      <cdr:y>0.65343</cdr:y>
    </cdr:to>
    <cdr:sp macro="" textlink="">
      <cdr:nvSpPr>
        <cdr:cNvPr id="3" name="矩形 2"/>
        <cdr:cNvSpPr/>
      </cdr:nvSpPr>
      <cdr:spPr>
        <a:xfrm xmlns:a="http://schemas.openxmlformats.org/drawingml/2006/main">
          <a:off x="2542835" y="941910"/>
          <a:ext cx="184731" cy="937629"/>
        </a:xfrm>
        <a:prstGeom xmlns:a="http://schemas.openxmlformats.org/drawingml/2006/main" prst="rect">
          <a:avLst/>
        </a:prstGeom>
        <a:noFill xmlns:a="http://schemas.openxmlformats.org/drawingml/2006/main"/>
      </cdr:spPr>
      <cdr:txBody>
        <a:bodyPr xmlns:a="http://schemas.openxmlformats.org/drawingml/2006/main" wrap="none" lIns="91440" tIns="45720" rIns="91440" bIns="45720">
          <a:spAutoFit/>
          <a:scene3d>
            <a:camera prst="orthographicFront"/>
            <a:lightRig rig="soft" dir="tl">
              <a:rot lat="0" lon="0" rev="0"/>
            </a:lightRig>
          </a:scene3d>
          <a:sp3d contourW="25400" prstMaterial="matte">
            <a:bevelT w="25400" h="55880" prst="artDeco"/>
            <a:contourClr>
              <a:schemeClr val="accent2">
                <a:tint val="20000"/>
              </a:schemeClr>
            </a:contourClr>
          </a:sp3d>
        </a:bodyPr>
        <a:lstStyle xmlns:a="http://schemas.openxmlformats.org/drawingml/2006/main"/>
        <a:p xmlns:a="http://schemas.openxmlformats.org/drawingml/2006/main">
          <a:pPr algn="ctr"/>
          <a:endParaRPr lang="zh-CN" altLang="en-US" sz="5400" b="1" cap="none" spc="50">
            <a:ln w="11430"/>
            <a:gradFill>
              <a:gsLst>
                <a:gs pos="25000">
                  <a:schemeClr val="accent2">
                    <a:satMod val="155000"/>
                  </a:schemeClr>
                </a:gs>
                <a:gs pos="100000">
                  <a:schemeClr val="accent2">
                    <a:shade val="45000"/>
                    <a:satMod val="165000"/>
                  </a:schemeClr>
                </a:gs>
              </a:gsLst>
              <a:lin ang="5400000"/>
            </a:gradFill>
            <a:effectLst>
              <a:outerShdw blurRad="76200" dist="50800" dir="5400000" algn="tl" rotWithShape="0">
                <a:srgbClr val="000000">
                  <a:alpha val="65000"/>
                </a:srgbClr>
              </a:outerShdw>
            </a:effectLst>
          </a:endParaRPr>
        </a:p>
      </cdr:txBody>
    </cdr:sp>
  </cdr:relSizeAnchor>
</c:userShapes>
</file>

<file path=word/theme/theme1.xml><?xml version="1.0" encoding="utf-8"?>
<a:theme xmlns:a="http://schemas.openxmlformats.org/drawingml/2006/main" name="Office 主题​​">
  <a:themeElements>
    <a:clrScheme name="自定义 26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77ACDC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CE0F94-762C-40E6-92F6-149C76009A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4285</TotalTime>
  <Pages>51</Pages>
  <Words>5307</Words>
  <Characters>30251</Characters>
  <Application>Microsoft Office Word</Application>
  <DocSecurity>0</DocSecurity>
  <Lines>252</Lines>
  <Paragraphs>70</Paragraphs>
  <ScaleCrop>false</ScaleCrop>
  <Company/>
  <LinksUpToDate>false</LinksUpToDate>
  <CharactersWithSpaces>35488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2018-05-17T07:59:00Z</dcterms:created>
  <dc:creator>yangj</dc:creator>
  <cp:lastModifiedBy>Junping Yang</cp:lastModifiedBy>
  <cp:lastPrinted>2019-12-11T04:09:00Z</cp:lastPrinted>
  <dcterms:modified xsi:type="dcterms:W3CDTF">2024-06-24T09:32:00Z</dcterms:modified>
  <cp:revision>5207</cp:revision>
</cp:coreProperties>
</file>