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</w:rPr>
      </w:pP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  <w:lang w:val="en-US" w:eastAsia="zh-CN"/>
        </w:rPr>
        <w:t>两台汇川H5U PLC</w:t>
      </w: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</w:rPr>
        <w:t>之间</w:t>
      </w:r>
    </w:p>
    <w:p>
      <w:pPr>
        <w:jc w:val="center"/>
        <w:rPr>
          <w:rFonts w:hint="eastAsia" w:ascii="Arial" w:hAnsi="微软雅黑" w:eastAsia="微软雅黑"/>
          <w:b/>
          <w:bCs/>
          <w:spacing w:val="20"/>
          <w:kern w:val="44"/>
          <w:szCs w:val="21"/>
          <w:shd w:val="clear" w:color="auto" w:fill="FFFFFF"/>
        </w:rPr>
      </w:pP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  <w:lang w:val="en-US" w:eastAsia="zh-CN"/>
        </w:rPr>
        <w:t>Modbus TCP/IP</w:t>
      </w: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</w:rPr>
        <w:t>无线</w:t>
      </w: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  <w:lang w:val="en-US" w:eastAsia="zh-CN"/>
        </w:rPr>
        <w:t>以太网</w:t>
      </w:r>
      <w:r>
        <w:rPr>
          <w:rFonts w:hint="eastAsia" w:ascii="Arial" w:hAnsi="微软雅黑" w:eastAsia="微软雅黑"/>
          <w:b/>
          <w:bCs/>
          <w:spacing w:val="20"/>
          <w:kern w:val="44"/>
          <w:sz w:val="36"/>
          <w:szCs w:val="36"/>
          <w:shd w:val="clear" w:color="auto" w:fill="FFFFFF"/>
        </w:rPr>
        <w:t>通信方案</w:t>
      </w:r>
    </w:p>
    <w:p>
      <w:pPr>
        <w:spacing w:line="360" w:lineRule="auto"/>
        <w:rPr>
          <w:spacing w:val="-3"/>
          <w:sz w:val="24"/>
        </w:rPr>
      </w:pPr>
    </w:p>
    <w:p>
      <w:pPr>
        <w:spacing w:line="360" w:lineRule="auto"/>
        <w:ind w:firstLine="468" w:firstLineChars="200"/>
        <w:rPr>
          <w:rFonts w:hint="default" w:eastAsia="宋体"/>
          <w:spacing w:val="-3"/>
          <w:sz w:val="24"/>
          <w:lang w:val="en-US" w:eastAsia="zh-CN"/>
        </w:rPr>
      </w:pPr>
      <w:r>
        <w:rPr>
          <w:rFonts w:hint="default" w:eastAsia="宋体"/>
          <w:spacing w:val="-3"/>
          <w:sz w:val="24"/>
          <w:lang w:val="en-US" w:eastAsia="zh-CN"/>
        </w:rPr>
        <w:t>在工业生产车间内，PLC被广泛应用于自动化控制的各个环节。随着智能化工厂的建设，许多PLC仍处于信息孤岛状态，现要将厂区内分散的PLC都建立通讯，如果重新布线工程量大且不美观，此时就需要用到工业PLC无线通讯设备来解决该问题。</w:t>
      </w:r>
    </w:p>
    <w:p>
      <w:pPr>
        <w:adjustRightInd w:val="0"/>
        <w:snapToGrid w:val="0"/>
        <w:rPr>
          <w:b w:val="0"/>
          <w:bCs/>
        </w:rPr>
      </w:pPr>
      <w:r>
        <w:rPr>
          <w:rFonts w:hint="eastAsia" w:ascii="方正正粗黑简体" w:hAnsi="方正正粗黑简体" w:eastAsia="方正正粗黑简体" w:cs="方正正粗黑简体"/>
          <w:b w:val="0"/>
          <w:bCs/>
          <w:color w:val="EA5404"/>
          <w:spacing w:val="28"/>
          <w:sz w:val="32"/>
          <w:szCs w:val="32"/>
          <w:shd w:val="clear" w:color="auto" w:fill="FFFFFF"/>
        </w:rPr>
        <w:t>一、方案概述</w:t>
      </w:r>
    </w:p>
    <w:p>
      <w:pPr>
        <w:spacing w:line="360" w:lineRule="auto"/>
        <w:ind w:firstLine="480" w:firstLineChars="200"/>
        <w:jc w:val="both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无线方案示意图 </w:t>
      </w:r>
      <w:r>
        <w:rPr>
          <w:rFonts w:hint="eastAsia" w:ascii="宋体" w:hAnsi="宋体" w:eastAsia="宋体" w:cs="宋体"/>
          <w:sz w:val="24"/>
          <w:lang w:val="en-US" w:eastAsia="zh-CN"/>
        </w:rPr>
        <w:t>▼</w:t>
      </w:r>
    </w:p>
    <w:p>
      <w:pPr>
        <w:spacing w:line="360" w:lineRule="auto"/>
        <w:jc w:val="center"/>
        <w:rPr>
          <w:rFonts w:hint="eastAsia" w:ascii="方正正粗黑简体" w:hAnsi="方正正粗黑简体" w:eastAsia="方正正粗黑简体" w:cs="方正正粗黑简体"/>
          <w:b/>
          <w:color w:val="EA5404"/>
          <w:spacing w:val="2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正粗黑简体" w:hAnsi="方正正粗黑简体" w:eastAsia="方正正粗黑简体" w:cs="方正正粗黑简体"/>
          <w:b/>
          <w:color w:val="EA5404"/>
          <w:spacing w:val="28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4899025" cy="3549015"/>
            <wp:effectExtent l="0" t="0" r="0" b="0"/>
            <wp:docPr id="22" name="图片 1" descr="H5U之间无线通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H5U之间无线通讯"/>
                    <pic:cNvPicPr>
                      <a:picLocks noChangeAspect="1"/>
                    </pic:cNvPicPr>
                  </pic:nvPicPr>
                  <pic:blipFill>
                    <a:blip r:embed="rId6"/>
                    <a:srcRect b="3405"/>
                    <a:stretch>
                      <a:fillRect/>
                    </a:stretch>
                  </pic:blipFill>
                  <pic:spPr>
                    <a:xfrm>
                      <a:off x="0" y="0"/>
                      <a:ext cx="4899025" cy="354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二、测试设备与参数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汇川</w:t>
      </w:r>
      <w:r>
        <w:rPr>
          <w:rFonts w:hint="eastAsia"/>
          <w:sz w:val="24"/>
        </w:rPr>
        <w:t>PLC型号：</w:t>
      </w:r>
      <w:r>
        <w:rPr>
          <w:rFonts w:hint="eastAsia"/>
          <w:sz w:val="24"/>
          <w:lang w:val="en-US" w:eastAsia="zh-CN"/>
        </w:rPr>
        <w:t>H5U</w:t>
      </w:r>
      <w:r>
        <w:rPr>
          <w:rFonts w:hint="eastAsia"/>
          <w:sz w:val="24"/>
        </w:rPr>
        <w:t xml:space="preserve"> × 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台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/>
          <w:sz w:val="24"/>
        </w:rPr>
      </w:pPr>
      <w:r>
        <w:rPr>
          <w:rFonts w:hint="eastAsia"/>
          <w:sz w:val="24"/>
        </w:rPr>
        <w:t>达泰</w:t>
      </w:r>
      <w:r>
        <w:rPr>
          <w:rFonts w:hint="eastAsia"/>
          <w:sz w:val="24"/>
          <w:lang w:val="en-US" w:eastAsia="zh-CN"/>
        </w:rPr>
        <w:t>日系</w:t>
      </w:r>
      <w:r>
        <w:rPr>
          <w:rFonts w:hint="eastAsia"/>
          <w:sz w:val="24"/>
        </w:rPr>
        <w:t>PLC无线通讯终端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网口版）</w:t>
      </w:r>
      <w:r>
        <w:rPr>
          <w:rFonts w:hint="eastAsia"/>
          <w:sz w:val="24"/>
        </w:rPr>
        <w:t>——DTD4</w:t>
      </w:r>
      <w:r>
        <w:rPr>
          <w:rFonts w:hint="eastAsia"/>
          <w:sz w:val="24"/>
          <w:lang w:val="en-US" w:eastAsia="zh-CN"/>
        </w:rPr>
        <w:t>19MB</w:t>
      </w:r>
      <w:r>
        <w:rPr>
          <w:rFonts w:hint="eastAsia"/>
          <w:sz w:val="24"/>
        </w:rPr>
        <w:t xml:space="preserve"> × 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块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/>
          <w:sz w:val="24"/>
        </w:rPr>
      </w:pPr>
      <w:r>
        <w:rPr>
          <w:rFonts w:hint="eastAsia"/>
          <w:sz w:val="24"/>
        </w:rPr>
        <w:t>主从关系：1主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从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/>
          <w:sz w:val="24"/>
        </w:rPr>
      </w:pPr>
      <w:r>
        <w:rPr>
          <w:rFonts w:hint="eastAsia"/>
          <w:sz w:val="24"/>
        </w:rPr>
        <w:t>通讯接口：</w:t>
      </w:r>
      <w:r>
        <w:rPr>
          <w:rFonts w:hint="eastAsia"/>
          <w:sz w:val="24"/>
          <w:lang w:val="en-US" w:eastAsia="zh-CN"/>
        </w:rPr>
        <w:t>RJ45</w:t>
      </w:r>
      <w:r>
        <w:rPr>
          <w:rFonts w:hint="eastAsia"/>
          <w:sz w:val="24"/>
        </w:rPr>
        <w:t>接口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 w:ascii="方正正粗黑简体" w:hAnsi="方正正粗黑简体" w:eastAsia="方正正粗黑简体" w:cs="方正正粗黑简体"/>
          <w:b/>
          <w:color w:val="EA5404"/>
          <w:spacing w:val="28"/>
          <w:sz w:val="32"/>
          <w:szCs w:val="32"/>
          <w:shd w:val="clear" w:color="auto" w:fill="FFFFFF"/>
        </w:rPr>
      </w:pPr>
      <w:r>
        <w:rPr>
          <w:rFonts w:hint="eastAsia"/>
          <w:sz w:val="24"/>
        </w:rPr>
        <w:t>供电：12-24VDC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 w:ascii="宋体" w:hAnsi="宋体" w:eastAsia="宋体" w:cs="宋体"/>
          <w:b w:val="0"/>
          <w:bCs w:val="0"/>
          <w:color w:val="EA5404"/>
          <w:spacing w:val="28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通讯协议：</w:t>
      </w:r>
      <w:r>
        <w:rPr>
          <w:rFonts w:hint="eastAsia" w:ascii="Calibri" w:hAnsi="Calibri" w:eastAsia="宋体" w:cs="Calibri"/>
          <w:b w:val="0"/>
          <w:bCs w:val="0"/>
          <w:sz w:val="24"/>
          <w:szCs w:val="24"/>
          <w:lang w:val="en-US" w:eastAsia="zh-CN"/>
        </w:rPr>
        <w:t>Modbus TCP/IP</w:t>
      </w:r>
    </w:p>
    <w:p>
      <w:pPr>
        <w:numPr>
          <w:ilvl w:val="0"/>
          <w:numId w:val="1"/>
        </w:numPr>
        <w:spacing w:line="360" w:lineRule="auto"/>
        <w:ind w:left="420" w:leftChars="200"/>
        <w:rPr>
          <w:rFonts w:hint="eastAsia" w:ascii="方正正粗黑简体" w:hAnsi="方正正粗黑简体" w:eastAsia="方正正粗黑简体" w:cs="方正正粗黑简体"/>
          <w:b/>
          <w:color w:val="EA5404"/>
          <w:spacing w:val="28"/>
          <w:sz w:val="32"/>
          <w:szCs w:val="32"/>
          <w:shd w:val="clear" w:color="auto" w:fill="FFFFFF"/>
        </w:rPr>
      </w:pPr>
      <w:r>
        <w:rPr>
          <w:rFonts w:hint="eastAsia"/>
          <w:sz w:val="24"/>
        </w:rPr>
        <w:t>传输距离：100米，1KM</w:t>
      </w:r>
    </w:p>
    <w:p>
      <w:pPr>
        <w:spacing w:line="360" w:lineRule="auto"/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三、PLC无线通讯终端--DTD41</w:t>
      </w: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M</w:t>
      </w:r>
    </w:p>
    <w:p>
      <w:pPr>
        <w:pStyle w:val="9"/>
        <w:spacing w:before="158" w:after="158"/>
        <w:ind w:left="315" w:leftChars="150" w:firstLine="0" w:firstLineChars="0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100330</wp:posOffset>
            </wp:positionH>
            <wp:positionV relativeFrom="paragraph">
              <wp:posOffset>213360</wp:posOffset>
            </wp:positionV>
            <wp:extent cx="4267200" cy="1986280"/>
            <wp:effectExtent l="0" t="0" r="0" b="13970"/>
            <wp:wrapSquare wrapText="bothSides"/>
            <wp:docPr id="24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198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  <w:u w:val="none"/>
        </w:rPr>
        <w:fldChar w:fldCharType="begin"/>
      </w:r>
      <w:r>
        <w:rPr>
          <w:rFonts w:hint="eastAsia"/>
          <w:color w:val="auto"/>
          <w:u w:val="none"/>
        </w:rPr>
        <w:instrText xml:space="preserve"> HYPERLINK "http://www.dataie.com/proshow68.html" </w:instrText>
      </w:r>
      <w:r>
        <w:rPr>
          <w:rFonts w:hint="eastAsia"/>
          <w:color w:val="auto"/>
          <w:u w:val="none"/>
        </w:rPr>
        <w:fldChar w:fldCharType="separate"/>
      </w:r>
      <w:r>
        <w:rPr>
          <w:rStyle w:val="8"/>
          <w:rFonts w:hint="eastAsia"/>
        </w:rPr>
        <w:t>达泰DTD41</w:t>
      </w:r>
      <w:r>
        <w:rPr>
          <w:rStyle w:val="8"/>
          <w:rFonts w:hint="eastAsia"/>
          <w:lang w:val="en-US" w:eastAsia="zh-CN"/>
        </w:rPr>
        <w:t>9</w:t>
      </w:r>
      <w:r>
        <w:rPr>
          <w:rStyle w:val="8"/>
          <w:rFonts w:hint="eastAsia"/>
        </w:rPr>
        <w:t>M</w:t>
      </w:r>
      <w:r>
        <w:rPr>
          <w:rFonts w:hint="eastAsia"/>
          <w:color w:val="auto"/>
          <w:u w:val="none"/>
        </w:rPr>
        <w:fldChar w:fldCharType="end"/>
      </w:r>
      <w:r>
        <w:rPr>
          <w:rFonts w:hint="eastAsia" w:ascii="Times New Roman" w:hAnsi="Times New Roman" w:cs="宋体"/>
          <w:szCs w:val="21"/>
        </w:rPr>
        <w:t>采用 2x2 两发两收无线架构，空中传输速率高达 300Mbps，兼容</w:t>
      </w:r>
      <w:r>
        <w:rPr>
          <w:rFonts w:hint="eastAsia" w:ascii="Times New Roman" w:hAnsi="宋体" w:cs="宋体"/>
          <w:szCs w:val="21"/>
          <w:lang w:val="en-US" w:eastAsia="zh-CN"/>
        </w:rPr>
        <w:t>三菱MELSOFT连接、MC、BCNetTCP、Scoket、Modbus TCP等通讯协议</w:t>
      </w:r>
      <w:r>
        <w:rPr>
          <w:rFonts w:hint="eastAsia" w:ascii="Times New Roman" w:hAnsi="Times New Roman" w:cs="宋体"/>
          <w:szCs w:val="21"/>
        </w:rPr>
        <w:t>，并采用 OFDM 调制及 MINO 技术，使</w:t>
      </w:r>
      <w:r>
        <w:rPr>
          <w:rFonts w:hint="eastAsia" w:ascii="Times New Roman" w:hAnsi="宋体" w:cs="宋体"/>
          <w:szCs w:val="21"/>
        </w:rPr>
        <w:t>无线可靠传输距离达到</w:t>
      </w:r>
      <w:r>
        <w:rPr>
          <w:rFonts w:hint="eastAsia" w:ascii="Times New Roman" w:hAnsi="Times New Roman" w:cs="宋体"/>
          <w:szCs w:val="21"/>
        </w:rPr>
        <w:t>1KM</w:t>
      </w:r>
      <w:r>
        <w:rPr>
          <w:rFonts w:hint="eastAsia" w:ascii="Times New Roman" w:hAnsi="宋体" w:cs="宋体"/>
          <w:szCs w:val="21"/>
        </w:rPr>
        <w:t>范围内均可使用。</w:t>
      </w:r>
      <w:r>
        <w:rPr>
          <w:rFonts w:hint="eastAsia" w:ascii="Times New Roman" w:hAnsi="Times New Roman" w:cs="宋体"/>
          <w:szCs w:val="21"/>
        </w:rPr>
        <w:t>DTD41</w:t>
      </w:r>
      <w:r>
        <w:rPr>
          <w:rFonts w:hint="eastAsia" w:ascii="Times New Roman" w:hAnsi="Times New Roman" w:cs="宋体"/>
          <w:szCs w:val="21"/>
          <w:lang w:val="en-US" w:eastAsia="zh-CN"/>
        </w:rPr>
        <w:t>9</w:t>
      </w:r>
      <w:r>
        <w:rPr>
          <w:rFonts w:hint="eastAsia" w:ascii="Times New Roman" w:hAnsi="Times New Roman" w:cs="宋体"/>
          <w:szCs w:val="21"/>
        </w:rPr>
        <w:t xml:space="preserve">M </w:t>
      </w:r>
      <w:r>
        <w:rPr>
          <w:rFonts w:hint="eastAsia" w:ascii="Times New Roman" w:hAnsi="宋体" w:cs="宋体"/>
          <w:szCs w:val="21"/>
        </w:rPr>
        <w:t>不仅能与</w:t>
      </w:r>
      <w:r>
        <w:rPr>
          <w:rFonts w:hint="eastAsia" w:ascii="Times New Roman" w:hAnsi="Times New Roman" w:cs="宋体"/>
          <w:szCs w:val="21"/>
        </w:rPr>
        <w:t xml:space="preserve"> PLC</w:t>
      </w:r>
      <w:r>
        <w:rPr>
          <w:rFonts w:hint="eastAsia" w:ascii="Times New Roman" w:hAnsi="宋体" w:cs="宋体"/>
          <w:szCs w:val="21"/>
        </w:rPr>
        <w:t>、</w:t>
      </w:r>
      <w:r>
        <w:rPr>
          <w:rFonts w:hint="eastAsia" w:ascii="Times New Roman" w:hAnsi="Times New Roman" w:cs="宋体"/>
          <w:szCs w:val="21"/>
        </w:rPr>
        <w:t>DCS</w:t>
      </w:r>
      <w:r>
        <w:rPr>
          <w:rFonts w:hint="eastAsia" w:ascii="Times New Roman" w:hAnsi="宋体" w:cs="宋体"/>
          <w:szCs w:val="21"/>
        </w:rPr>
        <w:t>、智能仪表及传感器等设备组成无线测控系统，同时能与组态软件、人机界面、触摸屏、测控终端等工控产品实现点对点和点对多点的远程无线组网，将分散不便于挖沟布线的设备连接在一起，不需要编写程序，不需要布线，并且稳定可靠。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8" w:after="0" w:afterLines="0"/>
        <w:ind w:left="315" w:leftChars="150" w:firstLine="0" w:firstLineChars="0"/>
        <w:textAlignment w:val="auto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■ 主 要 特 征: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◆ 可以直接代替有线以太网线，实现无线组网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◆ 支持三菱MELSOFT连接、MC、BCNetTCP、Scoket、Modbus TCP等通讯协议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◆ 全数字无线加密传输方式，不插卡无运行费用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◆ 无需更改程序，即插即用，自适应接口协议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◆ 二十年工业现场运行经验：可确保无线产品工作于各种恶劣环境下的工业场合长期运行</w:t>
      </w:r>
    </w:p>
    <w:p>
      <w:pPr>
        <w:spacing w:line="360" w:lineRule="auto"/>
        <w:ind w:left="735" w:leftChars="350"/>
        <w:rPr>
          <w:rFonts w:hint="eastAsia" w:ascii="宋体" w:hAnsi="宋体" w:cs="宋体"/>
          <w:sz w:val="24"/>
        </w:rPr>
      </w:pPr>
    </w:p>
    <w:p>
      <w:pPr>
        <w:numPr>
          <w:ilvl w:val="0"/>
          <w:numId w:val="2"/>
        </w:numP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接线方式</w:t>
      </w:r>
    </w:p>
    <w:p>
      <w:pPr>
        <w:numPr>
          <w:ilvl w:val="0"/>
          <w:numId w:val="0"/>
        </w:numPr>
        <w:spacing w:line="360" w:lineRule="auto"/>
        <w:ind w:firstLine="240" w:firstLineChars="1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1.汇川H5U PLC与达泰DTD419MB接线</w:t>
      </w:r>
    </w:p>
    <w:p>
      <w:pPr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用一根通讯线，一端接入DTD41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M</w:t>
      </w:r>
      <w:r>
        <w:rPr>
          <w:rFonts w:hint="eastAsia"/>
          <w:sz w:val="24"/>
          <w:lang w:val="en-US" w:eastAsia="zh-CN"/>
        </w:rPr>
        <w:t>B</w:t>
      </w:r>
      <w:r>
        <w:rPr>
          <w:rFonts w:hint="eastAsia"/>
          <w:sz w:val="24"/>
        </w:rPr>
        <w:t>的RJ45接口，另一端接入</w:t>
      </w:r>
      <w:r>
        <w:rPr>
          <w:rFonts w:hint="eastAsia"/>
          <w:sz w:val="24"/>
          <w:lang w:val="en-US" w:eastAsia="zh-CN"/>
        </w:rPr>
        <w:t>H5U</w:t>
      </w:r>
      <w:r>
        <w:rPr>
          <w:rFonts w:hint="eastAsia"/>
          <w:sz w:val="24"/>
        </w:rPr>
        <w:t>的RJ45接口。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leftChars="267"/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eastAsia="zh-CN"/>
        </w:rPr>
        <w:drawing>
          <wp:inline distT="0" distB="0" distL="114300" distR="114300">
            <wp:extent cx="5163185" cy="2790825"/>
            <wp:effectExtent l="0" t="0" r="18415" b="9525"/>
            <wp:docPr id="20" name="图片 2" descr="H5U与DTD419M接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 descr="H5U与DTD419M接线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3185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eastAsia="方正正粗黑简体"/>
          <w:sz w:val="24"/>
          <w:lang w:val="en-US" w:eastAsia="zh-CN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五、</w:t>
      </w: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val="en-US" w:eastAsia="zh-CN"/>
        </w:rPr>
        <w:t>主站PLC程序配置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程序源代码在文件夹中，可通过达泰技术人员索要学习交流</w:t>
      </w:r>
    </w:p>
    <w:p>
      <w:pPr>
        <w:numPr>
          <w:ilvl w:val="0"/>
          <w:numId w:val="0"/>
        </w:numPr>
        <w:spacing w:line="360" w:lineRule="auto"/>
        <w:ind w:leftChars="0"/>
      </w:pPr>
      <w:r>
        <w:drawing>
          <wp:inline distT="0" distB="0" distL="114300" distR="114300">
            <wp:extent cx="2644140" cy="510540"/>
            <wp:effectExtent l="0" t="0" r="3810" b="3810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1.打开汇川PLC编程软件Autoshop v4.8.2.4版本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cs="宋体"/>
          <w:sz w:val="24"/>
          <w:lang w:val="en-US" w:eastAsia="zh-CN"/>
        </w:rPr>
      </w:pPr>
      <w:r>
        <w:drawing>
          <wp:inline distT="0" distB="0" distL="114300" distR="114300">
            <wp:extent cx="828675" cy="1028700"/>
            <wp:effectExtent l="0" t="0" r="9525" b="0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spacing w:line="360" w:lineRule="auto"/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新建工程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50165</wp:posOffset>
            </wp:positionH>
            <wp:positionV relativeFrom="paragraph">
              <wp:posOffset>43815</wp:posOffset>
            </wp:positionV>
            <wp:extent cx="4790440" cy="2860675"/>
            <wp:effectExtent l="0" t="0" r="10160" b="15875"/>
            <wp:wrapNone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cs="宋体"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3. 新建工程名称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编辑器选择梯形图，在把当前汇川PLC的型号做选型，这里用的是汇川H5U序列A8型号。如下图所示：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543810" cy="2923540"/>
            <wp:effectExtent l="0" t="0" r="8890" b="1016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修改当前PLC的IP地址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192.168.1.88.（主站） 192.168.1.90（从站）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34945" cy="2964815"/>
            <wp:effectExtent l="0" t="0" r="8255" b="698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296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4"/>
        </w:numPr>
        <w:ind w:left="0" w:leftChars="0"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编辑画面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进入编辑画面，选择以太网传输，并添加IP地址，这里添加的从站的IP地址，端口默认502，配置画面如下：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599180" cy="2081530"/>
            <wp:effectExtent l="0" t="0" r="1270" b="1397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9918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4"/>
        </w:num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配置从站地址映射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670425" cy="2161540"/>
            <wp:effectExtent l="0" t="0" r="15875" b="1016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70425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主站程序编辑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783580" cy="2000885"/>
            <wp:effectExtent l="0" t="0" r="7620" b="1841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83580" cy="200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4"/>
        </w:numPr>
        <w:ind w:left="0" w:leftChars="0" w:firstLine="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下载程序</w:t>
      </w:r>
    </w:p>
    <w:p>
      <w:pPr>
        <w:numPr>
          <w:ilvl w:val="0"/>
          <w:numId w:val="0"/>
        </w:numPr>
        <w:ind w:leftChars="0"/>
        <w:rPr>
          <w:rFonts w:hint="default" w:eastAsia="宋体"/>
          <w:lang w:val="en-US" w:eastAsia="zh-CN"/>
        </w:rPr>
      </w:pPr>
      <w:r>
        <w:drawing>
          <wp:inline distT="0" distB="0" distL="114300" distR="114300">
            <wp:extent cx="4430395" cy="2465070"/>
            <wp:effectExtent l="0" t="0" r="8255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30395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val="en-US" w:eastAsia="zh-CN"/>
        </w:rPr>
        <w:t>六、从站PLC程序配置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/>
          <w:lang w:val="en-US" w:eastAsia="zh-CN"/>
        </w:rPr>
        <w:t>从站程序，只需配置PLC的型号然后在程序中设置好寄存器对应的PLC的输入和输出即可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1770" cy="2289810"/>
            <wp:effectExtent l="0" t="0" r="5080" b="15240"/>
            <wp:docPr id="1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</w:pP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  <w:lang w:val="en-US" w:eastAsia="zh-CN"/>
        </w:rPr>
        <w:t>七</w:t>
      </w:r>
      <w:r>
        <w:rPr>
          <w:rFonts w:hint="eastAsia" w:ascii="方正正粗黑简体" w:hAnsi="方正正粗黑简体" w:eastAsia="方正正粗黑简体" w:cs="方正正粗黑简体"/>
          <w:bCs/>
          <w:color w:val="EA5404"/>
          <w:spacing w:val="28"/>
          <w:sz w:val="32"/>
          <w:szCs w:val="32"/>
          <w:shd w:val="clear" w:color="auto" w:fill="FFFFFF"/>
        </w:rPr>
        <w:t>、测试方法</w:t>
      </w:r>
    </w:p>
    <w:p>
      <w:p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 用主站H5U的输入X14、X15、X16、X17来控制从站的Y12、Y13、Y14、Y15输出。</w:t>
      </w:r>
    </w:p>
    <w:p>
      <w:pPr>
        <w:adjustRightInd w:val="0"/>
        <w:snapToGrid w:val="0"/>
        <w:spacing w:line="360" w:lineRule="auto"/>
        <w:jc w:val="left"/>
      </w:pPr>
      <w:r>
        <w:rPr>
          <w:rFonts w:hint="eastAsia"/>
          <w:sz w:val="24"/>
          <w:szCs w:val="24"/>
          <w:lang w:val="en-US" w:eastAsia="zh-CN"/>
        </w:rPr>
        <w:t>2. 用从站H5U的输入X14、X15、X16、X17来控制主站的Y12、Y13、Y14、Y15输出。</w:t>
      </w:r>
    </w:p>
    <w:sectPr>
      <w:headerReference r:id="rId3" w:type="default"/>
      <w:footerReference r:id="rId4" w:type="default"/>
      <w:pgSz w:w="11906" w:h="16838"/>
      <w:pgMar w:top="1440" w:right="1440" w:bottom="1440" w:left="1440" w:header="851" w:footer="449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正粗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2286000</wp:posOffset>
              </wp:positionH>
              <wp:positionV relativeFrom="paragraph">
                <wp:posOffset>-292100</wp:posOffset>
              </wp:positionV>
              <wp:extent cx="934085" cy="147955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40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页 共 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0pt;margin-top:-23pt;height:11.65pt;width:73.55pt;mso-position-horizontal-relative:margin;mso-wrap-style:none;z-index:251662336;mso-width-relative:page;mso-height-relative:page;" filled="f" stroked="f" coordsize="21600,21600" o:gfxdata="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IIGhV9cAAAALAQAADwAAAAAAAAABACAAAAAiAAAA&#10;ZHJzL2Rvd25yZXYueG1sUEsBAhQAFAAAAAgAh07iQGvzJzzPAQAAmQMAAA4AAAAAAAAAAQAgAAAA&#10;J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  <w:t>第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 xml:space="preserve"> 页 共 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宋体" w:hAnsi="宋体" w:cs="宋体"/>
        <w:b/>
        <w:spacing w:val="20"/>
        <w:sz w:val="21"/>
        <w:szCs w:val="21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2315210</wp:posOffset>
              </wp:positionH>
              <wp:positionV relativeFrom="paragraph">
                <wp:posOffset>-332740</wp:posOffset>
              </wp:positionV>
              <wp:extent cx="934085" cy="14795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40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页 共 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t>9</w:t>
                          </w:r>
                          <w:r>
                            <w:rPr>
                              <w:rFonts w:ascii="Arial" w:hAnsi="Arial" w:cs="Arial"/>
                              <w:spacing w:val="6"/>
                              <w:kern w:val="28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pacing w:val="6"/>
                              <w:kern w:val="28"/>
                              <w:sz w:val="18"/>
                              <w:szCs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2.3pt;margin-top:-26.2pt;height:11.65pt;width:73.55pt;mso-position-horizontal-relative:margin;mso-wrap-style:none;z-index:251661312;mso-width-relative:page;mso-height-relative:page;" filled="f" stroked="f" coordsize="21600,21600" o:gfxdata="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N/iJjtgAAAALAQAADwAAAAAAAAABACAAAAAiAAAA&#10;ZHJzL2Rvd25yZXYueG1sUEsBAhQAFAAAAAgAh07iQM6klKjOAQAAlwMAAA4AAAAAAAAAAQAgAAAA&#10;Jw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  <w:t>第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 xml:space="preserve"> 页 共 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t>9</w:t>
                    </w:r>
                    <w:r>
                      <w:rPr>
                        <w:rFonts w:ascii="Arial" w:hAnsi="Arial" w:cs="Arial"/>
                        <w:spacing w:val="6"/>
                        <w:kern w:val="28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pacing w:val="6"/>
                        <w:kern w:val="28"/>
                        <w:sz w:val="18"/>
                        <w:szCs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cs="宋体"/>
        <w:b/>
        <w:spacing w:val="20"/>
        <w:sz w:val="21"/>
        <w:szCs w:val="21"/>
      </w:rPr>
      <w:t xml:space="preserve">                            </w:t>
    </w:r>
  </w:p>
  <w:p>
    <w:pPr>
      <w:pStyle w:val="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BE589A"/>
    <w:multiLevelType w:val="singleLevel"/>
    <w:tmpl w:val="8BBE589A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99ADBE6C"/>
    <w:multiLevelType w:val="singleLevel"/>
    <w:tmpl w:val="99ADBE6C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B80A0249"/>
    <w:multiLevelType w:val="singleLevel"/>
    <w:tmpl w:val="B80A024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B97B5D8C"/>
    <w:multiLevelType w:val="singleLevel"/>
    <w:tmpl w:val="B97B5D8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auto"/>
        <w:sz w:val="20"/>
        <w:szCs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mZDllZjkzZTdmZWQxNzJjMTZlMDg1Mzk3Y2RlM2IifQ=="/>
  </w:docVars>
  <w:rsids>
    <w:rsidRoot w:val="506062E4"/>
    <w:rsid w:val="377B19E3"/>
    <w:rsid w:val="506062E4"/>
    <w:rsid w:val="761C17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paragraph" w:customStyle="1" w:styleId="9">
    <w:name w:val="正文-D"/>
    <w:basedOn w:val="2"/>
    <w:qFormat/>
    <w:uiPriority w:val="0"/>
    <w:pPr>
      <w:adjustRightInd w:val="0"/>
      <w:spacing w:before="50" w:beforeLines="50" w:after="50" w:afterLines="50" w:line="360" w:lineRule="auto"/>
      <w:ind w:left="210" w:leftChars="100" w:firstLine="420" w:firstLineChars="200"/>
    </w:pPr>
    <w:rPr>
      <w:rFonts w:ascii="Calibri" w:hAnsi="Calibri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898</Words>
  <Characters>1177</Characters>
  <Lines>0</Lines>
  <Paragraphs>0</Paragraphs>
  <TotalTime>2</TotalTime>
  <ScaleCrop>false</ScaleCrop>
  <LinksUpToDate>false</LinksUpToDate>
  <CharactersWithSpaces>1211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2024-07-05T06:03:00Z</dcterms:created>
  <dc:creator>玲珑</dc:creator>
  <cp:lastModifiedBy>玲珑</cp:lastModifiedBy>
  <dcterms:modified xsi:type="dcterms:W3CDTF">2024-07-08T06:39:43Z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A858D95181D94BD3A5E672B9C6817711_11</vt:lpwstr>
  </property>
</Properties>
</file>