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Theme="majorAscii" w:hAnsiTheme="majorAscii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-450850</wp:posOffset>
            </wp:positionH>
            <wp:positionV relativeFrom="paragraph">
              <wp:posOffset>-638810</wp:posOffset>
            </wp:positionV>
            <wp:extent cx="444500" cy="434975"/>
            <wp:effectExtent l="0" t="0" r="0" b="9525"/>
            <wp:wrapSquare wrapText="bothSides"/>
            <wp:docPr id="2" name="图片 2" descr="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小图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34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特种混凝土你了解多少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特种混凝土是一种具有特殊性能的混凝土，主要用于满足特殊工程的需求。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特种混凝土主要包括：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/>
          <w:bCs/>
          <w:sz w:val="24"/>
          <w:szCs w:val="24"/>
          <w:highlight w:val="lightGray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highlight w:val="lightGray"/>
          <w:lang w:val="en-US" w:eastAsia="zh-CN"/>
        </w:rPr>
        <w:t>重混凝土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highlight w:val="none"/>
          <w:lang w:val="en-US" w:eastAsia="zh-CN"/>
        </w:rPr>
        <w:t>重混凝土一般是由铁砂、钢砂、铁屑、铁矿石、重晶石等作为骨料添加水泥、水、外加剂搅拌而成的一种特种混凝土。由于重骨料的加入，重混凝土的容重可以达到2.5吨/方-6.0吨/方。近年来，随着重混凝土材料及技术的成熟，重混凝土开始大量应用于市政桥梁、房建等领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highlight w:val="none"/>
          <w:lang w:val="en-US" w:eastAsia="zh-CN"/>
        </w:rPr>
        <w:t>应用一：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highlight w:val="none"/>
          <w:lang w:val="en-US" w:eastAsia="zh-CN"/>
        </w:rPr>
        <w:t>主要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highlight w:val="none"/>
          <w:lang w:val="en-US" w:eastAsia="zh-CN"/>
        </w:rPr>
        <w:t>应用于桥梁配重，包括钢箱梁、混凝土梁、桥柱体等方面，有效提高桥梁荷载平衡。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黑体" w:hAnsi="黑体" w:eastAsia="黑体" w:cs="黑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highlight w:val="none"/>
          <w:lang w:val="en-US" w:eastAsia="zh-CN"/>
        </w:rPr>
        <w:t>应用二：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highlight w:val="none"/>
          <w:lang w:val="en-US" w:eastAsia="zh-CN"/>
        </w:rPr>
        <w:t>多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highlight w:val="none"/>
          <w:lang w:val="en-US" w:eastAsia="zh-CN"/>
        </w:rPr>
        <w:t>用于地下车库、下沉式广场、地下车站、主裙楼式商业综合体地下结构等。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highlight w:val="lightGray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24"/>
          <w:szCs w:val="24"/>
          <w:highlight w:val="lightGray"/>
          <w:lang w:val="en-US" w:eastAsia="zh-CN"/>
          <w14:textFill>
            <w14:solidFill>
              <w14:schemeClr w14:val="tx1"/>
            </w14:solidFill>
          </w14:textFill>
        </w:rPr>
        <w:t>高性能混凝土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高性能混凝土是一种具有高强度、高耐久性、高工作性、低渗透性等特点的混凝土。它采用优质原材料，通过精确的配合比设计和先进的施工工艺，实现了混凝土的高性能。高性能混凝土广泛应用于桥梁、高层建筑、海洋工程等领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特点：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高性能混凝土具有卓越的强度、耐久性和耐候性。它通常采用优质的骨料、特殊的胶凝材料和化学添加剂，并经过精确的施工工艺控制。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应用：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用于需要承受高荷载、高强度要求或恶劣环境条件的结构，如高层建筑、大桥、港口结构和核电站。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highlight w:val="lightGray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highlight w:val="lightGray"/>
          <w:lang w:val="en-US" w:eastAsia="zh-CN"/>
        </w:rPr>
        <w:t>超高性能混凝土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超高性能混凝土是一种具有高性能、高强度、优良耐久性、优异的耐火性和良好的施工性的新型混凝土材料。它适用于各种需要高强度和耐久性的工程，如高层建筑、桥梁、隧道等。同时，它也是一种环保的建筑材料，有利于可持续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特点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：超高性能混凝土具有出色的抗压强度、耐久性和抗裂性能。它采用细粉料、高强度胶凝材料、化学添加剂和钢纤维等精细材料组成。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应用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：用于制造高度加固的桥梁构件、防爆结构、防护墙和需要极高耐久性的建筑。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/>
          <w:bCs/>
          <w:sz w:val="24"/>
          <w:szCs w:val="24"/>
          <w:highlight w:val="lightGray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highlight w:val="lightGray"/>
          <w:lang w:val="en-US" w:eastAsia="zh-CN"/>
        </w:rPr>
        <w:t>轻质混凝土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轻质混凝土是一种具有轻质、高强、保温隔热等特点的混凝土。它采用轻质骨料和高效减水剂，通过合理的配合比设计，实现了混凝土的轻质化。轻质混凝土广泛应用于建筑节能、结构加固等领域。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特点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：轻质混凝土由轻质骨料替代传统骨料制成，具有较低的密度和较高的绝热性能。它重量轻、隔热保温效果好。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应用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：适用于需要减轻结构负荷、提供隔热保温或降低声传递的应用，如屋顶、隔墙和地面填充。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/>
          <w:bCs/>
          <w:sz w:val="24"/>
          <w:szCs w:val="24"/>
          <w:highlight w:val="lightGray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highlight w:val="lightGray"/>
          <w:lang w:val="en-US" w:eastAsia="zh-CN"/>
        </w:rPr>
        <w:t>防辐射混凝土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highlight w:val="none"/>
          <w:lang w:val="en-US" w:eastAsia="zh-CN"/>
        </w:rPr>
        <w:t>防辐射混凝土又称屏蔽混凝土、防射线混凝土。对γ射线、X射线或中子辐射具有屏蔽能力，不易被射线穿透的混凝土。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highlight w:val="none"/>
          <w:lang w:val="en-US" w:eastAsia="zh-CN"/>
        </w:rPr>
        <w:t>特点：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highlight w:val="none"/>
          <w:lang w:val="en-US" w:eastAsia="zh-CN"/>
        </w:rPr>
        <w:t>防辐射混凝土具有较好的屏蔽效果、密度大、耐久性好、施工方便等特点，适用于需要防护辐射的场所，如医院、实验室、核电站等。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highlight w:val="green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highlight w:val="none"/>
          <w:lang w:val="en-US" w:eastAsia="zh-CN"/>
        </w:rPr>
        <w:t>应用：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highlight w:val="none"/>
          <w:lang w:val="en-US" w:eastAsia="zh-CN"/>
        </w:rPr>
        <w:t>用于核电站、医院、实验室、工业设施、军事设施、公共设施。防辐射混凝土的应用场景不仅涉及到核能和放射性物质，还涉及到电磁辐射等领域。因此，在实际应用中，需要根据具体场景选择适合的防辐射混凝土材料和方案，以确保工作人员和周围环境的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highlight w:val="lightGray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highlight w:val="lightGray"/>
          <w:lang w:val="en-US" w:eastAsia="zh-CN"/>
        </w:rPr>
        <w:t>耐腐蚀混凝土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耐腐蚀混凝土是一种具有耐酸碱、耐盐雾、耐海水等特点的混凝土。它采用特殊的原材料和施工工艺，提高了混凝土的耐腐蚀性能。耐腐蚀混凝土广泛应用于化工、石油、海洋工程等领域。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特点：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特种混凝土采用特殊的原材料和施工工艺，提高了混凝土的耐腐蚀性能，能够适应恶劣环境条件下的使用。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应用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：用于化学工业领域和海洋环境中，在海上钻井平台、码头、海底隧道等工程中得到广泛应用。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/>
          <w:bCs/>
          <w:sz w:val="24"/>
          <w:szCs w:val="24"/>
          <w:highlight w:val="green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highlight w:val="lightGray"/>
          <w:lang w:val="en-US" w:eastAsia="zh-CN"/>
        </w:rPr>
        <w:t>耐热混凝土</w:t>
      </w:r>
    </w:p>
    <w:p>
      <w:pP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耐热混凝土是指能够长时间承受200～1300℃温度作用，并在高温下保持所需要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的物理力学性质的特种混凝土，采用特殊的原材料和施工工艺，提高了混凝土的耐热性能。这种混凝土具有生产工艺简单、施工效率高、易满足异形部位施工和热工要求。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特点：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耐热混凝土是一种具有耐高温、耐火等特点的混凝土，耐热混凝土在高温环境下保持较好的稳定性、具有较好的抗磨损性能和良好的抗渗性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应用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：在工程中有着广泛的应用，如高温炉窑、核反应堆、发动机等关键部位。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/>
          <w:bCs/>
          <w:sz w:val="24"/>
          <w:szCs w:val="24"/>
          <w:highlight w:val="lightGray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highlight w:val="lightGray"/>
          <w:lang w:val="en-US" w:eastAsia="zh-CN"/>
        </w:rPr>
        <w:t>防爆混凝土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防爆混凝土是一种能经受冲击而不发生火花的功能性混凝土。当金属或坚硬石块等物体与该类混凝土发生摩擦冲击等机械作用时，均不发生红灼火花或火星，从而易燃物质不易引发火中爆炸危险。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特点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：防爆混凝土是一种具有抗冲击、抗爆等特点的混凝土。它采用特殊的原材料和施工工艺，提高了混凝土的防爆性能。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应用：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多用于油库、化工厂等严禁火种或具有一定防火要求的建筑物或军事工程、石油化工等领域。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highlight w:val="lightGray"/>
          <w:lang w:val="en-US" w:eastAsia="zh-CN"/>
        </w:rPr>
        <w:t>纤维混凝土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纤维混凝土是一种由水泥或液压态水泥、水、粗细骨料、以及短小不一、均匀分布的不连续纤维组成的一种复合材料。这种材料通过纤维的加入，可以克服传统混凝土抗拉强度低、极限延伸率小、性脆等缺点，提高混凝土的抗拉、抗弯、抗冲击强度及延伸率和韧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特点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：纤维混凝土通过添加纤维材料（如钢纤维、玻璃纤维或合成纤维）来增加混凝土的韧性、抗裂性和抗冲击性能。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应用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：广泛用于地下结构、隧道、地板、抗震构件和需要抵抗冲击和振动的结构。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highlight w:val="lightGray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highlight w:val="lightGray"/>
          <w:lang w:val="en-US" w:eastAsia="zh-CN"/>
        </w:rPr>
        <w:t>自密实混凝土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自密实混凝土（简称SCC）是指在自身重力作用下，能够流动、密实，即使存在致密钢筋也能完全填充模板，同时获得很好均质性，并且不需要附加振动的混凝土。自密实混凝土具有许多优点，如提高生产效率、改善工作环境和安全性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特点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：自密实混凝土具有高度流动性和自我充填性能，能够在没有外部振动的情况下自行填充模板。它能提高施工效率、减少劳动力需求，并确保混凝土在模板内均匀分布。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应用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：适用于复杂形状的结构、高密度钢筋混凝土和需要高度光滑表面的工程。在隧道工程、水工大坝、铁路设施、地下结构等领域都有非常广泛的应用。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这些特种混凝土在结构工程中起着重要的作用，它们的特点和应用根据具体的项目需求和环境条件而定。选择适当的特种混凝土类型可以提供更好的性能和耐久性，确保结构的安全性和可持续性发展。</w:t>
      </w:r>
    </w:p>
    <w:p>
      <w:pP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rPr>
        <w:rFonts w:hint="eastAsia"/>
        <w:lang w:val="en-US" w:eastAsia="zh-CN"/>
      </w:rPr>
    </w:pPr>
    <w:r>
      <w:rPr>
        <w:rFonts w:hint="eastAsia"/>
        <w:lang w:val="en-US" w:eastAsia="zh-CN"/>
      </w:rPr>
      <w:t xml:space="preserve">北京明盛伟业科技发展有限公司                                             </w:t>
    </w:r>
    <w:r>
      <w:rPr>
        <w:rFonts w:hint="eastAsia"/>
        <w:lang w:val="en-US" w:eastAsia="zh-CN"/>
      </w:rPr>
      <w:fldChar w:fldCharType="begin"/>
    </w:r>
    <w:r>
      <w:rPr>
        <w:rFonts w:hint="eastAsia"/>
        <w:lang w:val="en-US" w:eastAsia="zh-CN"/>
      </w:rPr>
      <w:instrText xml:space="preserve"> HYPERLINK "http://mskjw.com.cn/" </w:instrText>
    </w:r>
    <w:r>
      <w:rPr>
        <w:rFonts w:hint="eastAsia"/>
        <w:lang w:val="en-US" w:eastAsia="zh-CN"/>
      </w:rPr>
      <w:fldChar w:fldCharType="separate"/>
    </w:r>
    <w:r>
      <w:rPr>
        <w:rStyle w:val="6"/>
        <w:rFonts w:hint="eastAsia"/>
        <w:lang w:val="en-US" w:eastAsia="zh-CN"/>
      </w:rPr>
      <w:t>http://mskjw.com.cn/</w:t>
    </w:r>
    <w:r>
      <w:rPr>
        <w:rFonts w:hint="eastAsia"/>
        <w:lang w:val="en-US" w:eastAsia="zh-CN"/>
      </w:rPr>
      <w:fldChar w:fldCharType="end"/>
    </w:r>
  </w:p>
  <w:p>
    <w:pPr>
      <w:pStyle w:val="3"/>
      <w:rPr>
        <w:rFonts w:hint="default"/>
        <w:lang w:val="en-US"/>
      </w:rPr>
    </w:pPr>
    <w:r>
      <w:rPr>
        <w:rFonts w:hint="eastAsia"/>
        <w:lang w:val="en-US" w:eastAsia="zh-CN"/>
      </w:rPr>
      <w:t xml:space="preserve">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722117E3"/>
    <w:rsid w:val="0538434C"/>
    <w:rsid w:val="0E7B0CDC"/>
    <w:rsid w:val="10C02A49"/>
    <w:rsid w:val="111060F1"/>
    <w:rsid w:val="11877D9F"/>
    <w:rsid w:val="1AF57E02"/>
    <w:rsid w:val="235E7532"/>
    <w:rsid w:val="26973E69"/>
    <w:rsid w:val="269978EE"/>
    <w:rsid w:val="27F751B9"/>
    <w:rsid w:val="3C8D52F2"/>
    <w:rsid w:val="3E16024C"/>
    <w:rsid w:val="495500CF"/>
    <w:rsid w:val="4C2B6930"/>
    <w:rsid w:val="5EBF4268"/>
    <w:rsid w:val="6128598E"/>
    <w:rsid w:val="6EF32D7C"/>
    <w:rsid w:val="722117E3"/>
    <w:rsid w:val="777F5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105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2023-12-15T07:15:00Z</dcterms:created>
  <dc:creator>裴裴</dc:creator>
  <cp:lastModifiedBy>裴裴</cp:lastModifiedBy>
  <dcterms:modified xsi:type="dcterms:W3CDTF">2023-12-18T06:56:40Z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8BB69A61EF7940EFA1398611B4F146FE_11</vt:lpwstr>
  </property>
</Properties>
</file>