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5133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</w:rPr>
        <w:t>AbMole小课堂丨740 Y-P： PI3K通路激动剂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eastAsia="zh-CN"/>
        </w:rPr>
        <w:t>，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  <w:shd w:val="clear" w:fill="FFFFFF"/>
          <w:lang w:val="en-US" w:eastAsia="zh-CN"/>
        </w:rPr>
        <w:t>在细胞增殖凋亡自噬及动物模型中的应用</w:t>
      </w:r>
    </w:p>
    <w:p w14:paraId="73DB3155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是一种</w:t>
      </w:r>
      <w:r>
        <w:rPr>
          <w:rFonts w:hint="default" w:ascii="Times New Roman" w:hAnsi="Times New Roman" w:eastAsia="微软雅黑" w:cs="Times New Roman"/>
          <w:sz w:val="24"/>
          <w:szCs w:val="24"/>
        </w:rPr>
        <w:t>具有细胞渗透性的多肽类激动剂，通过特异性激活磷脂酰肌醇3-激酶（PI3K） 信号通路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，在细胞信</w:t>
      </w:r>
      <w:bookmarkStart w:id="0" w:name="_GoBack"/>
      <w:bookmarkEnd w:id="0"/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号转导研究中发挥重要作用。大量研究表明，740 Y-P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AbMole，M9389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在多种细胞模型中可有效促进细胞增殖、抑制凋亡过程并调节代谢活动，同时在阿尔茨海默等神经退行性病变</w:t>
      </w:r>
      <w:r>
        <w:rPr>
          <w:rFonts w:hint="default" w:ascii="Times New Roman" w:hAnsi="Times New Roman" w:eastAsia="微软雅黑" w:cs="Times New Roman"/>
          <w:color w:val="auto"/>
          <w:sz w:val="24"/>
          <w:szCs w:val="24"/>
          <w:lang w:val="en-US" w:eastAsia="zh-CN"/>
        </w:rPr>
        <w:t>研究</w:t>
      </w:r>
      <w:r>
        <w:rPr>
          <w:rFonts w:hint="default" w:ascii="Times New Roman" w:hAnsi="Times New Roman" w:eastAsia="微软雅黑" w:cs="Times New Roman"/>
          <w:sz w:val="24"/>
          <w:szCs w:val="24"/>
          <w:lang w:eastAsia="zh-CN"/>
        </w:rPr>
        <w:t>模型中调控氧化应激。</w:t>
      </w:r>
    </w:p>
    <w:p w14:paraId="4452BE74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一、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（740YPDGFR）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的作用机制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 </w:t>
      </w:r>
    </w:p>
    <w:p w14:paraId="22F3A6EB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740 Y-P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AbMole，M9389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是一种人工设计的多肽化合物，含有25个氨基酸，在第21位的酪氨酸残基被磷酸化修饰，形成关键的p-Tyr结构单元，这一修饰对其生物活性至关重要，使其能够有效模拟天然磷酸化蛋白质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，进而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与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带有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SH2结构域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的蛋白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相互作用。740 Y-P的其余结构也是经过特殊设计的，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其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N端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16个氨基酸衍生自Antennapedia蛋白的第三螺旋结构，这一区域赋予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了它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出色的细胞膜穿透能力；C端9个氨基酸则来源于血小板衍生生长因子受体（PDGFR）上的高亲和力p85结合位点，该位点负责特异性识别并激活PI3K的调节亚基--p85。这种巧妙的嵌合设计使740YP兼具细胞渗透性和靶向特异性，成为研究细胞内PI3K信号通路的理想分子工具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PEVuZE5vdGU+PENpdGU+PEF1dGhvcj5EZXJvc3NpPC9BdXRob3I+PFllYXI+MTk5ODwvWWVhcj48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6A559548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818890" cy="1854835"/>
            <wp:effectExtent l="0" t="0" r="10160" b="1206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8890" cy="18548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CF7BF27">
      <w:pPr>
        <w:pStyle w:val="4"/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1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 xml:space="preserve">. 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p85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亚基中的SH2结构域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PEVuZE5vdGU+PENpdGU+PEF1dGhvcj5LaW08L0F1dGhvcj48WWVhcj4yMDIzPC9ZZWFyPjxSZWNO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[2]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6FAE0AD3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当740 Y-P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（PDGFR 740Y-P，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AbMole，M9389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进入细胞内部后，C端氨基酸可模拟PDGFR受体的磷酸化酪氨酸基序，与PI3K的p85调节亚基结合，同时磷酸化的Tyr21则与p85中的SH2结构域结合，这种结合将解除p85对PI3K的抑制。进而引发下游Akt的募集和激活。激活的Akt通过磷酸化多种底物蛋白，最终协调促进细胞增殖、抑制凋亡、增强代谢活动等一系列生物学效应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PEVuZE5vdGU+PENpdGU+PEF1dGhvcj5EZXJvc3NpPC9BdXRob3I+PFllYXI+MTk5ODwvWWVhcj48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。</w:t>
      </w:r>
    </w:p>
    <w:p w14:paraId="4481ECD4">
      <w:pPr>
        <w:keepNext w:val="0"/>
        <w:keepLines w:val="0"/>
        <w:pageBreakBefore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sz w:val="24"/>
          <w:szCs w:val="24"/>
          <w:lang w:val="en-US" w:eastAsia="zh-CN"/>
        </w:rPr>
        <w:t>二、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（740YPDGFR）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的研究应用</w:t>
      </w:r>
    </w:p>
    <w:p w14:paraId="6348356C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（740YPDGFR）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用于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细胞增殖与周期调控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研究</w:t>
      </w:r>
    </w:p>
    <w:p w14:paraId="5C8929AA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740 Y-P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（PDGFR 740Y-P，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AbMole，M9389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在多种细胞模型中展现出显著的促有丝分裂活性。在一项研究中，研究者对C2成肌细胞进行了血清饥饿处理，随后给予不同浓度（0-100 μg/mL）的740 Y-P处理48小时。结果发现，该激动剂在最低测试浓度（1 μg/mL）下即可刺激细胞增殖，而在50 μg/mL浓度时达到最大效应，使S期细胞比例提高至48.3%。值得注意的是，这种促增殖效应在无血清条件下（0.5% FBS）仍然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存在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，表明其作用不依赖于血清中的生长因子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PEVuZE5vdGU+PENpdGU+PEF1dGhvcj5EZXJvc3NpPC9BdXRob3I+PFllYXI+MTk5ODwvWWVhcj48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。并且740 Y-P的促有丝分裂活性表现出了高度特异性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：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这种效应可被PI3K特异性抑制剂LY294002和Wortmannin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(SL-2052)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阻断，证实其作用机制依赖于PI3K通路的激活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PEVuZE5vdGU+PENpdGU+PEF1dGhvcj5EZXJvc3NpPC9BdXRob3I+PFllYXI+MTk5ODwvWWVhcj48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[1]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3CC0BB1B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（740YPDGFR）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用于细胞凋亡调控研究</w:t>
      </w:r>
    </w:p>
    <w:p w14:paraId="6D32FD78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在INS-1大鼠胰腺β细胞模型中，740 Y-P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 对细胞凋亡过程表现出显著调控作用。Western blot分析显示，经740 Y-P处理的细胞中，磷酸化Akt（p-Akt）蛋白表达水平显著升高，同时促凋亡蛋白Caspase-3的表达则明显降低（P&lt;0.05）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instrText xml:space="preserve"> ADDIN EN.CITE &lt;EndNote&gt;&lt;Cite&gt;&lt;Author&gt;赵思婷&lt;/Author&gt;&lt;Year&gt;2019&lt;/Year&gt;&lt;RecNum&gt;732&lt;/RecNum&gt;&lt;DisplayText&gt;&lt;style face="superscript"&gt;[3]&lt;/style&gt;&lt;/DisplayText&gt;&lt;record&gt;&lt;rec-number&gt;732&lt;/rec-number&gt;&lt;foreign-keys&gt;&lt;key app="EN" db-id="f2td9w00a22awteprfrp9vaup9d9zwa9tdfr" timestamp="1754558062"&gt;732&lt;/key&gt;&lt;/foreign-keys&gt;&lt;ref-type name="Journal Article"&gt;17&lt;/ref-type&gt;&lt;contributors&gt;&lt;authors&gt;&lt;author&gt;赵思婷&lt;/author&gt;&lt;author&gt;王洋洋&lt;/author&gt;&lt;author&gt;陈玉甜&lt;/author&gt;&lt;author&gt;陈立强 %J 国际医药卫生导报&lt;/author&gt;&lt;/authors&gt;&lt;/contributors&gt;&lt;titles&gt;&lt;title&gt;PI3K-Akt激动剂740 Y-P对INS-1细胞的作用及机制研究&lt;/title&gt;&lt;/titles&gt;&lt;pages&gt;3&lt;/pages&gt;&lt;volume&gt;25&lt;/volume&gt;&lt;number&gt;17&lt;/number&gt;&lt;dates&gt;&lt;year&gt;2019&lt;/year&gt;&lt;/dates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[3]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fldChar w:fldCharType="end"/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。这一发现表明，740 Y-P通过激活PI3K-Akt信号通路，能够有效抑制细胞凋亡过程，促进细胞存活。同时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这一机制对于理解代谢调节过程中β细胞的功能维持具有重要启示意义。在代谢应激条件下，PI3K-Akt信号通路的活性下降可能导致β细胞凋亡增加，而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740YP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通过特异性激活这一通路，可有效拮抗这一过程。</w:t>
      </w:r>
    </w:p>
    <w:p w14:paraId="099F1DB8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（PDGFR 740Y-P）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用于细胞自噬与应激反应调节</w:t>
      </w:r>
    </w:p>
    <w:p w14:paraId="09453D5F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在PC12神经细胞模型中，740 Y-P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展现出对</w:t>
      </w:r>
      <w:r>
        <w:rPr>
          <w:rStyle w:val="8"/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氧化应激诱导的自噬过程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的调节能力。研究表明，当PC12细胞暴露于氧化石墨烯（GO）诱导的应激环境时，740 Y-P（30 μM，处理24小时）能够显著抑制GO引起的LC3-II/LC3-I比值变化。LC3蛋白的脂化形式LC3-II是自噬体形成的关键标志物，其水平变化反映了自噬流的活跃程度。这一发现表明，740 Y-P通过激活PI3K-Akt通路，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可调节自噬网络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&lt;EndNote&gt;&lt;Cite&gt;&lt;Author&gt;冯晓黎&lt;/Author&gt;&lt;RecNum&gt;735&lt;/RecNum&gt;&lt;DisplayText&gt;&lt;style face="superscript"&gt;[4]&lt;/style&gt;&lt;/DisplayText&gt;&lt;record&gt;&lt;rec-number&gt;735&lt;/rec-number&gt;&lt;foreign-keys&gt;&lt;key app="EN" db-id="f2td9w00a22awteprfrp9vaup9d9zwa9tdfr" timestamp="1754620650"&gt;735&lt;/key&gt;&lt;/foreign-keys&gt;&lt;ref-type name="Thesis"&gt;32&lt;/ref-type&gt;&lt;contributors&gt;&lt;authors&gt;&lt;author&gt;冯晓黎&lt;/author&gt;&lt;/authors&gt;&lt;/contributors&gt;&lt;titles&gt;&lt;title&gt;氧化石墨烯损害自噬流和溶酶体功能诱导PC12细胞系发生p62蛋白依赖性凋亡的机制研究&lt;/title&gt;&lt;/titles&gt;&lt;dates&gt;&lt;/dates&gt;&lt;publisher&gt;南方医科大学&lt;/publisher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[4]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26E37C90">
      <w:pPr>
        <w:keepNext w:val="0"/>
        <w:keepLines w:val="0"/>
        <w:pageBreakBefore w:val="0"/>
        <w:numPr>
          <w:ilvl w:val="0"/>
          <w:numId w:val="1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在动物实验中的研究应用</w:t>
      </w:r>
    </w:p>
    <w:p w14:paraId="6DBC415E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在动物模型研究中，740 Y-P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展现出良好的</w:t>
      </w:r>
      <w:r>
        <w:rPr>
          <w:rStyle w:val="8"/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体内生物活性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和</w:t>
      </w:r>
      <w:r>
        <w:rPr>
          <w:rStyle w:val="8"/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组织穿透能力</w:t>
      </w:r>
      <w:r>
        <w:rPr>
          <w:rFonts w:hint="default" w:ascii="Times New Roman" w:hAnsi="Times New Roman" w:eastAsia="微软雅黑" w:cs="Times New Roman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740 Y-P不仅能在体外培养细胞中内化，还能在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实验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动物内与p85亚基发生特异性相互作用。这一特性为其在整体动物水平研究PI3K-Akt信号通路功能奠定了基础。在阿尔茨海默病（AD）大鼠模型中，740 Y-P显示出显著的神经保护潜力。研究采用Aβ(25-32)肽段诱导AD样病理变化，并通过腹膜内注射给予740 Y-P（10 mg/kg剂量，持续6周）。结果显示，740 Y-P能够显著降低海马组织中的活性氧（ROS）水平，同时增强PI3K和Akt的磷酸化程度。这一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研究结果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表明，740 Y-P可能通过激活PI3K-Akt信号通路，增强神经细胞的抗氧化防御能力，从而减轻氧化应激对神经组织的损伤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instrText xml:space="preserve"> ADDIN EN.CITE &lt;EndNote&gt;&lt;Cite&gt;&lt;Author&gt;Barela&lt;/Author&gt;&lt;Year&gt;2020&lt;/Year&gt;&lt;RecNum&gt;736&lt;/RecNum&gt;&lt;DisplayText&gt;&lt;style face="superscript"&gt;[5]&lt;/style&gt;&lt;/DisplayText&gt;&lt;record&gt;&lt;rec-number&gt;736&lt;/rec-number&gt;&lt;foreign-keys&gt;&lt;key app="EN" db-id="f2td9w00a22awteprfrp9vaup9d9zwa9tdfr" timestamp="1754621138"&gt;736&lt;/key&gt;&lt;/foreign-keys&gt;&lt;ref-type name="Journal Article"&gt;17&lt;/ref-type&gt;&lt;contributors&gt;&lt;authors&gt;&lt;author&gt;José A. Barela&lt;/author&gt;&lt;author&gt;Tesima, Newton&lt;/author&gt;&lt;author&gt;Amaral, Vitor Da Silva&lt;/author&gt;&lt;author&gt;Figueiredo, Gabriella A.&lt;/author&gt;&lt;author&gt;Barela, Ana Maria F. %J Neuroscience Letters&lt;/author&gt;&lt;/authors&gt;&lt;/contributors&gt;&lt;titles&gt;&lt;title&gt;Visually guided eye movements reduce postural sway in dyslexic children&lt;/title&gt;&lt;/titles&gt;&lt;pages&gt;134890-&lt;/pages&gt;&lt;volume&gt;725&lt;/volume&gt;&lt;dates&gt;&lt;year&gt;2020&lt;/year&gt;&lt;/dates&gt;&lt;urls&gt;&lt;/urls&gt;&lt;/record&gt;&lt;/Cite&gt;&lt;/EndNote&gt;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[5]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在神经病理性疼痛的动物模型研究中，740 Y-P作为PI3K的特异性激活剂，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auto"/>
          <w:spacing w:val="0"/>
          <w:sz w:val="24"/>
          <w:szCs w:val="24"/>
          <w:shd w:val="clear" w:fill="FFFFFF"/>
          <w:lang w:val="en-US" w:eastAsia="zh-CN"/>
        </w:rPr>
        <w:t>可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通过鞘内注射的方式给药。研究发现，740 Y-P在CCI（坐骨神经慢性压迫损伤）模型小鼠中表现出镇痛效果，能够减轻小鼠的触觉和热觉过敏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eastAsia="zh-CN"/>
        </w:rPr>
        <w:t>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该机制同样涉及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</w:rPr>
        <w:t>740 Y-P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对PI3K信号通路的调节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&lt;EndNote&gt;&lt;Cite&gt;&lt;Author&gt;Ciapała&lt;/Author&gt;&lt;Year&gt;2023&lt;/Year&gt;&lt;RecNum&gt;729&lt;/RecNum&gt;&lt;DisplayText&gt;&lt;style face="superscript"&gt;[6]&lt;/style&gt;&lt;/DisplayText&gt;&lt;record&gt;&lt;rec-number&gt;729&lt;/rec-number&gt;&lt;foreign-keys&gt;&lt;key app="EN" db-id="f2td9w00a22awteprfrp9vaup9d9zwa9tdfr" timestamp="1754555796"&gt;729&lt;/key&gt;&lt;/foreign-keys&gt;&lt;ref-type name="Journal Article"&gt;17&lt;/ref-type&gt;&lt;contributors&gt;&lt;authors&gt;&lt;author&gt;Ciapała, Katarzyna&lt;/author&gt;&lt;author&gt;Rojewska, Ewelina&lt;/author&gt;&lt;author&gt;Pawlik, Katarzyna&lt;/author&gt;&lt;author&gt;Ciechanowska, Agata&lt;/author&gt;&lt;author&gt;Mika, Joanna&lt;/author&gt;&lt;/authors&gt;&lt;/contributors&gt;&lt;titles&gt;&lt;title&gt;Analgesic Effects of Fisetin, Peimine, Astaxanthin, Artemisinin, Bardoxolone Methyl and 740 Y-P and Their Influence on Opioid Analgesia in a Mouse Model of Neuropathic Pain&lt;/title&gt;&lt;/titles&gt;&lt;pages&gt;9000&lt;/pages&gt;&lt;volume&gt;24&lt;/volume&gt;&lt;number&gt;10&lt;/number&gt;&lt;dates&gt;&lt;year&gt;2023&lt;/year&gt;&lt;/dates&gt;&lt;isbn&gt;1422-0067&lt;/isbn&gt;&lt;accession-num&gt;doi:10.3390/ijms24109000&lt;/accession-num&gt;&lt;urls&gt;&lt;related-urls&gt;&lt;url&gt;https://www.mdpi.com/1422-0067/24/10/9000&lt;/url&gt;&lt;/related-urls&gt;&lt;/urls&gt;&lt;/record&gt;&lt;/Cite&gt;&lt;/EndNote&gt;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[6]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2698C440">
      <w:pPr>
        <w:keepNext w:val="0"/>
        <w:keepLines w:val="0"/>
        <w:pageBreakBefore w:val="0"/>
        <w:numPr>
          <w:ilvl w:val="0"/>
          <w:numId w:val="2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范例详解</w:t>
      </w:r>
    </w:p>
    <w:p w14:paraId="7674D82E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Cell Biol Toxicol. 2022 Apr;38(2):291-310.</w:t>
      </w:r>
    </w:p>
    <w:p w14:paraId="1FE78DA5">
      <w:pPr>
        <w:keepNext w:val="0"/>
        <w:keepLines w:val="0"/>
        <w:pageBreakBefore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 xml:space="preserve">中山大学、四川大学华西医学院的科研团队在上述论文中研究了BaP的终代谢产物BPDE诱导滋养层细胞功能异常的机制。主要发现如下：一种新型长链非编码 RNA--lnc-HZ08，被鉴定为在BPDE处理的滋养层组织细胞中高表达。其分子机制是：lnc-HZ08 作为 RNA 支架，与 PI3K 及其泛素连接酶 CBL 结合，增强二者相互作用，促进 PI3K 泛素化降解。进一步研究发现lnc-HZ08 通过下调 PI3K/p-AKT/p-P21/CDK2 通路，抑制滋养层细胞的增殖和迁移。在实验中，AbMole的740 Y-P 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（PDGFR 740Y-P，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AbMole，M9389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eastAsia="zh-CN"/>
        </w:rPr>
        <w:t>）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被用于验证lnc-HZ08对该通路的调控作用，发现740 Y-P处理可激活PI3K/p-AKT/p-P21/CDK2通路，促进滋养层细胞的增殖；但这种激活效应可被lnc-HZ08过表达减弱，证实lnc-HZ08通过抑制该通路发挥作用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begin">
          <w:fldData xml:space="preserve">PEVuZE5vdGU+PENpdGU+PEF1dGhvcj5YaWU8L0F1dGhvcj48WWVhcj4yMDIyPC9ZZWFyPjxSZWNO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</w:fldData>
        </w:fldChar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kern w:val="2"/>
          <w:sz w:val="24"/>
          <w:szCs w:val="24"/>
          <w:shd w:val="clear" w:fill="FFFFFF"/>
          <w:vertAlign w:val="superscript"/>
          <w:lang w:val="en-US" w:eastAsia="zh-CN" w:bidi="ar-SA"/>
        </w:rPr>
        <w:t>[7]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spacing w:val="0"/>
          <w:sz w:val="24"/>
          <w:szCs w:val="24"/>
          <w:shd w:val="clear" w:fill="FFFFFF"/>
          <w:lang w:val="en-US" w:eastAsia="zh-CN"/>
        </w:rPr>
        <w:t>。</w:t>
      </w:r>
    </w:p>
    <w:p w14:paraId="710ECF1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drawing>
          <wp:inline distT="0" distB="0" distL="114300" distR="114300">
            <wp:extent cx="3522345" cy="4525645"/>
            <wp:effectExtent l="0" t="0" r="1905" b="825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22345" cy="452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452C90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</w:rPr>
        <w:t xml:space="preserve">图 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</w:rPr>
        <w:instrText xml:space="preserve"> SEQ 图 \* ARABIC </w:instrTex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</w:rPr>
        <w:t>2</w:t>
      </w:r>
      <w:r>
        <w:rPr>
          <w:rFonts w:hint="default" w:ascii="Times New Roman" w:hAnsi="Times New Roman" w:eastAsia="微软雅黑" w:cs="Times New Roman"/>
          <w:sz w:val="24"/>
          <w:szCs w:val="24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.  Lnc-HZ08 suppresses PI3K/p-AKT/p-P21/CDK2 path</w:t>
      </w:r>
    </w:p>
    <w:p w14:paraId="6DF1ED99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t>way in human trophoblast cells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begin">
          <w:fldData xml:space="preserve">PEVuZE5vdGU+PENpdGU+PEF1dGhvcj5YaWU8L0F1dGhvcj48WWVhcj4yMDIyPC9ZZWFyPjxSZWNO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</w:fldData>
        </w:fldChar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instrText xml:space="preserve"> ADDIN EN.CITE.DATA </w:instrTex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vertAlign w:val="superscript"/>
          <w:lang w:val="en-US" w:eastAsia="zh-CN" w:bidi="ar-SA"/>
        </w:rPr>
        <w:t>[7]</w:t>
      </w:r>
      <w:r>
        <w:rPr>
          <w:rFonts w:hint="default" w:ascii="Times New Roman" w:hAnsi="Times New Roman" w:eastAsia="微软雅黑" w:cs="Times New Roman"/>
          <w:sz w:val="24"/>
          <w:szCs w:val="24"/>
          <w:lang w:val="en-US" w:eastAsia="zh-CN"/>
        </w:rPr>
        <w:fldChar w:fldCharType="end"/>
      </w:r>
    </w:p>
    <w:p w14:paraId="7DFA1C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</w:p>
    <w:p w14:paraId="3B32DD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</w:p>
    <w:p w14:paraId="1621DF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t>参考文献及鸣谢</w:t>
      </w:r>
    </w:p>
    <w:p w14:paraId="56104828">
      <w:pPr>
        <w:pStyle w:val="11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begin"/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instrText xml:space="preserve"> ADDIN EN.REFLIST </w:instrText>
      </w: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separate"/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[1] D. Derossi, E. J. Williams, P. J. Green, et al., Stimulation of mitogenesis by a cell-permeable PI 3-kinase binding peptide, Biochemical and biophysical research communications 251(1) (1998) 148-52.</w:t>
      </w:r>
    </w:p>
    <w:p w14:paraId="51E77153">
      <w:pPr>
        <w:pStyle w:val="11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[2] C. W. Kim, J. M. Lee, S. W. Park, Divergent roles of the regulatory subunits of class IA PI3K, Frontiers in endocrinology 14 (2023) 1152579.</w:t>
      </w:r>
    </w:p>
    <w:p w14:paraId="07882E4F">
      <w:pPr>
        <w:pStyle w:val="11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[3] 赵思婷, 王洋洋, 陈玉甜, et al., PI3K-Akt激动剂740 Y-P对INS-1细胞的作用及机制研究, 25(17) (2019) 3.</w:t>
      </w:r>
    </w:p>
    <w:p w14:paraId="1036BEDA">
      <w:pPr>
        <w:pStyle w:val="11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[4] 冯晓黎, 氧化石墨烯损害自噬流和溶酶体功能诱导PC12细胞系发生p62蛋白依赖性凋亡的机制研究, 南方医科大学.</w:t>
      </w:r>
    </w:p>
    <w:p w14:paraId="7D9A4F93">
      <w:pPr>
        <w:pStyle w:val="11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[5] José A. Barela, Newton Tesima, Vitor Da Silva Amaral, et al., Visually guided eye movements reduce postural sway in dyslexic children, 725 (2020) 134890</w:t>
      </w: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.</w:t>
      </w:r>
    </w:p>
    <w:p w14:paraId="76DB13AE">
      <w:pPr>
        <w:pStyle w:val="11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[6] Katarzyna Ciapała, Ewelina Rojewska, Katarzyna Pawlik, et al., Analgesic Effects of Fisetin, Peimine, Astaxanthin, Artemisinin, Bardoxolone Methyl and 740 Y-P and Their Influence on Opioid Analgesia in a Mouse Model of Neuropathic Pain, 24(10) (2023) 9000.</w:t>
      </w:r>
    </w:p>
    <w:p w14:paraId="467B47BC">
      <w:pPr>
        <w:pStyle w:val="11"/>
        <w:bidi w:val="0"/>
        <w:ind w:left="0" w:firstLine="0"/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</w:pPr>
      <w:r>
        <w:rPr>
          <w:rFonts w:hint="default" w:ascii="Times New Roman" w:hAnsi="Times New Roman" w:eastAsia="微软雅黑" w:cs="Times New Roman"/>
          <w:kern w:val="2"/>
          <w:sz w:val="24"/>
          <w:szCs w:val="24"/>
          <w:lang w:val="en-US" w:eastAsia="zh-CN" w:bidi="ar-SA"/>
        </w:rPr>
        <w:t>[7] J. Xie, T. Liang, J. Zhao, et al., Lnc-HZ08 regulates BPDE-induced trophoblast cell dysfunctions by promoting PI3K ubiquitin degradation and is associated with miscarriage, Cell biology and toxicology 38(2) (2022) 291-310.</w:t>
      </w:r>
    </w:p>
    <w:p w14:paraId="67C3BD8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default" w:ascii="Times New Roman" w:hAnsi="Times New Roman" w:eastAsia="微软雅黑" w:cs="Times New Roman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A853BA"/>
    <w:multiLevelType w:val="singleLevel"/>
    <w:tmpl w:val="84A853B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DD5D082"/>
    <w:multiLevelType w:val="singleLevel"/>
    <w:tmpl w:val="4DD5D082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iomaterials推文2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2td9w00a22awteprfrp9vaup9d9zwa9tdfr&quot;&gt;我的EndNote库&lt;record-ids&gt;&lt;item&gt;729&lt;/item&gt;&lt;item&gt;730&lt;/item&gt;&lt;item&gt;731&lt;/item&gt;&lt;item&gt;732&lt;/item&gt;&lt;item&gt;734&lt;/item&gt;&lt;item&gt;735&lt;/item&gt;&lt;item&gt;736&lt;/item&gt;&lt;/record-ids&gt;&lt;/item&gt;&lt;/Libraries&gt;"/>
  </w:docVars>
  <w:rsids>
    <w:rsidRoot w:val="4F686035"/>
    <w:rsid w:val="09B64BB4"/>
    <w:rsid w:val="0E572FD9"/>
    <w:rsid w:val="155427CA"/>
    <w:rsid w:val="24737188"/>
    <w:rsid w:val="28041F3B"/>
    <w:rsid w:val="2CA405DD"/>
    <w:rsid w:val="3BC83BA3"/>
    <w:rsid w:val="441F5424"/>
    <w:rsid w:val="464F7182"/>
    <w:rsid w:val="4F686035"/>
    <w:rsid w:val="50660FDB"/>
    <w:rsid w:val="74DF0134"/>
    <w:rsid w:val="7AA75347"/>
    <w:rsid w:val="7E7F64E4"/>
    <w:rsid w:val="7FC86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caption"/>
    <w:basedOn w:val="1"/>
    <w:next w:val="1"/>
    <w:semiHidden/>
    <w:unhideWhenUsed/>
    <w:qFormat/>
    <w:uiPriority w:val="0"/>
    <w:rPr>
      <w:rFonts w:ascii="Arial" w:hAnsi="Arial" w:eastAsia="黑体"/>
      <w:sz w:val="20"/>
    </w:rPr>
  </w:style>
  <w:style w:type="paragraph" w:styleId="5">
    <w:name w:val="Normal (Web)"/>
    <w:basedOn w:val="1"/>
    <w:qFormat/>
    <w:uiPriority w:val="0"/>
    <w:rPr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EndNote Bibliography Title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center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  <w:style w:type="paragraph" w:customStyle="1" w:styleId="11">
    <w:name w:val="EndNote Bibliography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cs="Calibri" w:eastAsiaTheme="minorEastAsia"/>
      <w:kern w:val="2"/>
      <w:sz w:val="20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1461</Words>
  <Characters>2247</Characters>
  <Lines>0</Lines>
  <Paragraphs>0</Paragraphs>
  <TotalTime>4231</TotalTime>
  <ScaleCrop>false</ScaleCrop>
  <LinksUpToDate>false</LinksUpToDate>
  <CharactersWithSpaces>2289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2025-08-07T07:54:00Z</dcterms:created>
  <dc:creator>宋听</dc:creator>
  <cp:lastModifiedBy>Tae</cp:lastModifiedBy>
  <dcterms:modified xsi:type="dcterms:W3CDTF">2025-09-11T07:08:05Z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EAD05D34E66846E0B969742B7D8778E0_13</vt:lpwstr>
  </property>
  <property fmtid="{D5CDD505-2E9C-101B-9397-08002B2CF9AE}" pid="4" name="KSOTemplateDocerSaveRecord">
    <vt:lpwstr>eyJoZGlkIjoiMWJmYmVhMGQ2YWQwOTc0ZDFkYmVkZTE0NzFkNThlYzIiLCJ1c2VySWQiOiIzNjg1MzQ2NjUifQ==</vt:lpwstr>
  </property>
</Properties>
</file>