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olors1.xml" ContentType="application/vnd.ms-office.chartcolorstyle+xml"/>
  <Override PartName="/word/charts/style1.xml" ContentType="application/vnd.ms-office.chartstyle+xml"/>
  <Override PartName="/word/document.xml" ContentType="application/vnd.openxmlformats-officedocument.wordprocessingml.document.main+xml"/>
  <Override PartName="/word/drawings/drawing1.xml" ContentType="application/vnd.openxmlformats-officedocument.drawingml.chartshap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ectPr>
          <w:headerReference r:id="rId5" w:type="first"/>
          <w:headerReference r:id="rId4" w:type="even"/>
          <w:pgSz w:w="11906" w:h="16838"/>
          <w:pgMar w:top="1418" w:right="1134" w:bottom="851" w:left="1134" w:header="709" w:footer="567" w:gutter="0"/>
          <w:pgNumType w:start="0"/>
          <w:cols w:space="708" w:num="1"/>
          <w:docGrid w:linePitch="360" w:charSpace="0"/>
        </w:sectPr>
      </w:pPr>
      <w:bookmarkStart w:id="14" w:name="_GoBack"/>
      <w:bookmarkEnd w:id="14"/>
      <w:bookmarkStart w:id="0" w:name="OLE_LINK40"/>
      <w:bookmarkStart w:id="1" w:name="OLE_LINK39"/>
      <w:bookmarkStart w:id="2" w:name="_Toc415143481"/>
      <w:bookmarkStart w:id="3" w:name="_Toc415142861"/>
      <w:bookmarkStart w:id="4" w:name="_Toc481801204"/>
      <w:bookmarkStart w:id="5" w:name="_Toc453597319"/>
      <w:bookmarkStart w:id="6" w:name="_Toc418070112"/>
      <w:bookmarkStart w:id="7" w:name="_Toc517262917"/>
      <w:bookmarkStart w:id="8" w:name="_Toc438987549"/>
      <w:bookmarkStart w:id="9" w:name="_Toc415818939"/>
      <w:bookmarkStart w:id="10" w:name="OLE_LINK13"/>
      <w:bookmarkStart w:id="11" w:name="OLE_LINK15"/>
      <w:bookmarkStart w:id="12" w:name="OLE_LINK24"/>
      <w:bookmarkStart w:id="13" w:name="_Hlk23501351"/>
      <w:r>
        <w:rPr>
          <w:sz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255905</wp:posOffset>
                </wp:positionH>
                <wp:positionV relativeFrom="paragraph">
                  <wp:posOffset>1416050</wp:posOffset>
                </wp:positionV>
                <wp:extent cx="5761990" cy="2085975"/>
                <wp:effectExtent l="0" t="0" r="10160" b="9525"/>
                <wp:wrapNone/>
                <wp:docPr id="56" name="文本框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651635" y="2068195"/>
                          <a:ext cx="5761990" cy="20859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widowControl/>
                              <w:topLinePunct w:val="0"/>
                              <w:jc w:val="center"/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全球及中国高端智能手表芯片</w:t>
                            </w: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fldChar w:fldCharType="begin"/>
                            </w: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instrText xml:space="preserve"> HYPERLINK "https://www.renrendoc.com/paper/299540813.html" \t "https://www.renrendoc.com/renrendoc_v1/MCBookList/_blank" </w:instrText>
                            </w: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fldChar w:fldCharType="separate"/>
                            </w: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行业市场份额调研报告</w:t>
                            </w: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0.15pt;margin-top:111.5pt;height:164.25pt;width:453.7pt;z-index:251661312;mso-width-relative:page;mso-height-relative:page;" fillcolor="#FFFFFF [3201]" filled="t" stroked="f" coordsize="21600,21600" o:gfxdata="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widowControl/>
                        <w:topLinePunct w:val="0"/>
                        <w:jc w:val="center"/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全球及中国高端智能手表芯片</w:t>
                      </w: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fldChar w:fldCharType="begin"/>
                      </w: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instrText xml:space="preserve"> HYPERLINK "https://www.renrendoc.com/paper/299540813.html" \t "https://www.renrendoc.com/renrendoc_v1/MCBookList/_blank" </w:instrText>
                      </w: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fldChar w:fldCharType="separate"/>
                      </w: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行业市场份额调研报告</w:t>
                      </w: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fldChar w:fldCharType="end"/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-718185</wp:posOffset>
            </wp:positionH>
            <wp:positionV relativeFrom="paragraph">
              <wp:posOffset>-881380</wp:posOffset>
            </wp:positionV>
            <wp:extent cx="7560310" cy="10690225"/>
            <wp:effectExtent l="0" t="0" r="2540" b="15875"/>
            <wp:wrapNone/>
            <wp:docPr id="3" name="图片 3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协议封面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p>
      <w:pPr>
        <w:pStyle w:val="145"/>
        <w:rPr>
          <w:rFonts w:ascii="Segoe UI" w:hAnsi="Segoe UI" w:cs="Segoe UI"/>
          <w:color w:val="000000"/>
          <w:szCs w:val="21"/>
          <w:shd w:val="clear" w:color="auto" w:fill="FFFFFF"/>
          <w:lang w:eastAsia="zh-CN"/>
        </w:rPr>
      </w:pPr>
      <w:r>
        <w:rPr>
          <w:rFonts w:ascii="Segoe UI" w:hAnsi="Segoe UI" w:cs="Segoe UI"/>
          <w:color w:val="000000"/>
          <w:szCs w:val="21"/>
          <w:shd w:val="clear" w:color="auto" w:fill="FFFFFF"/>
          <w:lang w:eastAsia="zh-CN"/>
        </w:rPr>
        <w:t>高端智能手表芯片是指用于高端智能手表的处理器芯片，它们通常具有较高的性能、先进的功能和高效的能耗。这些芯片支持手表实现诸如蓝牙通话、心率监测、GPS定位、触摸屏控制等复杂功能。</w:t>
      </w:r>
    </w:p>
    <w:p>
      <w:pPr>
        <w:pStyle w:val="145"/>
        <w:rPr>
          <w:lang w:val="en-US" w:eastAsia="zh-CN"/>
        </w:rPr>
      </w:pPr>
      <w:r>
        <w:drawing>
          <wp:inline distT="0" distB="0" distL="0" distR="0">
            <wp:extent cx="2348865" cy="2153285"/>
            <wp:effectExtent l="0" t="0" r="13335" b="18415"/>
            <wp:docPr id="139982741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9827417" name="图片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365583" cy="21684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2100580" cy="2169795"/>
            <wp:effectExtent l="0" t="0" r="13970" b="1905"/>
            <wp:docPr id="42631281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6312815" name="图片 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111260" cy="21806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根据最新调研报告显示，预计2</w:t>
      </w:r>
      <w:r>
        <w:rPr>
          <w:lang w:eastAsia="zh-CN"/>
        </w:rPr>
        <w:t>029</w:t>
      </w:r>
      <w:r>
        <w:rPr>
          <w:rFonts w:hint="eastAsia"/>
          <w:lang w:eastAsia="zh-CN"/>
        </w:rPr>
        <w:t>年全球高端智能手表芯片市场规模将达到</w:t>
      </w:r>
      <w:r>
        <w:rPr>
          <w:lang w:eastAsia="zh-CN"/>
        </w:rPr>
        <w:t>20.17</w:t>
      </w:r>
      <w:r>
        <w:rPr>
          <w:rFonts w:hint="eastAsia"/>
          <w:lang w:eastAsia="zh-CN"/>
        </w:rPr>
        <w:t>亿美元，未来几年年复合增长率CAGR为</w:t>
      </w:r>
      <w:r>
        <w:rPr>
          <w:lang w:eastAsia="zh-CN"/>
        </w:rPr>
        <w:t>9.6</w:t>
      </w:r>
      <w:r>
        <w:rPr>
          <w:rFonts w:hint="eastAsia"/>
          <w:lang w:eastAsia="zh-CN"/>
        </w:rPr>
        <w:t>%。</w:t>
      </w:r>
    </w:p>
    <w:p>
      <w:pPr>
        <w:pStyle w:val="145"/>
        <w:rPr>
          <w:lang w:eastAsia="zh-CN"/>
        </w:rPr>
      </w:pPr>
    </w:p>
    <w:p>
      <w:pPr>
        <w:pStyle w:val="148"/>
        <w:rPr>
          <w:lang w:eastAsia="zh-CN"/>
        </w:rPr>
      </w:pPr>
      <w:r>
        <w:rPr>
          <w:rFonts w:hint="eastAsia"/>
          <w:lang w:eastAsia="zh-CN"/>
        </w:rPr>
        <w:t>高端智能手表芯片，全球市场总体规模，预计2</w:t>
      </w:r>
      <w:r>
        <w:rPr>
          <w:lang w:eastAsia="zh-CN"/>
        </w:rPr>
        <w:t>029</w:t>
      </w:r>
      <w:r>
        <w:rPr>
          <w:rFonts w:hint="eastAsia"/>
          <w:lang w:eastAsia="zh-CN"/>
        </w:rPr>
        <w:t>年达到</w:t>
      </w:r>
      <w:r>
        <w:rPr>
          <w:lang w:eastAsia="zh-CN"/>
        </w:rPr>
        <w:t>20.17</w:t>
      </w:r>
      <w:r>
        <w:rPr>
          <w:rFonts w:hint="eastAsia"/>
          <w:lang w:eastAsia="zh-CN"/>
        </w:rPr>
        <w:t>亿美元</w:t>
      </w:r>
    </w:p>
    <w:p>
      <w:pPr>
        <w:pStyle w:val="145"/>
      </w:pPr>
      <w:r>
        <w:drawing>
          <wp:inline distT="0" distB="0" distL="0" distR="0">
            <wp:extent cx="6188710" cy="2922270"/>
            <wp:effectExtent l="0" t="0" r="2540" b="11430"/>
            <wp:docPr id="705519327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如上图表/数据，摘自QYResearch最新报告“高端智能手表芯片市场研究报告2023-2029</w:t>
      </w:r>
      <w:r>
        <w:rPr>
          <w:lang w:eastAsia="zh-CN"/>
        </w:rPr>
        <w:t>.</w:t>
      </w:r>
    </w:p>
    <w:p>
      <w:pPr>
        <w:pStyle w:val="145"/>
        <w:ind w:left="105" w:hanging="105" w:hangingChars="50"/>
        <w:rPr>
          <w:lang w:eastAsia="zh-CN"/>
        </w:rPr>
      </w:pPr>
      <w:r>
        <w:rPr>
          <w:rFonts w:hint="eastAsia"/>
          <w:lang w:eastAsia="zh-CN"/>
        </w:rPr>
        <w:t>在高端智能手表芯片领域，主要的企业有苹果、三星、华为、联发科、高通、N</w:t>
      </w:r>
      <w:r>
        <w:rPr>
          <w:lang w:eastAsia="zh-CN"/>
        </w:rPr>
        <w:t>ORDIC Semiconductor</w:t>
      </w:r>
      <w:r>
        <w:rPr>
          <w:rFonts w:hint="eastAsia"/>
          <w:lang w:eastAsia="zh-CN"/>
        </w:rPr>
        <w:t>、Ambiq等。在制造工艺与性能上，北美地区处于领先位置，销售范围扩张至全世界，中国生产的芯片主要面向中国的智能手表，前五名企业为苹果、三星、华为、联发科、高通共占市场份额</w:t>
      </w:r>
      <w:r>
        <w:rPr>
          <w:lang w:eastAsia="zh-CN"/>
        </w:rPr>
        <w:t>81.7</w:t>
      </w:r>
      <w:r>
        <w:rPr>
          <w:rFonts w:hint="eastAsia"/>
          <w:lang w:eastAsia="zh-CN"/>
        </w:rPr>
        <w:t>%。</w:t>
      </w:r>
      <w:r>
        <w:rPr>
          <w:lang w:eastAsia="zh-CN"/>
        </w:rPr>
        <w:t xml:space="preserve"> 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主要驱动因素</w:t>
      </w:r>
      <w:r>
        <w:rPr>
          <w:lang w:eastAsia="zh-CN"/>
        </w:rPr>
        <w:t>: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1. 消费者需求增长：随着人们对智能穿戴设备的兴趣和需求不断增加，智能手表作为一种时尚的、功能丰富的产品，受到越来越多消费者的青睐，这推动了高端智能手表芯片的需求增长。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2. 科技进步：随着科技的不断进步，处理器芯片的性能和能效不断提高，使得高端智能手表芯片更加先进、功能更强大，能够支持更多复杂的功能和应用，从而提升消费者的使用体验。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3. 无线通信技术发展：蓝牙、Wi-Fi和5G等无线通信技术的发展，为高端智能手表提供了更快、更稳定的网络连接，使得智能手表能够实现更多的无线功能，如通话、消息推送等，这也促进了高端智能手表芯片市场的发展。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4. 健康和运动追踪需求增加：随着人们对健康和健身的关注度增加，高端智能手表也具备了心率监测、睡眠监测、运动追踪等健康功能。高端智能手表芯片能够支持这些功能的实现，推动了市场需求的增加。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5. 品牌竞争和差异化：各个智能手表品牌之间的竞争不断加剧，为了吸引消费者，品牌商不断研发新的功能和应用，并搭载更先进的芯片。这种品牌竞争和差异化也促进了高端智能手表芯片市场的发展。</w:t>
      </w:r>
    </w:p>
    <w:p>
      <w:pPr>
        <w:pStyle w:val="145"/>
        <w:rPr>
          <w:lang w:eastAsia="zh-CN"/>
        </w:rPr>
      </w:pP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主要阻碍因素</w:t>
      </w:r>
      <w:r>
        <w:rPr>
          <w:lang w:eastAsia="zh-CN"/>
        </w:rPr>
        <w:t>: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1. 价格因素：高端智能手表芯片的价格相对较高，这可能限制了一部分消费者的购买能力，导致市场需求受到一定限制。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2. 能耗问题：由于智能手表的尺寸相对较小，能耗也是一个重要的考虑因素。如果无法在保持高性能的同时保持低功耗，可能导致手表续航时间较短，限制了其使用时间和功能。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3. 技术限制：在某些方面，智能手表的尺寸、散热和电源等方面的限制，可能会影响芯片在性能、功能和可靠性方面的发展。</w:t>
      </w:r>
    </w:p>
    <w:p>
      <w:pPr>
        <w:pStyle w:val="145"/>
        <w:rPr>
          <w:lang w:eastAsia="zh-CN"/>
        </w:rPr>
      </w:pPr>
      <w:r>
        <w:rPr>
          <w:lang w:eastAsia="zh-CN"/>
        </w:rPr>
        <w:t>4</w:t>
      </w:r>
      <w:r>
        <w:rPr>
          <w:rFonts w:hint="eastAsia"/>
          <w:lang w:eastAsia="zh-CN"/>
        </w:rPr>
        <w:t>. 隐私和安全问题：随着智能手表的功能增加，对用户隐私和数据安全的关注也增加。确保芯片和智能手表的数据安全性和隐私保护是一个重要的挑战。</w:t>
      </w:r>
    </w:p>
    <w:p>
      <w:pPr>
        <w:pStyle w:val="145"/>
        <w:rPr>
          <w:lang w:eastAsia="zh-CN"/>
        </w:rPr>
      </w:pPr>
      <w:r>
        <w:rPr>
          <w:lang w:eastAsia="zh-CN"/>
        </w:rPr>
        <w:t>5</w:t>
      </w:r>
      <w:r>
        <w:rPr>
          <w:rFonts w:hint="eastAsia"/>
          <w:lang w:eastAsia="zh-CN"/>
        </w:rPr>
        <w:t>. 不断变化的市场需求：智能手表市场需求随时代和消费者需求不断变化，芯片供应商需要及时了解市场趋势和用户需求，灵活调整产品以满足需求，这也是一个挑战。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行业发展机遇</w:t>
      </w:r>
      <w:r>
        <w:rPr>
          <w:lang w:eastAsia="zh-CN"/>
        </w:rPr>
        <w:t>: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1. 健康和医疗市场增长：随着人们对健康和医疗的关注增加，智能手表芯片可以被用于监测心率、血压、血氧水平等健康指标。这些功能有望在健康和医疗领域得到广泛应用，为高端智能手表芯片行业带来发展机遇。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2. 智慧城市和物联网发展：随着智慧城市和物联网的快速发展，智能手表作为连接人和智能设备的重要接口，具有巨大的潜力。高端智能手表芯片可以支持更多的物联网功能和应用，如智能家居控制、智能车联网等，为行业提供发展机遇。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3. 5G网络的普及：5G网络的商用化将为高端智能手表芯片行业提供新的机遇。高速、低延迟的5G网络将使得智能手表具备更快的数据传输能力和更强大的计算能力，为智能手表的应用和服务提供更多可能性。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4. 个性化和定制需求：消费者对于独特、个性化的产品和体验的需求不断增加。高端智能手表芯片行业有机会通过提供灵活的、可定制的芯片解决方案来满足消费者的需求，进一步推动行业的发展。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5. 合作与创新：高端智能手表芯片行业需要与其他相关产业进行合作与创新。如与手表制造商、软件开发商、智能穿戴设备生态系统等合作，共同推动智能手表芯片行业的发展，提供更好的产品和用户体验。</w:t>
      </w:r>
    </w:p>
    <w:p>
      <w:pPr>
        <w:pStyle w:val="145"/>
        <w:rPr>
          <w:lang w:eastAsia="zh-CN"/>
        </w:rPr>
      </w:pPr>
    </w:p>
    <w:p>
      <w:pPr>
        <w:widowControl/>
        <w:topLinePunct w:val="0"/>
        <w:spacing w:after="0"/>
        <w:jc w:val="left"/>
        <w:rPr>
          <w:lang w:eastAsia="zh-CN"/>
        </w:rPr>
      </w:pPr>
    </w:p>
    <w:sectPr>
      <w:pgSz w:w="11906" w:h="16838"/>
      <w:pgMar w:top="1440" w:right="1080" w:bottom="1440" w:left="1080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Book Antiqua">
    <w:panose1 w:val="02040602050305030304"/>
    <w:charset w:val="00"/>
    <w:family w:val="roman"/>
    <w:pitch w:val="default"/>
    <w:sig w:usb0="00000287" w:usb1="00000000" w:usb2="00000000" w:usb3="00000000" w:csb0="2000009F" w:csb1="DFD7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Frutige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entury Gothic">
    <w:panose1 w:val="020B0502020202020204"/>
    <w:charset w:val="00"/>
    <w:family w:val="swiss"/>
    <w:pitch w:val="default"/>
    <w:sig w:usb0="00000287" w:usb1="00000000" w:usb2="00000000" w:usb3="00000000" w:csb0="2000009F" w:csb1="DFD7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2" o:spid="_x0000_s2056" o:spt="75" type="#_x0000_t75" style="position:absolute;left:0pt;height:238.85pt;width:481.8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1" o:spid="_x0000_s2055" o:spt="75" type="#_x0000_t75" style="position:absolute;left:0pt;height:238.85pt;width:481.8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none"/>
      <w:pStyle w:val="148"/>
      <w:suff w:val="nothing"/>
      <w:lvlText w:val="图%1.   "/>
      <w:lvlJc w:val="left"/>
      <w:pPr>
        <w:ind w:left="357" w:hanging="357"/>
      </w:pPr>
      <w:rPr>
        <w:rFonts w:hint="default" w:ascii="Tahoma" w:hAnsi="Tahoma" w:eastAsia="宋体"/>
        <w:sz w:val="21"/>
        <w:lang w:val="en-I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51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 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 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 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  <w:docVar w:name="commondata" w:val="eyJoZGlkIjoiNjdhMTMwNDYzZWIwOTU0NDRlYjIzNmI5NWQ1MzBlYjAifQ=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3F13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805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16"/>
    <w:rsid w:val="000E7BFB"/>
    <w:rsid w:val="000E7E33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054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53F"/>
    <w:rsid w:val="001617F2"/>
    <w:rsid w:val="00161985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9EB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A3C"/>
    <w:rsid w:val="002B1CB6"/>
    <w:rsid w:val="002B1CDF"/>
    <w:rsid w:val="002B23E5"/>
    <w:rsid w:val="002B248B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0AF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5D3"/>
    <w:rsid w:val="00391663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BE5"/>
    <w:rsid w:val="0039500B"/>
    <w:rsid w:val="003951FF"/>
    <w:rsid w:val="0039526A"/>
    <w:rsid w:val="00395A25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2AD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AEB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9DE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20C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048"/>
    <w:rsid w:val="005752F6"/>
    <w:rsid w:val="0057548A"/>
    <w:rsid w:val="00575A51"/>
    <w:rsid w:val="00575ABA"/>
    <w:rsid w:val="00575BBB"/>
    <w:rsid w:val="00575C35"/>
    <w:rsid w:val="00575C56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F68"/>
    <w:rsid w:val="00593FB5"/>
    <w:rsid w:val="00594158"/>
    <w:rsid w:val="005946FB"/>
    <w:rsid w:val="0059473F"/>
    <w:rsid w:val="00594BD4"/>
    <w:rsid w:val="00594E8D"/>
    <w:rsid w:val="0059521E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01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42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167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CE"/>
    <w:rsid w:val="00654545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92A"/>
    <w:rsid w:val="006E494B"/>
    <w:rsid w:val="006E495B"/>
    <w:rsid w:val="006E5A0D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765"/>
    <w:rsid w:val="008D579E"/>
    <w:rsid w:val="008D58DE"/>
    <w:rsid w:val="008D5C61"/>
    <w:rsid w:val="008D5D83"/>
    <w:rsid w:val="008D5E2A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82B"/>
    <w:rsid w:val="00960D75"/>
    <w:rsid w:val="00960ED5"/>
    <w:rsid w:val="0096105F"/>
    <w:rsid w:val="00961218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6E4D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44D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93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4ED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50D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244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17C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5E6"/>
    <w:rsid w:val="00BF4930"/>
    <w:rsid w:val="00BF49B6"/>
    <w:rsid w:val="00BF4B1C"/>
    <w:rsid w:val="00BF4BBE"/>
    <w:rsid w:val="00BF4DD4"/>
    <w:rsid w:val="00BF517E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51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A85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3BD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  <w:rsid w:val="02A50666"/>
    <w:rsid w:val="02E3014B"/>
    <w:rsid w:val="02E76B51"/>
    <w:rsid w:val="03447D4D"/>
    <w:rsid w:val="039F62FF"/>
    <w:rsid w:val="042F016D"/>
    <w:rsid w:val="05405A2B"/>
    <w:rsid w:val="070A2A99"/>
    <w:rsid w:val="07287ACA"/>
    <w:rsid w:val="07CE3ADB"/>
    <w:rsid w:val="07E72487"/>
    <w:rsid w:val="086D0162"/>
    <w:rsid w:val="09A76BE4"/>
    <w:rsid w:val="09B40479"/>
    <w:rsid w:val="0A164C9A"/>
    <w:rsid w:val="0A413560"/>
    <w:rsid w:val="0A9D03F6"/>
    <w:rsid w:val="0AFE7196"/>
    <w:rsid w:val="0B676BC5"/>
    <w:rsid w:val="0BE3650F"/>
    <w:rsid w:val="0C1C1B6C"/>
    <w:rsid w:val="0C3C7EA2"/>
    <w:rsid w:val="0C946333"/>
    <w:rsid w:val="0C996F37"/>
    <w:rsid w:val="0CE12BAF"/>
    <w:rsid w:val="0D126C01"/>
    <w:rsid w:val="0D223618"/>
    <w:rsid w:val="0E550512"/>
    <w:rsid w:val="0F5116AE"/>
    <w:rsid w:val="105A40DF"/>
    <w:rsid w:val="1087172B"/>
    <w:rsid w:val="10A04854"/>
    <w:rsid w:val="113605CA"/>
    <w:rsid w:val="118A2253"/>
    <w:rsid w:val="11930964"/>
    <w:rsid w:val="121421B7"/>
    <w:rsid w:val="12B442BF"/>
    <w:rsid w:val="132135EE"/>
    <w:rsid w:val="14DF00CB"/>
    <w:rsid w:val="15391A5F"/>
    <w:rsid w:val="161C3356"/>
    <w:rsid w:val="161D5555"/>
    <w:rsid w:val="166C0B57"/>
    <w:rsid w:val="16722A60"/>
    <w:rsid w:val="170809D5"/>
    <w:rsid w:val="171325EA"/>
    <w:rsid w:val="17263809"/>
    <w:rsid w:val="18147C0E"/>
    <w:rsid w:val="182A5635"/>
    <w:rsid w:val="184461DF"/>
    <w:rsid w:val="191861B7"/>
    <w:rsid w:val="19D133E7"/>
    <w:rsid w:val="19E67B09"/>
    <w:rsid w:val="1A3A7593"/>
    <w:rsid w:val="1A6900E2"/>
    <w:rsid w:val="1AE01026"/>
    <w:rsid w:val="1B2C5C22"/>
    <w:rsid w:val="1B415BC7"/>
    <w:rsid w:val="1B6E410D"/>
    <w:rsid w:val="1C8D7DE8"/>
    <w:rsid w:val="1D517B25"/>
    <w:rsid w:val="1DB37BCA"/>
    <w:rsid w:val="1DD1717A"/>
    <w:rsid w:val="1E264686"/>
    <w:rsid w:val="1F990CE4"/>
    <w:rsid w:val="20404975"/>
    <w:rsid w:val="20664BB5"/>
    <w:rsid w:val="20D506EC"/>
    <w:rsid w:val="20ED3B94"/>
    <w:rsid w:val="214210A0"/>
    <w:rsid w:val="218E591C"/>
    <w:rsid w:val="21C42573"/>
    <w:rsid w:val="229F5759"/>
    <w:rsid w:val="22D20532"/>
    <w:rsid w:val="236D70AB"/>
    <w:rsid w:val="24356AF4"/>
    <w:rsid w:val="243B67FF"/>
    <w:rsid w:val="250F7ADC"/>
    <w:rsid w:val="25B22B68"/>
    <w:rsid w:val="26126405"/>
    <w:rsid w:val="265B761D"/>
    <w:rsid w:val="27054714"/>
    <w:rsid w:val="27372964"/>
    <w:rsid w:val="28696559"/>
    <w:rsid w:val="28E41726"/>
    <w:rsid w:val="299E43D8"/>
    <w:rsid w:val="29DC643B"/>
    <w:rsid w:val="29FD43F1"/>
    <w:rsid w:val="2A5218FD"/>
    <w:rsid w:val="2C06004A"/>
    <w:rsid w:val="2C856399"/>
    <w:rsid w:val="2D090B71"/>
    <w:rsid w:val="2D373C3F"/>
    <w:rsid w:val="2D9A265E"/>
    <w:rsid w:val="2ED33660"/>
    <w:rsid w:val="2EF9001C"/>
    <w:rsid w:val="2F107C41"/>
    <w:rsid w:val="2FBF4562"/>
    <w:rsid w:val="3030139E"/>
    <w:rsid w:val="30711E07"/>
    <w:rsid w:val="30A844DF"/>
    <w:rsid w:val="31BC43A8"/>
    <w:rsid w:val="31BD1E29"/>
    <w:rsid w:val="31C02DAE"/>
    <w:rsid w:val="31CE7B45"/>
    <w:rsid w:val="31EF007A"/>
    <w:rsid w:val="32915685"/>
    <w:rsid w:val="32925305"/>
    <w:rsid w:val="33301D0B"/>
    <w:rsid w:val="333A261A"/>
    <w:rsid w:val="33995EB7"/>
    <w:rsid w:val="33CF4D0C"/>
    <w:rsid w:val="34945D4F"/>
    <w:rsid w:val="34A64D70"/>
    <w:rsid w:val="34ED1C61"/>
    <w:rsid w:val="354E0A01"/>
    <w:rsid w:val="35650626"/>
    <w:rsid w:val="35684E2E"/>
    <w:rsid w:val="357A05CB"/>
    <w:rsid w:val="36840A7D"/>
    <w:rsid w:val="38232AA8"/>
    <w:rsid w:val="38356245"/>
    <w:rsid w:val="389030DC"/>
    <w:rsid w:val="38CB7A3E"/>
    <w:rsid w:val="38F85F83"/>
    <w:rsid w:val="38FB278B"/>
    <w:rsid w:val="398D7AFC"/>
    <w:rsid w:val="399248BD"/>
    <w:rsid w:val="39984266"/>
    <w:rsid w:val="39AE2B63"/>
    <w:rsid w:val="39CE0565"/>
    <w:rsid w:val="39F13F9D"/>
    <w:rsid w:val="3A522D3D"/>
    <w:rsid w:val="3AC37B79"/>
    <w:rsid w:val="3BAF51F7"/>
    <w:rsid w:val="3CC92C1C"/>
    <w:rsid w:val="3CF93F15"/>
    <w:rsid w:val="3D6F51D8"/>
    <w:rsid w:val="3D947997"/>
    <w:rsid w:val="3DD50400"/>
    <w:rsid w:val="3E025A4C"/>
    <w:rsid w:val="3E2171FA"/>
    <w:rsid w:val="3E9704BE"/>
    <w:rsid w:val="3F2D1CB6"/>
    <w:rsid w:val="3F721126"/>
    <w:rsid w:val="3F9F0CF0"/>
    <w:rsid w:val="425311DE"/>
    <w:rsid w:val="42677E7F"/>
    <w:rsid w:val="43212B30"/>
    <w:rsid w:val="437525BA"/>
    <w:rsid w:val="44757F5F"/>
    <w:rsid w:val="44E0180C"/>
    <w:rsid w:val="45433AAF"/>
    <w:rsid w:val="456F5BF8"/>
    <w:rsid w:val="45921630"/>
    <w:rsid w:val="45AA4758"/>
    <w:rsid w:val="45D27E9B"/>
    <w:rsid w:val="46136706"/>
    <w:rsid w:val="4622569C"/>
    <w:rsid w:val="462369A1"/>
    <w:rsid w:val="46845740"/>
    <w:rsid w:val="46F91E7C"/>
    <w:rsid w:val="477F6C5D"/>
    <w:rsid w:val="48847404"/>
    <w:rsid w:val="494574C2"/>
    <w:rsid w:val="4A4A12EF"/>
    <w:rsid w:val="4A4D7CF5"/>
    <w:rsid w:val="4AE56F6F"/>
    <w:rsid w:val="4B427308"/>
    <w:rsid w:val="4B812670"/>
    <w:rsid w:val="4C054E48"/>
    <w:rsid w:val="4C537145"/>
    <w:rsid w:val="4D686C8D"/>
    <w:rsid w:val="4DFF2684"/>
    <w:rsid w:val="508942AC"/>
    <w:rsid w:val="508A77AF"/>
    <w:rsid w:val="508F1A38"/>
    <w:rsid w:val="50F25EDA"/>
    <w:rsid w:val="511C03A3"/>
    <w:rsid w:val="51656219"/>
    <w:rsid w:val="51804844"/>
    <w:rsid w:val="51ED73F6"/>
    <w:rsid w:val="52817C6A"/>
    <w:rsid w:val="52D41C73"/>
    <w:rsid w:val="53121757"/>
    <w:rsid w:val="53362C11"/>
    <w:rsid w:val="53AB3ED4"/>
    <w:rsid w:val="546A778A"/>
    <w:rsid w:val="5510379B"/>
    <w:rsid w:val="551769A9"/>
    <w:rsid w:val="55671C2C"/>
    <w:rsid w:val="56925E96"/>
    <w:rsid w:val="56B70654"/>
    <w:rsid w:val="56F10111"/>
    <w:rsid w:val="57391B27"/>
    <w:rsid w:val="57805B1E"/>
    <w:rsid w:val="57AD4064"/>
    <w:rsid w:val="585F1909"/>
    <w:rsid w:val="58C93537"/>
    <w:rsid w:val="591D6844"/>
    <w:rsid w:val="59227449"/>
    <w:rsid w:val="5AE738B1"/>
    <w:rsid w:val="5C140AA0"/>
    <w:rsid w:val="5C2A2C44"/>
    <w:rsid w:val="5CF4010E"/>
    <w:rsid w:val="5CF94596"/>
    <w:rsid w:val="5D0C1038"/>
    <w:rsid w:val="5D514C25"/>
    <w:rsid w:val="5E074753"/>
    <w:rsid w:val="5E363F9E"/>
    <w:rsid w:val="5EE42E3D"/>
    <w:rsid w:val="5EEC0249"/>
    <w:rsid w:val="5F6B1E1C"/>
    <w:rsid w:val="5FDF73FB"/>
    <w:rsid w:val="60534318"/>
    <w:rsid w:val="608060E1"/>
    <w:rsid w:val="60B146B2"/>
    <w:rsid w:val="60C36BF4"/>
    <w:rsid w:val="615E224C"/>
    <w:rsid w:val="62C01E93"/>
    <w:rsid w:val="62C06610"/>
    <w:rsid w:val="633F4960"/>
    <w:rsid w:val="640843A9"/>
    <w:rsid w:val="648B4982"/>
    <w:rsid w:val="64AF38BD"/>
    <w:rsid w:val="650D74DA"/>
    <w:rsid w:val="65811A17"/>
    <w:rsid w:val="662A0BAB"/>
    <w:rsid w:val="66BC5F1C"/>
    <w:rsid w:val="66D222BD"/>
    <w:rsid w:val="6889198F"/>
    <w:rsid w:val="69880C71"/>
    <w:rsid w:val="69AB2D6B"/>
    <w:rsid w:val="6AC14AB2"/>
    <w:rsid w:val="6AD050CC"/>
    <w:rsid w:val="6B026BA0"/>
    <w:rsid w:val="6B046820"/>
    <w:rsid w:val="6C974A38"/>
    <w:rsid w:val="6CE1026C"/>
    <w:rsid w:val="6D0475EA"/>
    <w:rsid w:val="6D7A7229"/>
    <w:rsid w:val="6D891A42"/>
    <w:rsid w:val="6EB3022A"/>
    <w:rsid w:val="6F21085E"/>
    <w:rsid w:val="6F32657A"/>
    <w:rsid w:val="6F6438D1"/>
    <w:rsid w:val="6F9D14AD"/>
    <w:rsid w:val="700468D2"/>
    <w:rsid w:val="706C4FFD"/>
    <w:rsid w:val="70EA114F"/>
    <w:rsid w:val="71062FFD"/>
    <w:rsid w:val="71791CB7"/>
    <w:rsid w:val="72414F83"/>
    <w:rsid w:val="72492390"/>
    <w:rsid w:val="726A4AC3"/>
    <w:rsid w:val="7271444E"/>
    <w:rsid w:val="73357A0F"/>
    <w:rsid w:val="73376795"/>
    <w:rsid w:val="73651863"/>
    <w:rsid w:val="739E3BBB"/>
    <w:rsid w:val="73D44095"/>
    <w:rsid w:val="74BF2D99"/>
    <w:rsid w:val="74C64922"/>
    <w:rsid w:val="75286F45"/>
    <w:rsid w:val="756B2EB1"/>
    <w:rsid w:val="76C30EE4"/>
    <w:rsid w:val="77A26354"/>
    <w:rsid w:val="780D5A03"/>
    <w:rsid w:val="78574EC9"/>
    <w:rsid w:val="787466AD"/>
    <w:rsid w:val="78967EE6"/>
    <w:rsid w:val="793144E1"/>
    <w:rsid w:val="79E10E02"/>
    <w:rsid w:val="7A4024A0"/>
    <w:rsid w:val="7AC62379"/>
    <w:rsid w:val="7B540CE3"/>
    <w:rsid w:val="7B7C4426"/>
    <w:rsid w:val="7BA41D67"/>
    <w:rsid w:val="7C1977A8"/>
    <w:rsid w:val="7C99137B"/>
    <w:rsid w:val="7D2953E6"/>
    <w:rsid w:val="7D817FF3"/>
    <w:rsid w:val="7DFC793D"/>
    <w:rsid w:val="7E261E06"/>
    <w:rsid w:val="7F0439F3"/>
    <w:rsid w:val="7F0B7AFA"/>
    <w:rsid w:val="7F107805"/>
    <w:rsid w:val="7F1C10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0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qFormat="1" w:unhideWhenUsed="0" w:uiPriority="0" w:semiHidden="0" w:name="Table Colorful 2"/>
    <w:lsdException w:uiPriority="99" w:name="Table Colorful 3"/>
    <w:lsdException w:uiPriority="99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qFormat="1" w:unhideWhenUsed="0" w:uiPriority="0" w:semiHidden="0" w:name="Table Grid 3"/>
    <w:lsdException w:qFormat="1"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qFormat="1"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qFormat="1"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topLinePunct/>
      <w:spacing w:after="40"/>
      <w:jc w:val="both"/>
    </w:pPr>
    <w:rPr>
      <w:rFonts w:ascii="Tahoma" w:hAnsi="Tahoma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81"/>
    <w:qFormat/>
    <w:uiPriority w:val="9"/>
    <w:pPr>
      <w:keepNext/>
      <w:keepLines/>
      <w:pageBreakBefore/>
      <w:widowControl/>
      <w:numPr>
        <w:ilvl w:val="0"/>
        <w:numId w:val="1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3">
    <w:name w:val="heading 2"/>
    <w:basedOn w:val="1"/>
    <w:next w:val="1"/>
    <w:link w:val="82"/>
    <w:qFormat/>
    <w:uiPriority w:val="9"/>
    <w:pPr>
      <w:keepNext/>
      <w:keepLines/>
      <w:numPr>
        <w:ilvl w:val="1"/>
        <w:numId w:val="1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83"/>
    <w:qFormat/>
    <w:uiPriority w:val="9"/>
    <w:pPr>
      <w:keepNext/>
      <w:keepLines/>
      <w:numPr>
        <w:ilvl w:val="2"/>
        <w:numId w:val="1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84"/>
    <w:qFormat/>
    <w:uiPriority w:val="9"/>
    <w:pPr>
      <w:keepNext/>
      <w:keepLines/>
      <w:numPr>
        <w:ilvl w:val="3"/>
        <w:numId w:val="1"/>
      </w:numPr>
      <w:spacing w:before="80" w:after="80"/>
      <w:ind w:left="567" w:hanging="567"/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85"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86"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paragraph" w:styleId="8">
    <w:name w:val="heading 7"/>
    <w:basedOn w:val="1"/>
    <w:next w:val="1"/>
    <w:link w:val="192"/>
    <w:unhideWhenUsed/>
    <w:qFormat/>
    <w:uiPriority w:val="9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9">
    <w:name w:val="heading 8"/>
    <w:basedOn w:val="1"/>
    <w:next w:val="1"/>
    <w:link w:val="193"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character" w:default="1" w:styleId="67">
    <w:name w:val="Default Paragraph Font"/>
    <w:semiHidden/>
    <w:unhideWhenUsed/>
    <w:qFormat/>
    <w:uiPriority w:val="1"/>
  </w:style>
  <w:style w:type="table" w:default="1" w:styleId="3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unhideWhenUsed/>
    <w:qFormat/>
    <w:uiPriority w:val="39"/>
    <w:pPr>
      <w:ind w:left="2520" w:leftChars="1200"/>
    </w:pPr>
  </w:style>
  <w:style w:type="paragraph" w:styleId="11">
    <w:name w:val="Document Map"/>
    <w:basedOn w:val="1"/>
    <w:link w:val="91"/>
    <w:qFormat/>
    <w:uiPriority w:val="0"/>
    <w:pPr>
      <w:shd w:val="clear" w:color="auto" w:fill="000080"/>
    </w:pPr>
    <w:rPr>
      <w:rFonts w:asciiTheme="minorHAnsi" w:hAnsiTheme="minorHAnsi"/>
    </w:rPr>
  </w:style>
  <w:style w:type="paragraph" w:styleId="12">
    <w:name w:val="annotation text"/>
    <w:basedOn w:val="1"/>
    <w:link w:val="116"/>
    <w:unhideWhenUsed/>
    <w:qFormat/>
    <w:uiPriority w:val="0"/>
    <w:pPr>
      <w:jc w:val="left"/>
    </w:pPr>
  </w:style>
  <w:style w:type="paragraph" w:styleId="13">
    <w:name w:val="Body Text"/>
    <w:basedOn w:val="1"/>
    <w:link w:val="112"/>
    <w:qFormat/>
    <w:uiPriority w:val="1"/>
    <w:pPr>
      <w:jc w:val="left"/>
    </w:pPr>
    <w:rPr>
      <w:rFonts w:eastAsia="Arial" w:cs="Arial"/>
      <w:kern w:val="0"/>
      <w:sz w:val="53"/>
      <w:szCs w:val="53"/>
      <w:lang w:eastAsia="en-US"/>
    </w:rPr>
  </w:style>
  <w:style w:type="paragraph" w:styleId="14">
    <w:name w:val="toc 5"/>
    <w:basedOn w:val="1"/>
    <w:next w:val="1"/>
    <w:unhideWhenUsed/>
    <w:qFormat/>
    <w:uiPriority w:val="39"/>
    <w:pPr>
      <w:ind w:left="1680" w:leftChars="800"/>
    </w:pPr>
  </w:style>
  <w:style w:type="paragraph" w:styleId="15">
    <w:name w:val="toc 3"/>
    <w:basedOn w:val="1"/>
    <w:next w:val="1"/>
    <w:qFormat/>
    <w:uiPriority w:val="39"/>
    <w:pPr>
      <w:tabs>
        <w:tab w:val="right" w:pos="9746"/>
      </w:tabs>
      <w:ind w:left="1009" w:hanging="578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6">
    <w:name w:val="Plain Text"/>
    <w:basedOn w:val="1"/>
    <w:link w:val="108"/>
    <w:qFormat/>
    <w:uiPriority w:val="0"/>
    <w:rPr>
      <w:rFonts w:ascii="宋体" w:hAnsi="Courier New" w:cs="Courier New"/>
    </w:rPr>
  </w:style>
  <w:style w:type="paragraph" w:styleId="17">
    <w:name w:val="toc 8"/>
    <w:basedOn w:val="1"/>
    <w:next w:val="1"/>
    <w:unhideWhenUsed/>
    <w:qFormat/>
    <w:uiPriority w:val="39"/>
    <w:pPr>
      <w:ind w:left="2940" w:leftChars="1400"/>
    </w:pPr>
  </w:style>
  <w:style w:type="paragraph" w:styleId="18">
    <w:name w:val="Date"/>
    <w:basedOn w:val="1"/>
    <w:next w:val="1"/>
    <w:link w:val="120"/>
    <w:qFormat/>
    <w:uiPriority w:val="0"/>
    <w:pPr>
      <w:ind w:left="100" w:leftChars="2500"/>
    </w:pPr>
  </w:style>
  <w:style w:type="paragraph" w:styleId="19">
    <w:name w:val="endnote text"/>
    <w:basedOn w:val="1"/>
    <w:link w:val="140"/>
    <w:semiHidden/>
    <w:unhideWhenUsed/>
    <w:qFormat/>
    <w:uiPriority w:val="99"/>
    <w:pPr>
      <w:snapToGrid w:val="0"/>
      <w:jc w:val="left"/>
    </w:pPr>
  </w:style>
  <w:style w:type="paragraph" w:styleId="20">
    <w:name w:val="Balloon Text"/>
    <w:basedOn w:val="1"/>
    <w:link w:val="104"/>
    <w:unhideWhenUsed/>
    <w:qFormat/>
    <w:uiPriority w:val="99"/>
    <w:rPr>
      <w:rFonts w:cs="Arial"/>
      <w:kern w:val="0"/>
      <w:sz w:val="18"/>
      <w:szCs w:val="18"/>
      <w:lang w:eastAsia="en-US"/>
    </w:rPr>
  </w:style>
  <w:style w:type="paragraph" w:styleId="21">
    <w:name w:val="footer"/>
    <w:basedOn w:val="1"/>
    <w:link w:val="7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2">
    <w:name w:val="header"/>
    <w:basedOn w:val="1"/>
    <w:link w:val="7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3">
    <w:name w:val="toc 1"/>
    <w:basedOn w:val="24"/>
    <w:next w:val="24"/>
    <w:qFormat/>
    <w:uiPriority w:val="3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color w:val="002060"/>
      <w:spacing w:val="0"/>
      <w:szCs w:val="24"/>
      <w:lang w:val="en-IN"/>
    </w:rPr>
  </w:style>
  <w:style w:type="paragraph" w:customStyle="1" w:styleId="24">
    <w:name w:val="Bold text_1"/>
    <w:basedOn w:val="1"/>
    <w:link w:val="138"/>
    <w:qFormat/>
    <w:uiPriority w:val="0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styleId="25">
    <w:name w:val="toc 4"/>
    <w:basedOn w:val="1"/>
    <w:next w:val="1"/>
    <w:qFormat/>
    <w:uiPriority w:val="39"/>
    <w:pPr>
      <w:ind w:left="867" w:leftChars="300" w:hanging="567"/>
    </w:pPr>
    <w:rPr>
      <w:color w:val="203864" w:themeColor="accent5" w:themeShade="80"/>
      <w:sz w:val="20"/>
    </w:rPr>
  </w:style>
  <w:style w:type="paragraph" w:styleId="26">
    <w:name w:val="Subtitle"/>
    <w:basedOn w:val="1"/>
    <w:next w:val="1"/>
    <w:link w:val="101"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7">
    <w:name w:val="toc 6"/>
    <w:basedOn w:val="1"/>
    <w:next w:val="1"/>
    <w:unhideWhenUsed/>
    <w:qFormat/>
    <w:uiPriority w:val="39"/>
  </w:style>
  <w:style w:type="paragraph" w:styleId="28">
    <w:name w:val="table of figures"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hAnsi="Frutiger" w:eastAsia="宋体" w:cstheme="minorBidi"/>
      <w:kern w:val="2"/>
      <w:sz w:val="20"/>
      <w:szCs w:val="20"/>
      <w:lang w:val="en-US" w:eastAsia="zh-CN" w:bidi="ar-SA"/>
    </w:rPr>
  </w:style>
  <w:style w:type="paragraph" w:styleId="29">
    <w:name w:val="toc 2"/>
    <w:basedOn w:val="24"/>
    <w:next w:val="24"/>
    <w:link w:val="157"/>
    <w:qFormat/>
    <w:uiPriority w:val="3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  <w14:textFill>
        <w14:solidFill>
          <w14:schemeClr w14:val="tx1"/>
        </w14:solidFill>
      </w14:textFill>
    </w:rPr>
  </w:style>
  <w:style w:type="paragraph" w:styleId="30">
    <w:name w:val="toc 9"/>
    <w:basedOn w:val="1"/>
    <w:next w:val="1"/>
    <w:unhideWhenUsed/>
    <w:qFormat/>
    <w:uiPriority w:val="39"/>
    <w:pPr>
      <w:ind w:left="3360" w:leftChars="1600"/>
    </w:pPr>
  </w:style>
  <w:style w:type="paragraph" w:styleId="31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32">
    <w:name w:val="Title"/>
    <w:basedOn w:val="1"/>
    <w:next w:val="1"/>
    <w:link w:val="98"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3">
    <w:name w:val="annotation subject"/>
    <w:basedOn w:val="1"/>
    <w:next w:val="1"/>
    <w:link w:val="118"/>
    <w:qFormat/>
    <w:uiPriority w:val="0"/>
    <w:pPr>
      <w:jc w:val="left"/>
    </w:pPr>
    <w:rPr>
      <w:b/>
      <w:bCs/>
    </w:rPr>
  </w:style>
  <w:style w:type="table" w:styleId="35">
    <w:name w:val="Table Grid"/>
    <w:basedOn w:val="34"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6">
    <w:name w:val="Table Colorful 2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7">
    <w:name w:val="Table Classic 1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8">
    <w:name w:val="Table Columns 2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9">
    <w:name w:val="Table Columns 3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0">
    <w:name w:val="Table Columns 5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41">
    <w:name w:val="Table Grid 3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42">
    <w:name w:val="Table Grid 4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3">
    <w:name w:val="Table Grid 8"/>
    <w:basedOn w:val="34"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  <w:tblPr/>
    </w:tblStylePr>
    <w:tblStylePr w:type="nwCell">
      <w:pPr>
        <w:jc w:val="both"/>
      </w:pPr>
    </w:tblStylePr>
  </w:style>
  <w:style w:type="table" w:styleId="44">
    <w:name w:val="Light List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5">
    <w:name w:val="Light List Accent 2"/>
    <w:basedOn w:val="34"/>
    <w:unhideWhenUsed/>
    <w:qFormat/>
    <w:uiPriority w:val="61"/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46">
    <w:name w:val="Light List Accent 3"/>
    <w:basedOn w:val="34"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7">
    <w:name w:val="Light List Accent 4"/>
    <w:basedOn w:val="34"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8">
    <w:name w:val="Light List Accent 5"/>
    <w:basedOn w:val="34"/>
    <w:unhideWhenUsed/>
    <w:qFormat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9">
    <w:name w:val="Medium Shading 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1"/>
    <w:basedOn w:val="34"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2"/>
    <w:basedOn w:val="34"/>
    <w:unhideWhenUsed/>
    <w:qFormat/>
    <w:uiPriority w:val="63"/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19D64" w:themeColor="accent2" w:themeTint="BF" w:sz="8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9D64" w:themeColor="accent2" w:themeTint="BF" w:sz="6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1 Accent 3"/>
    <w:basedOn w:val="34"/>
    <w:unhideWhenUsed/>
    <w:qFormat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3">
    <w:name w:val="Medium Shading 1 Accent 4"/>
    <w:basedOn w:val="34"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1 Accent 5"/>
    <w:basedOn w:val="34"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5">
    <w:name w:val="Medium Shading 2 Accent 2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6">
    <w:name w:val="Medium Shading 2 Accent 3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5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Grid 1 Accent 3"/>
    <w:basedOn w:val="34"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9">
    <w:name w:val="Medium Grid 3 Accent 1"/>
    <w:basedOn w:val="34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60">
    <w:name w:val="Medium Grid 3 Accent 3"/>
    <w:basedOn w:val="34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61">
    <w:name w:val="Dark List Accent 3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62">
    <w:name w:val="Dark List Accent 4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3">
    <w:name w:val="Dark List Accent 5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4">
    <w:name w:val="Colorful Grid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5">
    <w:name w:val="Colorful Grid Accent 3"/>
    <w:basedOn w:val="34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6">
    <w:name w:val="Colorful Grid Accent 5"/>
    <w:basedOn w:val="34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8">
    <w:name w:val="Strong"/>
    <w:qFormat/>
    <w:uiPriority w:val="22"/>
    <w:rPr>
      <w:b/>
      <w:bCs/>
    </w:rPr>
  </w:style>
  <w:style w:type="character" w:styleId="69">
    <w:name w:val="endnote reference"/>
    <w:basedOn w:val="67"/>
    <w:semiHidden/>
    <w:unhideWhenUsed/>
    <w:qFormat/>
    <w:uiPriority w:val="99"/>
    <w:rPr>
      <w:vertAlign w:val="superscript"/>
    </w:rPr>
  </w:style>
  <w:style w:type="character" w:styleId="70">
    <w:name w:val="Emphasis"/>
    <w:qFormat/>
    <w:uiPriority w:val="0"/>
    <w:rPr>
      <w:i/>
      <w:iCs/>
    </w:rPr>
  </w:style>
  <w:style w:type="character" w:styleId="71">
    <w:name w:val="Hyperlink"/>
    <w:unhideWhenUsed/>
    <w:qFormat/>
    <w:uiPriority w:val="99"/>
    <w:rPr>
      <w:color w:val="0000FF"/>
      <w:u w:val="single"/>
    </w:rPr>
  </w:style>
  <w:style w:type="character" w:styleId="72">
    <w:name w:val="annotation reference"/>
    <w:qFormat/>
    <w:uiPriority w:val="0"/>
    <w:rPr>
      <w:sz w:val="21"/>
      <w:szCs w:val="21"/>
    </w:rPr>
  </w:style>
  <w:style w:type="character" w:customStyle="1" w:styleId="73">
    <w:name w:val="页眉 字符"/>
    <w:basedOn w:val="67"/>
    <w:link w:val="22"/>
    <w:qFormat/>
    <w:uiPriority w:val="99"/>
    <w:rPr>
      <w:sz w:val="18"/>
      <w:szCs w:val="18"/>
    </w:rPr>
  </w:style>
  <w:style w:type="character" w:customStyle="1" w:styleId="74">
    <w:name w:val="页脚 字符"/>
    <w:basedOn w:val="67"/>
    <w:link w:val="21"/>
    <w:qFormat/>
    <w:uiPriority w:val="99"/>
    <w:rPr>
      <w:sz w:val="18"/>
      <w:szCs w:val="18"/>
    </w:rPr>
  </w:style>
  <w:style w:type="character" w:customStyle="1" w:styleId="75">
    <w:name w:val="标题 1 字符"/>
    <w:basedOn w:val="67"/>
    <w:qFormat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6">
    <w:name w:val="标题 2 字符"/>
    <w:basedOn w:val="67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7">
    <w:name w:val="标题 3 字符"/>
    <w:basedOn w:val="67"/>
    <w:qFormat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78">
    <w:name w:val="标题 4 字符"/>
    <w:basedOn w:val="67"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79">
    <w:name w:val="标题 5 字符"/>
    <w:basedOn w:val="67"/>
    <w:qFormat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0">
    <w:name w:val="标题 6 字符"/>
    <w:basedOn w:val="67"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81">
    <w:name w:val="标题 1 字符1"/>
    <w:link w:val="2"/>
    <w:qFormat/>
    <w:uiPriority w:val="9"/>
    <w:rPr>
      <w:rFonts w:ascii="Frutiger" w:hAnsi="Frutiger" w:eastAsia="宋体" w:cs="Calibri"/>
      <w:b/>
      <w:color w:val="FF8200"/>
      <w:kern w:val="0"/>
      <w:sz w:val="44"/>
      <w:szCs w:val="32"/>
      <w:lang w:val="en-IN" w:eastAsia="en-US"/>
    </w:rPr>
  </w:style>
  <w:style w:type="character" w:customStyle="1" w:styleId="82">
    <w:name w:val="标题 2 字符1"/>
    <w:link w:val="3"/>
    <w:qFormat/>
    <w:uiPriority w:val="9"/>
    <w:rPr>
      <w:rFonts w:ascii="Frutiger" w:hAnsi="Frutiger" w:eastAsia="宋体"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3">
    <w:name w:val="标题 3 字符1"/>
    <w:link w:val="4"/>
    <w:qFormat/>
    <w:uiPriority w:val="9"/>
    <w:rPr>
      <w:rFonts w:ascii="Frutiger" w:hAnsi="Frutiger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4">
    <w:name w:val="标题 4 字符1"/>
    <w:link w:val="5"/>
    <w:qFormat/>
    <w:uiPriority w:val="9"/>
    <w:rPr>
      <w:rFonts w:ascii="Frutiger" w:hAnsi="Frutiger" w:eastAsia="宋体"/>
      <w:b/>
      <w:bCs/>
      <w:sz w:val="26"/>
      <w:szCs w:val="26"/>
      <w:lang w:val="zh-CN" w:eastAsia="zh-CN"/>
    </w:rPr>
  </w:style>
  <w:style w:type="character" w:customStyle="1" w:styleId="85">
    <w:name w:val="标题 5 字符1"/>
    <w:link w:val="6"/>
    <w:qFormat/>
    <w:uiPriority w:val="9"/>
    <w:rPr>
      <w:rFonts w:ascii="Frutiger" w:hAnsi="Frutiger" w:eastAsia="宋体"/>
      <w:b/>
      <w:bCs/>
      <w:sz w:val="28"/>
      <w:szCs w:val="28"/>
    </w:rPr>
  </w:style>
  <w:style w:type="character" w:customStyle="1" w:styleId="86">
    <w:name w:val="标题 6 字符1"/>
    <w:link w:val="7"/>
    <w:qFormat/>
    <w:uiPriority w:val="9"/>
    <w:rPr>
      <w:rFonts w:ascii="Calibri" w:hAnsi="Calibri" w:eastAsiaTheme="majorEastAsia"/>
      <w:b/>
      <w:bCs/>
      <w:color w:val="44546A" w:themeColor="text2"/>
      <w:sz w:val="24"/>
      <w14:textFill>
        <w14:solidFill>
          <w14:schemeClr w14:val="tx2"/>
        </w14:solidFill>
      </w14:textFill>
    </w:rPr>
  </w:style>
  <w:style w:type="table" w:customStyle="1" w:styleId="87">
    <w:name w:val="Table Normal"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8">
    <w:name w:val="样式 加粗 白色 左侧:  0 厘米 悬挂缩进: 4.2 字符"/>
    <w:basedOn w:val="1"/>
    <w:next w:val="16"/>
    <w:qFormat/>
    <w:uiPriority w:val="0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89">
    <w:name w:val="页眉 Char"/>
    <w:qFormat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90">
    <w:name w:val="页脚 Char"/>
    <w:qFormat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91">
    <w:name w:val="文档结构图 字符1"/>
    <w:link w:val="11"/>
    <w:qFormat/>
    <w:uiPriority w:val="0"/>
    <w:rPr>
      <w:rFonts w:eastAsia="Times New Roman"/>
      <w:szCs w:val="21"/>
      <w:shd w:val="clear" w:color="auto" w:fill="000080"/>
    </w:rPr>
  </w:style>
  <w:style w:type="character" w:customStyle="1" w:styleId="92">
    <w:name w:val="文档结构图 字符"/>
    <w:basedOn w:val="67"/>
    <w:qFormat/>
    <w:uiPriority w:val="99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93">
    <w:name w:val="文档结构图 Char1"/>
    <w:qFormat/>
    <w:uiPriority w:val="99"/>
    <w:rPr>
      <w:rFonts w:ascii="宋体" w:hAnsi="Arial Unicode MS"/>
      <w:kern w:val="2"/>
      <w:sz w:val="18"/>
      <w:szCs w:val="18"/>
    </w:rPr>
  </w:style>
  <w:style w:type="character" w:customStyle="1" w:styleId="94">
    <w:name w:val="纯文本 字符"/>
    <w:basedOn w:val="67"/>
    <w:qFormat/>
    <w:uiPriority w:val="99"/>
    <w:rPr>
      <w:rFonts w:hAnsi="Courier New" w:cs="Courier New" w:asciiTheme="minorEastAsia"/>
      <w:szCs w:val="21"/>
    </w:rPr>
  </w:style>
  <w:style w:type="paragraph" w:customStyle="1" w:styleId="95">
    <w:name w:val="_Style 48"/>
    <w:qFormat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6">
    <w:name w:val="TOC Heading"/>
    <w:basedOn w:val="2"/>
    <w:next w:val="1"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7">
    <w:name w:val="标题 字符"/>
    <w:basedOn w:val="67"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8">
    <w:name w:val="标题 字符1"/>
    <w:link w:val="32"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paragraph" w:customStyle="1" w:styleId="99">
    <w:name w:val="Revision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00">
    <w:name w:val="副标题 字符"/>
    <w:basedOn w:val="67"/>
    <w:qFormat/>
    <w:uiPriority w:val="11"/>
    <w:rPr>
      <w:b/>
      <w:bCs/>
      <w:kern w:val="28"/>
      <w:sz w:val="32"/>
      <w:szCs w:val="32"/>
    </w:rPr>
  </w:style>
  <w:style w:type="character" w:customStyle="1" w:styleId="101">
    <w:name w:val="副标题 字符1"/>
    <w:link w:val="26"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02">
    <w:name w:val="@他1"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103">
    <w:name w:val="批注框文本 字符"/>
    <w:basedOn w:val="67"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character" w:customStyle="1" w:styleId="104">
    <w:name w:val="批注框文本 字符1"/>
    <w:link w:val="20"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table" w:customStyle="1" w:styleId="105">
    <w:name w:val="网格表 4 - 着色 11"/>
    <w:basedOn w:val="34"/>
    <w:qFormat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paragraph" w:customStyle="1" w:styleId="106">
    <w:name w:val="样式 标题 1 + 左侧:  2 字符"/>
    <w:basedOn w:val="2"/>
    <w:next w:val="2"/>
    <w:qFormat/>
    <w:uiPriority w:val="0"/>
    <w:rPr>
      <w:rFonts w:cs="宋体"/>
      <w:szCs w:val="20"/>
    </w:rPr>
  </w:style>
  <w:style w:type="paragraph" w:customStyle="1" w:styleId="107">
    <w:name w:val="样式 标题 5 + (中文) 宋体"/>
    <w:basedOn w:val="6"/>
    <w:qFormat/>
    <w:uiPriority w:val="0"/>
  </w:style>
  <w:style w:type="character" w:customStyle="1" w:styleId="108">
    <w:name w:val="纯文本 字符1"/>
    <w:link w:val="16"/>
    <w:qFormat/>
    <w:uiPriority w:val="0"/>
    <w:rPr>
      <w:rFonts w:ascii="宋体" w:hAnsi="Courier New" w:eastAsia="Times New Roman" w:cs="Courier New"/>
      <w:szCs w:val="21"/>
    </w:rPr>
  </w:style>
  <w:style w:type="table" w:customStyle="1" w:styleId="109">
    <w:name w:val="网格表 4 - 着色 12"/>
    <w:basedOn w:val="34"/>
    <w:qFormat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10">
    <w:name w:val="网格表 5 深色 - 着色 11"/>
    <w:basedOn w:val="34"/>
    <w:qFormat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11">
    <w:name w:val="正文文本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2">
    <w:name w:val="正文文本 字符1"/>
    <w:link w:val="13"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paragraph" w:styleId="113">
    <w:name w:val="List Paragraph"/>
    <w:basedOn w:val="1"/>
    <w:link w:val="147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114">
    <w:name w:val="Table Paragraph"/>
    <w:basedOn w:val="1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character" w:customStyle="1" w:styleId="115">
    <w:name w:val="批注文字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6">
    <w:name w:val="批注文字 字符1"/>
    <w:link w:val="12"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7">
    <w:name w:val="批注主题 字符"/>
    <w:basedOn w:val="115"/>
    <w:qFormat/>
    <w:uiPriority w:val="99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8">
    <w:name w:val="批注主题 字符1"/>
    <w:link w:val="33"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9">
    <w:name w:val="日期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20">
    <w:name w:val="日期 字符1"/>
    <w:link w:val="18"/>
    <w:qFormat/>
    <w:uiPriority w:val="0"/>
    <w:rPr>
      <w:rFonts w:ascii="Times New Roman" w:hAnsi="Times New Roman" w:eastAsia="Times New Roman" w:cs="Times New Roman"/>
      <w:szCs w:val="21"/>
    </w:rPr>
  </w:style>
  <w:style w:type="paragraph" w:customStyle="1" w:styleId="121">
    <w:name w:val="样式 标题 6 + 左侧:  0 厘米 首行缩进:  0 厘米"/>
    <w:basedOn w:val="7"/>
    <w:qFormat/>
    <w:uiPriority w:val="0"/>
    <w:pPr>
      <w:ind w:left="420" w:hanging="420"/>
    </w:pPr>
    <w:rPr>
      <w:rFonts w:cs="宋体"/>
      <w:szCs w:val="20"/>
    </w:rPr>
  </w:style>
  <w:style w:type="paragraph" w:customStyle="1" w:styleId="122">
    <w:name w:val="样式 标题 6 + 首行缩进:  1 字符"/>
    <w:basedOn w:val="7"/>
    <w:qFormat/>
    <w:uiPriority w:val="0"/>
    <w:rPr>
      <w:rFonts w:cs="宋体"/>
      <w:szCs w:val="20"/>
    </w:rPr>
  </w:style>
  <w:style w:type="paragraph" w:customStyle="1" w:styleId="123">
    <w:name w:val="样式 图表目录 + 左侧:  2 字符 悬挂缩进: 2 字符"/>
    <w:basedOn w:val="28"/>
    <w:qFormat/>
    <w:uiPriority w:val="0"/>
    <w:pPr>
      <w:ind w:left="842" w:hanging="422"/>
    </w:pPr>
    <w:rPr>
      <w:rFonts w:cs="宋体"/>
    </w:rPr>
  </w:style>
  <w:style w:type="paragraph" w:customStyle="1" w:styleId="124">
    <w:name w:val="样式 图表目录 + 左侧:  2 字符 悬挂缩进: 2 字符1"/>
    <w:basedOn w:val="28"/>
    <w:qFormat/>
    <w:uiPriority w:val="0"/>
    <w:rPr>
      <w:rFonts w:cs="宋体"/>
    </w:rPr>
  </w:style>
  <w:style w:type="paragraph" w:customStyle="1" w:styleId="125">
    <w:name w:val="样式 11 磅 右"/>
    <w:basedOn w:val="1"/>
    <w:next w:val="1"/>
    <w:qFormat/>
    <w:uiPriority w:val="0"/>
    <w:pPr>
      <w:jc w:val="right"/>
    </w:pPr>
    <w:rPr>
      <w:rFonts w:cs="宋体"/>
      <w:kern w:val="0"/>
      <w:szCs w:val="20"/>
    </w:rPr>
  </w:style>
  <w:style w:type="paragraph" w:customStyle="1" w:styleId="126">
    <w:name w:val="样式 10 磅 左"/>
    <w:basedOn w:val="1"/>
    <w:next w:val="1"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7">
    <w:name w:val="样式 10 磅 左1"/>
    <w:basedOn w:val="1"/>
    <w:next w:val="1"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8">
    <w:name w:val="样式 10 磅 左2"/>
    <w:basedOn w:val="1"/>
    <w:next w:val="1"/>
    <w:qFormat/>
    <w:uiPriority w:val="0"/>
    <w:pPr>
      <w:jc w:val="left"/>
    </w:pPr>
    <w:rPr>
      <w:rFonts w:cs="宋体"/>
      <w:kern w:val="0"/>
      <w:szCs w:val="20"/>
    </w:rPr>
  </w:style>
  <w:style w:type="paragraph" w:customStyle="1" w:styleId="129">
    <w:name w:val="样式 加粗 倾斜 左"/>
    <w:basedOn w:val="1"/>
    <w:next w:val="1"/>
    <w:qFormat/>
    <w:uiPriority w:val="0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130">
    <w:name w:val="apple-converted-space"/>
    <w:qFormat/>
    <w:uiPriority w:val="0"/>
  </w:style>
  <w:style w:type="paragraph" w:styleId="131">
    <w:name w:val="No Spacing"/>
    <w:link w:val="132"/>
    <w:qFormat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32">
    <w:name w:val="无间隔 字符"/>
    <w:link w:val="131"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33">
    <w:name w:val="概述标题"/>
    <w:basedOn w:val="1"/>
    <w:qFormat/>
    <w:uiPriority w:val="0"/>
    <w:rPr>
      <w:b/>
    </w:rPr>
  </w:style>
  <w:style w:type="table" w:customStyle="1" w:styleId="134">
    <w:name w:val="网格表 4 - 着色 13"/>
    <w:basedOn w:val="34"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35">
    <w:name w:val="网格表 4 - 着色 51"/>
    <w:basedOn w:val="34"/>
    <w:qFormat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36">
    <w:name w:val="无格式表格 51"/>
    <w:basedOn w:val="34"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37">
    <w:name w:val="未处理的提及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8">
    <w:name w:val="Bold text_1 Char"/>
    <w:link w:val="24"/>
    <w:qFormat/>
    <w:uiPriority w:val="0"/>
    <w:rPr>
      <w:rFonts w:ascii="Calibri" w:hAnsi="Calibri"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139">
    <w:name w:val="Style1"/>
    <w:link w:val="168"/>
    <w:qFormat/>
    <w:uiPriority w:val="0"/>
    <w:pPr>
      <w:pBdr>
        <w:bottom w:val="single" w:color="auto" w:sz="4" w:space="6"/>
      </w:pBdr>
      <w:spacing w:after="160"/>
    </w:pPr>
    <w:rPr>
      <w:rFonts w:ascii="Calibri" w:hAnsi="Calibri" w:cs="Calibri" w:eastAsiaTheme="minorEastAsia"/>
      <w:b/>
      <w:caps/>
      <w:color w:val="2E75B6" w:themeColor="accent1" w:themeShade="BF"/>
      <w:spacing w:val="-3"/>
      <w:kern w:val="0"/>
      <w:sz w:val="40"/>
      <w:szCs w:val="40"/>
      <w:lang w:val="en-US" w:eastAsia="en-IN" w:bidi="ar-SA"/>
    </w:rPr>
  </w:style>
  <w:style w:type="character" w:customStyle="1" w:styleId="140">
    <w:name w:val="尾注文本 字符"/>
    <w:basedOn w:val="67"/>
    <w:link w:val="19"/>
    <w:semiHidden/>
    <w:qFormat/>
    <w:uiPriority w:val="99"/>
    <w:rPr>
      <w:rFonts w:ascii="Times New Roman" w:hAnsi="Times New Roman"/>
    </w:rPr>
  </w:style>
  <w:style w:type="character" w:customStyle="1" w:styleId="141">
    <w:name w:val="未处理的提及1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2">
    <w:name w:val="未处理的提及2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3">
    <w:name w:val="Source"/>
    <w:basedOn w:val="1"/>
    <w:link w:val="144"/>
    <w:qFormat/>
    <w:uiPriority w:val="0"/>
    <w:pPr>
      <w:widowControl/>
      <w:topLinePunct w:val="0"/>
      <w:spacing w:before="40" w:after="80"/>
      <w:jc w:val="left"/>
    </w:pPr>
    <w:rPr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4">
    <w:name w:val="Source 字符"/>
    <w:basedOn w:val="67"/>
    <w:link w:val="143"/>
    <w:qFormat/>
    <w:uiPriority w:val="0"/>
    <w:rPr>
      <w:rFonts w:ascii="Times New Roman" w:hAnsi="Times New Roman" w:eastAsia="宋体"/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45">
    <w:name w:val="正文-段落"/>
    <w:basedOn w:val="1"/>
    <w:link w:val="146"/>
    <w:qFormat/>
    <w:uiPriority w:val="0"/>
    <w:pPr>
      <w:widowControl/>
      <w:topLinePunct w:val="0"/>
      <w:spacing w:before="320" w:after="8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6">
    <w:name w:val="正文-段落 字符"/>
    <w:basedOn w:val="67"/>
    <w:link w:val="145"/>
    <w:qFormat/>
    <w:uiPriority w:val="0"/>
    <w:rPr>
      <w:rFonts w:ascii="Tahoma" w:hAnsi="Tahoma" w:eastAsia="宋体"/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7">
    <w:name w:val="列表段落 字符"/>
    <w:basedOn w:val="67"/>
    <w:link w:val="113"/>
    <w:qFormat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48">
    <w:name w:val="Figure Style"/>
    <w:basedOn w:val="113"/>
    <w:link w:val="150"/>
    <w:qFormat/>
    <w:uiPriority w:val="0"/>
    <w:pPr>
      <w:keepNext/>
      <w:keepLines/>
      <w:numPr>
        <w:ilvl w:val="0"/>
        <w:numId w:val="2"/>
      </w:numPr>
      <w:pBdr>
        <w:bottom w:val="single" w:color="auto" w:sz="4" w:space="1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149">
    <w:name w:val="Figure Style Char"/>
    <w:basedOn w:val="147"/>
    <w:qFormat/>
    <w:uiPriority w:val="0"/>
    <w:rPr>
      <w:rFonts w:ascii="Calibri" w:hAnsi="Calibri" w:eastAsia="Arial" w:cs="Arial"/>
      <w:b/>
      <w:color w:val="44546A" w:themeColor="text2"/>
      <w:kern w:val="0"/>
      <w:sz w:val="24"/>
      <w:szCs w:val="22"/>
      <w:lang w:val="en-US" w:eastAsia="en-US"/>
      <w14:textFill>
        <w14:solidFill>
          <w14:schemeClr w14:val="tx2"/>
        </w14:solidFill>
      </w14:textFill>
    </w:rPr>
  </w:style>
  <w:style w:type="character" w:customStyle="1" w:styleId="150">
    <w:name w:val="Figure Style 字符"/>
    <w:basedOn w:val="147"/>
    <w:link w:val="148"/>
    <w:qFormat/>
    <w:uiPriority w:val="0"/>
    <w:rPr>
      <w:rFonts w:ascii="Tahoma" w:hAnsi="Tahoma" w:eastAsia="宋体" w:cs="Arial"/>
      <w:b/>
      <w:color w:val="FF8200"/>
      <w:kern w:val="0"/>
      <w:sz w:val="22"/>
      <w:szCs w:val="22"/>
      <w:lang w:eastAsia="en-US"/>
    </w:rPr>
  </w:style>
  <w:style w:type="paragraph" w:customStyle="1" w:styleId="151">
    <w:name w:val="Table Style"/>
    <w:basedOn w:val="113"/>
    <w:link w:val="152"/>
    <w:qFormat/>
    <w:uiPriority w:val="0"/>
    <w:pPr>
      <w:keepNext/>
      <w:keepLines/>
      <w:widowControl/>
      <w:numPr>
        <w:ilvl w:val="0"/>
        <w:numId w:val="3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152">
    <w:name w:val="Table Style Char"/>
    <w:basedOn w:val="67"/>
    <w:link w:val="151"/>
    <w:qFormat/>
    <w:uiPriority w:val="0"/>
    <w:rPr>
      <w:rFonts w:ascii="Frutiger" w:hAnsi="Frutiger" w:eastAsia="宋体"/>
      <w:b/>
      <w:color w:val="FF8200"/>
      <w:kern w:val="0"/>
      <w:szCs w:val="22"/>
      <w:lang w:val="en-IN" w:eastAsia="en-US"/>
    </w:rPr>
  </w:style>
  <w:style w:type="paragraph" w:customStyle="1" w:styleId="153">
    <w:name w:val="Table of Contents"/>
    <w:basedOn w:val="139"/>
    <w:link w:val="154"/>
    <w:qFormat/>
    <w:uiPriority w:val="0"/>
    <w:pPr>
      <w:pageBreakBefore/>
      <w:jc w:val="both"/>
    </w:pPr>
    <w:rPr>
      <w:szCs w:val="20"/>
    </w:rPr>
  </w:style>
  <w:style w:type="character" w:customStyle="1" w:styleId="154">
    <w:name w:val="Table of Contents Char"/>
    <w:basedOn w:val="67"/>
    <w:link w:val="153"/>
    <w:qFormat/>
    <w:uiPriority w:val="0"/>
    <w:rPr>
      <w:rFonts w:ascii="Century Gothic" w:hAnsi="Century Gothic" w:cs="Calibri"/>
      <w:b/>
      <w:caps/>
      <w:color w:val="2E75B6" w:themeColor="accent1" w:themeShade="BF"/>
      <w:spacing w:val="-3"/>
      <w:kern w:val="0"/>
      <w:sz w:val="40"/>
      <w:szCs w:val="20"/>
      <w:lang w:eastAsia="en-IN"/>
    </w:rPr>
  </w:style>
  <w:style w:type="character" w:customStyle="1" w:styleId="155">
    <w:name w:val="Source Char"/>
    <w:basedOn w:val="67"/>
    <w:qFormat/>
    <w:uiPriority w:val="0"/>
    <w:rPr>
      <w:rFonts w:ascii="Calibri" w:hAnsi="Calibri"/>
      <w:i/>
      <w:color w:val="0D0D0D" w:themeColor="text1" w:themeTint="F2"/>
      <w:sz w:val="16"/>
      <w:lang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56">
    <w:name w:val="目录2"/>
    <w:basedOn w:val="29"/>
    <w:next w:val="29"/>
    <w:link w:val="158"/>
    <w:qFormat/>
    <w:uiPriority w:val="0"/>
    <w:pPr>
      <w:tabs>
        <w:tab w:val="right" w:pos="9736"/>
      </w:tabs>
    </w:pPr>
  </w:style>
  <w:style w:type="character" w:customStyle="1" w:styleId="157">
    <w:name w:val="TOC 2 字符"/>
    <w:basedOn w:val="67"/>
    <w:link w:val="29"/>
    <w:qFormat/>
    <w:uiPriority w:val="39"/>
    <w:rPr>
      <w:rFonts w:ascii="Times New Roman" w:hAnsi="Times New Roman" w:eastAsia="宋体"/>
      <w:b/>
      <w:color w:val="000000" w:themeColor="text1"/>
      <w:spacing w:val="-6"/>
      <w:kern w:val="0"/>
      <w:sz w:val="22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8">
    <w:name w:val="目录2 字符"/>
    <w:basedOn w:val="157"/>
    <w:link w:val="156"/>
    <w:qFormat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9">
    <w:name w:val="未处理的提及3"/>
    <w:basedOn w:val="67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60">
    <w:name w:val="List Table 2 Accent 4"/>
    <w:basedOn w:val="34"/>
    <w:qFormat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61">
    <w:name w:val="表格-lpi"/>
    <w:basedOn w:val="34"/>
    <w:qFormat/>
    <w:uiPriority w:val="99"/>
    <w:rPr>
      <w:rFonts w:eastAsia="Times New Roman"/>
      <w:color w:val="00B050"/>
      <w:kern w:val="0"/>
      <w:sz w:val="20"/>
      <w:szCs w:val="20"/>
    </w:rPr>
  </w:style>
  <w:style w:type="character" w:customStyle="1" w:styleId="162">
    <w:name w:val="未处理的提及31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3">
    <w:name w:val="Paragraph"/>
    <w:basedOn w:val="1"/>
    <w:link w:val="164"/>
    <w:qFormat/>
    <w:uiPriority w:val="0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64">
    <w:name w:val="Paragraph Char"/>
    <w:basedOn w:val="67"/>
    <w:link w:val="163"/>
    <w:qFormat/>
    <w:uiPriority w:val="0"/>
    <w:rPr>
      <w:rFonts w:ascii="Calibri" w:hAnsi="Calibri"/>
      <w:color w:val="0D0D0D" w:themeColor="text1" w:themeTint="F2"/>
      <w:kern w:val="0"/>
      <w:sz w:val="24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table" w:customStyle="1" w:styleId="165">
    <w:name w:val="List Table 1 Light Accent 1"/>
    <w:basedOn w:val="34"/>
    <w:qFormat/>
    <w:uiPriority w:val="46"/>
    <w:pPr>
      <w:jc w:val="right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166">
    <w:name w:val="未处理的提及4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7">
    <w:name w:val="概述"/>
    <w:basedOn w:val="139"/>
    <w:link w:val="169"/>
    <w:qFormat/>
    <w:uiPriority w:val="0"/>
    <w:pPr>
      <w:keepNext/>
      <w:spacing w:after="120"/>
    </w:pPr>
    <w:rPr>
      <w:rFonts w:ascii="Tahoma" w:hAnsi="Tahoma" w:eastAsia="宋体"/>
      <w:caps w:val="0"/>
      <w:color w:val="FF8200"/>
      <w:sz w:val="24"/>
    </w:rPr>
  </w:style>
  <w:style w:type="character" w:customStyle="1" w:styleId="168">
    <w:name w:val="Style1 字符"/>
    <w:basedOn w:val="67"/>
    <w:link w:val="139"/>
    <w:qFormat/>
    <w:uiPriority w:val="0"/>
    <w:rPr>
      <w:rFonts w:ascii="Calibri" w:hAnsi="Calibri" w:cs="Calibri"/>
      <w:b/>
      <w:caps/>
      <w:color w:val="2E75B6" w:themeColor="accent1" w:themeShade="BF"/>
      <w:spacing w:val="-3"/>
      <w:kern w:val="0"/>
      <w:sz w:val="40"/>
      <w:szCs w:val="40"/>
      <w:lang w:eastAsia="en-IN"/>
    </w:rPr>
  </w:style>
  <w:style w:type="character" w:customStyle="1" w:styleId="169">
    <w:name w:val="概述 字符"/>
    <w:basedOn w:val="168"/>
    <w:link w:val="167"/>
    <w:qFormat/>
    <w:uiPriority w:val="0"/>
    <w:rPr>
      <w:rFonts w:ascii="Tahoma" w:hAnsi="Tahoma" w:eastAsia="宋体" w:cs="Calibri"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170">
    <w:name w:val="彩色网格 - 强调文字颜色 51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cPr>
        <w:shd w:val="clear" w:color="auto" w:fill="B6DDE8"/>
      </w:tcPr>
    </w:tblStylePr>
    <w:tblStylePr w:type="lastRow">
      <w:rPr>
        <w:b/>
        <w:bCs/>
        <w:color w:val="000000"/>
      </w:rPr>
      <w:tcPr>
        <w:shd w:val="clear" w:color="auto" w:fill="B6DDE8"/>
      </w:tcPr>
    </w:tblStylePr>
    <w:tblStylePr w:type="firstCol">
      <w:rPr>
        <w:color w:val="FFFFFF"/>
      </w:rPr>
      <w:tcPr>
        <w:shd w:val="clear" w:color="auto" w:fill="31849B"/>
      </w:tcPr>
    </w:tblStylePr>
    <w:tblStylePr w:type="lastCol">
      <w:rPr>
        <w:color w:val="FFFFFF"/>
      </w:rPr>
      <w:tcPr>
        <w:shd w:val="clear" w:color="auto" w:fill="31849B"/>
      </w:tc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71">
    <w:name w:val="彩色网格 - 强调文字颜色 31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cPr>
        <w:shd w:val="clear" w:color="auto" w:fill="D6E3BC"/>
      </w:tcPr>
    </w:tblStylePr>
    <w:tblStylePr w:type="lastRow">
      <w:rPr>
        <w:b/>
        <w:bCs/>
        <w:color w:val="000000"/>
      </w:rPr>
      <w:tcPr>
        <w:shd w:val="clear" w:color="auto" w:fill="D6E3BC"/>
      </w:tcPr>
    </w:tblStylePr>
    <w:tblStylePr w:type="firstCol">
      <w:rPr>
        <w:color w:val="FFFFFF"/>
      </w:rPr>
      <w:tcPr>
        <w:shd w:val="clear" w:color="auto" w:fill="76923C"/>
      </w:tcPr>
    </w:tblStylePr>
    <w:tblStylePr w:type="lastCol">
      <w:rPr>
        <w:color w:val="FFFFFF"/>
      </w:rPr>
      <w:tcPr>
        <w:shd w:val="clear" w:color="auto" w:fill="76923C"/>
      </w:tc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72">
    <w:name w:val="深色列表 - 强调文字颜色 3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9BBB59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173">
    <w:name w:val="深色列表 - 强调文字颜色 4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8064A2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174">
    <w:name w:val="深色列表 - 强调文字颜色 5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4BACC6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75">
    <w:name w:val="中等深浅底纹 1 - 强调文字颜色 4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D8E8"/>
      </w:tcPr>
    </w:tblStylePr>
    <w:tblStylePr w:type="band1Horz">
      <w:tcPr>
        <w:tcBorders>
          <w:insideH w:val="nil"/>
          <w:insideV w:val="nil"/>
        </w:tcBorders>
        <w:shd w:val="clear" w:color="auto" w:fill="DFD8E8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76">
    <w:name w:val="浅色列表 - 强调文字颜色 3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customStyle="1" w:styleId="177">
    <w:name w:val="浅色列表 - 强调文字颜色 2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customStyle="1" w:styleId="178">
    <w:name w:val="浅色列表 - 强调文字颜色 4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customStyle="1" w:styleId="179">
    <w:name w:val="中等深浅底纹 2 - 强调文字颜色 21"/>
    <w:basedOn w:val="34"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0">
    <w:name w:val="中等深浅底纹 1 - 强调文字颜色 2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FD3D2"/>
      </w:tcPr>
    </w:tblStylePr>
    <w:tblStylePr w:type="band1Horz">
      <w:tcPr>
        <w:tcBorders>
          <w:insideH w:val="nil"/>
          <w:insideV w:val="nil"/>
        </w:tcBorders>
        <w:shd w:val="clear" w:color="auto" w:fill="EFD3D2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1">
    <w:name w:val="中等深浅网格 3 - 强调文字颜色 11"/>
    <w:basedOn w:val="34"/>
    <w:qFormat/>
    <w:uiPriority w:val="69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customStyle="1" w:styleId="182">
    <w:name w:val="中等深浅底纹 2 - 强调文字颜色 31"/>
    <w:basedOn w:val="34"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3">
    <w:name w:val="浅色列表 - 强调文字颜色 5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customStyle="1" w:styleId="184">
    <w:name w:val="中等深浅网格 3 - 强调文字颜色 31"/>
    <w:basedOn w:val="34"/>
    <w:qFormat/>
    <w:uiPriority w:val="6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customStyle="1" w:styleId="185">
    <w:name w:val="中等深浅网格 1 - 强调文字颜色 31"/>
    <w:basedOn w:val="34"/>
    <w:qFormat/>
    <w:uiPriority w:val="6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86">
    <w:name w:val="中等深浅底纹 1 - 强调文字颜色 31"/>
    <w:basedOn w:val="34"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6EED5"/>
      </w:tcPr>
    </w:tblStylePr>
    <w:tblStylePr w:type="band1Horz">
      <w:tcPr>
        <w:tcBorders>
          <w:insideH w:val="nil"/>
          <w:insideV w:val="nil"/>
        </w:tcBorders>
        <w:shd w:val="clear" w:color="auto" w:fill="E6EED5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7">
    <w:name w:val="中等深浅底纹 2 - 强调文字颜色 51"/>
    <w:basedOn w:val="34"/>
    <w:qFormat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8">
    <w:name w:val="中等深浅底纹 1 - 强调文字颜色 51"/>
    <w:basedOn w:val="34"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9">
    <w:name w:val="中等深浅底纹 1 - 强调文字颜色 11"/>
    <w:basedOn w:val="34"/>
    <w:qFormat/>
    <w:uiPriority w:val="63"/>
    <w:rPr>
      <w:rFonts w:ascii="Calibri" w:hAnsi="Calibri" w:eastAsia="宋体" w:cs="Times New Roman"/>
      <w:szCs w:val="22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/>
      </w:tcPr>
    </w:tblStylePr>
    <w:tblStylePr w:type="band1Horz">
      <w:tcPr>
        <w:tcBorders>
          <w:insideH w:val="nil"/>
          <w:insideV w:val="nil"/>
        </w:tcBorders>
        <w:shd w:val="clear" w:color="auto" w:fill="D3DFEE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90">
    <w:name w:val="网格表 4 - 着色 52"/>
    <w:basedOn w:val="34"/>
    <w:qFormat/>
    <w:uiPriority w:val="49"/>
    <w:rPr>
      <w:rFonts w:ascii="Calibri" w:hAnsi="Calibri" w:eastAsia="宋体" w:cs="Times New Roman"/>
      <w:szCs w:val="22"/>
    </w:rPr>
    <w:tblPr>
      <w:tblBorders>
        <w:top w:val="single" w:color="8EAADB" w:sz="4" w:space="0"/>
        <w:left w:val="single" w:color="8EAADB" w:sz="4" w:space="0"/>
        <w:bottom w:val="single" w:color="8EAADB" w:sz="4" w:space="0"/>
        <w:right w:val="single" w:color="8EAADB" w:sz="4" w:space="0"/>
        <w:insideH w:val="single" w:color="8EAADB" w:sz="4" w:space="0"/>
        <w:insideV w:val="single" w:color="8EAADB" w:sz="4" w:space="0"/>
      </w:tblBorders>
    </w:tblPr>
    <w:tblStylePr w:type="firstRow">
      <w:rPr>
        <w:b/>
        <w:bCs/>
        <w:color w:val="FFFFFF"/>
      </w:rPr>
      <w:tcPr>
        <w:tcBorders>
          <w:top w:val="single" w:color="4472C4" w:sz="4" w:space="0"/>
          <w:left w:val="single" w:color="4472C4" w:sz="4" w:space="0"/>
          <w:bottom w:val="single" w:color="4472C4" w:sz="4" w:space="0"/>
          <w:right w:val="single" w:color="4472C4" w:sz="4" w:space="0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cPr>
        <w:tcBorders>
          <w:top w:val="double" w:color="4472C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/>
      </w:tcPr>
    </w:tblStylePr>
    <w:tblStylePr w:type="band1Horz">
      <w:tcPr>
        <w:shd w:val="clear" w:color="auto" w:fill="D9E2F3"/>
      </w:tcPr>
    </w:tblStylePr>
  </w:style>
  <w:style w:type="character" w:customStyle="1" w:styleId="191">
    <w:name w:val="未处理的提及4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92">
    <w:name w:val="标题 7 字符"/>
    <w:basedOn w:val="67"/>
    <w:link w:val="8"/>
    <w:qFormat/>
    <w:uiPriority w:val="9"/>
    <w:rPr>
      <w:rFonts w:ascii="Book Antiqua" w:hAnsi="Book Antiqua" w:eastAsia="宋体"/>
      <w:b/>
      <w:bCs/>
      <w:color w:val="1A1A1A" w:themeColor="background1" w:themeShade="1A"/>
      <w:szCs w:val="24"/>
    </w:rPr>
  </w:style>
  <w:style w:type="character" w:customStyle="1" w:styleId="193">
    <w:name w:val="标题 8 字符"/>
    <w:basedOn w:val="67"/>
    <w:link w:val="9"/>
    <w:semiHidden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194">
    <w:name w:val="未处理的提及5"/>
    <w:basedOn w:val="67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95">
    <w:name w:val="List Table 2 Accent 2"/>
    <w:basedOn w:val="34"/>
    <w:qFormat/>
    <w:uiPriority w:val="47"/>
    <w:rPr>
      <w:kern w:val="0"/>
      <w:sz w:val="22"/>
      <w:szCs w:val="22"/>
      <w:lang w:val="en-IN" w:eastAsia="en-US"/>
    </w:rPr>
    <w:tblPr>
      <w:tblBorders>
        <w:top w:val="single" w:color="F4B083" w:themeColor="accent2" w:themeTint="99" w:sz="4" w:space="0"/>
        <w:bottom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196">
    <w:name w:val="lpi 专用"/>
    <w:basedOn w:val="197"/>
    <w:qFormat/>
    <w:uiPriority w:val="99"/>
    <w:pPr>
      <w:jc w:val="both"/>
    </w:pPr>
    <w:rPr>
      <w:rFonts w:ascii="Calibri" w:hAnsi="Calibri" w:eastAsia="Calibri"/>
      <w:color w:val="000000" w:themeColor="text1"/>
      <w:kern w:val="0"/>
      <w:sz w:val="22"/>
      <w:szCs w:val="20"/>
      <w14:textFill>
        <w14:solidFill>
          <w14:schemeClr w14:val="tx1"/>
        </w14:solidFill>
      </w14:textFill>
    </w:rPr>
    <w:tblPr>
      <w:tblBorders>
        <w:top w:val="single" w:color="008E88" w:sz="2" w:space="0"/>
        <w:bottom w:val="single" w:color="008E88" w:sz="2" w:space="0"/>
        <w:insideH w:val="single" w:color="008E88" w:sz="2" w:space="0"/>
        <w:insideV w:val="single" w:color="008E88" w:sz="2" w:space="0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7">
    <w:name w:val="Grid Table 2"/>
    <w:basedOn w:val="34"/>
    <w:qFormat/>
    <w:uiPriority w:val="47"/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8">
    <w:name w:val="Grid Table 2 Accent 4"/>
    <w:basedOn w:val="34"/>
    <w:qFormat/>
    <w:uiPriority w:val="47"/>
    <w:tblPr>
      <w:tblBorders>
        <w:top w:val="single" w:color="FFD965" w:themeColor="accent4" w:themeTint="99" w:sz="2" w:space="0"/>
        <w:bottom w:val="single" w:color="FFD965" w:themeColor="accent4" w:themeTint="99" w:sz="2" w:space="0"/>
        <w:insideH w:val="single" w:color="FFD965" w:themeColor="accent4" w:themeTint="99" w:sz="2" w:space="0"/>
        <w:insideV w:val="single" w:color="FFD965" w:themeColor="accent4" w:themeTint="99" w:sz="2" w:space="0"/>
      </w:tblBorders>
    </w:tblPr>
    <w:tblStylePr w:type="firstRow">
      <w:pPr>
        <w:jc w:val="center"/>
      </w:pPr>
      <w:rPr>
        <w:b/>
        <w:bCs/>
      </w:rPr>
      <w:tcPr>
        <w:tcBorders>
          <w:top w:val="nil"/>
          <w:bottom w:val="single" w:color="FFD965" w:themeColor="accent4" w:themeTint="99" w:sz="12" w:space="0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cPr>
        <w:vAlign w:val="center"/>
      </w:tc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99">
    <w:name w:val="Grid Table 2 Accent 5"/>
    <w:basedOn w:val="34"/>
    <w:qFormat/>
    <w:uiPriority w:val="47"/>
    <w:tblPr>
      <w:tblBorders>
        <w:top w:val="single" w:color="8EAADB" w:themeColor="accent5" w:themeTint="99" w:sz="2" w:space="0"/>
        <w:bottom w:val="single" w:color="8EAADB" w:themeColor="accent5" w:themeTint="99" w:sz="2" w:space="0"/>
      </w:tblBorders>
    </w:tblPr>
    <w:tblStylePr w:type="firstRow">
      <w:rPr>
        <w:b/>
        <w:bCs/>
        <w:color w:val="FF0000"/>
      </w:rPr>
      <w:tcPr>
        <w:tcBorders>
          <w:top w:val="nil"/>
          <w:bottom w:val="single" w:color="auto" w:sz="4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2E75B5" w:themeColor="accent1" w:themeShade="BF" w:sz="12" w:space="0"/>
          <w:bottom w:val="single" w:color="2E75B5" w:themeColor="accent1" w:themeShade="BF" w:sz="12" w:space="0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7E7E7E" w:themeFill="text1" w:themeFillTint="80"/>
      </w:tcPr>
    </w:tblStylePr>
  </w:style>
  <w:style w:type="table" w:customStyle="1" w:styleId="200">
    <w:name w:val="季度-样式"/>
    <w:basedOn w:val="34"/>
    <w:qFormat/>
    <w:uiPriority w:val="99"/>
  </w:style>
  <w:style w:type="table" w:customStyle="1" w:styleId="201">
    <w:name w:val="List Table 2 Accent 5"/>
    <w:basedOn w:val="34"/>
    <w:qFormat/>
    <w:uiPriority w:val="47"/>
    <w:tblPr>
      <w:tblBorders>
        <w:top w:val="single" w:color="8EAADB" w:themeColor="accent5" w:themeTint="99" w:sz="4" w:space="0"/>
        <w:bottom w:val="single" w:color="8EAADB" w:themeColor="accent5" w:themeTint="99" w:sz="4" w:space="0"/>
        <w:insideH w:val="single" w:color="8EAADB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202">
    <w:name w:val="List Table 1 Light Accent 5"/>
    <w:basedOn w:val="34"/>
    <w:qFormat/>
    <w:uiPriority w:val="46"/>
    <w:tblStylePr w:type="firstRow">
      <w:rPr>
        <w:b/>
        <w:bCs/>
      </w:rPr>
      <w:tcPr>
        <w:tcBorders>
          <w:bottom w:val="single" w:color="8EAADB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paragraph" w:customStyle="1" w:styleId="203">
    <w:name w:val="数据-表格"/>
    <w:qFormat/>
    <w:uiPriority w:val="0"/>
    <w:pPr>
      <w:spacing w:before="80" w:after="80"/>
    </w:pPr>
    <w:rPr>
      <w:rFonts w:ascii="Tahoma" w:hAnsi="Tahoma" w:eastAsia="宋体" w:cstheme="minorBidi"/>
      <w:kern w:val="0"/>
      <w:sz w:val="21"/>
      <w:szCs w:val="22"/>
      <w:lang w:val="en-IN" w:eastAsia="en-US" w:bidi="ar-SA"/>
    </w:rPr>
  </w:style>
  <w:style w:type="character" w:customStyle="1" w:styleId="204">
    <w:name w:val="Unresolved Mention"/>
    <w:basedOn w:val="67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jpeg"/><Relationship Id="rId6" Type="http://schemas.openxmlformats.org/officeDocument/2006/relationships/theme" Target="theme/theme1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chart" Target="charts/chart1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charts/_rels/chart1.xml.rels><?xml version="1.0" encoding="UTF-8" standalone="yes"?>
<Relationships xmlns="http://schemas.openxmlformats.org/package/2006/relationships"><Relationship Id="rId4" Type="http://schemas.microsoft.com/office/2011/relationships/chartColorStyle" Target="colors1.xml"/><Relationship Id="rId3" Type="http://schemas.microsoft.com/office/2011/relationships/chartStyle" Target="style1.xml"/><Relationship Id="rId2" Type="http://schemas.openxmlformats.org/officeDocument/2006/relationships/chartUserShapes" Target="../drawings/drawing1.xml"/><Relationship Id="rId1" Type="http://schemas.openxmlformats.org/officeDocument/2006/relationships/oleObject" Target="file:///I:\&#25490;&#21517;%20&#35266;&#28857;&#20889;&#20316;\&#35266;&#28857;&#25968;&#25454;&#22270;&#34920;&#27169;&#26495;-&#20840;&#29699;20230925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1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100">
                <a:latin typeface="Book Antiqua" panose="02040602050305030304" pitchFamily="1" charset="0"/>
              </a:rPr>
              <a:t>Global Market Size ($ Mn)</a:t>
            </a:r>
            <a:endParaRPr lang="en-US" altLang="zh-CN" sz="1100">
              <a:latin typeface="Book Antiqua" panose="02040602050305030304" pitchFamily="1" charset="0"/>
            </a:endParaRPr>
          </a:p>
        </c:rich>
      </c:tx>
      <c:layout/>
      <c:overlay val="0"/>
      <c:spPr>
        <a:noFill/>
        <a:ln>
          <a:noFill/>
        </a:ln>
        <a:effectLst/>
      </c:spPr>
    </c:title>
    <c:autoTitleDeleted val="0"/>
    <c:plotArea>
      <c:layout>
        <c:manualLayout>
          <c:layoutTarget val="inner"/>
          <c:xMode val="edge"/>
          <c:yMode val="edge"/>
          <c:x val="0.0254884259259259"/>
          <c:y val="0.131440849673203"/>
          <c:w val="0.937283950617284"/>
          <c:h val="0.793030392156863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全球总体!$A$22</c:f>
              <c:strCache>
                <c:ptCount val="1"/>
                <c:pt idx="0">
                  <c:v>Global Market Size ($ Mn)</c:v>
                </c:pt>
              </c:strCache>
            </c:strRef>
          </c:tx>
          <c:spPr>
            <a:solidFill>
              <a:srgbClr val="002060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全球总体!$B$21:$D$21</c:f>
              <c:numCache>
                <c:formatCode>General</c:formatCode>
                <c:ptCount val="3"/>
                <c:pt idx="0">
                  <c:v>2018</c:v>
                </c:pt>
                <c:pt idx="1">
                  <c:v>2022</c:v>
                </c:pt>
                <c:pt idx="2">
                  <c:v>2029</c:v>
                </c:pt>
              </c:numCache>
            </c:numRef>
          </c:cat>
          <c:val>
            <c:numRef>
              <c:f>全球总体!$B$22:$D$22</c:f>
              <c:numCache>
                <c:formatCode>#,##0_ </c:formatCode>
                <c:ptCount val="3"/>
                <c:pt idx="0">
                  <c:v>45</c:v>
                </c:pt>
                <c:pt idx="1">
                  <c:v>88</c:v>
                </c:pt>
                <c:pt idx="2">
                  <c:v>166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719571343"/>
        <c:axId val="481370671"/>
      </c:barChart>
      <c:catAx>
        <c:axId val="71957134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481370671"/>
        <c:crosses val="autoZero"/>
        <c:auto val="1"/>
        <c:lblAlgn val="ctr"/>
        <c:lblOffset val="100"/>
        <c:noMultiLvlLbl val="0"/>
      </c:catAx>
      <c:valAx>
        <c:axId val="481370671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_ 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71957134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  <c:userShapes r:id="rId2"/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0.54734</cdr:x>
      <cdr:y>0.17465</cdr:y>
    </cdr:from>
    <cdr:to>
      <cdr:x>0.73876</cdr:x>
      <cdr:y>0.50504</cdr:y>
    </cdr:to>
    <cdr:grpSp>
      <cdr:nvGrpSpPr>
        <cdr:cNvPr id="2" name="组合 1"/>
        <cdr:cNvGrpSpPr/>
      </cdr:nvGrpSpPr>
      <cdr:grpSpPr xmlns:a="http://schemas.openxmlformats.org/drawingml/2006/main">
        <a:xfrm rot="439955">
          <a:off x="3387329" y="510374"/>
          <a:ext cx="1184643" cy="965489"/>
          <a:chOff x="2860153" y="1082070"/>
          <a:chExt cx="808296" cy="797129"/>
        </a:xfrm>
        <a:solidFill>
          <a:srgbClr val="FFC000"/>
        </a:solidFill>
      </cdr:grpSpPr>
      <cdr:cxnSp>
        <cdr:nvCxnSpPr>
          <cdr:cNvPr id="3" name="直接箭头连接符 2"/>
          <cdr:cNvCxnSpPr/>
        </cdr:nvCxnSpPr>
        <cdr:spPr xmlns:a="http://schemas.openxmlformats.org/drawingml/2006/main">
          <a:xfrm xmlns:a="http://schemas.openxmlformats.org/drawingml/2006/main" rot="21160045" flipV="1">
            <a:off x="2860153" y="1082070"/>
            <a:ext cx="808296" cy="797129"/>
          </a:xfrm>
          <a:prstGeom xmlns:a="http://schemas.openxmlformats.org/drawingml/2006/main" prst="straightConnector1">
            <a:avLst/>
          </a:prstGeom>
          <a:grpFill/>
          <a:ln w="15875">
            <a:solidFill>
              <a:srgbClr val="002060"/>
            </a:solidFill>
            <a:tailEnd type="triangle"/>
          </a:ln>
        </cdr:spPr>
        <cdr:style>
          <a:lnRef xmlns:a="http://schemas.openxmlformats.org/drawingml/2006/main" idx="1">
            <a:schemeClr val="accent1"/>
          </a:lnRef>
          <a:fillRef xmlns:a="http://schemas.openxmlformats.org/drawingml/2006/main" idx="0">
            <a:schemeClr val="accent1"/>
          </a:fillRef>
          <a:effectRef xmlns:a="http://schemas.openxmlformats.org/drawingml/2006/main" idx="0">
            <a:schemeClr val="accent1"/>
          </a:effectRef>
          <a:fontRef xmlns:a="http://schemas.openxmlformats.org/drawingml/2006/main" idx="minor">
            <a:schemeClr val="tx1"/>
          </a:fontRef>
        </cdr:style>
      </cdr:cxnSp>
      <cdr:sp>
        <cdr:nvSpPr>
          <cdr:cNvPr id="4" name="椭圆 3"/>
          <cdr:cNvSpPr/>
        </cdr:nvSpPr>
        <cdr:spPr xmlns:a="http://schemas.openxmlformats.org/drawingml/2006/main">
          <a:xfrm xmlns:a="http://schemas.openxmlformats.org/drawingml/2006/main" rot="18797512">
            <a:off x="2927679" y="1405657"/>
            <a:ext cx="661239" cy="185799"/>
          </a:xfrm>
          <a:prstGeom xmlns:a="http://schemas.openxmlformats.org/drawingml/2006/main" prst="ellipse">
            <a:avLst/>
          </a:prstGeom>
          <a:grpFill/>
          <a:ln w="12700">
            <a:noFill/>
          </a:ln>
        </cdr:spPr>
        <cdr:style>
          <a:lnRef xmlns:a="http://schemas.openxmlformats.org/drawingml/2006/main" idx="2">
            <a:schemeClr val="accent1">
              <a:shade val="15000"/>
            </a:schemeClr>
          </a:lnRef>
          <a:fillRef xmlns:a="http://schemas.openxmlformats.org/drawingml/2006/main" idx="1">
            <a:schemeClr val="accent1"/>
          </a:fillRef>
          <a:effectRef xmlns:a="http://schemas.openxmlformats.org/drawingml/2006/main" idx="0">
            <a:schemeClr val="accent1"/>
          </a:effectRef>
          <a:fontRef xmlns:a="http://schemas.openxmlformats.org/drawingml/2006/main" idx="minor">
            <a:schemeClr val="lt1"/>
          </a:fontRef>
        </cdr:style>
        <cdr:txBody xmlns:a="http://schemas.openxmlformats.org/drawingml/2006/main">
          <a:bodyPr vertOverflow="clip" vert="horz" wrap="none" lIns="45720" tIns="45720" rIns="45720" bIns="45720" anchor="ctr" anchorCtr="0">
            <a:normAutofit/>
          </a:bodyPr>
          <a:lstStyle/>
          <a:p>
            <a:pPr algn="ctr"/>
            <a:r>
              <a:rPr lang="en-US" altLang="zh-CN" baseline="0">
                <a:solidFill>
                  <a:sysClr val="windowText" lastClr="000000"/>
                </a:solidFill>
                <a:latin typeface="Book Antiqua" panose="02040602050305030304" pitchFamily="1" charset="0"/>
                <a:ea typeface="宋体" panose="02010600030101010101" charset="-122"/>
              </a:rPr>
              <a:t>9.6%</a:t>
            </a:r>
            <a:endParaRPr lang="zh-CN" baseline="0">
              <a:solidFill>
                <a:sysClr val="windowText" lastClr="000000"/>
              </a:solidFill>
              <a:latin typeface="Book Antiqua" panose="02040602050305030304" pitchFamily="1" charset="0"/>
              <a:ea typeface="宋体" panose="02010600030101010101" charset="-122"/>
            </a:endParaRPr>
          </a:p>
        </cdr:txBody>
      </cdr:sp>
    </cdr:grpSp>
  </cdr:relSizeAnchor>
  <cdr:relSizeAnchor xmlns:cdr="http://schemas.openxmlformats.org/drawingml/2006/chartDrawing">
    <cdr:from>
      <cdr:x>0.23892</cdr:x>
      <cdr:y>0.50594</cdr:y>
    </cdr:from>
    <cdr:to>
      <cdr:x>0.41468</cdr:x>
      <cdr:y>0.78159</cdr:y>
    </cdr:to>
    <cdr:grpSp>
      <cdr:nvGrpSpPr>
        <cdr:cNvPr id="5" name="组合 4"/>
        <cdr:cNvGrpSpPr/>
      </cdr:nvGrpSpPr>
      <cdr:grpSpPr xmlns:a="http://schemas.openxmlformats.org/drawingml/2006/main">
        <a:xfrm rot="1783323">
          <a:off x="1478607" y="1478493"/>
          <a:ext cx="1087728" cy="805524"/>
          <a:chOff x="3056630" y="1688526"/>
          <a:chExt cx="860779" cy="814928"/>
        </a:xfrm>
      </cdr:grpSpPr>
      <cdr:cxnSp>
        <cdr:nvCxnSpPr>
          <cdr:cNvPr id="6" name="直接箭头连接符 5"/>
          <cdr:cNvCxnSpPr/>
        </cdr:nvCxnSpPr>
        <cdr:spPr xmlns:a="http://schemas.openxmlformats.org/drawingml/2006/main">
          <a:xfrm xmlns:a="http://schemas.openxmlformats.org/drawingml/2006/main" rot="19816677" flipV="1">
            <a:off x="3056630" y="1780104"/>
            <a:ext cx="860779" cy="560852"/>
          </a:xfrm>
          <a:prstGeom xmlns:a="http://schemas.openxmlformats.org/drawingml/2006/main" prst="straightConnector1">
            <a:avLst/>
          </a:prstGeom>
          <a:ln w="15875">
            <a:solidFill>
              <a:srgbClr val="002060"/>
            </a:solidFill>
            <a:tailEnd type="triangle"/>
          </a:ln>
        </cdr:spPr>
        <cdr:style>
          <a:lnRef xmlns:a="http://schemas.openxmlformats.org/drawingml/2006/main" idx="1">
            <a:schemeClr val="accent1"/>
          </a:lnRef>
          <a:fillRef xmlns:a="http://schemas.openxmlformats.org/drawingml/2006/main" idx="0">
            <a:schemeClr val="accent1"/>
          </a:fillRef>
          <a:effectRef xmlns:a="http://schemas.openxmlformats.org/drawingml/2006/main" idx="0">
            <a:schemeClr val="accent1"/>
          </a:effectRef>
          <a:fontRef xmlns:a="http://schemas.openxmlformats.org/drawingml/2006/main" idx="minor">
            <a:schemeClr val="tx1"/>
          </a:fontRef>
        </cdr:style>
      </cdr:cxnSp>
      <cdr:sp>
        <cdr:nvSpPr>
          <cdr:cNvPr id="7" name="椭圆 6"/>
          <cdr:cNvSpPr/>
        </cdr:nvSpPr>
        <cdr:spPr xmlns:a="http://schemas.openxmlformats.org/drawingml/2006/main">
          <a:xfrm xmlns:a="http://schemas.openxmlformats.org/drawingml/2006/main" rot="18230322">
            <a:off x="3051620" y="2008392"/>
            <a:ext cx="814928" cy="175195"/>
          </a:xfrm>
          <a:prstGeom xmlns:a="http://schemas.openxmlformats.org/drawingml/2006/main" prst="ellipse">
            <a:avLst/>
          </a:prstGeom>
          <a:solidFill>
            <a:srgbClr val="FFC000"/>
          </a:solidFill>
          <a:ln w="12700">
            <a:noFill/>
          </a:ln>
        </cdr:spPr>
        <cdr:style>
          <a:lnRef xmlns:a="http://schemas.openxmlformats.org/drawingml/2006/main" idx="2">
            <a:schemeClr val="accent1">
              <a:shade val="15000"/>
            </a:schemeClr>
          </a:lnRef>
          <a:fillRef xmlns:a="http://schemas.openxmlformats.org/drawingml/2006/main" idx="1">
            <a:schemeClr val="accent1"/>
          </a:fillRef>
          <a:effectRef xmlns:a="http://schemas.openxmlformats.org/drawingml/2006/main" idx="0">
            <a:schemeClr val="accent1"/>
          </a:effectRef>
          <a:fontRef xmlns:a="http://schemas.openxmlformats.org/drawingml/2006/main" idx="minor">
            <a:schemeClr val="lt1"/>
          </a:fontRef>
        </cdr:style>
        <cdr:txBody xmlns:a="http://schemas.openxmlformats.org/drawingml/2006/main">
          <a:bodyPr vertOverflow="clip" vert="horz" wrap="none" lIns="45720" tIns="45720" rIns="45720" bIns="45720" anchor="ctr" anchorCtr="0">
            <a:normAutofit/>
          </a:bodyPr>
          <a:lstStyle/>
          <a:p>
            <a:pPr algn="ctr"/>
            <a:r>
              <a:rPr lang="en-US" altLang="zh-CN">
                <a:solidFill>
                  <a:sysClr val="windowText" lastClr="000000"/>
                </a:solidFill>
              </a:rPr>
              <a:t>8.94%</a:t>
            </a:r>
            <a:endParaRPr lang="zh-CN">
              <a:solidFill>
                <a:sysClr val="windowText" lastClr="000000"/>
              </a:solidFill>
            </a:endParaRPr>
          </a:p>
        </cdr:txBody>
      </cdr:sp>
    </cdr:grpSp>
  </cdr:relSizeAnchor>
</c:userShape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56"/>
    <customShpInfo spid="_x0000_s2055"/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5B06A4D-AEF5-4F7F-B711-D4CAB3BB310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577</Words>
  <Characters>3294</Characters>
  <Lines>27</Lines>
  <Paragraphs>7</Paragraphs>
  <TotalTime>0</TotalTime>
  <ScaleCrop>false</ScaleCrop>
  <LinksUpToDate>false</LinksUpToDate>
  <CharactersWithSpaces>3864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2021-11-11T07:47:00Z</dcterms:created>
  <dc:creator>yangj</dc:creator>
  <cp:lastModifiedBy>QYResearch创始人</cp:lastModifiedBy>
  <dcterms:modified xsi:type="dcterms:W3CDTF">2023-12-14T06:12:17Z</dcterms:modified>
  <cp:revision>805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6932F1B7426C47CCA4C5C8F0C2DB0089_13</vt:lpwstr>
  </property>
</Properties>
</file>