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_Hlk23501351"/>
      <w:bookmarkStart w:id="1" w:name="OLE_LINK40"/>
      <w:bookmarkStart w:id="2" w:name="_Toc481801204"/>
      <w:bookmarkStart w:id="3" w:name="_Toc438987549"/>
      <w:bookmarkStart w:id="4" w:name="_Toc415143481"/>
      <w:bookmarkStart w:id="5" w:name="_Toc415818939"/>
      <w:bookmarkStart w:id="6" w:name="_Toc415142861"/>
      <w:bookmarkStart w:id="7" w:name="OLE_LINK13"/>
      <w:bookmarkStart w:id="8" w:name="_Toc453597319"/>
      <w:bookmarkStart w:id="9" w:name="_Toc517262917"/>
      <w:bookmarkStart w:id="10" w:name="OLE_LINK39"/>
      <w:bookmarkStart w:id="11" w:name="OLE_LINK15"/>
      <w:bookmarkStart w:id="12" w:name="_Toc418070112"/>
      <w:bookmarkStart w:id="13" w:name="OLE_LINK24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-172720</wp:posOffset>
                </wp:positionH>
                <wp:positionV relativeFrom="paragraph">
                  <wp:posOffset>1339850</wp:posOffset>
                </wp:positionV>
                <wp:extent cx="6352540" cy="2647315"/>
                <wp:effectExtent l="0" t="0" r="10160" b="635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6352540" cy="2647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全球及中国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72"/>
                                <w:szCs w:val="72"/>
                                <w:lang w:eastAsia="zh-CN"/>
                              </w:rPr>
                              <w:t>桡骨远端接骨板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行业市场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72"/>
                                <w:szCs w:val="72"/>
                              </w:rPr>
                              <w:t>份额调研报告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3.6pt;margin-top:105.5pt;height:208.45pt;width:500.2pt;z-index:251661312;mso-width-relative:page;mso-height-relative:page;" fillcolor="#FFFFFF [3201]" filled="t" stroked="f" coordsize="21600,21600" o:gfxdata="UEsDBAoAAAAAAIdO4kAAAAAAAAAAAAAAAAAEAAAAZHJzL1BLAwQUAAAACACHTuJAo0OZXNYAAAAL&#10;AQAADwAAAGRycy9kb3ducmV2LnhtbE2Py07DMBBF90j8gzVI7FrHBjU0xOkCiS0Sfa3d2MQR9jiy&#10;3efXM6xgOTNHd85tV5fg2cmmPEZUIOYVMIt9NCMOCrab99kLsFw0Gu0jWgVXm2HV3d+1ujHxjJ/2&#10;tC4DoxDMjVbgSpkaznPvbNB5HieLdPuKKehCYxq4SfpM4cFzWVULHvSI9MHpyb4523+vj0HBfgi3&#10;/U5MyZngn/Hjdt1s46jU44OoXoEVeyl/MPzqkzp05HSIRzSZeQUzWUtCFUghqBQRy/qJNgcFC1kv&#10;gXct/9+h+wFQSwMEFAAAAAgAh07iQBehDGBcAgAAngQAAA4AAABkcnMvZTJvRG9jLnhtbK1UwW7b&#10;MAy9D9g/CLovjtMkbYM6RZYgw4BiLdANOyuyHAuQRE1SYmcfsP1BT7vsvu/qd4ySnbbrduhhOTiU&#10;+EzyPZK+uGy1InvhvART0HwwpEQYDqU024J++rh+c0aJD8yUTIERBT0ITy/nr19dNHYmRlCDKoUj&#10;GMT4WWMLWodgZ1nmeS008wOwwqCzAqdZwKPbZqVjDUbXKhsNh9OsAVdaB1x4j7erzkn7iO4lAaGq&#10;JBcr4DstTOiiOqFYQEq+ltbTeaq2qgQP11XlRSCqoMg0pCcmQXsTn9n8gs22jtla8r4E9pISnnHS&#10;TBpM+hBqxQIjOyf/CqUld+ChCgMOOuuIJEWQRT58ps1tzaxIXFBqbx9E9/8vLP+wv3FElgWdTCkx&#10;TGPH7+++3//4df/zG8E7FKixfoa4W4vI0L6FFsfmeO/xMvJuK6fjPzIi0T+d5NOTCSWHgo6G07P8&#10;fNJJLdpAOALQOZqMsQs8Iqbj05M8IbLHUNb58E6AJtEoqMNeJonZ/soHLAuhR0jM7EHJci2VSge3&#10;3SyVI3uGfV+nX8yPr/wBU4Y0qZZhimwgvt/hlEF4ZN4xjFZoN20vxwbKA6rhoBsob/laYpVXzIcb&#10;5nCCkBnuWLjGR6UAk0BvUVKD+/qv+4jHxqKXkgYnsqD+y445QYl6b7Dl5/k4ChbSYTw5HeHBPfVs&#10;nnrMTi8Byee4zZYnM+KDOpqVA/0ZV3ERs6KLGY65CxqO5jJ0e4KrzMVikUA4tJaFK3NreQwdpTaw&#10;2AWoZGpJlKnTplcPxzbJ3q9Y3Iun54R6/KzMfw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jQ5lc&#10;1gAAAAsBAAAPAAAAAAAAAAEAIAAAACIAAABkcnMvZG93bnJldi54bWxQSwECFAAUAAAACACHTuJA&#10;F6EMYFwCAACeBAAADgAAAAAAAAABACAAAAAlAQAAZHJzL2Uyb0RvYy54bWxQSwUGAAAAAAYABgBZ&#10;AQAA8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eastAsia="宋体" w:cs="宋体"/>
                          <w:sz w:val="72"/>
                          <w:szCs w:val="72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72"/>
                          <w:szCs w:val="72"/>
                          <w:lang w:val="en-US" w:eastAsia="zh-CN"/>
                        </w:rPr>
                        <w:t>全球及中国</w:t>
                      </w:r>
                      <w:r>
                        <w:rPr>
                          <w:rFonts w:hint="eastAsia" w:ascii="宋体" w:hAnsi="宋体" w:eastAsia="宋体" w:cs="宋体"/>
                          <w:sz w:val="72"/>
                          <w:szCs w:val="72"/>
                          <w:lang w:eastAsia="zh-CN"/>
                        </w:rPr>
                        <w:t>桡骨远端接骨板</w:t>
                      </w:r>
                      <w:r>
                        <w:rPr>
                          <w:rFonts w:hint="eastAsia" w:ascii="宋体" w:hAnsi="宋体" w:eastAsia="宋体" w:cs="宋体"/>
                          <w:sz w:val="72"/>
                          <w:szCs w:val="72"/>
                          <w:lang w:val="en-US" w:eastAsia="zh-CN"/>
                        </w:rPr>
                        <w:t>行业市场</w:t>
                      </w:r>
                      <w:r>
                        <w:rPr>
                          <w:rFonts w:hint="eastAsia" w:ascii="宋体" w:hAnsi="宋体" w:eastAsia="宋体" w:cs="宋体"/>
                          <w:sz w:val="72"/>
                          <w:szCs w:val="72"/>
                        </w:rPr>
                        <w:t>份额调研报告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rPr>
          <w:lang w:eastAsia="zh-CN"/>
        </w:rPr>
      </w:pPr>
      <w:r>
        <w:drawing>
          <wp:inline distT="0" distB="0" distL="0" distR="0">
            <wp:extent cx="2714625" cy="300037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300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topLinePunct w:val="0"/>
        <w:spacing w:after="0"/>
        <w:rPr>
          <w:rFonts w:ascii="Book Antiqua" w:hAnsi="Book Antiqua" w:cs="宋体"/>
          <w:kern w:val="0"/>
          <w:sz w:val="24"/>
          <w:szCs w:val="24"/>
        </w:rPr>
      </w:pPr>
      <w:r>
        <w:rPr>
          <w:rFonts w:ascii="Book Antiqua" w:hAnsi="Book Antiqua" w:cs="宋体"/>
          <w:kern w:val="0"/>
          <w:sz w:val="24"/>
          <w:szCs w:val="24"/>
        </w:rPr>
        <w:t>据调研团队最新报告“全球桡骨远端接骨板市场报告2023-2029”显示，预计2029年全球桡骨远端接骨板市场规模将达到5.9亿美元，未来几年年复合增长率CAGR为2.4%。</w:t>
      </w:r>
    </w:p>
    <w:p>
      <w:pPr>
        <w:pStyle w:val="145"/>
        <w:rPr>
          <w:lang w:val="en-US"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桡骨远端接骨板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drawing>
          <wp:inline distT="0" distB="0" distL="0" distR="0">
            <wp:extent cx="5219700" cy="27432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桡骨远端接骨板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桡骨远端接骨板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5</w:t>
      </w:r>
      <w:r>
        <w:rPr>
          <w:rFonts w:hint="eastAsia"/>
          <w:lang w:eastAsia="zh-CN"/>
        </w:rPr>
        <w:t>强生产商排名及市场占有率（2</w:t>
      </w:r>
      <w:r>
        <w:rPr>
          <w:lang w:eastAsia="zh-CN"/>
        </w:rPr>
        <w:t>021</w:t>
      </w:r>
      <w:r>
        <w:rPr>
          <w:rFonts w:hint="eastAsia"/>
          <w:lang w:eastAsia="zh-CN"/>
        </w:rPr>
        <w:t>数据，持续更新）</w:t>
      </w:r>
    </w:p>
    <w:p>
      <w:pPr>
        <w:pStyle w:val="145"/>
        <w:jc w:val="center"/>
      </w:pPr>
      <w:r>
        <w:drawing>
          <wp:inline distT="0" distB="0" distL="0" distR="0">
            <wp:extent cx="5010150" cy="462915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462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桡骨远端接骨板</w:t>
      </w:r>
      <w:r>
        <w:rPr>
          <w:rFonts w:hint="eastAsia"/>
          <w:lang w:eastAsia="zh-CN"/>
        </w:rPr>
        <w:t>市场研究报告2023-2029中的2</w:t>
      </w:r>
      <w:r>
        <w:rPr>
          <w:lang w:eastAsia="zh-CN"/>
        </w:rPr>
        <w:t>021</w:t>
      </w:r>
      <w:r>
        <w:rPr>
          <w:rFonts w:hint="eastAsia"/>
          <w:lang w:eastAsia="zh-CN"/>
        </w:rPr>
        <w:t>年数据</w:t>
      </w:r>
      <w:r>
        <w:rPr>
          <w:lang w:eastAsia="zh-CN"/>
        </w:rPr>
        <w:t>.</w:t>
      </w:r>
    </w:p>
    <w:p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>
        <w:rPr>
          <w:rFonts w:ascii="Times New Roman" w:hAnsi="Times New Roman" w:cs="Times New Roman"/>
          <w:kern w:val="0"/>
          <w:sz w:val="22"/>
          <w:szCs w:val="22"/>
        </w:rPr>
        <w:t>全球范围内桡骨远端接骨板生产商主要包括Johnson &amp; Johnson、Stryker、Smith &amp; Nephew、Zimmer Biomet、Globus Medical、Acumed、Medartis、aap Implantate、Skeletal Dynamics、Medtronic等。2021年，全球前五大厂商占有大约62.0%的市场份额。</w:t>
      </w:r>
    </w:p>
    <w:p>
      <w:pPr>
        <w:pStyle w:val="145"/>
      </w:pPr>
    </w:p>
    <w:p>
      <w:pPr>
        <w:pStyle w:val="145"/>
        <w:rPr>
          <w:lang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2E76B51"/>
    <w:rsid w:val="03447D4D"/>
    <w:rsid w:val="042F016D"/>
    <w:rsid w:val="070A2A99"/>
    <w:rsid w:val="07CE3ADB"/>
    <w:rsid w:val="07E72487"/>
    <w:rsid w:val="09B40479"/>
    <w:rsid w:val="0A413560"/>
    <w:rsid w:val="0A9D03F6"/>
    <w:rsid w:val="0B676BC5"/>
    <w:rsid w:val="0CE12BAF"/>
    <w:rsid w:val="0D126C01"/>
    <w:rsid w:val="0D223618"/>
    <w:rsid w:val="0F5116AE"/>
    <w:rsid w:val="1087172B"/>
    <w:rsid w:val="118A2253"/>
    <w:rsid w:val="14DF00CB"/>
    <w:rsid w:val="16722A60"/>
    <w:rsid w:val="171325EA"/>
    <w:rsid w:val="1A6900E2"/>
    <w:rsid w:val="1B2C5C22"/>
    <w:rsid w:val="1B415BC7"/>
    <w:rsid w:val="1D517B25"/>
    <w:rsid w:val="1DB37BCA"/>
    <w:rsid w:val="1DD1717A"/>
    <w:rsid w:val="20404975"/>
    <w:rsid w:val="20664BB5"/>
    <w:rsid w:val="20D506EC"/>
    <w:rsid w:val="214210A0"/>
    <w:rsid w:val="218E591C"/>
    <w:rsid w:val="21C42573"/>
    <w:rsid w:val="229F5759"/>
    <w:rsid w:val="24356AF4"/>
    <w:rsid w:val="243B67FF"/>
    <w:rsid w:val="27054714"/>
    <w:rsid w:val="299E43D8"/>
    <w:rsid w:val="29DC643B"/>
    <w:rsid w:val="2A5218FD"/>
    <w:rsid w:val="2C06004A"/>
    <w:rsid w:val="2C856399"/>
    <w:rsid w:val="2D9A265E"/>
    <w:rsid w:val="2F107C41"/>
    <w:rsid w:val="30A844DF"/>
    <w:rsid w:val="31BC43A8"/>
    <w:rsid w:val="31C02DAE"/>
    <w:rsid w:val="31CE7B45"/>
    <w:rsid w:val="31EF007A"/>
    <w:rsid w:val="32915685"/>
    <w:rsid w:val="32925305"/>
    <w:rsid w:val="33301D0B"/>
    <w:rsid w:val="333A261A"/>
    <w:rsid w:val="33CF4D0C"/>
    <w:rsid w:val="354E0A01"/>
    <w:rsid w:val="35650626"/>
    <w:rsid w:val="36840A7D"/>
    <w:rsid w:val="38232AA8"/>
    <w:rsid w:val="38F85F83"/>
    <w:rsid w:val="38FB278B"/>
    <w:rsid w:val="398D7AFC"/>
    <w:rsid w:val="39984266"/>
    <w:rsid w:val="39CE0565"/>
    <w:rsid w:val="39F13F9D"/>
    <w:rsid w:val="3A522D3D"/>
    <w:rsid w:val="3BAF51F7"/>
    <w:rsid w:val="3E2171FA"/>
    <w:rsid w:val="3F721126"/>
    <w:rsid w:val="3F9F0CF0"/>
    <w:rsid w:val="425311DE"/>
    <w:rsid w:val="42677E7F"/>
    <w:rsid w:val="45433AAF"/>
    <w:rsid w:val="45921630"/>
    <w:rsid w:val="46136706"/>
    <w:rsid w:val="46845740"/>
    <w:rsid w:val="477F6C5D"/>
    <w:rsid w:val="48847404"/>
    <w:rsid w:val="494574C2"/>
    <w:rsid w:val="4A4A12EF"/>
    <w:rsid w:val="4B427308"/>
    <w:rsid w:val="508A77AF"/>
    <w:rsid w:val="508F1A38"/>
    <w:rsid w:val="50F25EDA"/>
    <w:rsid w:val="51ED73F6"/>
    <w:rsid w:val="52D41C73"/>
    <w:rsid w:val="53362C11"/>
    <w:rsid w:val="53AB3ED4"/>
    <w:rsid w:val="551769A9"/>
    <w:rsid w:val="55671C2C"/>
    <w:rsid w:val="56F10111"/>
    <w:rsid w:val="585F1909"/>
    <w:rsid w:val="58C93537"/>
    <w:rsid w:val="591D6844"/>
    <w:rsid w:val="5AE738B1"/>
    <w:rsid w:val="5C140AA0"/>
    <w:rsid w:val="5C2A2C44"/>
    <w:rsid w:val="5CF94596"/>
    <w:rsid w:val="5D0C1038"/>
    <w:rsid w:val="5D514C25"/>
    <w:rsid w:val="5EEC0249"/>
    <w:rsid w:val="5F6B1E1C"/>
    <w:rsid w:val="5FDF73FB"/>
    <w:rsid w:val="60B146B2"/>
    <w:rsid w:val="60C36BF4"/>
    <w:rsid w:val="62C06610"/>
    <w:rsid w:val="640843A9"/>
    <w:rsid w:val="648B4982"/>
    <w:rsid w:val="64AF38BD"/>
    <w:rsid w:val="650D74DA"/>
    <w:rsid w:val="66BC5F1C"/>
    <w:rsid w:val="66D222BD"/>
    <w:rsid w:val="69AB2D6B"/>
    <w:rsid w:val="6B026BA0"/>
    <w:rsid w:val="6CE1026C"/>
    <w:rsid w:val="6D0475EA"/>
    <w:rsid w:val="6D891A42"/>
    <w:rsid w:val="6EB3022A"/>
    <w:rsid w:val="6F21085E"/>
    <w:rsid w:val="6F9D14AD"/>
    <w:rsid w:val="700468D2"/>
    <w:rsid w:val="70EA114F"/>
    <w:rsid w:val="71062FFD"/>
    <w:rsid w:val="71791CB7"/>
    <w:rsid w:val="72414F83"/>
    <w:rsid w:val="72492390"/>
    <w:rsid w:val="726A4AC3"/>
    <w:rsid w:val="73357A0F"/>
    <w:rsid w:val="73651863"/>
    <w:rsid w:val="739E3BBB"/>
    <w:rsid w:val="73D44095"/>
    <w:rsid w:val="75286F45"/>
    <w:rsid w:val="7A4024A0"/>
    <w:rsid w:val="7B540CE3"/>
    <w:rsid w:val="7B7C4426"/>
    <w:rsid w:val="7BA41D67"/>
    <w:rsid w:val="7C1977A8"/>
    <w:rsid w:val="7C99137B"/>
    <w:rsid w:val="7D295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577</Words>
  <Characters>3294</Characters>
  <Lines>27</Lines>
  <Paragraphs>7</Paragraphs>
  <TotalTime>0</TotalTime>
  <ScaleCrop>false</ScaleCrop>
  <LinksUpToDate>false</LinksUpToDate>
  <CharactersWithSpaces>3864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2023-11-20T08:25:05Z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5620603D6E994BD9ABB93FEE78D23143_13</vt:lpwstr>
  </property>
</Properties>
</file>