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95D470">
      <w:pPr>
        <w:bidi w:val="0"/>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4"/>
          <w:szCs w:val="24"/>
          <w:lang w:val="en-US" w:eastAsia="zh-CN" w:bidi="ar"/>
        </w:rPr>
        <w:t>研精毕智调研报告网(yjbzr.com)隶属于北京研精毕智信息咨询有限公司，是国内领先的行业研究和企业研究以及各类专项调研服务、调研报告供应商。我们专注于为企业战略决策提供解决方案。</w:t>
      </w:r>
    </w:p>
    <w:p w14:paraId="102078AD">
      <w:pPr>
        <w:jc w:val="center"/>
        <w:rPr>
          <w:rFonts w:hint="eastAsia" w:asciiTheme="minorHAnsi" w:hAnsiTheme="minorHAnsi" w:eastAsiaTheme="minorEastAsia" w:cstheme="minorBidi"/>
          <w:kern w:val="0"/>
          <w:sz w:val="28"/>
          <w:szCs w:val="28"/>
          <w:lang w:val="en-US" w:eastAsia="zh-CN" w:bidi="ar"/>
        </w:rPr>
      </w:pPr>
      <w:bookmarkStart w:id="0" w:name="_GoBack"/>
      <w:r>
        <w:rPr>
          <w:rFonts w:hint="eastAsia" w:asciiTheme="minorHAnsi" w:hAnsiTheme="minorHAnsi" w:eastAsiaTheme="minorEastAsia" w:cstheme="minorBidi"/>
          <w:kern w:val="0"/>
          <w:sz w:val="28"/>
          <w:szCs w:val="28"/>
          <w:lang w:val="en-US" w:eastAsia="zh-CN" w:bidi="ar"/>
        </w:rPr>
        <w:t>调研报告：全球与中国智能算法市场现状及应用领域分析</w:t>
      </w:r>
    </w:p>
    <w:bookmarkEnd w:id="0"/>
    <w:p w14:paraId="56F4A738">
      <w:pPr>
        <w:pStyle w:val="2"/>
        <w:keepNext w:val="0"/>
        <w:keepLines w:val="0"/>
        <w:widowControl/>
        <w:suppressLineNumbers w:val="0"/>
        <w:rPr>
          <w:color w:val="000000" w:themeColor="text1"/>
          <w14:textFill>
            <w14:solidFill>
              <w14:schemeClr w14:val="tx1"/>
            </w14:solidFill>
          </w14:textFill>
        </w:rPr>
      </w:pPr>
      <w:r>
        <w:t>智能算法，特别是智能算力，即面向人工智能应用，提供算法模型训练与模型运行服务的计算机系统能力，这种算力通常由GPU、ASIC、FPGA、NPU等各类专用芯片承担计算工作，在人工智能场景应用时具有性能更优、能耗更低等优点，智能算法行业涵盖了从基础设施建设到应用服务的多个环节，包括上游的设备供应</w:t>
      </w:r>
      <w:r>
        <w:rPr>
          <w:color w:val="000000" w:themeColor="text1"/>
          <w14:textFill>
            <w14:solidFill>
              <w14:schemeClr w14:val="tx1"/>
            </w14:solidFill>
          </w14:textFill>
        </w:rPr>
        <w:t>与基础设施建设，中游的算法开发与优化，以及下游的算力应用。</w:t>
      </w:r>
    </w:p>
    <w:p w14:paraId="57B5BD90">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一、全球智能算法市场现状</w:t>
      </w:r>
    </w:p>
    <w:p w14:paraId="621F1137">
      <w:pPr>
        <w:pStyle w:val="2"/>
        <w:keepNext w:val="0"/>
        <w:keepLines w:val="0"/>
        <w:widowControl/>
        <w:suppressLineNumbers w:val="0"/>
      </w:pPr>
      <w:r>
        <w:t>市场规模持续扩张：随着人工智能技术的飞速发展，智能算法作为其核心支撑，市场规模呈现出迅猛增长的态势。根据</w:t>
      </w:r>
      <w:r>
        <w:fldChar w:fldCharType="begin"/>
      </w:r>
      <w:r>
        <w:instrText xml:space="preserve"> HYPERLINK "https://www.yjbzr.com/" \o "市场调研" \t "_blank" </w:instrText>
      </w:r>
      <w:r>
        <w:fldChar w:fldCharType="separate"/>
      </w:r>
      <w:r>
        <w:rPr>
          <w:rStyle w:val="6"/>
        </w:rPr>
        <w:t>市场调研</w:t>
      </w:r>
      <w:r>
        <w:fldChar w:fldCharType="end"/>
      </w:r>
      <w:r>
        <w:t>报告中的数据显示，2023 年全球人工智能市场规模达到约 5000 亿美元，同比增长约 35% ，预计到 2025 年，市场规模将突破 8000 亿美元，年复合增长率（CAGR）保持在 20% 以上。智能算法在人工智能市场中占据关键地位，其市场规模也随之不断扩大。</w:t>
      </w:r>
    </w:p>
    <w:p w14:paraId="7E983908">
      <w:pPr>
        <w:pStyle w:val="2"/>
        <w:keepNext w:val="0"/>
        <w:keepLines w:val="0"/>
        <w:widowControl/>
        <w:suppressLineNumbers w:val="0"/>
      </w:pPr>
      <w:r>
        <w:t>技术创新日新月异：Transformer 架构开启了算法模型快速发展的新纪元，多模态通用 AI 大模型成为发展趋势。从单语言预训练模型，到多语言预训练模型，再到如今的多模态预训练模型，智能算法在不断演进。以 ChatGPT 为代表的 AI 大模型的火爆出圈，更是推动算法走向了 AI 大模型时代。全球范围内，各大科技公司和科研机构纷纷加大在智能算法领域的研发投入，不断探索新的算法架构和应用场景。</w:t>
      </w:r>
    </w:p>
    <w:p w14:paraId="0AF3C578">
      <w:pPr>
        <w:pStyle w:val="2"/>
        <w:keepNext w:val="0"/>
        <w:keepLines w:val="0"/>
        <w:widowControl/>
        <w:suppressLineNumbers w:val="0"/>
      </w:pPr>
      <w:r>
        <w:t>应用领域广泛拓展：智能算法的应用场景日益丰富，已广泛渗透到金融、医疗、交通、制造等众多领域。在金融领域，智能算法被用于风险评估、智能投顾、反欺诈系统等，有效提升了金融服务的效率和安全性；在医疗领域，辅助诊断、药物研发等方面都离不开智能算法的支持，助力医疗行业实现更精准的诊断和更高效的治疗；在交通领域，智能算法可优化交通流量，实现自动驾驶的路径规划和决策控制；在制造领域，能实现生产过程的优化、质量检测和预测性维护等。</w:t>
      </w:r>
    </w:p>
    <w:p w14:paraId="3125F1E4">
      <w:pPr>
        <w:pStyle w:val="2"/>
        <w:keepNext w:val="0"/>
        <w:keepLines w:val="0"/>
        <w:widowControl/>
        <w:suppressLineNumbers w:val="0"/>
      </w:pPr>
      <w:r>
        <w:t>政策支持力度加大：全球主要经济体纷纷出台政策支持智能算法及相关人工智能产业的发展。美国通过《国家人工智能倡议法案》推动 AI 技术研发和应用，计划 5 年内投资 2800 亿美元以保持其在芯片技术领域的领先地位，进而为智能算法的发展提供坚实的硬件基础；欧盟注重 AI 伦理和隐私保护，发布了《人工智能法案》，为智能算法的规范化发展提供法律框架；日本近年来频繁强调振兴半导体产业，坚持以应用、绿色为导向发展算力，不断扩大国内尖端半导体生产，为智能算法的运行提供强大的算力支持。</w:t>
      </w:r>
    </w:p>
    <w:p w14:paraId="27AE629C">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二、中国智能算法市场现状</w:t>
      </w:r>
    </w:p>
    <w:p w14:paraId="5AA6D2C8">
      <w:pPr>
        <w:pStyle w:val="2"/>
        <w:keepNext w:val="0"/>
        <w:keepLines w:val="0"/>
        <w:widowControl/>
        <w:suppressLineNumbers w:val="0"/>
      </w:pPr>
      <w:r>
        <w:t>市场规模快速增长：中国作为全球第二大 AI 市场，2023 年人工智能市场规模达到 1500 亿元，预计 2025 年将超过 3000 亿元。在智能算法领域，随着国内对人工智能技术的重视和应用需求的不断增长，市场规模也在迅速扩大。2024 年，我国智能算力规模达 725.3 百亿亿次 / 秒（EFLOPS），同比增长 74.1%；市场规模达到 190 亿美元，同比增长 86.9%。预计未来两年，中国智能算力规模仍将保持高速增长，其中 2025 年将较 2024 年增长 43%，2026 年将达到 2024 年的两倍。</w:t>
      </w:r>
    </w:p>
    <w:p w14:paraId="64B9A799">
      <w:pPr>
        <w:pStyle w:val="2"/>
        <w:keepNext w:val="0"/>
        <w:keepLines w:val="0"/>
        <w:widowControl/>
        <w:suppressLineNumbers w:val="0"/>
      </w:pPr>
      <w:r>
        <w:t>技术研发成果显著：我国在智能算法技术研发方面取得了可观的成绩。2023 年 5 月，科技部新一代人工智能发展研究中心发布的《中国人工智能大模型地图</w:t>
      </w:r>
      <w:r>
        <w:fldChar w:fldCharType="begin"/>
      </w:r>
      <w:r>
        <w:instrText xml:space="preserve"> HYPERLINK "https://www.yjbzr.com/reports" \o "研究报告" \t "_blank" </w:instrText>
      </w:r>
      <w:r>
        <w:fldChar w:fldCharType="separate"/>
      </w:r>
      <w:r>
        <w:rPr>
          <w:rStyle w:val="6"/>
        </w:rPr>
        <w:t>研究报告</w:t>
      </w:r>
      <w:r>
        <w:fldChar w:fldCharType="end"/>
      </w:r>
      <w:r>
        <w:t>》显示，在全球已发布的认知大模型中，美国和中国占比超 80%，中国研发的大模型数量排名全球第二，且有超过半数的大模型实现开源。截至 2024 年 3 月 25 日，我国 10 亿参数规模以上的大模型数量超过 100 个，大型科技公司、科研院所和初创科技团队成为大模型研发主力军。2024 年 4 月 2 日，国家互联网信息办公室发布的《生成式人工智能服务已备案信息》公告显示，截至 2024 年 3 月，我国已有 117 个大模型成功备案。</w:t>
      </w:r>
    </w:p>
    <w:p w14:paraId="6046D160">
      <w:pPr>
        <w:pStyle w:val="2"/>
        <w:keepNext w:val="0"/>
        <w:keepLines w:val="0"/>
        <w:widowControl/>
        <w:suppressLineNumbers w:val="0"/>
      </w:pPr>
      <w:r>
        <w:t>应用场景不断深化：在国内，智能算法在各个行业的应用不断深入。在互联网领域，智能推荐系统、搜索引擎优化等都依赖智能算法，为用户提供更个性化的服务；在制造业，智能算法助力企业实现智能化生产，提高生产效率和产品质量；在医疗领域，辅助诊断系统、疾病预测模型等帮助医生做出更准确的诊断和治疗方案；在金融领域，智能风控、量化交易等应用有效降低了金融风险，提升了金融机构的竞争力。</w:t>
      </w:r>
    </w:p>
    <w:p w14:paraId="692B124F">
      <w:pPr>
        <w:pStyle w:val="2"/>
        <w:keepNext w:val="0"/>
        <w:keepLines w:val="0"/>
        <w:widowControl/>
        <w:suppressLineNumbers w:val="0"/>
      </w:pPr>
      <w:r>
        <w:t>政策环境持续优化：国家出台了一系列政策支持智能算法和人工智能产业的发展。《新一代人工智能发展规划》提出到 2030 年成为全球 AI 创新中心的目标；工业和信息化部等六部门发布的《算力基础设施高质量发展行动计划》提出 “逐步合理提升智能算力占比”。地方政府也积极响应，纷纷出台相关政策，加大对智能算法相关企业的扶持力度，推动产业集聚发展。</w:t>
      </w:r>
    </w:p>
    <w:p w14:paraId="339AD49B">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三、智能算法市场应用领域</w:t>
      </w:r>
    </w:p>
    <w:p w14:paraId="0521761C">
      <w:pPr>
        <w:pStyle w:val="2"/>
        <w:keepNext w:val="0"/>
        <w:keepLines w:val="0"/>
        <w:widowControl/>
        <w:suppressLineNumbers w:val="0"/>
      </w:pPr>
      <w:r>
        <w:rPr>
          <w:rStyle w:val="5"/>
        </w:rPr>
        <w:t>1、工业制造中的应用</w:t>
      </w:r>
    </w:p>
    <w:p w14:paraId="7813A723">
      <w:pPr>
        <w:pStyle w:val="2"/>
        <w:keepNext w:val="0"/>
        <w:keepLines w:val="0"/>
        <w:widowControl/>
        <w:suppressLineNumbers w:val="0"/>
      </w:pPr>
      <w:r>
        <w:t>据</w:t>
      </w:r>
      <w:r>
        <w:fldChar w:fldCharType="begin"/>
      </w:r>
      <w:r>
        <w:instrText xml:space="preserve"> HYPERLINK "https://www.yjbzr.com/analyze" \o "市场分析" \t "_blank" </w:instrText>
      </w:r>
      <w:r>
        <w:fldChar w:fldCharType="separate"/>
      </w:r>
      <w:r>
        <w:rPr>
          <w:rStyle w:val="6"/>
        </w:rPr>
        <w:t>市场分析</w:t>
      </w:r>
      <w:r>
        <w:fldChar w:fldCharType="end"/>
      </w:r>
      <w:r>
        <w:t>报告进行披露，在工业制造领域，智能算法在生产调度方面发挥着关键作用，生产调度是指在一定的资源约束下，合理安排生产任务的顺序和时间，以实现生产效率的最大化。例如，在汽车制造企业中，生产过程涉及多种零部件的加工和装配，不同的生产任务对设备、人力等资源的需求各不相同，且订单需求也在不断变化。传统的生产调度方法往往依赖人工经验和简单的规则，难以应对复杂多变的生产环境。</w:t>
      </w:r>
    </w:p>
    <w:p w14:paraId="69095BA4">
      <w:pPr>
        <w:pStyle w:val="2"/>
        <w:keepNext w:val="0"/>
        <w:keepLines w:val="0"/>
        <w:widowControl/>
        <w:suppressLineNumbers w:val="0"/>
      </w:pPr>
      <w:r>
        <w:t>而遗传算法、粒子群算法等智能算法能够对生产调度问题进行建模，将生产任务的安排编码为染色体或粒子的位置，通过模拟自然选择、交叉、变异等操作，在解空间中搜索最优的生产调度方案。以某大型汽车制造企业为例，该企业采用遗传算法对生产调度进行优化，在考虑设备可用性、工人技能、原材料供应等多种约束条件的基础上，通过不断迭代计算，找到了一种更优的生产方案。与传统调度方法相比，新方案使订单完成率提高了 15%，生产成本降低了 10%，设备利用率提高了 8%。通过合理安排生产任务的顺序和时间，减少了设备的闲置时间和生产过程中的等待时间，提高了生产效率和资源利用率。</w:t>
      </w:r>
    </w:p>
    <w:p w14:paraId="2E8703AB">
      <w:pPr>
        <w:pStyle w:val="2"/>
        <w:keepNext w:val="0"/>
        <w:keepLines w:val="0"/>
        <w:widowControl/>
        <w:suppressLineNumbers w:val="0"/>
      </w:pPr>
      <w:r>
        <w:t>在质量控制方面，智能算法同样具有重要应用。在制造业中，产品质量的稳定性和一致性是企业关注的重点。传统的质量控制方法主要依赖人工抽检和简单的统计分析，难以实时、准确地检测出产品质量问题。深度学习算法中的卷积神经网络（CNN）等模型能够对生产过程中的图像、数据等进行实时监测和分析，实现对产品质量的智能检测。</w:t>
      </w:r>
    </w:p>
    <w:p w14:paraId="03AA6DF4">
      <w:pPr>
        <w:pStyle w:val="2"/>
        <w:keepNext w:val="0"/>
        <w:keepLines w:val="0"/>
        <w:widowControl/>
        <w:suppressLineNumbers w:val="0"/>
      </w:pPr>
      <w:r>
        <w:t>例如，在电子产品制造中，利用 CNN 模型对电路板的生产过程进行监控。通过对电路板图像的学习，CNN 模型可以自动识别电路板上的元件是否缺失、焊接是否良好等问题。一旦检测到异常，系统会立即发出警报，通知工作人员进行处理。某电子产品制造企业应用该技术后，产品次品率降低了 12%，有效提高了产品质量和生产效率。此外，智能算法还可以通过对生产过程中的历史数据进行分析，挖掘影响产品质量的关键因素，为质量改进提供决策支持。</w:t>
      </w:r>
    </w:p>
    <w:p w14:paraId="36A8718C">
      <w:pPr>
        <w:pStyle w:val="2"/>
        <w:keepNext w:val="0"/>
        <w:keepLines w:val="0"/>
        <w:widowControl/>
        <w:suppressLineNumbers w:val="0"/>
      </w:pPr>
      <w:r>
        <w:rPr>
          <w:rStyle w:val="5"/>
        </w:rPr>
        <w:t>2、交通运输领域的应用</w:t>
      </w:r>
    </w:p>
    <w:p w14:paraId="2EA64984">
      <w:pPr>
        <w:pStyle w:val="2"/>
        <w:keepNext w:val="0"/>
        <w:keepLines w:val="0"/>
        <w:widowControl/>
        <w:suppressLineNumbers w:val="0"/>
      </w:pPr>
      <w:r>
        <w:t>在交通运输领域，交通流量优化是智能算法的重要应用方向之一，随着城市化进程的加速和汽车保有量的不断增加，交通拥堵问题日益严重，给人们的出行和城市的发展带来了诸多不便。智能算法通过对交通流量数据的实时采集和分析，能够实现对交通信号灯的智能控制和道路限行的优化，从而提高交通运行效率，缓解交通拥堵。</w:t>
      </w:r>
    </w:p>
    <w:p w14:paraId="71D09CA0">
      <w:pPr>
        <w:pStyle w:val="2"/>
        <w:keepNext w:val="0"/>
        <w:keepLines w:val="0"/>
        <w:widowControl/>
        <w:suppressLineNumbers w:val="0"/>
      </w:pPr>
      <w:r>
        <w:t>以某城市的智能交通系统为例，该系统利用机器学习算法对交通流量数据进行分析，结合历史交通数据和实时路况信息，预测不同路段在不同时间段的交通流量变化趋势。根据预测结果，系统通过优化交通信号灯的配时方案，动态调整信号灯的绿灯时长，使车辆在路口的等待时间最短。在高峰时段，系统会延长主干道的绿灯时间，加快车辆的通行速度；在非高峰时段，则缩短绿灯时间，减少不必要的等待。同时，该系统还运用智能算法实现了道路限行的优化，根据实时交通状况，合理设置单行线、限制货车通行等措施，并通过导航系统为驾驶者提供实时的道路拥堵信息和最优路线推荐，引导驾驶者避开拥堵路段，选择更为畅通的道路行驶。通过这些智能算法的应用，该城市的交通拥堵状况得到了明显改善，道路通行效率提高了 15%，居民的出行时间平均缩短了 20%。</w:t>
      </w:r>
    </w:p>
    <w:p w14:paraId="0A9DE576">
      <w:pPr>
        <w:pStyle w:val="2"/>
        <w:keepNext w:val="0"/>
        <w:keepLines w:val="0"/>
        <w:widowControl/>
        <w:suppressLineNumbers w:val="0"/>
      </w:pPr>
      <w:r>
        <w:t>车辆路径规划也是智能算法在交通运输领域的重要应用场景。在物流配送、出租车调度等业务中，如何规划最优的车辆行驶路径，使行驶里程最短、时间最少、成本最低，是提高运营效率和服务质量的关键。蚁群算法、遗传算法等智能算法通过模拟蚂蚁觅食、生物遗传等行为，能够有效地解决车辆路径规划问题。</w:t>
      </w:r>
    </w:p>
    <w:p w14:paraId="5B0A229F">
      <w:pPr>
        <w:pStyle w:val="2"/>
        <w:keepNext w:val="0"/>
        <w:keepLines w:val="0"/>
        <w:widowControl/>
        <w:suppressLineNumbers w:val="0"/>
      </w:pPr>
      <w:r>
        <w:t>例如，在物流配送中，物流企业需要将货物从配送中心送到多个客户手中，每个客户的位置和需求不同，且配送过程中还受到交通状况、车辆载重限制等因素的影响。利用蚁群算法，将配送中心和客户看作是图中的节点，节点之间的距离看作是边的权重，信息素则分布在这些边上。蚂蚁在图中搜索路径，通过信息素的正反馈机制，逐渐找到从配送中心到各个客户的最优路径。某物流企业应用蚁群算法进行车辆路径规划后，配送总行程缩短了 12%，配送时间减少了 10%，运输成本降低了 8%，大大提高了物流配送的效率和经济效益。</w:t>
      </w:r>
    </w:p>
    <w:p w14:paraId="59613488">
      <w:pPr>
        <w:pStyle w:val="2"/>
        <w:keepNext w:val="0"/>
        <w:keepLines w:val="0"/>
        <w:widowControl/>
        <w:suppressLineNumbers w:val="0"/>
      </w:pPr>
      <w:r>
        <w:rPr>
          <w:rStyle w:val="5"/>
        </w:rPr>
        <w:t>3、金融领域的应用</w:t>
      </w:r>
    </w:p>
    <w:p w14:paraId="22E31139">
      <w:pPr>
        <w:pStyle w:val="2"/>
        <w:keepNext w:val="0"/>
        <w:keepLines w:val="0"/>
        <w:widowControl/>
        <w:suppressLineNumbers w:val="0"/>
      </w:pPr>
      <w:r>
        <w:t>在金融领域，风险评估是一项至关重要的任务，传统的风险评估方法主要依赖于专家经验和简单的统计模型，难以全面、准确地评估金融风险。随着金融市场的日益复杂和数据量的不断增加，智能算法为风险评估提供了更强大的工具。机器学习算法中的逻辑回归、决策树、支持向量机等模型，以及深度学习算法中的神经网络模型，能够对海量的金融数据进行分析和学习，挖掘数据中的潜在规律和特征，从而更准确地评估风险。</w:t>
      </w:r>
    </w:p>
    <w:p w14:paraId="576D2AA9">
      <w:pPr>
        <w:pStyle w:val="2"/>
        <w:keepNext w:val="0"/>
        <w:keepLines w:val="0"/>
        <w:widowControl/>
        <w:suppressLineNumbers w:val="0"/>
      </w:pPr>
      <w:r>
        <w:t>例如，在信贷风险评估中，金融机构可以利用机器学习算法对借款人的信用记录、收入情况、负债水平、消费行为等多维度数据进行分析，构建信用风险评估模型。通过对大量历史数据的学习，模型能够自动识别出与违约风险相关的关键因素，并根据这些因素对新的借款人进行风险评估，预测其违约概率。某银行应用机器学习算法进行信贷风险评估后，不良贷款率降低了 10%，有效提高了信贷资产质量，降低了金融风险。此外，智能算法还可以用于市场风险评估、操作风险评估等领域，为金融机构的风险管理提供全面、准确的支持。</w:t>
      </w:r>
    </w:p>
    <w:p w14:paraId="4B826B5A">
      <w:pPr>
        <w:pStyle w:val="2"/>
        <w:keepNext w:val="0"/>
        <w:keepLines w:val="0"/>
        <w:widowControl/>
        <w:suppressLineNumbers w:val="0"/>
      </w:pPr>
      <w:r>
        <w:t>投资组合优化是金融领域的另一个重要应用场景。投资者在进行投资决策时，需要考虑多种资产的配置比例，以实现风险与收益的平衡。传统的投资组合优化方法往往基于马科维茨的均值 - 方差模型等经典理论，在实际应用中存在一定的局限性。智能算法如遗传算法、粒子群算法等，能够通过对投资组合的不断优化，寻找最优的资产配置方案。</w:t>
      </w:r>
    </w:p>
    <w:p w14:paraId="5A1F16DE">
      <w:pPr>
        <w:pStyle w:val="2"/>
        <w:keepNext w:val="0"/>
        <w:keepLines w:val="0"/>
        <w:widowControl/>
        <w:suppressLineNumbers w:val="0"/>
      </w:pPr>
      <w:r>
        <w:t>以某投资机构为例，该机构利用遗传算法进行投资组合优化。首先，将不同资产的配置比例编码为染色体，每个染色体代表一个投资组合方案。然后，通过定义适应度函数，评估每个投资组合的优劣，适应度函数可以综合考虑投资组合的预期收益、风险水平等因素。在遗传算法的迭代过程中，通过选择、交叉、变异等操作，不断优化投资组合方案，使投资组合的适应度值不断提高。经过多次迭代计算，遗传算法找到了一种最优的投资组合方案，相比传统方法，该方案在相同风险水平下，预期收益率提高了 15%，为投资者实现了更好的投资回报。</w:t>
      </w:r>
    </w:p>
    <w:p w14:paraId="6F03F74D">
      <w:pPr>
        <w:pStyle w:val="2"/>
        <w:keepNext w:val="0"/>
        <w:keepLines w:val="0"/>
        <w:widowControl/>
        <w:suppressLineNumbers w:val="0"/>
      </w:pPr>
      <w:r>
        <w:rPr>
          <w:rStyle w:val="5"/>
        </w:rPr>
        <w:t>4、医疗领域的应用</w:t>
      </w:r>
    </w:p>
    <w:p w14:paraId="67A297B2">
      <w:pPr>
        <w:pStyle w:val="2"/>
        <w:keepNext w:val="0"/>
        <w:keepLines w:val="0"/>
        <w:widowControl/>
        <w:suppressLineNumbers w:val="0"/>
      </w:pPr>
      <w:r>
        <w:t>在医疗领域，疾病诊断是智能算法的重要应用方向之一，传统的疾病诊断主要依赖医生的经验和专业知识，存在一定的主观性和局限性。随着医学影像技术、基因检测技术等的发展，医疗数据量呈爆炸式增长，为智能算法在疾病诊断中的应用提供了数据基础。深度学习算法中的卷积神经网络（CNN）、循环神经网络（RNN）等模型，能够对医学影像、病历数据等进行分析和学习，辅助医生进行疾病诊断，提高诊断的准确性和效率。</w:t>
      </w:r>
    </w:p>
    <w:p w14:paraId="219A3348">
      <w:pPr>
        <w:pStyle w:val="2"/>
        <w:keepNext w:val="0"/>
        <w:keepLines w:val="0"/>
        <w:widowControl/>
        <w:suppressLineNumbers w:val="0"/>
      </w:pPr>
      <w:r>
        <w:t>例如，在医学影像诊断中，CNN 模型可以对 X 光、CT、MRI 等医学影像进行分析，自动识别影像中的病变区域和特征，辅助医生判断疾病类型和病情严重程度。谷歌的 DeepMind 团队开发的 AI 系统，在乳腺癌筛查中，其准确性已接近甚至超过专业医生。通过对大量标注过的乳腺 X 光影像数据的学习，该系统能够准确识别出乳腺组织中的异常病变，为医生提供可靠的诊断建议。此外，智能算法还可以通过对病历数据的分析，挖掘患者的症状、病史、检查结果等信息之间的关联，辅助医生进行疾病诊断和鉴别诊断。</w:t>
      </w:r>
    </w:p>
    <w:p w14:paraId="69FA34E7">
      <w:pPr>
        <w:pStyle w:val="2"/>
        <w:keepNext w:val="0"/>
        <w:keepLines w:val="0"/>
        <w:widowControl/>
        <w:suppressLineNumbers w:val="0"/>
      </w:pPr>
      <w:r>
        <w:t>药物研发是医疗领域的另一个重要应用场景。药物研发过程通常需要耗费大量的时间和资金，且成功率较低。智能算法能够通过对生物数据的分析和模拟，加速药物研发进程，提高研发成功率。机器学习算法可以用于药物靶点的发现、药物分子的设计和筛选等环节。</w:t>
      </w:r>
    </w:p>
    <w:p w14:paraId="5BC6934A">
      <w:pPr>
        <w:pStyle w:val="2"/>
        <w:keepNext w:val="0"/>
        <w:keepLines w:val="0"/>
        <w:widowControl/>
        <w:suppressLineNumbers w:val="0"/>
      </w:pPr>
      <w:r>
        <w:t>例如，利用机器学习算法对大量的生物分子数据进行分析，寻找与疾病相关的潜在药物靶点。通过对已知药物分子的结构和活性数据的学习，建立药物分子活性预测模型，从而快速筛选出具有潜在活性的药物分子，减少实验次数和成本。某制药公司应用机器学习算法进行药物研发后，药物研发周期缩短了 30%，研发成本降低了 20%，为新药的研发和上市提供了有力支持。此外，智能算法还可以用于药物临床试验的设计和优化，提高临床试验的效率和质量。</w:t>
      </w:r>
    </w:p>
    <w:p w14:paraId="06877A4E">
      <w:pPr>
        <w:bidi w:val="0"/>
        <w:rPr>
          <w:rFonts w:hint="eastAsia" w:asciiTheme="minorHAnsi" w:hAnsiTheme="minorHAnsi" w:eastAsiaTheme="minorEastAsia" w:cstheme="minorBidi"/>
          <w:kern w:val="0"/>
          <w:sz w:val="24"/>
          <w:szCs w:val="24"/>
          <w:lang w:val="en-US" w:eastAsia="zh-CN" w:bidi="ar"/>
        </w:rPr>
      </w:pPr>
      <w:r>
        <w:rPr>
          <w:rFonts w:hint="eastAsia" w:asciiTheme="minorHAnsi" w:hAnsiTheme="minorHAnsi" w:eastAsiaTheme="minorEastAsia" w:cstheme="minorBidi"/>
          <w:kern w:val="0"/>
          <w:sz w:val="24"/>
          <w:szCs w:val="24"/>
          <w:lang w:val="en-US" w:eastAsia="zh-CN" w:bidi="ar"/>
        </w:rPr>
        <w:t>进群即赠千份精品市场调研报告，涵盖专项调研、细分市场调研报告、学术研究报告、月度监测报告、可行性报告等海量资料，一键打包下载，开启知识宝库！</w:t>
      </w:r>
    </w:p>
    <w:p w14:paraId="6C51D576">
      <w:pPr>
        <w:bidi w:val="0"/>
        <w:rPr>
          <w:rFonts w:hint="eastAsia" w:asciiTheme="minorHAnsi" w:hAnsiTheme="minorHAnsi" w:eastAsiaTheme="minorEastAsia" w:cstheme="minorBidi"/>
          <w:kern w:val="0"/>
          <w:sz w:val="24"/>
          <w:szCs w:val="24"/>
          <w:lang w:val="en-US" w:eastAsia="zh-CN" w:bidi="ar"/>
        </w:rPr>
      </w:pPr>
    </w:p>
    <w:p w14:paraId="0CC5D32E">
      <w:pPr>
        <w:bidi w:val="0"/>
        <w:rPr>
          <w:rFonts w:hint="eastAsia" w:asciiTheme="minorHAnsi" w:hAnsiTheme="minorHAnsi" w:eastAsiaTheme="minorEastAsia" w:cstheme="minorBidi"/>
          <w:kern w:val="0"/>
          <w:sz w:val="24"/>
          <w:szCs w:val="24"/>
          <w:lang w:val="en-US" w:eastAsia="zh-CN" w:bidi="ar"/>
        </w:rPr>
      </w:pPr>
      <w:r>
        <w:rPr>
          <w:rFonts w:hint="eastAsia" w:asciiTheme="minorHAnsi" w:hAnsiTheme="minorHAnsi" w:eastAsiaTheme="minorEastAsia" w:cstheme="minorBidi"/>
          <w:kern w:val="0"/>
          <w:sz w:val="24"/>
          <w:szCs w:val="24"/>
          <w:lang w:val="en-US" w:eastAsia="zh-CN" w:bidi="ar"/>
        </w:rPr>
        <w:t>每日精挑 5 + 份行业研究报告，洞察市场动态</w:t>
      </w:r>
    </w:p>
    <w:p w14:paraId="082A33F7">
      <w:pPr>
        <w:pStyle w:val="2"/>
        <w:keepNext w:val="0"/>
        <w:keepLines w:val="0"/>
        <w:widowControl/>
        <w:suppressLineNumbers w:val="0"/>
        <w:rPr>
          <w:rFonts w:hint="eastAsia" w:eastAsiaTheme="minorEastAsia"/>
          <w:lang w:eastAsia="zh-CN"/>
        </w:rPr>
      </w:pPr>
      <w:r>
        <w:rPr>
          <w:rFonts w:hint="eastAsia" w:eastAsiaTheme="minorEastAsia"/>
          <w:lang w:eastAsia="zh-CN"/>
        </w:rPr>
        <w:drawing>
          <wp:inline distT="0" distB="0" distL="114300" distR="114300">
            <wp:extent cx="3425825" cy="3395345"/>
            <wp:effectExtent l="0" t="0" r="3175"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4"/>
                    <a:stretch>
                      <a:fillRect/>
                    </a:stretch>
                  </pic:blipFill>
                  <pic:spPr>
                    <a:xfrm>
                      <a:off x="0" y="0"/>
                      <a:ext cx="3425825" cy="3395345"/>
                    </a:xfrm>
                    <a:prstGeom prst="rect">
                      <a:avLst/>
                    </a:prstGeom>
                  </pic:spPr>
                </pic:pic>
              </a:graphicData>
            </a:graphic>
          </wp:inline>
        </w:drawing>
      </w:r>
    </w:p>
    <w:p w14:paraId="33793689">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E16F8"/>
    <w:rsid w:val="551E1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2025-02-28T06:34:00Z</dcterms:created>
  <dc:creator>yoovii</dc:creator>
  <cp:lastModifiedBy>yoovii</cp:lastModifiedBy>
  <dcterms:modified xsi:type="dcterms:W3CDTF">2025-02-28T06:35:16Z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1AA419EDBAEC469E82B041E8FB031168_11</vt:lpwstr>
  </property>
  <property fmtid="{D5CDD505-2E9C-101B-9397-08002B2CF9AE}" pid="4" name="KSOTemplateDocerSaveRecord">
    <vt:lpwstr>eyJoZGlkIjoiY2JkNjc3NzUwNmY0YTUwNTkzM2ZkNTNjOWU3MTAwOGIiLCJ1c2VySWQiOiI2MDg2NzQ2MTAifQ==</vt:lpwstr>
  </property>
</Properties>
</file>