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KNUNEB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FVQUFE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FVQUFE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KNUNEB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FVQUFE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Elacridar</w:t>
      </w:r>
    </w:p>
    <w:p>
      <w:pPr>
        <w:spacing w:before="309" w:after="0" w:line="236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FVQUFE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HY-50879</w:t>
      </w:r>
    </w:p>
    <w:p>
      <w:pPr>
        <w:spacing w:before="109" w:after="0" w:line="236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FVQUFE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143664-11-3</w:t>
      </w:r>
    </w:p>
    <w:p>
      <w:pPr>
        <w:spacing w:before="107" w:after="0" w:line="238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JCHTQI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C₃₄H₃₃N₃O₅</w:t>
      </w:r>
    </w:p>
    <w:p>
      <w:pPr>
        <w:spacing w:before="105" w:after="0" w:line="238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JCHTQI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563.64</w:t>
      </w:r>
    </w:p>
    <w:p>
      <w:pPr>
        <w:spacing w:before="105" w:after="0" w:line="238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JCHTQI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BCRP;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</w:p>
    <w:p>
      <w:pPr>
        <w:spacing w:before="107" w:after="0" w:line="236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JCHTQI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Transporter/Ion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Channel</w:t>
      </w:r>
    </w:p>
    <w:p>
      <w:pPr>
        <w:spacing w:before="109" w:after="0" w:line="236" w:lineRule="exact"/>
        <w:ind w:left="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JCHTQI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KNUNEB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NUNE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KNUNE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KNUNEB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NUNE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NUNE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JCHTQI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JCHTQI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8.87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7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FVQUFE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NUNEB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FVQUF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VQUF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NUNEB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1.7742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NUNEB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8.8709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NUNEB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17.7418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NUNE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FVQUFE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0.3548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NUNEB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1.7742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NUNEB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3.5484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FVQUFE+SegoeUI-SemiBold" w:hAnsi="Calibri" w:eastAsiaTheme="minorEastAsia" w:cstheme="minorBidi"/>
          <w:b/>
          <w:color w:val="3E3A39"/>
          <w:spacing w:val="1563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KNUNEB+SegoeUI" w:hAnsi="Calibri" w:eastAsiaTheme="minorEastAsia" w:cstheme="minorBidi"/>
          <w:color w:val="3E3A39"/>
          <w:spacing w:val="1510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KNUNEB+SegoeUI" w:hAnsi="Calibri" w:eastAsiaTheme="minorEastAsia" w:cstheme="minorBidi"/>
          <w:color w:val="3E3A39"/>
          <w:spacing w:val="1524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</w:p>
    <w:p>
      <w:pPr>
        <w:spacing w:before="257" w:after="0" w:line="222" w:lineRule="exact"/>
        <w:ind w:left="1997" w:right="0" w:firstLine="0"/>
        <w:jc w:val="left"/>
        <w:rPr>
          <w:rFonts w:ascii="JCHTQI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JCHTQI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NUNE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JCHTQI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NUNEB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NUNE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7" w:right="0" w:firstLine="0"/>
        <w:jc w:val="left"/>
        <w:rPr>
          <w:rFonts w:ascii="JCHTQI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JCHTQI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NUNE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JCHTQI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FVQUF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JCHTQI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JCHTQI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JCHTQI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CHTQ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CHTQI+AdobeHeitiStd-Regular-Identity-H" w:hAnsi="JCHTQI+AdobeHeitiStd-Regular-Identity-H" w:eastAsiaTheme="minorEastAsia" w:cs="JCHTQI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FVQUF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CHTQI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FVQUF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FVQUF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FVQUF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(0.89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JCHTQI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0.5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(0.89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7" w:right="0" w:firstLine="0"/>
        <w:jc w:val="left"/>
        <w:rPr>
          <w:rFonts w:ascii="JCHTQI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5.0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CHTQI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KNUNEB+SegoeUI" w:eastAsiaTheme="minorEastAsia" w:cs="KNUNE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NUNE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JCHTQ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CHTQI+AdobeHeitiStd-Regular-Identity-H" w:hAnsi="JCHTQI+AdobeHeitiStd-Regular-Identity-H" w:eastAsiaTheme="minorEastAsia" w:cs="JCHTQI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FVQUF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CHTQI+AdobeHeitiStd-Regular-Identity-H" w:hAnsi="JCHTQI+AdobeHeitiStd-Regular-Identity-H" w:eastAsiaTheme="minorEastAsia" w:cs="JCHTQI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CHTQI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FVQUF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VQUF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KNUNE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(0.89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Precipitated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NUNE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7"/>
        <w:gridCol w:w="3534"/>
        <w:gridCol w:w="20"/>
        <w:gridCol w:w="351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79"/>
          <w:jc w:val="left"/>
        </w:trPr>
        <w:tc>
          <w:tcPr>
            <w:tcW w:w="216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" w:name="br1_1"/>
            <w:bookmarkEnd w:id="2"/>
            <w:r>
              <w:rPr>
                <w:noProof/>
              </w:rPr>
              <w:pict>
                <v:shape id="_x0000_s1027" type="#_x0000_t75" style="width:553pt;height:3pt;margin-top:-10pt;margin-left:-0.6pt;mso-position-horizontal-relative:page;mso-position-vertical-relative:page;position:absolute;z-index:-251652096">
                  <v:imagedata r:id="rId6" o:title=""/>
                </v:shape>
              </w:pict>
            </w:r>
            <w:bookmarkStart w:id="3" w:name="br1_2"/>
            <w:bookmarkEnd w:id="3"/>
            <w:r>
              <w:rPr>
                <w:noProof/>
              </w:rPr>
              <w:pict>
                <v:shape id="_x0000_s1028" type="#_x0000_t75" style="width:552.25pt;height:707.8pt;margin-top:-5pt;margin-left:-0.25pt;mso-position-horizontal-relative:page;mso-position-vertical-relative:page;position:absolute;z-index:-251654144">
                  <v:imagedata r:id="rId7" o:title=""/>
                </v:shape>
              </w:pict>
            </w:r>
            <w:r>
              <w:rPr>
                <w:noProof/>
              </w:rPr>
              <w:pict>
                <v:shape id="_x0000_s1029" type="#_x0000_t75" style="width:553pt;height:3pt;margin-top:712pt;margin-left:-0.6pt;mso-position-horizontal-relative:page;mso-position-vertical-relative:page;position:absolute;z-index:-251657216">
                  <v:imagedata r:id="rId5" o:title=""/>
                </v:shape>
              </w:pict>
            </w:r>
          </w:p>
        </w:tc>
        <w:tc>
          <w:tcPr>
            <w:tcW w:w="353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NBHHK+Segoe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此⽅案可获得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0.5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(0.89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mM)</w:t>
            </w:r>
          </w:p>
          <w:p>
            <w:pPr>
              <w:spacing w:before="43" w:after="0" w:line="213" w:lineRule="exact"/>
              <w:ind w:left="0" w:right="0" w:firstLine="0"/>
              <w:jc w:val="left"/>
              <w:rPr>
                <w:rFonts w:ascii="QAFOSJ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ANBHH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ANBHHK+SegoeUI" w:eastAsiaTheme="minorEastAsia" w:cs="ANBHHK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5.0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ANBHH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AFOSJ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351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213" w:lineRule="exact"/>
              <w:ind w:left="0" w:right="0" w:firstLine="0"/>
              <w:jc w:val="left"/>
              <w:rPr>
                <w:rFonts w:ascii="QAFOSJ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ANBHH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QAFOSJ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ANBHH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ANBHHK+SegoeUI" w:eastAsiaTheme="minorEastAsia" w:cs="ANBHHK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ANBHH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808285"/>
                <w:sz w:val="16"/>
                <w:szCs w:val="22"/>
                <w:lang w:val="en-US" w:eastAsia="en-US" w:bidi="ar-SA"/>
              </w:rPr>
              <w:t>⽟⽶油中，混合均匀。</w:t>
            </w:r>
          </w:p>
        </w:tc>
      </w:tr>
    </w:tbl>
    <w:p>
      <w:pPr>
        <w:spacing w:before="1075" w:after="219" w:line="276" w:lineRule="exact"/>
        <w:ind w:left="216" w:right="0" w:firstLine="0"/>
        <w:jc w:val="left"/>
        <w:rPr>
          <w:rFonts w:ascii="SHTPEV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SHTPE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605"/>
        <w:gridCol w:w="20"/>
        <w:gridCol w:w="448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HTPEV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60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NBHHK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QAFOSJ+AdobeHeitiStd-Regular-Identity-H" w:hAnsi="Calibri" w:eastAsiaTheme="minorEastAsia" w:cstheme="minorBidi"/>
                <w:color w:val="3E3A39"/>
                <w:spacing w:val="105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Elacridar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NBHHK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48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QAFOSJ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3E3A39"/>
                <w:sz w:val="17"/>
                <w:szCs w:val="22"/>
                <w:lang w:val="en-US" w:eastAsia="en-US" w:bidi="ar-SA"/>
              </w:rPr>
              <w:t>⼀种有效的</w:t>
            </w:r>
            <w:r>
              <w:rPr>
                <w:rFonts w:ascii="QAFOS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NBH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P-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3E3A39"/>
                <w:sz w:val="17"/>
                <w:szCs w:val="22"/>
                <w:lang w:val="en-US" w:eastAsia="en-US" w:bidi="ar-SA"/>
              </w:rPr>
              <w:t>糖蛋⽩</w:t>
            </w:r>
            <w:r>
              <w:rPr>
                <w:rFonts w:ascii="QAFOS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SHTPE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P-glycoprotein</w:t>
            </w:r>
            <w:r>
              <w:rPr>
                <w:rFonts w:ascii="ANBH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ANBH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QAFOS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HTPE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BCRP</w:t>
            </w:r>
            <w:r>
              <w:rPr>
                <w:rFonts w:ascii="SHTPEV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AFOSJ+AdobeHeitiStd-Regular-Identity-H" w:hAnsi="QAFOSJ+AdobeHeitiStd-Regular-Identity-H" w:eastAsiaTheme="minorEastAsia" w:cs="QAFOSJ+AdobeHeitiStd-Regular-Identity-H"/>
                <w:color w:val="3E3A39"/>
                <w:sz w:val="17"/>
                <w:szCs w:val="22"/>
                <w:lang w:val="en-US" w:eastAsia="en-US" w:bidi="ar-SA"/>
              </w:rPr>
              <w:t>的抑制剂。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ANBHHK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SHTPEV+SegoeUI-SemiBold" w:hAnsi="SHTPEV+SegoeUI-SemiBold" w:eastAsiaTheme="minorEastAsia" w:cs="SHTPEV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SHTPEV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(Pgp),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BCRP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5" w:after="0" w:line="237" w:lineRule="exact"/>
        <w:ind w:left="2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AFOSJ+AdobeHeitiStd-Regular-Identity-H" w:hAnsi="QAFOSJ+AdobeHeitiStd-Regular-Identity-H" w:eastAsiaTheme="minorEastAsia" w:cs="QAFOSJ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QAFOSJ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(P-gp)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labeling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H]azidopine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NBHHK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0.16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Caki-1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ACHN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</w:p>
    <w:p>
      <w:pPr>
        <w:spacing w:before="35" w:after="0" w:line="236" w:lineRule="exact"/>
        <w:ind w:left="2021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ihibits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elacridar.</w:t>
      </w:r>
    </w:p>
    <w:p>
      <w:pPr>
        <w:spacing w:before="35" w:after="0" w:line="236" w:lineRule="exact"/>
        <w:ind w:left="2021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sunitinib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ABC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Sub-family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(ABCG2)</w:t>
      </w:r>
    </w:p>
    <w:p>
      <w:pPr>
        <w:spacing w:before="35" w:after="0" w:line="236" w:lineRule="exact"/>
        <w:ind w:left="2021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786-O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AFOSJ+AdobeHeitiStd-Regular-Identity-H" w:hAnsi="QAFOSJ+AdobeHeitiStd-Regular-Identity-H" w:eastAsiaTheme="minorEastAsia" w:cs="QAFOSJ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QAFOSJ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co-administration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crizotinib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0" w:after="0" w:line="266" w:lineRule="exact"/>
        <w:ind w:left="2021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brain-to-plasma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crizotinib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wild-type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equaling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Abcb1a/1b;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Abcg2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-/-</w:t>
      </w:r>
      <w:r>
        <w:rPr>
          <w:rFonts w:ascii="ANBHHK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friend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leukemia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virus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brain-to-plasm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partition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coefficient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(Kp,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0.82,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0.43,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4.31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intraperitoneal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Mrp4(-/-)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fully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P-gp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topotecan,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siginificant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Bcrp1-mediated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[5]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SHTPEV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SHTPEV+SegoeUI-SemiBold" w:hAnsi="Calibri" w:eastAsiaTheme="minorEastAsia" w:cstheme="minorBidi"/>
          <w:b/>
          <w:color w:val="3E3A39"/>
          <w:spacing w:val="551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unlabeled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protein/mL)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aliquoted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plates.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GF120918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25°C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dark.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tritiated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azidopine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(1.8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TBq/mmol)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(0.6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HCI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25°C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dark,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simultaneously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irradiated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254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0°C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layer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chromatography-designed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UV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lamp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directly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contact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solubilized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sodium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dodecyl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sulfate-polyacrylamide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gel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electrophoresis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heated.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separation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7.5%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polyacrylamide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gel,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fluorography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Amplify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photosensitive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film.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fluorography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Camag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layer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chromatography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Scanner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II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densitometer.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SHTPEV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3.0×10</w:t>
      </w:r>
      <w:r>
        <w:rPr>
          <w:rFonts w:ascii="ANBHHK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ANBHHK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optimum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gradient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culturing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assessed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reagent,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MTT.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only,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0.1%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aspirated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precipitated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formazan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crystals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ANBHHK+SegoeUI" w:eastAsiaTheme="minorEastAsia" w:cs="ANBHHK+SegoeUI"/>
          <w:color w:val="3E3A39"/>
          <w:sz w:val="17"/>
          <w:szCs w:val="22"/>
          <w:lang w:val="en-US" w:eastAsia="en-US" w:bidi="ar-SA"/>
        </w:rPr>
        <w:t>μL/well).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540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reference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wavelength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650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multiskan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JX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microplate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reader.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percentage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ANBH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SHTPEV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</w:p>
    <w:p>
      <w:pPr>
        <w:spacing w:before="35" w:after="0" w:line="236" w:lineRule="exact"/>
        <w:ind w:left="26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SHTPE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HTPEV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SHTPEV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crizotinib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isolated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crizotinib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administration,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processed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described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above.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corrected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amount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vasculature.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hydrochloride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dimethyl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sulfoxide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(106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mg/mL)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order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get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dimethyl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sulfoxide.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stock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mixture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Polysorbate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80,</w:t>
      </w:r>
    </w:p>
    <w:p>
      <w:pPr>
        <w:spacing w:before="35" w:after="0" w:line="236" w:lineRule="exact"/>
        <w:ind w:left="2050" w:right="0" w:firstLine="0"/>
        <w:jc w:val="left"/>
        <w:rPr>
          <w:rFonts w:ascii="ANBH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[20:13:67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(v/v/v)]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yield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pure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NBH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elacridar.</w:t>
      </w:r>
    </w:p>
    <w:p>
      <w:pPr>
        <w:spacing w:before="48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442.7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LKHWAE+AdobeHeitiStd-Regular-Identity-H" w:hAnsi="LKHWAE+AdobeHeitiStd-Regular-Identity-H" w:eastAsiaTheme="minorEastAsia" w:cs="LKHWAE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TKSCT+SegoeUI" w:hAnsi="LTKSCT+SegoeUI" w:eastAsiaTheme="minorEastAsia" w:cs="LTKSC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TKSC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Clin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Jan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15;24(2):383-394.</w:t>
      </w:r>
    </w:p>
    <w:p>
      <w:pPr>
        <w:spacing w:before="104" w:after="0" w:line="236" w:lineRule="exact"/>
        <w:ind w:left="2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TKSCT+SegoeUI" w:hAnsi="LTKSCT+SegoeUI" w:eastAsiaTheme="minorEastAsia" w:cs="LTKSC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TKSC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Death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Dis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24;10(6):400.</w:t>
      </w:r>
    </w:p>
    <w:p>
      <w:pPr>
        <w:spacing w:before="104" w:after="0" w:line="236" w:lineRule="exact"/>
        <w:ind w:left="2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TKSCT+SegoeUI" w:hAnsi="LTKSCT+SegoeUI" w:eastAsiaTheme="minorEastAsia" w:cs="LTKSC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TKSC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Mater.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Chem.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Oct.</w:t>
      </w:r>
    </w:p>
    <w:p>
      <w:pPr>
        <w:spacing w:before="104" w:after="0" w:line="236" w:lineRule="exact"/>
        <w:ind w:left="2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TKSCT+SegoeUI" w:hAnsi="LTKSCT+SegoeUI" w:eastAsiaTheme="minorEastAsia" w:cs="LTKSC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TKSC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5;20(5).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E1125.</w:t>
      </w:r>
    </w:p>
    <w:p>
      <w:pPr>
        <w:spacing w:before="104" w:after="0" w:line="236" w:lineRule="exact"/>
        <w:ind w:left="250" w:right="0" w:firstLine="0"/>
        <w:jc w:val="left"/>
        <w:rPr>
          <w:rFonts w:ascii="LTKSC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TKSCT+SegoeUI" w:hAnsi="LTKSCT+SegoeUI" w:eastAsiaTheme="minorEastAsia" w:cs="LTKSC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TKSC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Agric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Food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TMWE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Feb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27;67(8):2350-2360.</w:t>
      </w:r>
    </w:p>
    <w:p>
      <w:pPr>
        <w:spacing w:before="330" w:after="0" w:line="236" w:lineRule="exact"/>
        <w:ind w:left="0" w:right="0" w:firstLine="0"/>
        <w:jc w:val="left"/>
        <w:rPr>
          <w:rFonts w:ascii="LTKSCT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LTKSC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LTKSCT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MTMWE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MTMWEL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Tang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Increased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oral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availability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accumulation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crizotinib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by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coadministration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P-glycoprotein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(ABCB1)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</w:p>
    <w:p>
      <w:pPr>
        <w:spacing w:before="3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breast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(ABCG2)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elacridar.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15;134(6):1484-94</w:t>
      </w:r>
    </w:p>
    <w:p>
      <w:pPr>
        <w:spacing w:before="20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Hyafil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F,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reversal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multidrug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by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GF120918,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acridonecarboxamide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derivative.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1993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1;53(19):4595-</w:t>
      </w:r>
    </w:p>
    <w:p>
      <w:pPr>
        <w:spacing w:before="3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602.</w:t>
      </w:r>
    </w:p>
    <w:p>
      <w:pPr>
        <w:spacing w:before="20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Sato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H,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Elacridar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enhances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cytotoxic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sunitinib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prevents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multidrug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renal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carcinoma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</w:t>
      </w:r>
    </w:p>
    <w:p>
      <w:pPr>
        <w:spacing w:before="3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5;746:258-66.</w:t>
      </w:r>
    </w:p>
    <w:p>
      <w:pPr>
        <w:spacing w:before="20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Sane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distribution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bioavailability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elacridar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after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different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routes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administration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mouse.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Dispos.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2012</w:t>
      </w:r>
    </w:p>
    <w:p>
      <w:pPr>
        <w:spacing w:before="3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Aug;40(8):1612-9.</w:t>
      </w:r>
    </w:p>
    <w:p>
      <w:pPr>
        <w:spacing w:before="203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[5].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Vries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NA,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P-glycoprotein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breast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protein: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two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dominant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transporters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working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together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limiting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penetration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</w:p>
    <w:p>
      <w:pPr>
        <w:spacing w:before="32" w:after="0" w:line="223" w:lineRule="exact"/>
        <w:ind w:left="0" w:right="0" w:firstLine="0"/>
        <w:jc w:val="left"/>
        <w:rPr>
          <w:rFonts w:ascii="LTKSC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topotecan.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2007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TKSC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1;13(21):6440-9.</w:t>
      </w:r>
    </w:p>
    <w:p>
      <w:pPr>
        <w:spacing w:before="429" w:after="0" w:line="257" w:lineRule="exact"/>
        <w:ind w:left="0" w:right="0" w:firstLine="0"/>
        <w:jc w:val="left"/>
        <w:rPr>
          <w:rFonts w:ascii="LTKSCT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LTKSCT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4108" w:after="0" w:line="236" w:lineRule="exact"/>
        <w:ind w:left="1918" w:right="0" w:firstLine="0"/>
        <w:jc w:val="left"/>
        <w:rPr>
          <w:rFonts w:ascii="OVLAJB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VLAJ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JSTASI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JSTASI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JSTASI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JSTASI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JSTASI+SegoeUI" w:hAnsi="JSTASI+SegoeUI" w:eastAsiaTheme="minorEastAsia" w:cs="JSTASI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JSTASI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ITLJWM+AdobeHeitiStd-Regular-Identity-H" w:hAnsi="ITLJWM+AdobeHeitiStd-Regular-Identity-H" w:eastAsiaTheme="minorEastAsia" w:cs="ITLJWM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FVQUF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KNUNE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CHTQI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QAFOSJ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NBHH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HTPE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LTKSC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LKHWAE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TMWE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VLAJ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STASI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ITLJWM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