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OLE_LINK24"/>
      <w:bookmarkStart w:id="2" w:name="OLE_LINK39"/>
      <w:bookmarkStart w:id="3" w:name="OLE_LINK40"/>
      <w:bookmarkStart w:id="4" w:name="_Toc415142861"/>
      <w:bookmarkStart w:id="5" w:name="_Toc415143481"/>
      <w:bookmarkStart w:id="6" w:name="OLE_LINK13"/>
      <w:bookmarkStart w:id="7" w:name="_Toc415818939"/>
      <w:bookmarkStart w:id="8" w:name="OLE_LINK15"/>
      <w:bookmarkStart w:id="9" w:name="_Toc418070112"/>
      <w:bookmarkStart w:id="10" w:name="_Toc481801204"/>
      <w:bookmarkStart w:id="11" w:name="_Toc453597319"/>
      <w:bookmarkStart w:id="12" w:name="_Toc438987549"/>
      <w:bookmarkStart w:id="13" w:name="_Toc517262917"/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>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塔拉胶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塔拉胶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塔拉胶</w:t>
      </w:r>
      <w:r>
        <w:rPr>
          <w:rFonts w:hint="eastAsia"/>
          <w:lang w:eastAsia="zh-CN"/>
        </w:rPr>
        <w:t>全球市场总体规模</w:t>
      </w:r>
    </w:p>
    <w:p>
      <w:pPr>
        <w:rPr>
          <w:rFonts w:hint="eastAsia"/>
        </w:rPr>
      </w:pPr>
      <w:r>
        <w:drawing>
          <wp:inline distT="0" distB="0" distL="0" distR="0">
            <wp:extent cx="1743075" cy="1734185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rcRect t="11399"/>
                    <a:stretch>
                      <a:fillRect/>
                    </a:stretch>
                  </pic:blipFill>
                  <pic:spPr>
                    <a:xfrm>
                      <a:off x="0" y="0"/>
                      <a:ext cx="1754511" cy="17459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61260" cy="1724025"/>
            <wp:effectExtent l="0" t="0" r="0" b="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91081" cy="174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据QYResearch调研团队最新报告“全球塔拉胶市场报告2023-2029”显示，预计2029年全球塔拉胶市场规模将达到0.3亿美元，未来几年年复合增长率CAGR为1.9%。</w:t>
      </w: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塔拉胶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0.3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856605" cy="28282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57143" cy="2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塔拉胶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塔拉胶</w:t>
      </w:r>
      <w:r>
        <w:rPr>
          <w:rFonts w:hint="eastAsia"/>
          <w:lang w:eastAsia="zh-CN"/>
        </w:rPr>
        <w:t>市场前十强生产商排名及市场占有率（持续更新）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塔拉胶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全球范围内塔拉胶生产商主要包括Exandal、Molinos Asociados、TIC Gums (Ingredion)、Silvateam、Polygal、Ingredients Solutions、Seppic、UNIPEKTIN Ingredients、Gelymar、Argos Peru等。2022年，全球前五大厂商占有大约49.0%的市场份额。</w:t>
      </w:r>
    </w:p>
    <w:p>
      <w:pPr>
        <w:pStyle w:val="145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16C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52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E3D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chart" Target="charts/chart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mnz\Desktop\&#28201;&#24433;\&#35266;&#28857;&#25968;&#25454;&#22270;&#34920;&#27169;&#26495;-&#20840;&#29699;20230927%20&#23454;&#20064;&#21516;&#23398;9.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企业排序!$F$2:$F$12</c:f>
              <c:strCache>
                <c:ptCount val="11"/>
                <c:pt idx="0">
                  <c:v>Colony Gums</c:v>
                </c:pt>
                <c:pt idx="1">
                  <c:v>Argos Peru</c:v>
                </c:pt>
                <c:pt idx="2">
                  <c:v>Gelymar</c:v>
                </c:pt>
                <c:pt idx="3">
                  <c:v>UNIPEKTIN Ingredients</c:v>
                </c:pt>
                <c:pt idx="4">
                  <c:v>Seppic</c:v>
                </c:pt>
                <c:pt idx="5">
                  <c:v>Ingredients Solutions</c:v>
                </c:pt>
                <c:pt idx="6">
                  <c:v>Polygal</c:v>
                </c:pt>
                <c:pt idx="7">
                  <c:v>Silvateam</c:v>
                </c:pt>
                <c:pt idx="8">
                  <c:v>TIC Gums (Ingredion)</c:v>
                </c:pt>
                <c:pt idx="9">
                  <c:v>Molinos Asociados</c:v>
                </c:pt>
                <c:pt idx="10">
                  <c:v>Exandal</c:v>
                </c:pt>
              </c:strCache>
            </c:strRef>
          </c:cat>
          <c:val>
            <c:numRef>
              <c:f>企业排序!$G$2:$G$12</c:f>
              <c:numCache>
                <c:formatCode>#,##0.00_ </c:formatCode>
                <c:ptCount val="11"/>
                <c:pt idx="0">
                  <c:v>0.13</c:v>
                </c:pt>
                <c:pt idx="1">
                  <c:v>0.25</c:v>
                </c:pt>
                <c:pt idx="2">
                  <c:v>0.41</c:v>
                </c:pt>
                <c:pt idx="3">
                  <c:v>0.5</c:v>
                </c:pt>
                <c:pt idx="4">
                  <c:v>0.55</c:v>
                </c:pt>
                <c:pt idx="5">
                  <c:v>0.67</c:v>
                </c:pt>
                <c:pt idx="6">
                  <c:v>0.79</c:v>
                </c:pt>
                <c:pt idx="7">
                  <c:v>0.92</c:v>
                </c:pt>
                <c:pt idx="8">
                  <c:v>0.99</c:v>
                </c:pt>
                <c:pt idx="9">
                  <c:v>2.84</c:v>
                </c:pt>
                <c:pt idx="10">
                  <c:v>5.78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4EDD3F-F340-4A73-B2B2-9AAE06E5C8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734</Words>
  <Characters>968</Characters>
  <Lines>7</Lines>
  <Paragraphs>2</Paragraphs>
  <TotalTime>1</TotalTime>
  <ScaleCrop>false</ScaleCrop>
  <LinksUpToDate>false</LinksUpToDate>
  <CharactersWithSpaces>974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2023-10-10T05:56:13Z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B14C59D3B3494AE8884457FF52E2F93D_13</vt:lpwstr>
  </property>
</Properties>
</file>