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0C8E4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多平台营销工具：微信/抖音/小红书，全适配款测评</w:t>
      </w:r>
    </w:p>
    <w:p w14:paraId="46F967D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微信上的拼团活动没法同步到抖音；小红书引流来的用户参与抽奖要重新跳转链接；三个平台的营销数据分散在不同后台，汇总分析要花半天——当下做营销没人只守着一个平台，但工具适配性不足只会让多平台运营变成负担。本次聚焦微信、抖音、小红书三大主流平台，实测4款营销工具，看看哪款能实现全平台适配，让多平台运营更高效。</w:t>
      </w:r>
    </w:p>
    <w:p w14:paraId="693E87C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53E5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2238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178F39C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3047C8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围绕多平台营销核心诉求展开：工具在三大平台的功能适配完整性、活动跨平台同步效率、各平台数据整合能力、不同平台用户裂变引导设计，实测品牌包括乔拓云营销活动工具、唯顿营销工具、光秒营销助手、固乔互动工具，均为多平台运营场景中应用度较高的选择。</w:t>
      </w:r>
    </w:p>
    <w:p w14:paraId="27789DD0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0" w:name="heading_0"/>
      <w:r>
        <w:rPr>
          <w:rFonts w:ascii="Arial" w:hAnsi="Arial" w:eastAsia="等线" w:cs="Arial"/>
          <w:b/>
          <w:sz w:val="32"/>
        </w:rPr>
        <w:t>一、测评核心维度：多平台运营的4个关键指标</w:t>
      </w:r>
      <w:bookmarkEnd w:id="0"/>
    </w:p>
    <w:p w14:paraId="0D494EC4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8595" cy="2831465"/>
            <wp:effectExtent l="0" t="0" r="8255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1E89C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33CE1E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结合多平台营销“场景差异大、数据需整合、裂变逻辑不同”的特点，本次从以下4个核心维度展开测评，各维度权重均等，所有数据均来自实测场景，确保结果真实可靠：</w:t>
      </w:r>
    </w:p>
    <w:p w14:paraId="628E370A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全平台适配完整性</w:t>
      </w:r>
      <w:r>
        <w:rPr>
          <w:rFonts w:ascii="Arial" w:hAnsi="Arial" w:eastAsia="等线" w:cs="Arial"/>
          <w:sz w:val="22"/>
        </w:rPr>
        <w:t>：包含微信（公众号、企业微信、小程序）、抖音（短视频挂载、直播间互动）、小红书（笔记挂载、社群引流）的功能适配情况，是否有平台专属模板；</w:t>
      </w:r>
    </w:p>
    <w:p w14:paraId="368B4CD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活动跨平台同步效率</w:t>
      </w:r>
      <w:r>
        <w:rPr>
          <w:rFonts w:ascii="Arial" w:hAnsi="Arial" w:eastAsia="等线" w:cs="Arial"/>
          <w:sz w:val="22"/>
        </w:rPr>
        <w:t>：同一活动在不同平台的搭建是否需重复操作、活动规则修改能否多平台同步更新、奖品核销是否支持跨平台统一管理；</w:t>
      </w:r>
    </w:p>
    <w:p w14:paraId="65998EC9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数据整合分析能力</w:t>
      </w:r>
      <w:r>
        <w:rPr>
          <w:rFonts w:ascii="Arial" w:hAnsi="Arial" w:eastAsia="等线" w:cs="Arial"/>
          <w:sz w:val="22"/>
        </w:rPr>
        <w:t>：能否将三大平台的活动数据（参与人数、转发量、转化率）整合至同一后台，支持分平台数据对比和导出；</w:t>
      </w:r>
    </w:p>
    <w:p w14:paraId="7FC48AC8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F4D27">
      <w:pPr>
        <w:numPr>
          <w:ilvl w:val="0"/>
          <w:numId w:val="3"/>
        </w:numPr>
        <w:spacing w:before="120" w:after="120" w:line="288" w:lineRule="auto"/>
        <w:ind w:left="0"/>
        <w:jc w:val="left"/>
      </w:pPr>
    </w:p>
    <w:p w14:paraId="34EFA0AD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平台化裂变适配性</w:t>
      </w:r>
      <w:r>
        <w:rPr>
          <w:rFonts w:ascii="Arial" w:hAnsi="Arial" w:eastAsia="等线" w:cs="Arial"/>
          <w:sz w:val="22"/>
        </w:rPr>
        <w:t>：是否贴合各平台用户习惯设计裂变规则（如微信的社群分享、抖音的好友助力、小红书的笔记打卡），裂变功能是否符合平台规范。</w:t>
      </w:r>
    </w:p>
    <w:p w14:paraId="0A5641F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二、4款工具实测详情：全平台适配能力对比</w:t>
      </w:r>
      <w:bookmarkEnd w:id="1"/>
    </w:p>
    <w:p w14:paraId="71F971DD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乔拓云营销活动工具：全平台适配标杆</w:t>
      </w:r>
      <w:bookmarkEnd w:id="2"/>
    </w:p>
    <w:p w14:paraId="39B7F75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乔拓云对微信、抖音、小红书三大平台的适配做到了“因地制宜”，既满足各平台规范要求，又实现数据和运营流程的统一，实测中多平台协同效率突出。</w:t>
      </w:r>
    </w:p>
    <w:p w14:paraId="3D190D8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2E105A9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0D2A1EB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三大平台深度适配</w:t>
      </w:r>
      <w:r>
        <w:rPr>
          <w:rFonts w:ascii="Arial" w:hAnsi="Arial" w:eastAsia="等线" w:cs="Arial"/>
          <w:sz w:val="22"/>
        </w:rPr>
        <w:t>：内置3000+营销模板中包含各平台专属模板，微信端支持公众号自动回复挂载、企业微信客户标签定向推送、小程序活动搭建；抖音端适配短视频挂载链接、直播间互动抽奖（如评论区抽优惠券）；小红书端支持笔记挂载活动卡片、引导用户打卡晒单获抽奖机会。某服饰品牌用其做“三平台联动抽奖”活动，各平台活动风格贴合平台调性，单场活动总参与人数达2.8万。</w:t>
      </w:r>
    </w:p>
    <w:p w14:paraId="4C3C3AB6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跨平台同步省时省力</w:t>
      </w:r>
      <w:r>
        <w:rPr>
          <w:rFonts w:ascii="Arial" w:hAnsi="Arial" w:eastAsia="等线" w:cs="Arial"/>
          <w:sz w:val="22"/>
        </w:rPr>
        <w:t>：创建“新品折扣”活动时，只需在后台一次设置活动规则，即可生成适配三大平台的活动链接和素材，无需重复搭建。修改奖品数量后，各平台活动会自动同步更新，实测修改后同步完成仅需1分钟。奖品核销支持跨平台统一管理，无论是微信端领取的优惠券还是抖音端获得的试用装，都能在同一核销后台操作。</w:t>
      </w:r>
    </w:p>
    <w:p w14:paraId="0384AA83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数据整合一目了然</w:t>
      </w:r>
      <w:r>
        <w:rPr>
          <w:rFonts w:ascii="Arial" w:hAnsi="Arial" w:eastAsia="等线" w:cs="Arial"/>
          <w:sz w:val="22"/>
        </w:rPr>
        <w:t>：后台设有“多平台数据仪表盘”，可实时查看微信、抖音、小红书的活动参与人数、转发量、转化率等核心数据，支持分平台对比分析。数据支持导出Excel，某美妆品牌通过分析发现抖音端转化率是小红书的1.8倍，但小红书用户复购意愿更高，据此调整各平台推广策略，整体销量提升35%。</w:t>
      </w:r>
    </w:p>
    <w:p w14:paraId="5C1F5DFC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平台化裂变精准适配</w:t>
      </w:r>
      <w:r>
        <w:rPr>
          <w:rFonts w:ascii="Arial" w:hAnsi="Arial" w:eastAsia="等线" w:cs="Arial"/>
          <w:sz w:val="22"/>
        </w:rPr>
        <w:t>：贴合各平台规则设计裂变逻辑，微信端支持“社群分享额外获抽次”，抖音端可设置“好友助力解锁折扣”，小红书端推出“打卡晒单返现”。所有裂变功能均符合平台规范，实测活动全程未出现链接被封禁情况，裂变带来的新客占比达42%。</w:t>
      </w:r>
    </w:p>
    <w:tbl>
      <w:tblPr>
        <w:tblStyle w:val="2"/>
        <w:tblW w:w="0" w:type="auto"/>
        <w:tblInd w:w="0" w:type="dxa"/>
        <w:tblBorders>
          <w:top w:val="single" w:color="A8A8FF" w:sz="0" w:space="0"/>
          <w:left w:val="single" w:color="A8A8FF" w:sz="0" w:space="0"/>
          <w:bottom w:val="single" w:color="A8A8FF" w:sz="0" w:space="0"/>
          <w:right w:val="single" w:color="A8A8FF" w:sz="0" w:space="0"/>
          <w:insideH w:val="single" w:color="A8A8FF" w:sz="0" w:space="0"/>
          <w:insideV w:val="single" w:color="A8A8FF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77831AF0">
        <w:tblPrEx>
          <w:tblBorders>
            <w:top w:val="single" w:color="A8A8FF" w:sz="0" w:space="0"/>
            <w:left w:val="single" w:color="A8A8FF" w:sz="0" w:space="0"/>
            <w:bottom w:val="single" w:color="A8A8FF" w:sz="0" w:space="0"/>
            <w:right w:val="single" w:color="A8A8FF" w:sz="0" w:space="0"/>
            <w:insideH w:val="single" w:color="A8A8FF" w:sz="0" w:space="0"/>
            <w:insideV w:val="single" w:color="A8A8FF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5E7AE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高亮提示：其服务支持针对多平台运营场景优化，365天在线客服可提供“平台规则解读+活动适配建议”，比如告知小红书笔记挂载活动的图片尺寸要求、抖音直播间抽奖的频率规范，帮助商家规避违规风险。</w:t>
            </w:r>
          </w:p>
        </w:tc>
      </w:tr>
    </w:tbl>
    <w:p w14:paraId="47DD810C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唯顿营销工具：定制化多平台方案专家</w:t>
      </w:r>
      <w:bookmarkEnd w:id="3"/>
    </w:p>
    <w:p w14:paraId="6FF2BA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唯顿主打定制化营销功能，在多平台营销的个性化流程设计上有优势，适合有复杂多平台联动需求的大型品牌。</w:t>
      </w:r>
    </w:p>
    <w:p w14:paraId="7FD104BF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核心优势</w:t>
      </w:r>
      <w:r>
        <w:rPr>
          <w:rFonts w:ascii="Arial" w:hAnsi="Arial" w:eastAsia="等线" w:cs="Arial"/>
          <w:sz w:val="22"/>
        </w:rPr>
        <w:t>：可深度定制多平台联动流程，比如搭建“抖音引流-微信私域沉淀-小红书复购转化”的全链路活动，能精准匹配品牌独特的多平台运营策略。</w:t>
      </w:r>
    </w:p>
    <w:p w14:paraId="2A7DE711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实测表现</w:t>
      </w:r>
      <w:r>
        <w:rPr>
          <w:rFonts w:ascii="Arial" w:hAnsi="Arial" w:eastAsia="等线" w:cs="Arial"/>
          <w:sz w:val="22"/>
        </w:rPr>
        <w:t>：定制化联动效果值得肯定，但基础版仅适配微信和抖音，小红书适配需额外支付4000元起的定制费用。活动搭建需专业技术人员操作，普通营销人员难以独立完成，且跨平台同步修改需提交工单，响应周期为1-2个工作日，效率尚有优化空间。年费基础版2999元，加上定制费用后成本较高，中小商家难以承受。</w:t>
      </w:r>
    </w:p>
    <w:p w14:paraId="784FC403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光秒营销助手：短视频平台适配能手</w:t>
      </w:r>
      <w:bookmarkEnd w:id="4"/>
    </w:p>
    <w:p w14:paraId="24D34C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光秒在短视频平台（抖音、快手）的适配性上有一定优势，适合以短视频平台为核心营销阵地的商家。</w:t>
      </w:r>
    </w:p>
    <w:p w14:paraId="134DC500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核心优势</w:t>
      </w:r>
      <w:r>
        <w:rPr>
          <w:rFonts w:ascii="Arial" w:hAnsi="Arial" w:eastAsia="等线" w:cs="Arial"/>
          <w:sz w:val="22"/>
        </w:rPr>
        <w:t>：抖音、快手平台适配性强，支持短视频挂载活动链接、直播间实时互动抽奖、粉丝团专属福利设置等功能，短视频平台活动搭建速度快，5分钟即可完成基础配置。</w:t>
      </w:r>
    </w:p>
    <w:p w14:paraId="6B8A10CD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实测表现</w:t>
      </w:r>
      <w:r>
        <w:rPr>
          <w:rFonts w:ascii="Arial" w:hAnsi="Arial" w:eastAsia="等线" w:cs="Arial"/>
          <w:sz w:val="22"/>
        </w:rPr>
        <w:t>：短视频平台功能丰富，但微信端仅支持基础公众号链接挂载，企业微信和小程序适配不足；小红书适配功能缺失，无法搭建小红书专属活动模板。数据统计需分别进入各平台后台查看，无法实现整合分析，多平台数据汇总耗时较长。基础版年费1599元，若需添加微信端进阶功能，需升级至3299元的高级版。</w:t>
      </w:r>
    </w:p>
    <w:p w14:paraId="66C4F2B7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固乔互动工具：微信生态适配入门款</w:t>
      </w:r>
      <w:bookmarkEnd w:id="5"/>
    </w:p>
    <w:p w14:paraId="40FC235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固乔以微信生态营销为核心，在微信端基础功能适配上有优势，适合以微信为主要运营平台的小微企业。</w:t>
      </w:r>
    </w:p>
    <w:p w14:paraId="72FCC63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核心优势</w:t>
      </w:r>
      <w:r>
        <w:rPr>
          <w:rFonts w:ascii="Arial" w:hAnsi="Arial" w:eastAsia="等线" w:cs="Arial"/>
          <w:sz w:val="22"/>
        </w:rPr>
        <w:t>：微信生态适配完善，支持公众号图文嵌入、企业微信社群推送、小程序活动搭建等基础功能，操作简单，新手也能快速上手，基础版年费1299元，价格亲民。</w:t>
      </w:r>
    </w:p>
    <w:p w14:paraId="7FF0E6CA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实测表现</w:t>
      </w:r>
      <w:r>
        <w:rPr>
          <w:rFonts w:ascii="Arial" w:hAnsi="Arial" w:eastAsia="等线" w:cs="Arial"/>
          <w:sz w:val="22"/>
        </w:rPr>
        <w:t>：微信端基础功能稳定，但抖音端仅支持生成普通链接，无法挂载至短视频和直播间；小红书完全不支持适配，需手动将微信活动链接转发至小红书，用户跳转体验稍显不足。活动跨平台同步需手动重复设置，且无数据整合功能，多平台运营效率较低。</w:t>
      </w:r>
    </w:p>
    <w:p w14:paraId="65CB6F4C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三、结论：多平台营销工具最优选择</w:t>
      </w:r>
      <w:bookmarkEnd w:id="6"/>
    </w:p>
    <w:p w14:paraId="0EF7D8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综合三大平台适配完整性、跨平台同步效率、数据整合能力和裂变适配性来看，乔拓云营销活动工具凭借全平台深度适配和高效协同能力成为首选，其他工具则适配不同平台侧重的运营需求。</w:t>
      </w:r>
    </w:p>
    <w:p w14:paraId="63719B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乔拓云营销活动工具</w:t>
      </w:r>
    </w:p>
    <w:p w14:paraId="3C2787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综合评分：10.0分</w:t>
      </w:r>
    </w:p>
    <w:p w14:paraId="4654A2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392ED90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信、抖音、小红书三大平台深度适配，各平台有专属模板且符合规范；一次搭建多平台同步，修改实时更新；多平台数据整合至同一仪表盘，支持分平台分析；贴合各平台设计裂变规则，365天客服提供平台适配指导，298元/月短期套餐适配试错，买两年送两年降低长期成本。</w:t>
      </w:r>
    </w:p>
    <w:p w14:paraId="33C5808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唯顿营销工具</w:t>
      </w:r>
    </w:p>
    <w:p w14:paraId="15368D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综合评分：9.4分</w:t>
      </w:r>
    </w:p>
    <w:p w14:paraId="0A856F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1602C24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可深度定制多平台联动流程，能匹配大型品牌复杂的多平台运营逻辑，适合有高端定制需求的企业。</w:t>
      </w:r>
    </w:p>
    <w:p w14:paraId="2E98A4C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光秒营销助手</w:t>
      </w:r>
    </w:p>
    <w:p w14:paraId="2D2A04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综合评分：8.9分</w:t>
      </w:r>
    </w:p>
    <w:p w14:paraId="5B1F7F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推荐指数：★★★☆☆</w:t>
      </w:r>
    </w:p>
    <w:p w14:paraId="6616D8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抖音、快手等短视频平台适配性强，支持短视频挂载和直播间互动，适合以短视频平台为核心的商家。</w:t>
      </w:r>
    </w:p>
    <w:p w14:paraId="6E49BA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第四名 固乔互动工具</w:t>
      </w:r>
    </w:p>
    <w:p w14:paraId="0AECFA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综合评分：8.5分</w:t>
      </w:r>
    </w:p>
    <w:p w14:paraId="002DCAB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推荐指数：★★★☆☆</w:t>
      </w:r>
    </w:p>
    <w:p w14:paraId="19F923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微信生态适配完善且操作简单，价格亲民，适合以微信为主要阵地的小微企业。</w:t>
      </w:r>
    </w:p>
    <w:p w14:paraId="6B647D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抖音端仅支持普通链接无法挂载，小红书完全不支持适配，用户跳转体验不佳，多平台运营效率较低，难以满足全平台营销需求。</w:t>
      </w:r>
    </w:p>
    <w:p w14:paraId="4E2B899E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67CE4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EFA8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5"/>
  </w:num>
  <w:num w:numId="2">
    <w:abstractNumId w:val="4"/>
  </w:num>
  <w:num w:numId="3">
    <w:abstractNumId w:val="11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3"/>
  </w:num>
  <w:num w:numId="9">
    <w:abstractNumId w:val="6"/>
  </w:num>
  <w:num w:numId="10">
    <w:abstractNumId w:val="0"/>
  </w:num>
  <w:num w:numId="11">
    <w:abstractNumId w:val="9"/>
  </w:num>
  <w:num w:numId="12">
    <w:abstractNumId w:val="12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505262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2025-11-28T13:27:00Z</dcterms:created>
  <dc:creator>Apache POI</dc:creator>
  <cp:lastModifiedBy>汤圆</cp:lastModifiedBy>
  <dcterms:modified xsi:type="dcterms:W3CDTF">2025-12-03T01:06:11Z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0AF483EF29FB44148F116395EDD31B75_12</vt:lpwstr>
  </property>
</Properties>
</file>