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65E" w:rsidRDefault="00BE2EEA">
      <w:pPr>
        <w:pStyle w:val="1"/>
        <w:widowControl/>
        <w:shd w:val="clear" w:color="auto" w:fill="FFFFFF"/>
        <w:wordWrap w:val="0"/>
        <w:spacing w:beforeAutospacing="0" w:afterAutospacing="0" w:line="347" w:lineRule="atLeast"/>
        <w:ind w:left="331" w:hangingChars="100" w:hanging="331"/>
        <w:rPr>
          <w:rFonts w:ascii="Helvetica" w:eastAsiaTheme="minorEastAsia" w:hAnsi="Helvetica" w:cs="Helvetica" w:hint="default"/>
          <w:color w:val="000000"/>
          <w:sz w:val="33"/>
          <w:szCs w:val="33"/>
          <w:shd w:val="clear" w:color="auto" w:fill="FFFFFF"/>
        </w:rPr>
      </w:pPr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BD</w:t>
      </w:r>
      <w:r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测试包</w:t>
      </w:r>
      <w:r w:rsidR="0086644F">
        <w:rPr>
          <w:rFonts w:ascii="Helvetica" w:eastAsia="Helvetica" w:hAnsi="Helvetica" w:cs="Helvetica" w:hint="default"/>
          <w:color w:val="000000"/>
          <w:sz w:val="33"/>
          <w:szCs w:val="33"/>
          <w:shd w:val="clear" w:color="auto" w:fill="FFFFFF"/>
        </w:rPr>
        <w:t>市场调研报告</w:t>
      </w:r>
      <w:r w:rsidR="0086644F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-</w:t>
      </w:r>
      <w:r w:rsidR="0086644F">
        <w:rPr>
          <w:rFonts w:ascii="Helvetica" w:eastAsia="Helvetica" w:hAnsi="Helvetica" w:cs="Helvetica" w:hint="default"/>
          <w:color w:val="000000"/>
          <w:sz w:val="33"/>
          <w:szCs w:val="33"/>
          <w:shd w:val="clear" w:color="auto" w:fill="FFFFFF"/>
        </w:rPr>
        <w:t>2023年</w:t>
      </w:r>
      <w:proofErr w:type="gramStart"/>
      <w:r w:rsidR="0086644F">
        <w:rPr>
          <w:rFonts w:ascii="Helvetica" w:hAnsi="Helvetica" w:cs="Helvetica"/>
          <w:color w:val="000000"/>
          <w:sz w:val="33"/>
          <w:szCs w:val="33"/>
          <w:shd w:val="clear" w:color="auto" w:fill="FFFFFF"/>
        </w:rPr>
        <w:t>辰宇最新</w:t>
      </w:r>
      <w:proofErr w:type="gramEnd"/>
      <w:r w:rsidR="0086644F">
        <w:rPr>
          <w:rFonts w:ascii="Helvetica" w:eastAsia="Helvetica" w:hAnsi="Helvetica" w:cs="Helvetica" w:hint="default"/>
          <w:color w:val="000000"/>
          <w:sz w:val="33"/>
          <w:szCs w:val="33"/>
          <w:shd w:val="clear" w:color="auto" w:fill="FFFFFF"/>
        </w:rPr>
        <w:t>发布</w:t>
      </w:r>
    </w:p>
    <w:p w:rsidR="00E840AE" w:rsidRDefault="00E840AE" w:rsidP="00E840AE"/>
    <w:p w:rsidR="0022365E" w:rsidRPr="00E840AE" w:rsidRDefault="00E840AE">
      <w:pPr>
        <w:rPr>
          <w:b/>
        </w:rPr>
      </w:pPr>
      <w:proofErr w:type="gramStart"/>
      <w:r w:rsidRPr="00E840AE">
        <w:rPr>
          <w:rFonts w:hint="eastAsia"/>
          <w:b/>
        </w:rPr>
        <w:t>辰宇信息</w:t>
      </w:r>
      <w:proofErr w:type="gramEnd"/>
      <w:r w:rsidRPr="00E840AE">
        <w:rPr>
          <w:rFonts w:hint="eastAsia"/>
          <w:b/>
        </w:rPr>
        <w:t>咨询发布最新的《</w:t>
      </w:r>
      <w:r w:rsidRPr="00E840AE">
        <w:rPr>
          <w:rFonts w:hint="eastAsia"/>
          <w:b/>
        </w:rPr>
        <w:t>2023-2029</w:t>
      </w:r>
      <w:r w:rsidRPr="00E840AE">
        <w:rPr>
          <w:rFonts w:hint="eastAsia"/>
          <w:b/>
        </w:rPr>
        <w:t>全球及中国</w:t>
      </w:r>
      <w:r w:rsidR="00BE2EEA">
        <w:rPr>
          <w:rFonts w:hint="eastAsia"/>
          <w:b/>
        </w:rPr>
        <w:t>BD</w:t>
      </w:r>
      <w:r w:rsidR="00BE2EEA">
        <w:rPr>
          <w:rFonts w:hint="eastAsia"/>
          <w:b/>
        </w:rPr>
        <w:t>测试包</w:t>
      </w:r>
      <w:r w:rsidRPr="00E840AE">
        <w:rPr>
          <w:rFonts w:hint="eastAsia"/>
          <w:b/>
        </w:rPr>
        <w:t>行业研究及十四五规划分析报告》</w:t>
      </w:r>
    </w:p>
    <w:p w:rsidR="00E840AE" w:rsidRPr="00E840AE" w:rsidRDefault="00E840AE"/>
    <w:p w:rsidR="0022365E" w:rsidRDefault="00BE2EEA">
      <w:pPr>
        <w:rPr>
          <w:b/>
        </w:rPr>
      </w:pPr>
      <w:r>
        <w:rPr>
          <w:rFonts w:hint="eastAsia"/>
          <w:b/>
          <w:bCs/>
        </w:rPr>
        <w:t>BD</w:t>
      </w:r>
      <w:r>
        <w:rPr>
          <w:rFonts w:hint="eastAsia"/>
          <w:b/>
          <w:bCs/>
        </w:rPr>
        <w:t>测试包</w:t>
      </w:r>
      <w:r w:rsidR="0086644F">
        <w:rPr>
          <w:rFonts w:hint="eastAsia"/>
          <w:b/>
          <w:bCs/>
        </w:rPr>
        <w:t>市场</w:t>
      </w:r>
      <w:r w:rsidR="0086644F">
        <w:rPr>
          <w:rFonts w:hint="eastAsia"/>
          <w:b/>
        </w:rPr>
        <w:t>报告主要研究：</w:t>
      </w:r>
    </w:p>
    <w:p w:rsidR="0022365E" w:rsidRDefault="00BE2EEA">
      <w:r>
        <w:rPr>
          <w:rFonts w:hint="eastAsia"/>
        </w:rPr>
        <w:t>BD</w:t>
      </w:r>
      <w:r>
        <w:rPr>
          <w:rFonts w:hint="eastAsia"/>
        </w:rPr>
        <w:t>测试包</w:t>
      </w:r>
      <w:r w:rsidR="0086644F">
        <w:rPr>
          <w:rFonts w:hint="eastAsia"/>
        </w:rPr>
        <w:t>市场规模：</w:t>
      </w:r>
      <w:r w:rsidR="0086644F">
        <w:rPr>
          <w:rFonts w:hint="eastAsia"/>
        </w:rPr>
        <w:t xml:space="preserve"> </w:t>
      </w:r>
      <w:r w:rsidR="0086644F">
        <w:rPr>
          <w:rFonts w:hint="eastAsia"/>
        </w:rPr>
        <w:t>产能、产量、销售、产值、价格、成本、利润等</w:t>
      </w:r>
    </w:p>
    <w:p w:rsidR="0022365E" w:rsidRDefault="00BE2EEA">
      <w:r>
        <w:rPr>
          <w:rFonts w:hint="eastAsia"/>
        </w:rPr>
        <w:t>BD</w:t>
      </w:r>
      <w:r>
        <w:rPr>
          <w:rFonts w:hint="eastAsia"/>
        </w:rPr>
        <w:t>测试</w:t>
      </w:r>
      <w:proofErr w:type="gramStart"/>
      <w:r>
        <w:rPr>
          <w:rFonts w:hint="eastAsia"/>
        </w:rPr>
        <w:t>包</w:t>
      </w:r>
      <w:r w:rsidR="0086644F">
        <w:rPr>
          <w:rFonts w:hint="eastAsia"/>
        </w:rPr>
        <w:t>行业</w:t>
      </w:r>
      <w:proofErr w:type="gramEnd"/>
      <w:r w:rsidR="0086644F">
        <w:rPr>
          <w:rFonts w:hint="eastAsia"/>
        </w:rPr>
        <w:t>竞争分析：原材料、市场应用、产品种类、市场需求、市场供给，下游市场分析、供应链分析、主要企业情况、市场份额、并购、扩张等</w:t>
      </w:r>
    </w:p>
    <w:p w:rsidR="00D45288" w:rsidRDefault="00D45288"/>
    <w:p w:rsidR="0022365E" w:rsidRDefault="0086644F">
      <w:pPr>
        <w:rPr>
          <w:b/>
        </w:rPr>
      </w:pPr>
      <w:r>
        <w:rPr>
          <w:b/>
        </w:rPr>
        <w:t>如果您</w:t>
      </w:r>
      <w:r>
        <w:rPr>
          <w:rFonts w:hint="eastAsia"/>
          <w:b/>
        </w:rPr>
        <w:t>有兴趣查阅报告全文及报价</w:t>
      </w:r>
      <w:r>
        <w:rPr>
          <w:b/>
        </w:rPr>
        <w:t>，</w:t>
      </w:r>
      <w:r w:rsidR="00D45288" w:rsidRPr="00D45288">
        <w:rPr>
          <w:rFonts w:hint="eastAsia"/>
          <w:b/>
        </w:rPr>
        <w:t>请</w:t>
      </w:r>
      <w:r w:rsidR="00A273C7">
        <w:rPr>
          <w:rFonts w:hint="eastAsia"/>
          <w:b/>
        </w:rPr>
        <w:t>W:chenyu-y</w:t>
      </w:r>
      <w:r w:rsidR="00D45288" w:rsidRPr="00D45288">
        <w:rPr>
          <w:rFonts w:hint="eastAsia"/>
          <w:b/>
        </w:rPr>
        <w:t>ouly</w:t>
      </w:r>
      <w:r>
        <w:rPr>
          <w:rFonts w:hint="eastAsia"/>
          <w:b/>
        </w:rPr>
        <w:t>将</w:t>
      </w:r>
      <w:r>
        <w:rPr>
          <w:b/>
        </w:rPr>
        <w:t>为您提供</w:t>
      </w:r>
      <w:r>
        <w:rPr>
          <w:rFonts w:hint="eastAsia"/>
          <w:b/>
        </w:rPr>
        <w:t>中文或英文报告</w:t>
      </w:r>
      <w:r>
        <w:rPr>
          <w:b/>
        </w:rPr>
        <w:t>样</w:t>
      </w:r>
      <w:r>
        <w:rPr>
          <w:rFonts w:hint="eastAsia"/>
          <w:b/>
        </w:rPr>
        <w:t>本。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报告摘要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着重分析</w:t>
      </w:r>
      <w:r w:rsidR="00BE2EEA">
        <w:rPr>
          <w:rFonts w:cstheme="minorBidi" w:hint="eastAsia"/>
          <w:kern w:val="2"/>
          <w:sz w:val="21"/>
        </w:rPr>
        <w:t>BD</w:t>
      </w:r>
      <w:r w:rsidR="00BE2EEA">
        <w:rPr>
          <w:rFonts w:cstheme="minorBidi" w:hint="eastAsia"/>
          <w:kern w:val="2"/>
          <w:sz w:val="21"/>
        </w:rPr>
        <w:t>测试</w:t>
      </w:r>
      <w:proofErr w:type="gramStart"/>
      <w:r w:rsidR="00BE2EEA">
        <w:rPr>
          <w:rFonts w:cstheme="minorBidi" w:hint="eastAsia"/>
          <w:kern w:val="2"/>
          <w:sz w:val="21"/>
        </w:rPr>
        <w:t>包</w:t>
      </w:r>
      <w:r>
        <w:rPr>
          <w:rFonts w:cstheme="minorBidi"/>
          <w:kern w:val="2"/>
          <w:sz w:val="21"/>
        </w:rPr>
        <w:t>行业</w:t>
      </w:r>
      <w:proofErr w:type="gramEnd"/>
      <w:r>
        <w:rPr>
          <w:rFonts w:cstheme="minorBidi"/>
          <w:kern w:val="2"/>
          <w:sz w:val="21"/>
        </w:rPr>
        <w:t>竞争格局，包括全球市场主要厂商竞争格局和中国本土市场主要厂商竞争格局，重点分析全球主要厂商</w:t>
      </w:r>
      <w:r w:rsidR="00BE2EEA">
        <w:rPr>
          <w:rFonts w:cstheme="minorBidi" w:hint="eastAsia"/>
          <w:kern w:val="2"/>
          <w:sz w:val="21"/>
        </w:rPr>
        <w:t>BD</w:t>
      </w:r>
      <w:r w:rsidR="00BE2EEA">
        <w:rPr>
          <w:rFonts w:cstheme="minorBidi" w:hint="eastAsia"/>
          <w:kern w:val="2"/>
          <w:sz w:val="21"/>
        </w:rPr>
        <w:t>测试包</w:t>
      </w:r>
      <w:r>
        <w:rPr>
          <w:rFonts w:cstheme="minorBidi"/>
          <w:kern w:val="2"/>
          <w:sz w:val="21"/>
        </w:rPr>
        <w:t>产能、销量、收入、价格和市场份额，全球</w:t>
      </w:r>
      <w:r w:rsidR="00BE2EEA">
        <w:rPr>
          <w:rFonts w:cstheme="minorBidi" w:hint="eastAsia"/>
          <w:kern w:val="2"/>
          <w:sz w:val="21"/>
        </w:rPr>
        <w:t>BD</w:t>
      </w:r>
      <w:r w:rsidR="00BE2EEA">
        <w:rPr>
          <w:rFonts w:cstheme="minorBidi" w:hint="eastAsia"/>
          <w:kern w:val="2"/>
          <w:sz w:val="21"/>
        </w:rPr>
        <w:t>测试包</w:t>
      </w:r>
      <w:r>
        <w:rPr>
          <w:rFonts w:cstheme="minorBidi"/>
          <w:kern w:val="2"/>
          <w:sz w:val="21"/>
        </w:rPr>
        <w:t>产地分布情况、中国</w:t>
      </w:r>
      <w:r w:rsidR="00BE2EEA">
        <w:rPr>
          <w:rFonts w:cstheme="minorBidi" w:hint="eastAsia"/>
          <w:kern w:val="2"/>
          <w:sz w:val="21"/>
        </w:rPr>
        <w:t>BD</w:t>
      </w:r>
      <w:r w:rsidR="00BE2EEA">
        <w:rPr>
          <w:rFonts w:cstheme="minorBidi" w:hint="eastAsia"/>
          <w:kern w:val="2"/>
          <w:sz w:val="21"/>
        </w:rPr>
        <w:t>测试包</w:t>
      </w:r>
      <w:r>
        <w:rPr>
          <w:rFonts w:cstheme="minorBidi"/>
          <w:kern w:val="2"/>
          <w:sz w:val="21"/>
        </w:rPr>
        <w:t>进出口情况以及行业并购情况等。</w:t>
      </w:r>
      <w:r>
        <w:rPr>
          <w:rFonts w:cstheme="minorBidi" w:hint="eastAsia"/>
          <w:kern w:val="2"/>
          <w:sz w:val="21"/>
        </w:rPr>
        <w:t>针对</w:t>
      </w:r>
      <w:r w:rsidR="00BE2EEA">
        <w:rPr>
          <w:rFonts w:cstheme="minorBidi" w:hint="eastAsia"/>
          <w:kern w:val="2"/>
          <w:sz w:val="21"/>
        </w:rPr>
        <w:t>BD</w:t>
      </w:r>
      <w:r w:rsidR="00BE2EEA">
        <w:rPr>
          <w:rFonts w:cstheme="minorBidi" w:hint="eastAsia"/>
          <w:kern w:val="2"/>
          <w:sz w:val="21"/>
        </w:rPr>
        <w:t>测试</w:t>
      </w:r>
      <w:proofErr w:type="gramStart"/>
      <w:r w:rsidR="00BE2EEA">
        <w:rPr>
          <w:rFonts w:cstheme="minorBidi" w:hint="eastAsia"/>
          <w:kern w:val="2"/>
          <w:sz w:val="21"/>
        </w:rPr>
        <w:t>包</w:t>
      </w:r>
      <w:r>
        <w:rPr>
          <w:rFonts w:cstheme="minorBidi" w:hint="eastAsia"/>
          <w:kern w:val="2"/>
          <w:sz w:val="21"/>
        </w:rPr>
        <w:t>行业</w:t>
      </w:r>
      <w:proofErr w:type="gramEnd"/>
      <w:r>
        <w:rPr>
          <w:rFonts w:cstheme="minorBidi" w:hint="eastAsia"/>
          <w:kern w:val="2"/>
          <w:sz w:val="21"/>
        </w:rPr>
        <w:t>产品分类、应用、行业政策、产业链、生产模式、销售模式、行业发展有利因素、不利因素和进入壁垒也做了详细分析。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BE2EEA" w:rsidRPr="00BE2EEA" w:rsidRDefault="0086644F" w:rsidP="00BE2EEA">
      <w:pPr>
        <w:pStyle w:val="a5"/>
        <w:widowControl/>
        <w:spacing w:before="240" w:after="240" w:line="420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</w:t>
      </w:r>
      <w:r w:rsidR="00BE2EEA" w:rsidRPr="00BE2EEA">
        <w:rPr>
          <w:rFonts w:ascii="Helvetica" w:hAnsi="Helvetica" w:cs="Helvetica"/>
          <w:color w:val="333333"/>
          <w:sz w:val="19"/>
          <w:szCs w:val="19"/>
        </w:rPr>
        <w:t xml:space="preserve">    3M</w:t>
      </w: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/>
          <w:color w:val="333333"/>
          <w:sz w:val="19"/>
          <w:szCs w:val="19"/>
        </w:rPr>
      </w:pPr>
      <w:r w:rsidRPr="00BE2EEA">
        <w:rPr>
          <w:rFonts w:ascii="Helvetica" w:hAnsi="Helvetica" w:cs="Helvetica"/>
          <w:color w:val="333333"/>
          <w:sz w:val="19"/>
          <w:szCs w:val="19"/>
        </w:rPr>
        <w:t xml:space="preserve">    STERIS</w:t>
      </w: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/>
          <w:color w:val="333333"/>
          <w:sz w:val="19"/>
          <w:szCs w:val="19"/>
        </w:rPr>
      </w:pPr>
      <w:r w:rsidRPr="00BE2EEA">
        <w:rPr>
          <w:rFonts w:ascii="Helvetica" w:hAnsi="Helvetica" w:cs="Helvetica"/>
          <w:color w:val="333333"/>
          <w:sz w:val="19"/>
          <w:szCs w:val="19"/>
        </w:rPr>
        <w:t xml:space="preserve">    Medline</w:t>
      </w: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/>
          <w:color w:val="333333"/>
          <w:sz w:val="19"/>
          <w:szCs w:val="19"/>
        </w:rPr>
      </w:pPr>
      <w:r w:rsidRPr="00BE2EEA">
        <w:rPr>
          <w:rFonts w:ascii="Helvetica" w:hAnsi="Helvetica" w:cs="Helvetica"/>
          <w:color w:val="333333"/>
          <w:sz w:val="19"/>
          <w:szCs w:val="19"/>
        </w:rPr>
        <w:t xml:space="preserve">    </w:t>
      </w:r>
      <w:proofErr w:type="spellStart"/>
      <w:r w:rsidRPr="00BE2EEA">
        <w:rPr>
          <w:rFonts w:ascii="Helvetica" w:hAnsi="Helvetica" w:cs="Helvetica"/>
          <w:color w:val="333333"/>
          <w:sz w:val="19"/>
          <w:szCs w:val="19"/>
        </w:rPr>
        <w:t>Crosstex</w:t>
      </w:r>
      <w:proofErr w:type="spellEnd"/>
      <w:r w:rsidRPr="00BE2EEA">
        <w:rPr>
          <w:rFonts w:ascii="Helvetica" w:hAnsi="Helvetica" w:cs="Helvetica"/>
          <w:color w:val="333333"/>
          <w:sz w:val="19"/>
          <w:szCs w:val="19"/>
        </w:rPr>
        <w:t xml:space="preserve"> </w:t>
      </w:r>
      <w:proofErr w:type="spellStart"/>
      <w:r w:rsidRPr="00BE2EEA">
        <w:rPr>
          <w:rFonts w:ascii="Helvetica" w:hAnsi="Helvetica" w:cs="Helvetica"/>
          <w:color w:val="333333"/>
          <w:sz w:val="19"/>
          <w:szCs w:val="19"/>
        </w:rPr>
        <w:t>AirView</w:t>
      </w:r>
      <w:proofErr w:type="spellEnd"/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/>
          <w:color w:val="333333"/>
          <w:sz w:val="19"/>
          <w:szCs w:val="19"/>
        </w:rPr>
      </w:pPr>
      <w:r w:rsidRPr="00BE2EEA">
        <w:rPr>
          <w:rFonts w:ascii="Helvetica" w:hAnsi="Helvetica" w:cs="Helvetica"/>
          <w:color w:val="333333"/>
          <w:sz w:val="19"/>
          <w:szCs w:val="19"/>
        </w:rPr>
        <w:t xml:space="preserve">    EDM3 </w:t>
      </w:r>
      <w:proofErr w:type="spellStart"/>
      <w:r w:rsidRPr="00BE2EEA">
        <w:rPr>
          <w:rFonts w:ascii="Helvetica" w:hAnsi="Helvetica" w:cs="Helvetica"/>
          <w:color w:val="333333"/>
          <w:sz w:val="19"/>
          <w:szCs w:val="19"/>
        </w:rPr>
        <w:t>HealthLink</w:t>
      </w:r>
      <w:proofErr w:type="spellEnd"/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/>
          <w:color w:val="333333"/>
          <w:sz w:val="19"/>
          <w:szCs w:val="19"/>
        </w:rPr>
      </w:pPr>
      <w:r w:rsidRPr="00BE2EEA">
        <w:rPr>
          <w:rFonts w:ascii="Helvetica" w:hAnsi="Helvetica" w:cs="Helvetica"/>
          <w:color w:val="333333"/>
          <w:sz w:val="19"/>
          <w:szCs w:val="19"/>
        </w:rPr>
        <w:t xml:space="preserve">    </w:t>
      </w:r>
      <w:proofErr w:type="spellStart"/>
      <w:r w:rsidRPr="00BE2EEA">
        <w:rPr>
          <w:rFonts w:ascii="Helvetica" w:hAnsi="Helvetica" w:cs="Helvetica"/>
          <w:color w:val="333333"/>
          <w:sz w:val="19"/>
          <w:szCs w:val="19"/>
        </w:rPr>
        <w:t>Getinge</w:t>
      </w:r>
      <w:proofErr w:type="spellEnd"/>
      <w:r w:rsidRPr="00BE2EEA">
        <w:rPr>
          <w:rFonts w:ascii="Helvetica" w:hAnsi="Helvetica" w:cs="Helvetica"/>
          <w:color w:val="333333"/>
          <w:sz w:val="19"/>
          <w:szCs w:val="19"/>
        </w:rPr>
        <w:t xml:space="preserve"> Assure</w:t>
      </w: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/>
          <w:color w:val="333333"/>
          <w:sz w:val="19"/>
          <w:szCs w:val="19"/>
        </w:rPr>
      </w:pP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 w:hint="eastAsia"/>
          <w:b/>
          <w:color w:val="333333"/>
          <w:sz w:val="19"/>
          <w:szCs w:val="19"/>
        </w:rPr>
      </w:pPr>
      <w:r w:rsidRPr="00BE2EEA">
        <w:rPr>
          <w:rFonts w:ascii="Helvetica" w:hAnsi="Helvetica" w:cs="Helvetica" w:hint="eastAsia"/>
          <w:b/>
          <w:color w:val="333333"/>
          <w:sz w:val="19"/>
          <w:szCs w:val="19"/>
        </w:rPr>
        <w:t>按照不同产品类型，包括如下几个类别：</w:t>
      </w: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 w:hint="eastAsia"/>
          <w:color w:val="333333"/>
          <w:sz w:val="19"/>
          <w:szCs w:val="19"/>
        </w:rPr>
      </w:pPr>
      <w:r w:rsidRPr="00BE2EEA">
        <w:rPr>
          <w:rFonts w:ascii="Helvetica" w:hAnsi="Helvetica" w:cs="Helvetica" w:hint="eastAsia"/>
          <w:color w:val="333333"/>
          <w:sz w:val="19"/>
          <w:szCs w:val="19"/>
        </w:rPr>
        <w:t xml:space="preserve">    </w:t>
      </w:r>
      <w:r w:rsidRPr="00BE2EEA">
        <w:rPr>
          <w:rFonts w:ascii="Helvetica" w:hAnsi="Helvetica" w:cs="Helvetica" w:hint="eastAsia"/>
          <w:color w:val="333333"/>
          <w:sz w:val="19"/>
          <w:szCs w:val="19"/>
        </w:rPr>
        <w:t>一次性使用</w:t>
      </w:r>
      <w:r w:rsidRPr="00BE2EEA">
        <w:rPr>
          <w:rFonts w:ascii="Helvetica" w:hAnsi="Helvetica" w:cs="Helvetica" w:hint="eastAsia"/>
          <w:color w:val="333333"/>
          <w:sz w:val="19"/>
          <w:szCs w:val="19"/>
        </w:rPr>
        <w:t>BD</w:t>
      </w:r>
      <w:r w:rsidRPr="00BE2EEA">
        <w:rPr>
          <w:rFonts w:ascii="Helvetica" w:hAnsi="Helvetica" w:cs="Helvetica" w:hint="eastAsia"/>
          <w:color w:val="333333"/>
          <w:sz w:val="19"/>
          <w:szCs w:val="19"/>
        </w:rPr>
        <w:t>测试包</w:t>
      </w: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 w:hint="eastAsia"/>
          <w:color w:val="333333"/>
          <w:sz w:val="19"/>
          <w:szCs w:val="19"/>
        </w:rPr>
      </w:pPr>
      <w:r w:rsidRPr="00BE2EEA">
        <w:rPr>
          <w:rFonts w:ascii="Helvetica" w:hAnsi="Helvetica" w:cs="Helvetica" w:hint="eastAsia"/>
          <w:color w:val="333333"/>
          <w:sz w:val="19"/>
          <w:szCs w:val="19"/>
        </w:rPr>
        <w:lastRenderedPageBreak/>
        <w:t xml:space="preserve">    </w:t>
      </w:r>
      <w:r w:rsidRPr="00BE2EEA">
        <w:rPr>
          <w:rFonts w:ascii="Helvetica" w:hAnsi="Helvetica" w:cs="Helvetica" w:hint="eastAsia"/>
          <w:color w:val="333333"/>
          <w:sz w:val="19"/>
          <w:szCs w:val="19"/>
        </w:rPr>
        <w:t>可重复使用</w:t>
      </w:r>
      <w:r w:rsidRPr="00BE2EEA">
        <w:rPr>
          <w:rFonts w:ascii="Helvetica" w:hAnsi="Helvetica" w:cs="Helvetica" w:hint="eastAsia"/>
          <w:color w:val="333333"/>
          <w:sz w:val="19"/>
          <w:szCs w:val="19"/>
        </w:rPr>
        <w:t>BD</w:t>
      </w:r>
      <w:r w:rsidRPr="00BE2EEA">
        <w:rPr>
          <w:rFonts w:ascii="Helvetica" w:hAnsi="Helvetica" w:cs="Helvetica" w:hint="eastAsia"/>
          <w:color w:val="333333"/>
          <w:sz w:val="19"/>
          <w:szCs w:val="19"/>
        </w:rPr>
        <w:t>测试包</w:t>
      </w: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/>
          <w:color w:val="333333"/>
          <w:sz w:val="19"/>
          <w:szCs w:val="19"/>
        </w:rPr>
      </w:pP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 w:hint="eastAsia"/>
          <w:b/>
          <w:color w:val="333333"/>
          <w:sz w:val="19"/>
          <w:szCs w:val="19"/>
        </w:rPr>
      </w:pPr>
      <w:r w:rsidRPr="00BE2EEA">
        <w:rPr>
          <w:rFonts w:ascii="Helvetica" w:hAnsi="Helvetica" w:cs="Helvetica" w:hint="eastAsia"/>
          <w:b/>
          <w:color w:val="333333"/>
          <w:sz w:val="19"/>
          <w:szCs w:val="19"/>
        </w:rPr>
        <w:t>按照不同应用，主要包括如下几个方面：</w:t>
      </w: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 w:hint="eastAsia"/>
          <w:color w:val="333333"/>
          <w:sz w:val="19"/>
          <w:szCs w:val="19"/>
        </w:rPr>
      </w:pPr>
      <w:r w:rsidRPr="00BE2EEA">
        <w:rPr>
          <w:rFonts w:ascii="Helvetica" w:hAnsi="Helvetica" w:cs="Helvetica" w:hint="eastAsia"/>
          <w:color w:val="333333"/>
          <w:sz w:val="19"/>
          <w:szCs w:val="19"/>
        </w:rPr>
        <w:t xml:space="preserve">    </w:t>
      </w:r>
      <w:r w:rsidRPr="00BE2EEA">
        <w:rPr>
          <w:rFonts w:ascii="Helvetica" w:hAnsi="Helvetica" w:cs="Helvetica" w:hint="eastAsia"/>
          <w:color w:val="333333"/>
          <w:sz w:val="19"/>
          <w:szCs w:val="19"/>
        </w:rPr>
        <w:t>医院</w:t>
      </w:r>
    </w:p>
    <w:p w:rsidR="00BE2EEA" w:rsidRPr="00BE2EEA" w:rsidRDefault="00BE2EEA" w:rsidP="00BE2EEA">
      <w:pPr>
        <w:pStyle w:val="a5"/>
        <w:widowControl/>
        <w:spacing w:before="240" w:after="240" w:line="420" w:lineRule="atLeast"/>
        <w:rPr>
          <w:rFonts w:ascii="Helvetica" w:hAnsi="Helvetica" w:cs="Helvetica" w:hint="eastAsia"/>
          <w:color w:val="333333"/>
          <w:sz w:val="19"/>
          <w:szCs w:val="19"/>
        </w:rPr>
      </w:pPr>
      <w:r w:rsidRPr="00BE2EEA">
        <w:rPr>
          <w:rFonts w:ascii="Helvetica" w:hAnsi="Helvetica" w:cs="Helvetica" w:hint="eastAsia"/>
          <w:color w:val="333333"/>
          <w:sz w:val="19"/>
          <w:szCs w:val="19"/>
        </w:rPr>
        <w:t xml:space="preserve">    </w:t>
      </w:r>
      <w:r w:rsidRPr="00BE2EEA">
        <w:rPr>
          <w:rFonts w:ascii="Helvetica" w:hAnsi="Helvetica" w:cs="Helvetica" w:hint="eastAsia"/>
          <w:color w:val="333333"/>
          <w:sz w:val="19"/>
          <w:szCs w:val="19"/>
        </w:rPr>
        <w:t>化验室</w:t>
      </w:r>
    </w:p>
    <w:p w:rsidR="0022365E" w:rsidRPr="00761C5C" w:rsidRDefault="00BE2EEA" w:rsidP="00BE2EEA">
      <w:pPr>
        <w:pStyle w:val="a5"/>
        <w:widowControl/>
        <w:spacing w:before="240" w:after="240" w:line="420" w:lineRule="atLeast"/>
        <w:rPr>
          <w:rFonts w:ascii="Microsoft YaHei UI" w:hAnsi="Microsoft YaHei UI" w:cs="Microsoft YaHei UI"/>
          <w:color w:val="333333"/>
          <w:sz w:val="20"/>
          <w:szCs w:val="20"/>
        </w:rPr>
      </w:pPr>
      <w:r w:rsidRPr="00BE2EEA">
        <w:rPr>
          <w:rFonts w:ascii="Helvetica" w:hAnsi="Helvetica" w:cs="Helvetica" w:hint="eastAsia"/>
          <w:color w:val="333333"/>
          <w:sz w:val="19"/>
          <w:szCs w:val="19"/>
        </w:rPr>
        <w:t xml:space="preserve">    </w:t>
      </w:r>
      <w:r w:rsidRPr="00BE2EEA">
        <w:rPr>
          <w:rFonts w:ascii="Helvetica" w:hAnsi="Helvetica" w:cs="Helvetica" w:hint="eastAsia"/>
          <w:color w:val="333333"/>
          <w:sz w:val="19"/>
          <w:szCs w:val="19"/>
        </w:rPr>
        <w:t>其他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2018-2022</w:t>
      </w:r>
      <w:r>
        <w:rPr>
          <w:rFonts w:ascii="Helvetica" w:eastAsia="Helvetica" w:hAnsi="Helvetica" w:cs="Helvetica"/>
          <w:color w:val="333333"/>
          <w:sz w:val="19"/>
          <w:szCs w:val="19"/>
        </w:rPr>
        <w:t>，及预测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2023到2029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第7章：行业发展环境分析，包括政策、增长驱动因素、技术趋势、营销等；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厂商基本情况介绍，包括公司简介、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宋体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BE2EEA">
        <w:rPr>
          <w:rFonts w:hint="eastAsia"/>
          <w:b/>
          <w:szCs w:val="24"/>
        </w:rPr>
        <w:t>BD</w:t>
      </w:r>
      <w:r w:rsidR="00BE2EEA">
        <w:rPr>
          <w:rFonts w:hint="eastAsia"/>
          <w:b/>
          <w:szCs w:val="24"/>
        </w:rPr>
        <w:t>测试包</w:t>
      </w:r>
      <w:r>
        <w:rPr>
          <w:rFonts w:hint="eastAsia"/>
          <w:b/>
          <w:szCs w:val="24"/>
        </w:rPr>
        <w:t>市场概述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概述及统计范围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可以分为如下几个类别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趋势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 VS 2022 VS 2029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包括如下几个方面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趋势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 VS 2022 VS 2029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发展总体概况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发展主要特点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发展影响因素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    2.1.2 全球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BE2EEA">
        <w:rPr>
          <w:rFonts w:hint="eastAsia"/>
          <w:b/>
          <w:szCs w:val="24"/>
        </w:rPr>
        <w:t>BD</w:t>
      </w:r>
      <w:r w:rsidR="00BE2EEA">
        <w:rPr>
          <w:rFonts w:hint="eastAsia"/>
          <w:b/>
          <w:szCs w:val="24"/>
        </w:rPr>
        <w:t>测试</w:t>
      </w:r>
      <w:proofErr w:type="gramStart"/>
      <w:r w:rsidR="00BE2EEA">
        <w:rPr>
          <w:rFonts w:hint="eastAsia"/>
          <w:b/>
          <w:szCs w:val="24"/>
        </w:rPr>
        <w:t>包</w:t>
      </w:r>
      <w:r>
        <w:rPr>
          <w:b/>
          <w:szCs w:val="24"/>
        </w:rPr>
        <w:t>主要</w:t>
      </w:r>
      <w:proofErr w:type="gramEnd"/>
      <w:r>
        <w:rPr>
          <w:b/>
          <w:szCs w:val="24"/>
        </w:rPr>
        <w:t>地区分析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 VS 2022 VS 2029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 VS 2022 VS 2029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3.3 北美（美国和加拿大）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</w:t>
      </w:r>
      <w:proofErr w:type="gramStart"/>
      <w:r>
        <w:rPr>
          <w:rFonts w:ascii="Helvetica" w:eastAsia="Helvetica" w:hAnsi="Helvetica" w:cs="Helvetica"/>
          <w:color w:val="333333"/>
          <w:sz w:val="19"/>
          <w:szCs w:val="19"/>
        </w:rPr>
        <w:t>能市场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份额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    4.1.5 2021年全球主要生产商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排名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排名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集中度、竞争程度分析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集中度分析：全球头部厂商份额（Top 5）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BE2EEA">
        <w:rPr>
          <w:rFonts w:hint="eastAsia"/>
          <w:b/>
          <w:szCs w:val="24"/>
        </w:rPr>
        <w:t>BD</w:t>
      </w:r>
      <w:r w:rsidR="00BE2EEA">
        <w:rPr>
          <w:rFonts w:hint="eastAsia"/>
          <w:b/>
          <w:szCs w:val="24"/>
        </w:rPr>
        <w:t>测试包</w:t>
      </w:r>
      <w:r>
        <w:rPr>
          <w:b/>
          <w:szCs w:val="24"/>
        </w:rPr>
        <w:t>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    5.4.2 中国市场不同类型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BE2EEA">
        <w:rPr>
          <w:rFonts w:hint="eastAsia"/>
          <w:b/>
          <w:szCs w:val="24"/>
        </w:rPr>
        <w:t>BD</w:t>
      </w:r>
      <w:r w:rsidR="00BE2EEA">
        <w:rPr>
          <w:rFonts w:hint="eastAsia"/>
          <w:b/>
          <w:szCs w:val="24"/>
        </w:rPr>
        <w:t>测试包</w:t>
      </w:r>
      <w:r>
        <w:rPr>
          <w:b/>
          <w:szCs w:val="24"/>
        </w:rPr>
        <w:t>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及市场份额（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2018-2023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预测（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发展趋势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主要驱动因素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    7.3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企业SWOT分析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政策环境分析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产业链简介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供应链分析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原料及供应情况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主要下游客户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采购模式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生产模式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销售模式及销售渠道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BE2EEA">
        <w:rPr>
          <w:rFonts w:hint="eastAsia"/>
          <w:b/>
          <w:szCs w:val="24"/>
        </w:rPr>
        <w:t>BD</w:t>
      </w:r>
      <w:r w:rsidR="00BE2EEA">
        <w:rPr>
          <w:rFonts w:hint="eastAsia"/>
          <w:b/>
          <w:szCs w:val="24"/>
        </w:rPr>
        <w:t>测试包</w:t>
      </w:r>
      <w:r>
        <w:rPr>
          <w:b/>
          <w:szCs w:val="24"/>
        </w:rPr>
        <w:t>厂商简介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BE2EEA">
        <w:rPr>
          <w:rFonts w:hint="eastAsia"/>
          <w:b/>
          <w:szCs w:val="24"/>
        </w:rPr>
        <w:t>BD</w:t>
      </w:r>
      <w:r w:rsidR="00BE2EEA">
        <w:rPr>
          <w:rFonts w:hint="eastAsia"/>
          <w:b/>
          <w:szCs w:val="24"/>
        </w:rPr>
        <w:t>测试包</w:t>
      </w:r>
      <w:r>
        <w:rPr>
          <w:b/>
          <w:szCs w:val="24"/>
        </w:rPr>
        <w:t>产量、销量、进出口分析及未来趋势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产量、销量、进出口分析及未来趋势（</w:t>
      </w:r>
      <w:r w:rsidR="00C621E2">
        <w:rPr>
          <w:rFonts w:ascii="Helvetica" w:eastAsia="Helvetica" w:hAnsi="Helvetica" w:cs="Helvetica"/>
          <w:color w:val="333333"/>
          <w:sz w:val="19"/>
          <w:szCs w:val="19"/>
        </w:rPr>
        <w:t>2018-2029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进口来源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出口目的地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BE2EEA">
        <w:rPr>
          <w:rFonts w:hint="eastAsia"/>
          <w:b/>
          <w:szCs w:val="24"/>
        </w:rPr>
        <w:t>BD</w:t>
      </w:r>
      <w:r w:rsidR="00BE2EEA">
        <w:rPr>
          <w:rFonts w:hint="eastAsia"/>
          <w:b/>
          <w:szCs w:val="24"/>
        </w:rPr>
        <w:t>测试</w:t>
      </w:r>
      <w:proofErr w:type="gramStart"/>
      <w:r w:rsidR="00BE2EEA">
        <w:rPr>
          <w:rFonts w:hint="eastAsia"/>
          <w:b/>
          <w:szCs w:val="24"/>
        </w:rPr>
        <w:t>包</w:t>
      </w:r>
      <w:r>
        <w:rPr>
          <w:b/>
          <w:szCs w:val="24"/>
        </w:rPr>
        <w:t>主要</w:t>
      </w:r>
      <w:proofErr w:type="gramEnd"/>
      <w:r>
        <w:rPr>
          <w:b/>
          <w:szCs w:val="24"/>
        </w:rPr>
        <w:t>地区分布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>    11.1 中国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测试包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22365E" w:rsidRDefault="0086644F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BD</w:t>
      </w:r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测试</w:t>
      </w:r>
      <w:proofErr w:type="gramStart"/>
      <w:r w:rsidR="00BE2EEA">
        <w:rPr>
          <w:rFonts w:ascii="Helvetica" w:eastAsia="宋体" w:hAnsi="Helvetica" w:cs="Helvetica" w:hint="eastAsia"/>
          <w:color w:val="333333"/>
          <w:sz w:val="19"/>
          <w:szCs w:val="19"/>
        </w:rPr>
        <w:t>包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</w:t>
      </w:r>
      <w:proofErr w:type="gramEnd"/>
      <w:r>
        <w:rPr>
          <w:rFonts w:ascii="Helvetica" w:eastAsia="Helvetica" w:hAnsi="Helvetica" w:cs="Helvetica"/>
          <w:color w:val="333333"/>
          <w:sz w:val="19"/>
          <w:szCs w:val="19"/>
        </w:rPr>
        <w:t>地区分布</w:t>
      </w:r>
    </w:p>
    <w:p w:rsidR="0022365E" w:rsidRDefault="0086644F">
      <w:pPr>
        <w:rPr>
          <w:b/>
        </w:rPr>
      </w:pPr>
      <w:r>
        <w:rPr>
          <w:rFonts w:hint="eastAsia"/>
          <w:b/>
        </w:rPr>
        <w:t>▲资料来源：</w:t>
      </w: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咨询整理，更多资料请参考</w:t>
      </w:r>
      <w:proofErr w:type="gramStart"/>
      <w:r>
        <w:rPr>
          <w:rFonts w:hint="eastAsia"/>
          <w:b/>
        </w:rPr>
        <w:t>辰宇信息</w:t>
      </w:r>
      <w:proofErr w:type="gramEnd"/>
      <w:r>
        <w:rPr>
          <w:rFonts w:hint="eastAsia"/>
          <w:b/>
        </w:rPr>
        <w:t>咨询发布的《</w:t>
      </w:r>
      <w:r>
        <w:rPr>
          <w:rFonts w:hint="eastAsia"/>
          <w:b/>
        </w:rPr>
        <w:t>2023-2029</w:t>
      </w:r>
      <w:r>
        <w:rPr>
          <w:rFonts w:hint="eastAsia"/>
          <w:b/>
        </w:rPr>
        <w:t>全球及中国</w:t>
      </w:r>
      <w:r w:rsidR="00BE2EEA">
        <w:rPr>
          <w:rFonts w:hint="eastAsia"/>
          <w:b/>
          <w:bCs/>
        </w:rPr>
        <w:t>BD</w:t>
      </w:r>
      <w:r w:rsidR="00BE2EEA">
        <w:rPr>
          <w:rFonts w:hint="eastAsia"/>
          <w:b/>
          <w:bCs/>
        </w:rPr>
        <w:t>测试包</w:t>
      </w:r>
      <w:r>
        <w:rPr>
          <w:rFonts w:hint="eastAsia"/>
          <w:b/>
        </w:rPr>
        <w:t>行业研究及十四五规划分析报告》</w:t>
      </w:r>
    </w:p>
    <w:p w:rsidR="00BA4EF2" w:rsidRDefault="00BA4EF2">
      <w:pPr>
        <w:rPr>
          <w:b/>
        </w:rPr>
      </w:pPr>
    </w:p>
    <w:p w:rsidR="00BA4EF2" w:rsidRDefault="00BA4EF2" w:rsidP="00BA4EF2">
      <w:r>
        <w:rPr>
          <w:rFonts w:hint="eastAsia"/>
        </w:rPr>
        <w:t>同时，</w:t>
      </w:r>
      <w:proofErr w:type="gramStart"/>
      <w:r>
        <w:rPr>
          <w:rFonts w:hint="eastAsia"/>
        </w:rPr>
        <w:t>辰宇信息</w:t>
      </w:r>
      <w:proofErr w:type="gramEnd"/>
      <w:r>
        <w:rPr>
          <w:rFonts w:hint="eastAsia"/>
        </w:rPr>
        <w:t>咨询专注于全球和中国细分市场研究，在化工材料、机械设备、医疗设备及耗材、电子半导体、软件、包装、网络及通信、汽车交通、医疗护理、原料药品及保健品等领域具有丰富的市场调研经验。</w:t>
      </w:r>
    </w:p>
    <w:p w:rsidR="00D45288" w:rsidRDefault="00BA4EF2" w:rsidP="00BA4EF2">
      <w:r>
        <w:rPr>
          <w:rFonts w:hint="eastAsia"/>
        </w:rPr>
        <w:t>为企业提供专业的市场调查报告、市场研究报告、可行性研究、</w:t>
      </w:r>
      <w:r>
        <w:rPr>
          <w:rFonts w:hint="eastAsia"/>
        </w:rPr>
        <w:t>IPO</w:t>
      </w:r>
      <w:r>
        <w:rPr>
          <w:rFonts w:hint="eastAsia"/>
        </w:rPr>
        <w:t>咨询、商业计划书、制造业单项冠军申请和精特新“小巨人”申请等服务。</w:t>
      </w:r>
    </w:p>
    <w:p w:rsidR="00BA4EF2" w:rsidRDefault="00BA4EF2" w:rsidP="00BA4EF2"/>
    <w:p w:rsidR="00D45288" w:rsidRDefault="00D45288">
      <w:r w:rsidRPr="00D45288">
        <w:rPr>
          <w:rFonts w:hint="eastAsia"/>
        </w:rPr>
        <w:t>如果您有兴趣查阅报告全文及报价，请</w:t>
      </w:r>
      <w:r w:rsidR="00A273C7">
        <w:rPr>
          <w:rFonts w:hint="eastAsia"/>
        </w:rPr>
        <w:t>W:chenyu-y</w:t>
      </w:r>
      <w:r w:rsidRPr="00D45288">
        <w:rPr>
          <w:rFonts w:hint="eastAsia"/>
        </w:rPr>
        <w:t>ouly</w:t>
      </w:r>
      <w:r w:rsidRPr="00D45288">
        <w:rPr>
          <w:rFonts w:hint="eastAsia"/>
        </w:rPr>
        <w:t>将为您提供中文或英文报告样本。</w:t>
      </w:r>
    </w:p>
    <w:sectPr w:rsidR="00D45288" w:rsidSect="002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36AFB"/>
    <w:rsid w:val="000714FC"/>
    <w:rsid w:val="000D0E8B"/>
    <w:rsid w:val="00123270"/>
    <w:rsid w:val="00191133"/>
    <w:rsid w:val="001A1682"/>
    <w:rsid w:val="001D20AD"/>
    <w:rsid w:val="0022365E"/>
    <w:rsid w:val="002C2C2D"/>
    <w:rsid w:val="002D1BF8"/>
    <w:rsid w:val="002F2AAF"/>
    <w:rsid w:val="003417AE"/>
    <w:rsid w:val="0037039B"/>
    <w:rsid w:val="00387ABE"/>
    <w:rsid w:val="003C713C"/>
    <w:rsid w:val="003E5578"/>
    <w:rsid w:val="003E7F77"/>
    <w:rsid w:val="003F2E19"/>
    <w:rsid w:val="00430D2E"/>
    <w:rsid w:val="005355E8"/>
    <w:rsid w:val="00552B35"/>
    <w:rsid w:val="0056202C"/>
    <w:rsid w:val="00587118"/>
    <w:rsid w:val="005B38CC"/>
    <w:rsid w:val="005C0C1E"/>
    <w:rsid w:val="006056B3"/>
    <w:rsid w:val="0061565F"/>
    <w:rsid w:val="0062774F"/>
    <w:rsid w:val="00651252"/>
    <w:rsid w:val="00707BAB"/>
    <w:rsid w:val="007344C5"/>
    <w:rsid w:val="00740748"/>
    <w:rsid w:val="00744ADC"/>
    <w:rsid w:val="00761C5C"/>
    <w:rsid w:val="00786336"/>
    <w:rsid w:val="007D56AB"/>
    <w:rsid w:val="00803AB7"/>
    <w:rsid w:val="0086644F"/>
    <w:rsid w:val="008D5FAC"/>
    <w:rsid w:val="0091483E"/>
    <w:rsid w:val="00963D43"/>
    <w:rsid w:val="009E2232"/>
    <w:rsid w:val="00A273C7"/>
    <w:rsid w:val="00A478C6"/>
    <w:rsid w:val="00A5074D"/>
    <w:rsid w:val="00A95EBA"/>
    <w:rsid w:val="00AB2C53"/>
    <w:rsid w:val="00AC484E"/>
    <w:rsid w:val="00AD0261"/>
    <w:rsid w:val="00AE6CB4"/>
    <w:rsid w:val="00B4219C"/>
    <w:rsid w:val="00B54BBD"/>
    <w:rsid w:val="00BA4EF2"/>
    <w:rsid w:val="00BE2EEA"/>
    <w:rsid w:val="00C00D08"/>
    <w:rsid w:val="00C621E2"/>
    <w:rsid w:val="00C72CCF"/>
    <w:rsid w:val="00CA2FFA"/>
    <w:rsid w:val="00CE23FD"/>
    <w:rsid w:val="00CF6406"/>
    <w:rsid w:val="00D24723"/>
    <w:rsid w:val="00D45288"/>
    <w:rsid w:val="00DD0D9D"/>
    <w:rsid w:val="00DD5376"/>
    <w:rsid w:val="00DD77D9"/>
    <w:rsid w:val="00E208EA"/>
    <w:rsid w:val="00E27D32"/>
    <w:rsid w:val="00E47E30"/>
    <w:rsid w:val="00E840AE"/>
    <w:rsid w:val="00ED4A22"/>
    <w:rsid w:val="00F631A3"/>
    <w:rsid w:val="00F82B62"/>
    <w:rsid w:val="00FF1B4D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6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22365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23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23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2365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22365E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22365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236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962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845</Words>
  <Characters>4822</Characters>
  <Application>Microsoft Office Word</Application>
  <DocSecurity>0</DocSecurity>
  <Lines>40</Lines>
  <Paragraphs>11</Paragraphs>
  <ScaleCrop>false</ScaleCrop>
  <Company>Microsoft</Company>
  <LinksUpToDate>false</LinksUpToDate>
  <CharactersWithSpaces>5656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6</cp:revision>
  <cp:lastPrinted>2023-02-04T09:28:00Z</cp:lastPrinted>
  <dcterms:created xsi:type="dcterms:W3CDTF">2023-02-17T09:21:00Z</dcterms:created>
  <dcterms:modified xsi:type="dcterms:W3CDTF">2023-03-31T07:54:00Z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