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100" w:x="5675" w:y="1374"/>
        <w:widowControl w:val="0"/>
        <w:autoSpaceDE w:val="0"/>
        <w:autoSpaceDN w:val="0"/>
        <w:spacing w:before="0" w:after="0" w:line="1080" w:lineRule="exact"/>
        <w:ind w:left="1087" w:right="0" w:firstLine="0"/>
        <w:jc w:val="left"/>
        <w:rPr>
          <w:rFonts w:ascii="Times New Roman"/>
          <w:color w:val="000000"/>
          <w:spacing w:val="0"/>
          <w:sz w:val="108"/>
        </w:rPr>
      </w:pPr>
      <w:r>
        <w:rPr>
          <w:rFonts w:ascii="SimSun" w:hAnsi="SimSun" w:cs="SimSun"/>
          <w:color w:val="000000"/>
          <w:spacing w:val="0"/>
          <w:sz w:val="108"/>
        </w:rPr>
        <w:t>文</w:t>
      </w:r>
      <w:r>
        <w:rPr>
          <w:rFonts w:ascii="Times New Roman"/>
          <w:color w:val="000000"/>
          <w:spacing w:val="278"/>
          <w:sz w:val="108"/>
        </w:rPr>
        <w:t xml:space="preserve"> </w:t>
      </w:r>
      <w:r>
        <w:rPr>
          <w:rFonts w:ascii="SimSun" w:hAnsi="SimSun" w:cs="SimSun"/>
          <w:color w:val="000000"/>
          <w:spacing w:val="0"/>
          <w:sz w:val="108"/>
        </w:rPr>
        <w:t>学</w:t>
      </w:r>
      <w:r>
        <w:rPr>
          <w:rFonts w:ascii="Times New Roman"/>
          <w:color w:val="000000"/>
          <w:spacing w:val="277"/>
          <w:sz w:val="108"/>
        </w:rPr>
        <w:t xml:space="preserve"> </w:t>
      </w:r>
      <w:r>
        <w:rPr>
          <w:rFonts w:ascii="SimSun" w:hAnsi="SimSun" w:cs="SimSun"/>
          <w:color w:val="000000"/>
          <w:spacing w:val="0"/>
          <w:sz w:val="108"/>
        </w:rPr>
        <w:t>院</w:t>
      </w:r>
    </w:p>
    <w:p>
      <w:pPr>
        <w:framePr w:w="8100" w:x="5675" w:y="1374"/>
        <w:widowControl w:val="0"/>
        <w:autoSpaceDE w:val="0"/>
        <w:autoSpaceDN w:val="0"/>
        <w:spacing w:before="324" w:after="0" w:line="1080" w:lineRule="exact"/>
        <w:ind w:left="0" w:right="0" w:firstLine="0"/>
        <w:jc w:val="left"/>
        <w:rPr>
          <w:rFonts w:ascii="Times New Roman"/>
          <w:color w:val="000000"/>
          <w:spacing w:val="0"/>
          <w:sz w:val="108"/>
        </w:rPr>
      </w:pPr>
      <w:r>
        <w:rPr>
          <w:rFonts w:ascii="SimSun" w:hAnsi="SimSun" w:cs="SimSun"/>
          <w:color w:val="000000"/>
          <w:spacing w:val="0"/>
          <w:sz w:val="108"/>
        </w:rPr>
        <w:t>读书笔记展评</w:t>
      </w:r>
    </w:p>
    <w:p>
      <w:pPr>
        <w:framePr w:w="2700" w:x="8390" w:y="8863"/>
        <w:widowControl w:val="0"/>
        <w:autoSpaceDE w:val="0"/>
        <w:autoSpaceDN w:val="0"/>
        <w:spacing w:before="0" w:after="0" w:line="1080" w:lineRule="exact"/>
        <w:ind w:left="0" w:right="0" w:firstLine="0"/>
        <w:jc w:val="left"/>
        <w:rPr>
          <w:rFonts w:ascii="Times New Roman"/>
          <w:color w:val="000000"/>
          <w:spacing w:val="0"/>
          <w:sz w:val="108"/>
        </w:rPr>
      </w:pPr>
      <w:r>
        <w:rPr>
          <w:rFonts w:ascii="SimSun" w:hAnsi="SimSun" w:cs="SimSun"/>
          <w:color w:val="000000"/>
          <w:spacing w:val="0"/>
          <w:sz w:val="108"/>
        </w:rPr>
        <w:t>策</w:t>
      </w:r>
    </w:p>
    <w:p>
      <w:pPr>
        <w:framePr w:w="2700" w:x="8390" w:y="8863"/>
        <w:widowControl w:val="0"/>
        <w:autoSpaceDE w:val="0"/>
        <w:autoSpaceDN w:val="0"/>
        <w:spacing w:before="1729" w:after="0" w:line="1080" w:lineRule="exact"/>
        <w:ind w:left="0" w:right="0" w:firstLine="0"/>
        <w:jc w:val="left"/>
        <w:rPr>
          <w:rFonts w:ascii="Times New Roman"/>
          <w:color w:val="000000"/>
          <w:spacing w:val="0"/>
          <w:sz w:val="108"/>
        </w:rPr>
      </w:pPr>
      <w:r>
        <w:rPr>
          <w:rFonts w:ascii="SimSun" w:hAnsi="SimSun" w:cs="SimSun"/>
          <w:color w:val="000000"/>
          <w:spacing w:val="0"/>
          <w:sz w:val="108"/>
        </w:rPr>
        <w:t>划</w:t>
      </w:r>
    </w:p>
    <w:p>
      <w:pPr>
        <w:framePr w:w="2700" w:x="8390" w:y="8863"/>
        <w:widowControl w:val="0"/>
        <w:autoSpaceDE w:val="0"/>
        <w:autoSpaceDN w:val="0"/>
        <w:spacing w:before="1728" w:after="0" w:line="1080" w:lineRule="exact"/>
        <w:ind w:left="0" w:right="0" w:firstLine="0"/>
        <w:jc w:val="left"/>
        <w:rPr>
          <w:rFonts w:ascii="Times New Roman"/>
          <w:color w:val="000000"/>
          <w:spacing w:val="0"/>
          <w:sz w:val="108"/>
        </w:rPr>
      </w:pPr>
      <w:r>
        <w:rPr>
          <w:rFonts w:ascii="SimSun" w:hAnsi="SimSun" w:cs="SimSun"/>
          <w:color w:val="000000"/>
          <w:spacing w:val="0"/>
          <w:sz w:val="108"/>
        </w:rPr>
        <w:t>书</w:t>
      </w:r>
    </w:p>
    <w:p>
      <w:pPr>
        <w:framePr w:w="5670" w:x="9524" w:y="19196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文学院团总支学生会</w:t>
      </w:r>
    </w:p>
    <w:p>
      <w:pPr>
        <w:framePr w:w="2430" w:x="11238" w:y="20132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学习部</w:t>
      </w:r>
    </w:p>
    <w:p>
      <w:pPr>
        <w:framePr w:w="5001" w:x="10089" w:y="21038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VNAUFI+Nimbus Roman No9 L Medium"/>
          <w:color w:val="000000"/>
          <w:spacing w:val="0"/>
          <w:sz w:val="54"/>
        </w:rPr>
        <w:t>2012</w:t>
      </w:r>
      <w:r>
        <w:rPr>
          <w:rFonts w:ascii="Times New Roman"/>
          <w:color w:val="000000"/>
          <w:spacing w:val="-1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年</w:t>
      </w:r>
      <w:r>
        <w:rPr>
          <w:rFonts w:ascii="Times New Roman"/>
          <w:color w:val="000000"/>
          <w:spacing w:val="5"/>
          <w:sz w:val="54"/>
        </w:rPr>
        <w:t xml:space="preserve"> </w:t>
      </w:r>
      <w:r>
        <w:rPr>
          <w:rFonts w:ascii="VNAUFI+Nimbus Roman No9 L Medium"/>
          <w:color w:val="000000"/>
          <w:spacing w:val="0"/>
          <w:sz w:val="54"/>
        </w:rPr>
        <w:t>3</w:t>
      </w:r>
      <w:r>
        <w:rPr>
          <w:rFonts w:ascii="Times New Roman"/>
          <w:color w:val="000000"/>
          <w:spacing w:val="-2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月</w:t>
      </w:r>
      <w:r>
        <w:rPr>
          <w:rFonts w:ascii="Times New Roman"/>
          <w:color w:val="000000"/>
          <w:spacing w:val="5"/>
          <w:sz w:val="54"/>
        </w:rPr>
        <w:t xml:space="preserve"> </w:t>
      </w:r>
      <w:r>
        <w:rPr>
          <w:rFonts w:ascii="VNAUFI+Nimbus Roman No9 L Medium"/>
          <w:color w:val="000000"/>
          <w:spacing w:val="0"/>
          <w:sz w:val="54"/>
        </w:rPr>
        <w:t>23</w:t>
      </w:r>
      <w:r>
        <w:rPr>
          <w:rFonts w:ascii="Times New Roman"/>
          <w:color w:val="000000"/>
          <w:spacing w:val="-2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420" w:x="5041" w:y="1780"/>
        <w:widowControl w:val="0"/>
        <w:autoSpaceDE w:val="0"/>
        <w:autoSpaceDN w:val="0"/>
        <w:spacing w:before="0" w:after="0" w:line="781" w:lineRule="exact"/>
        <w:ind w:left="0" w:right="0" w:firstLine="0"/>
        <w:jc w:val="left"/>
        <w:rPr>
          <w:rFonts w:ascii="Times New Roman"/>
          <w:color w:val="000000"/>
          <w:spacing w:val="0"/>
          <w:sz w:val="78"/>
        </w:rPr>
      </w:pPr>
      <w:r>
        <w:rPr>
          <w:rFonts w:ascii="SimSun" w:hAnsi="SimSun" w:cs="SimSun"/>
          <w:color w:val="000000"/>
          <w:spacing w:val="1"/>
          <w:sz w:val="78"/>
        </w:rPr>
        <w:t>读书笔记展评策划</w:t>
      </w:r>
    </w:p>
    <w:p>
      <w:pPr>
        <w:framePr w:w="13972" w:x="3377" w:y="34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为了进一步推进四月读书活动的开展，提高学生的读书能力，</w:t>
      </w:r>
    </w:p>
    <w:p>
      <w:pPr>
        <w:framePr w:w="14490" w:x="2701" w:y="433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营造浓厚的读书氛围，促进素质教育的实施，文学院将组织开展</w:t>
      </w:r>
    </w:p>
    <w:p>
      <w:pPr>
        <w:framePr w:w="4725" w:x="2701" w:y="527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读书笔记展评活动。</w:t>
      </w:r>
    </w:p>
    <w:p>
      <w:pPr>
        <w:framePr w:w="3715" w:x="2701" w:y="617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一、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活动主题</w:t>
      </w:r>
    </w:p>
    <w:p>
      <w:pPr>
        <w:framePr w:w="3375" w:x="3781" w:y="714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读书笔记展评</w:t>
      </w:r>
    </w:p>
    <w:p>
      <w:pPr>
        <w:framePr w:w="3715" w:x="2701" w:y="804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二、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活动目的</w:t>
      </w:r>
    </w:p>
    <w:p>
      <w:pPr>
        <w:framePr w:w="11902" w:x="4663" w:y="901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通过开展读书笔记展评活动，交流读书心得，使学生</w:t>
      </w:r>
    </w:p>
    <w:p>
      <w:pPr>
        <w:framePr w:w="12938" w:x="3781" w:y="995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在活动受到熏陶和感染，并培养浓厚的读书兴趣和良好的</w:t>
      </w:r>
    </w:p>
    <w:p>
      <w:pPr>
        <w:framePr w:w="2925" w:x="3781" w:y="1088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读书习惯。</w:t>
      </w:r>
    </w:p>
    <w:p>
      <w:pPr>
        <w:framePr w:w="3715" w:x="2701" w:y="1178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三、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活动内容</w:t>
      </w:r>
    </w:p>
    <w:p>
      <w:pPr>
        <w:framePr w:w="11902" w:x="4663" w:y="1276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组织全院师生进行读书笔记展评，交流读书心得，加</w:t>
      </w:r>
    </w:p>
    <w:p>
      <w:pPr>
        <w:framePr w:w="3375" w:x="3781" w:y="1369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深读书体会。</w:t>
      </w:r>
    </w:p>
    <w:p>
      <w:pPr>
        <w:framePr w:w="3715" w:x="2701" w:y="1459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四、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参加人员</w:t>
      </w:r>
    </w:p>
    <w:p>
      <w:pPr>
        <w:framePr w:w="3825" w:x="4000" w:y="1557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文学院全体师生</w:t>
      </w:r>
    </w:p>
    <w:p>
      <w:pPr>
        <w:framePr w:w="3715" w:x="2701" w:y="1646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五、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活动地点</w:t>
      </w:r>
    </w:p>
    <w:p>
      <w:pPr>
        <w:framePr w:w="3379" w:x="4000" w:y="1744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艺术楼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205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室</w:t>
      </w:r>
    </w:p>
    <w:p>
      <w:pPr>
        <w:framePr w:w="3715" w:x="2701" w:y="1834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六、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活动时间</w:t>
      </w:r>
    </w:p>
    <w:p>
      <w:pPr>
        <w:framePr w:w="6675" w:x="2701" w:y="19314"/>
        <w:widowControl w:val="0"/>
        <w:autoSpaceDE w:val="0"/>
        <w:autoSpaceDN w:val="0"/>
        <w:spacing w:before="0" w:after="0" w:line="450" w:lineRule="exact"/>
        <w:ind w:left="1299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4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月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日——</w:t>
      </w:r>
      <w:r>
        <w:rPr>
          <w:rFonts w:ascii="SimSun"/>
          <w:color w:val="000000"/>
          <w:spacing w:val="0"/>
          <w:sz w:val="45"/>
        </w:rPr>
        <w:t>4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月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28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日</w:t>
      </w:r>
    </w:p>
    <w:p>
      <w:pPr>
        <w:framePr w:w="6675" w:x="2701" w:y="19314"/>
        <w:widowControl w:val="0"/>
        <w:autoSpaceDE w:val="0"/>
        <w:autoSpaceDN w:val="0"/>
        <w:spacing w:before="443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七、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活动流程</w:t>
      </w:r>
    </w:p>
    <w:p>
      <w:pPr>
        <w:framePr w:w="13662" w:x="3331" w:y="2118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(1)</w:t>
      </w:r>
      <w:r>
        <w:rPr>
          <w:rFonts w:ascii="Times New Roman"/>
          <w:color w:val="000000"/>
          <w:spacing w:val="29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由学习部进行周密策划，并且动员全体学生积极参与。</w:t>
      </w:r>
    </w:p>
    <w:p>
      <w:pPr>
        <w:framePr w:w="13662" w:x="3331" w:y="2118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(2)</w:t>
      </w:r>
      <w:r>
        <w:rPr>
          <w:rFonts w:ascii="Times New Roman"/>
          <w:color w:val="000000"/>
          <w:spacing w:val="29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由各班班长收集读书笔记并交于学习部。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144" w:x="3331" w:y="199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(3)</w:t>
      </w:r>
      <w:r>
        <w:rPr>
          <w:rFonts w:ascii="SimSun"/>
          <w:color w:val="000000"/>
          <w:spacing w:val="18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学习部统一整理并登记展评笔记详细信息，并粘贴标</w:t>
      </w:r>
    </w:p>
    <w:p>
      <w:pPr>
        <w:framePr w:w="1575" w:x="4411" w:y="293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签。</w:t>
      </w:r>
    </w:p>
    <w:p>
      <w:pPr>
        <w:framePr w:w="7452" w:x="3331" w:y="386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(4)</w:t>
      </w:r>
      <w:r>
        <w:rPr>
          <w:rFonts w:ascii="SimSun"/>
          <w:color w:val="000000"/>
          <w:spacing w:val="18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布置会场，设置展评平台。</w:t>
      </w:r>
    </w:p>
    <w:p>
      <w:pPr>
        <w:framePr w:w="13662" w:x="3331" w:y="480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(5)</w:t>
      </w:r>
      <w:r>
        <w:rPr>
          <w:rFonts w:ascii="SimSun"/>
          <w:color w:val="000000"/>
          <w:spacing w:val="18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制定活动期间学生干部值班表，以保证活动有条不紊地</w:t>
      </w:r>
    </w:p>
    <w:p>
      <w:pPr>
        <w:framePr w:w="2025" w:x="4411" w:y="574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进行。</w:t>
      </w:r>
    </w:p>
    <w:p>
      <w:pPr>
        <w:framePr w:w="1438" w:x="3331" w:y="6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NNONMS+FangSong_GB2312"/>
          <w:color w:val="000000"/>
          <w:spacing w:val="-1"/>
          <w:sz w:val="48"/>
        </w:rPr>
        <w:t>(6)</w:t>
      </w:r>
    </w:p>
    <w:p>
      <w:pPr>
        <w:framePr w:w="10868" w:x="4411" w:y="669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引导学生参观读书笔记，并交流读书心得体会。</w:t>
      </w:r>
    </w:p>
    <w:p>
      <w:pPr>
        <w:framePr w:w="3715" w:x="2701" w:y="757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八、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奖项设置</w:t>
      </w:r>
    </w:p>
    <w:p>
      <w:pPr>
        <w:framePr w:w="8799" w:x="3781" w:y="854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一等奖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114"/>
          <w:sz w:val="45"/>
        </w:rPr>
        <w:t>2</w:t>
      </w:r>
      <w:r>
        <w:rPr>
          <w:rFonts w:ascii="SimSun" w:hAnsi="SimSun" w:cs="SimSun"/>
          <w:color w:val="000000"/>
          <w:spacing w:val="0"/>
          <w:sz w:val="45"/>
        </w:rPr>
        <w:t>名，二等奖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114"/>
          <w:sz w:val="45"/>
        </w:rPr>
        <w:t>4</w:t>
      </w:r>
      <w:r>
        <w:rPr>
          <w:rFonts w:ascii="SimSun" w:hAnsi="SimSun" w:cs="SimSun"/>
          <w:color w:val="000000"/>
          <w:spacing w:val="0"/>
          <w:sz w:val="45"/>
        </w:rPr>
        <w:t>名，三等奖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113"/>
          <w:sz w:val="45"/>
        </w:rPr>
        <w:t>6</w:t>
      </w:r>
      <w:r>
        <w:rPr>
          <w:rFonts w:ascii="SimSun" w:hAnsi="SimSun" w:cs="SimSun"/>
          <w:color w:val="000000"/>
          <w:spacing w:val="0"/>
          <w:sz w:val="45"/>
        </w:rPr>
        <w:t>名</w:t>
      </w:r>
    </w:p>
    <w:p>
      <w:pPr>
        <w:framePr w:w="3715" w:x="2701" w:y="944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九、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活动总结</w:t>
      </w:r>
    </w:p>
    <w:p>
      <w:pPr>
        <w:framePr w:w="11902" w:x="4663" w:y="1042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通过本次活动的开展，丰富了同学们的学习生活，激</w:t>
      </w:r>
    </w:p>
    <w:p>
      <w:pPr>
        <w:framePr w:w="13455" w:x="3781" w:y="1135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发了阅读激情，扩展了视野，提高了文化素养。同学们的</w:t>
      </w:r>
    </w:p>
    <w:p>
      <w:pPr>
        <w:framePr w:w="13455" w:x="3781" w:y="11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读书热情进一步提高，使得更多的学生加入到了读书行列。</w:t>
      </w:r>
    </w:p>
    <w:p>
      <w:pPr>
        <w:framePr w:w="2635" w:x="11984" w:y="1506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学</w:t>
      </w:r>
      <w:r>
        <w:rPr>
          <w:rFonts w:ascii="Times New Roman"/>
          <w:color w:val="000000"/>
          <w:spacing w:val="116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习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部</w:t>
      </w:r>
    </w:p>
    <w:p>
      <w:pPr>
        <w:framePr w:w="4442" w:x="11441" w:y="1599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2012</w:t>
      </w: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120"/>
          <w:sz w:val="48"/>
        </w:rPr>
        <w:t>3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23</w:t>
      </w:r>
      <w:r>
        <w:rPr>
          <w:rFonts w:ascii="SimSun" w:hAnsi="SimSun" w:cs="SimSun"/>
          <w:color w:val="000000"/>
          <w:spacing w:val="0"/>
          <w:sz w:val="48"/>
        </w:rPr>
        <w:t>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C96ABDA9-8214-4D8D-82B2-3646869E899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CD6A729A-FE19-48D1-9B31-6AFD352CEF7C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C8C849A7-5500-4861-997D-84054FFD5B1F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B7EA5AF9-E189-4438-BD87-AC500DA9F68D}"/>
  </w:font>
  <w:font w:name="NNONMS+FangSong_GB2312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475044BA-3895-4483-8A52-5C1289FEBC64}"/>
  </w:font>
  <w:font w:name="Cambria">
    <w:charset w:val="00"/>
    <w:family w:val="auto"/>
    <w:pitch w:val="default"/>
    <w:embedRegular r:id="rId6" w:fontKey="{BCD98CCE-7A93-45E9-9C2E-E6FA323DAD6C}"/>
  </w:font>
  <w:font w:name="VNAUFI+Nimbus Roman No9 L Medium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88</Words>
  <Characters>522</Characters>
  <Application>Microsoft Office Word</Application>
  <DocSecurity>0</DocSecurity>
  <Lines>45</Lines>
  <Paragraphs>45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2023-02-05T05:57:04Z</dcterms:created>
  <dcterms:modified xsi:type="dcterms:W3CDTF">2023-02-05T05:57:04Z</dcterms:modified>
</cp:coreProperties>
</file>