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328" w:x="6640" w:y="2038"/>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《国家的视角》读书笔记</w:t>
      </w:r>
    </w:p>
    <w:p>
      <w:pPr>
        <w:framePr w:w="14383" w:x="2701" w:y="3467"/>
        <w:widowControl w:val="0"/>
        <w:autoSpaceDE w:val="0"/>
        <w:autoSpaceDN w:val="0"/>
        <w:spacing w:before="0" w:after="0" w:line="317" w:lineRule="exact"/>
        <w:ind w:left="317" w:right="0" w:firstLine="0"/>
        <w:jc w:val="left"/>
        <w:rPr>
          <w:rFonts w:ascii="Times New Roman"/>
          <w:color w:val="000000"/>
          <w:spacing w:val="0"/>
          <w:sz w:val="32"/>
        </w:rPr>
      </w:pPr>
      <w:r>
        <w:rPr>
          <w:rFonts w:ascii="SimSun" w:hAnsi="SimSun" w:cs="SimSun"/>
          <w:color w:val="000000"/>
          <w:spacing w:val="-7"/>
          <w:sz w:val="32"/>
        </w:rPr>
        <w:t>在《国家的视角》一书中，</w:t>
      </w:r>
      <w:r>
        <w:rPr>
          <w:rFonts w:ascii="SimSun" w:hAnsi="SimSun" w:cs="SimSun"/>
          <w:color w:val="000000"/>
          <w:spacing w:val="-7"/>
          <w:sz w:val="32"/>
        </w:rPr>
        <w:t xml:space="preserve">  </w:t>
      </w:r>
      <w:r>
        <w:rPr>
          <w:rFonts w:ascii="SimSun" w:hAnsi="SimSun" w:cs="SimSun"/>
          <w:color w:val="000000"/>
          <w:spacing w:val="-7"/>
          <w:sz w:val="32"/>
        </w:rPr>
        <w:t>从宏观的视角即国家的角度分析了国家政府及其领导人为</w:t>
      </w:r>
    </w:p>
    <w:p>
      <w:pPr>
        <w:framePr w:w="14383" w:x="2701" w:y="346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使国家走上现代化的道路而推行的大型社会工程的背后含义——使国家的管理简单化和清</w:t>
      </w:r>
    </w:p>
    <w:p>
      <w:pPr>
        <w:framePr w:w="14383" w:x="2701" w:y="346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晰化。</w:t>
      </w:r>
    </w:p>
    <w:p>
      <w:pPr>
        <w:framePr w:w="14573" w:x="2701" w:y="5573"/>
        <w:widowControl w:val="0"/>
        <w:autoSpaceDE w:val="0"/>
        <w:autoSpaceDN w:val="0"/>
        <w:spacing w:before="0" w:after="0" w:line="317" w:lineRule="exact"/>
        <w:ind w:left="317" w:right="0" w:firstLine="0"/>
        <w:jc w:val="left"/>
        <w:rPr>
          <w:rFonts w:ascii="Times New Roman"/>
          <w:color w:val="000000"/>
          <w:spacing w:val="0"/>
          <w:sz w:val="32"/>
        </w:rPr>
      </w:pPr>
      <w:r>
        <w:rPr>
          <w:rFonts w:ascii="SimSun" w:hAnsi="SimSun" w:cs="SimSun"/>
          <w:color w:val="000000"/>
          <w:spacing w:val="-8"/>
          <w:sz w:val="32"/>
        </w:rPr>
        <w:t>在本书的开篇</w:t>
      </w:r>
      <w:r>
        <w:rPr>
          <w:rFonts w:ascii="SimSun" w:hAnsi="SimSun" w:cs="SimSun"/>
          <w:color w:val="000000"/>
          <w:spacing w:val="-8"/>
          <w:sz w:val="32"/>
        </w:rPr>
        <w:t xml:space="preserve">  </w:t>
      </w:r>
      <w:r>
        <w:rPr>
          <w:rFonts w:ascii="SimSun" w:hAnsi="SimSun" w:cs="SimSun"/>
          <w:color w:val="000000"/>
          <w:spacing w:val="-8"/>
          <w:sz w:val="32"/>
        </w:rPr>
        <w:t>就已经给出了结论：一、“作为宗教信仰的极端现代主义、独裁的权力</w:t>
      </w:r>
    </w:p>
    <w:p>
      <w:pPr>
        <w:framePr w:w="14573" w:x="2701" w:y="557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4"/>
          <w:sz w:val="32"/>
        </w:rPr>
        <w:t>以及软弱的市民社会为社会灾难和自然灾难的泛滥提供了条件”；二、“</w:t>
      </w:r>
      <w:r>
        <w:rPr>
          <w:rFonts w:ascii="Times New Roman"/>
          <w:color w:val="000000"/>
          <w:spacing w:val="86"/>
          <w:sz w:val="32"/>
        </w:rPr>
        <w:t xml:space="preserve"> </w:t>
      </w:r>
      <w:r>
        <w:rPr>
          <w:rFonts w:ascii="SimSun" w:hAnsi="SimSun" w:cs="SimSun"/>
          <w:color w:val="000000"/>
          <w:spacing w:val="-3"/>
          <w:sz w:val="32"/>
        </w:rPr>
        <w:t>那些国家发起的社</w:t>
      </w:r>
    </w:p>
    <w:p>
      <w:pPr>
        <w:framePr w:w="14573" w:x="2701" w:y="557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4"/>
          <w:sz w:val="32"/>
        </w:rPr>
        <w:t>会工程带来的巨大灾难产生于四个因素的致命结合：1，对自然和社会的管理制度，也就是</w:t>
      </w:r>
    </w:p>
    <w:p>
      <w:pPr>
        <w:framePr w:w="14573" w:x="2701" w:y="5573"/>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7"/>
          <w:sz w:val="32"/>
        </w:rPr>
        <w:t>能够重塑社会的国家简单化；2，极端现代化意识形态，强烈而固执的自信；3，独裁主义的</w:t>
      </w:r>
    </w:p>
    <w:p>
      <w:pPr>
        <w:framePr w:w="14573" w:x="2701" w:y="557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10"/>
          <w:sz w:val="32"/>
        </w:rPr>
        <w:t>国家，有愿望也有能力使用强制力；4，软弱的公民社会”。</w:t>
      </w:r>
    </w:p>
    <w:p>
      <w:pPr>
        <w:framePr w:w="12023" w:x="3017" w:y="90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在本书的第一部分，</w:t>
      </w:r>
      <w:r>
        <w:rPr>
          <w:rFonts w:ascii="SimSun" w:hAnsi="SimSun" w:cs="SimSun"/>
          <w:color w:val="000000"/>
          <w:spacing w:val="-3"/>
          <w:sz w:val="32"/>
        </w:rPr>
        <w:t xml:space="preserve">  </w:t>
      </w:r>
      <w:r>
        <w:rPr>
          <w:rFonts w:ascii="SimSun" w:hAnsi="SimSun" w:cs="SimSun"/>
          <w:color w:val="000000"/>
          <w:spacing w:val="-3"/>
          <w:sz w:val="32"/>
        </w:rPr>
        <w:t>叙述了近代以来一些清晰化和简单化的国家项目。</w:t>
      </w:r>
    </w:p>
    <w:p>
      <w:pPr>
        <w:framePr w:w="12023" w:x="3017" w:y="9084"/>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2"/>
          <w:sz w:val="32"/>
        </w:rPr>
        <w:t>1、</w:t>
      </w:r>
      <w:r>
        <w:rPr>
          <w:rFonts w:ascii="Times New Roman"/>
          <w:color w:val="000000"/>
          <w:spacing w:val="-17"/>
          <w:sz w:val="32"/>
        </w:rPr>
        <w:t xml:space="preserve"> </w:t>
      </w:r>
      <w:r>
        <w:rPr>
          <w:rFonts w:ascii="SimSun" w:hAnsi="SimSun" w:cs="SimSun"/>
          <w:color w:val="000000"/>
          <w:spacing w:val="-3"/>
          <w:sz w:val="32"/>
        </w:rPr>
        <w:t>科学林业。</w:t>
      </w:r>
    </w:p>
    <w:p>
      <w:pPr>
        <w:framePr w:w="14573" w:x="2701" w:y="10488"/>
        <w:widowControl w:val="0"/>
        <w:autoSpaceDE w:val="0"/>
        <w:autoSpaceDN w:val="0"/>
        <w:spacing w:before="0" w:after="0" w:line="317" w:lineRule="exact"/>
        <w:ind w:left="317" w:right="0" w:firstLine="0"/>
        <w:jc w:val="left"/>
        <w:rPr>
          <w:rFonts w:ascii="Times New Roman"/>
          <w:color w:val="000000"/>
          <w:spacing w:val="0"/>
          <w:sz w:val="32"/>
        </w:rPr>
      </w:pPr>
      <w:r>
        <w:rPr>
          <w:rFonts w:ascii="SimSun" w:hAnsi="SimSun" w:cs="SimSun"/>
          <w:color w:val="000000"/>
          <w:spacing w:val="-8"/>
          <w:sz w:val="32"/>
        </w:rPr>
        <w:t>移植能够快速增长和大量产出的单一树种，将林业管理纳入到国家管理的范畴，仅仅关注</w:t>
      </w:r>
    </w:p>
    <w:p>
      <w:pPr>
        <w:framePr w:w="14573" w:x="2701" w:y="1048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有限的几个关键要素，而忽视与之相关的土壤条件、气候环境、生态平衡等相关要素。短视</w:t>
      </w:r>
    </w:p>
    <w:p>
      <w:pPr>
        <w:framePr w:w="14573" w:x="2701" w:y="1048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的最终结果就是生态环境的破坏和实际产量的持续下降。</w:t>
      </w:r>
    </w:p>
    <w:p>
      <w:pPr>
        <w:framePr w:w="3554" w:x="3017" w:y="1259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2、</w:t>
      </w:r>
      <w:r>
        <w:rPr>
          <w:rFonts w:ascii="Times New Roman"/>
          <w:color w:val="000000"/>
          <w:spacing w:val="-17"/>
          <w:sz w:val="32"/>
        </w:rPr>
        <w:t xml:space="preserve"> </w:t>
      </w:r>
      <w:r>
        <w:rPr>
          <w:rFonts w:ascii="SimSun" w:hAnsi="SimSun" w:cs="SimSun"/>
          <w:color w:val="000000"/>
          <w:spacing w:val="-3"/>
          <w:sz w:val="32"/>
        </w:rPr>
        <w:t>统一的度量标准。</w:t>
      </w:r>
    </w:p>
    <w:p>
      <w:pPr>
        <w:framePr w:w="14573" w:x="2701" w:y="13297"/>
        <w:widowControl w:val="0"/>
        <w:autoSpaceDE w:val="0"/>
        <w:autoSpaceDN w:val="0"/>
        <w:spacing w:before="0" w:after="0" w:line="317" w:lineRule="exact"/>
        <w:ind w:left="317" w:right="0" w:firstLine="0"/>
        <w:jc w:val="left"/>
        <w:rPr>
          <w:rFonts w:ascii="Times New Roman"/>
          <w:color w:val="000000"/>
          <w:spacing w:val="0"/>
          <w:sz w:val="32"/>
        </w:rPr>
      </w:pPr>
      <w:r>
        <w:rPr>
          <w:rFonts w:ascii="SimSun" w:hAnsi="SimSun" w:cs="SimSun"/>
          <w:color w:val="000000"/>
          <w:spacing w:val="-8"/>
          <w:sz w:val="32"/>
        </w:rPr>
        <w:t>各个地方不同的度量标准不仅使得交易、税收和统计混乱和复杂，更导致了国家权力和地</w:t>
      </w:r>
    </w:p>
    <w:p>
      <w:pPr>
        <w:framePr w:w="14573"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方权力的冲突，度量的地方标准体现的是地方的利益，甚至在某些情况下地方的掌权者会联</w:t>
      </w:r>
    </w:p>
    <w:p>
      <w:pPr>
        <w:framePr w:w="14573"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合地方的居民欺骗中央以保护地方的利益。国家统一度量衡以保证国家的财政收入、军事力</w:t>
      </w:r>
    </w:p>
    <w:p>
      <w:pPr>
        <w:framePr w:w="14573"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量和国家安全。但是，地方度量的标准是在交易的实践当中产生出来的，而且在某些情况下</w:t>
      </w:r>
    </w:p>
    <w:p>
      <w:pPr>
        <w:framePr w:w="14573" w:x="2701" w:y="1329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地方对中央税收的反抗反而是地方可以保持稳定的条件之一。</w:t>
      </w:r>
    </w:p>
    <w:p>
      <w:pPr>
        <w:framePr w:w="2604" w:x="3017" w:y="168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3、</w:t>
      </w:r>
      <w:r>
        <w:rPr>
          <w:rFonts w:ascii="Times New Roman"/>
          <w:color w:val="000000"/>
          <w:spacing w:val="-17"/>
          <w:sz w:val="32"/>
        </w:rPr>
        <w:t xml:space="preserve"> </w:t>
      </w:r>
      <w:r>
        <w:rPr>
          <w:rFonts w:ascii="SimSun" w:hAnsi="SimSun" w:cs="SimSun"/>
          <w:color w:val="000000"/>
          <w:spacing w:val="-3"/>
          <w:sz w:val="32"/>
        </w:rPr>
        <w:t>土地清册。</w:t>
      </w:r>
    </w:p>
    <w:p>
      <w:pPr>
        <w:framePr w:w="14573" w:x="2701" w:y="17509"/>
        <w:widowControl w:val="0"/>
        <w:autoSpaceDE w:val="0"/>
        <w:autoSpaceDN w:val="0"/>
        <w:spacing w:before="0" w:after="0" w:line="317" w:lineRule="exact"/>
        <w:ind w:left="317" w:right="0" w:firstLine="0"/>
        <w:jc w:val="left"/>
        <w:rPr>
          <w:rFonts w:ascii="Times New Roman"/>
          <w:color w:val="000000"/>
          <w:spacing w:val="0"/>
          <w:sz w:val="32"/>
        </w:rPr>
      </w:pPr>
      <w:r>
        <w:rPr>
          <w:rFonts w:ascii="SimSun" w:hAnsi="SimSun" w:cs="SimSun"/>
          <w:color w:val="000000"/>
          <w:spacing w:val="-8"/>
          <w:sz w:val="32"/>
        </w:rPr>
        <w:t>土地清册是国家希望能清晰的掌握全国范围的物质和人力资源，并使之有更高的生产力的</w:t>
      </w:r>
    </w:p>
    <w:p>
      <w:pPr>
        <w:framePr w:w="14573" w:x="2701" w:y="17509"/>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8"/>
          <w:sz w:val="32"/>
        </w:rPr>
        <w:t>手段。现代化的土地制度将土地赋予个人从而打破了长久以来地方土地继承的习惯，但是现</w:t>
      </w:r>
    </w:p>
    <w:p>
      <w:pPr>
        <w:framePr w:w="14573" w:x="2701" w:y="1750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代化的土地制度并不为村庄中的农民所知晓，掌握这门知识的只是少数几个地方的政府官员</w:t>
      </w:r>
    </w:p>
    <w:p>
      <w:pPr>
        <w:framePr w:w="14573" w:x="2701" w:y="1750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的知识分子，从而产生了新的权力转移——政府的权力更大了。</w:t>
      </w:r>
    </w:p>
    <w:p>
      <w:pPr>
        <w:framePr w:w="6086" w:x="3017" w:y="203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4、</w:t>
      </w:r>
      <w:r>
        <w:rPr>
          <w:rFonts w:ascii="Times New Roman"/>
          <w:color w:val="000000"/>
          <w:spacing w:val="-17"/>
          <w:sz w:val="32"/>
        </w:rPr>
        <w:t xml:space="preserve"> </w:t>
      </w:r>
      <w:r>
        <w:rPr>
          <w:rFonts w:ascii="SimSun" w:hAnsi="SimSun" w:cs="SimSun"/>
          <w:color w:val="000000"/>
          <w:spacing w:val="-3"/>
          <w:sz w:val="32"/>
        </w:rPr>
        <w:t>城市地图的绘制以及城市的规划。</w:t>
      </w:r>
    </w:p>
    <w:p>
      <w:pPr>
        <w:framePr w:w="14573" w:x="2701" w:y="21019"/>
        <w:widowControl w:val="0"/>
        <w:autoSpaceDE w:val="0"/>
        <w:autoSpaceDN w:val="0"/>
        <w:spacing w:before="0" w:after="0" w:line="317" w:lineRule="exact"/>
        <w:ind w:left="317" w:right="0" w:firstLine="0"/>
        <w:jc w:val="left"/>
        <w:rPr>
          <w:rFonts w:ascii="Times New Roman"/>
          <w:color w:val="000000"/>
          <w:spacing w:val="0"/>
          <w:sz w:val="32"/>
        </w:rPr>
      </w:pPr>
      <w:r>
        <w:rPr>
          <w:rFonts w:ascii="SimSun" w:hAnsi="SimSun" w:cs="SimSun"/>
          <w:color w:val="000000"/>
          <w:spacing w:val="-7"/>
          <w:sz w:val="32"/>
        </w:rPr>
        <w:t>早期城市的内部空间是相当复杂的，一个外人想要在城市中找到某个人或者某个建筑需要</w:t>
      </w:r>
    </w:p>
    <w:p>
      <w:pPr>
        <w:framePr w:w="14573" w:x="2701" w:y="2101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一个当地的向导。城市布局的地方性特点给城市带来了安全和相对的独立性和自治的权力。</w:t>
      </w:r>
    </w:p>
    <w:p>
      <w:pPr>
        <w:framePr w:w="14573" w:x="2701" w:y="21019"/>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国家为了使城市更加清晰以便于管理和控制为城市绘制地图，但这并不能满足国家的野心，</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20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规划城市即按照简单和可重复逻辑建造的城市可以方便管理者和警察，这使得城市在外人眼</w:t>
      </w:r>
    </w:p>
    <w:p>
      <w:pPr>
        <w:framePr w:w="14573" w:x="2701" w:y="206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20"/>
          <w:sz w:val="32"/>
        </w:rPr>
        <w:t>中也能变得“透明”。</w:t>
      </w:r>
    </w:p>
    <w:p>
      <w:pPr>
        <w:framePr w:w="14573" w:x="2701" w:y="3467"/>
        <w:widowControl w:val="0"/>
        <w:autoSpaceDE w:val="0"/>
        <w:autoSpaceDN w:val="0"/>
        <w:spacing w:before="0" w:after="0" w:line="317" w:lineRule="exact"/>
        <w:ind w:left="317" w:right="0" w:firstLine="0"/>
        <w:jc w:val="left"/>
        <w:rPr>
          <w:rFonts w:ascii="Times New Roman"/>
          <w:color w:val="000000"/>
          <w:spacing w:val="0"/>
          <w:sz w:val="32"/>
        </w:rPr>
      </w:pPr>
      <w:r>
        <w:rPr>
          <w:rFonts w:ascii="SimSun" w:hAnsi="SimSun" w:cs="SimSun"/>
          <w:color w:val="000000"/>
          <w:spacing w:val="-8"/>
          <w:sz w:val="32"/>
        </w:rPr>
        <w:t xml:space="preserve">  </w:t>
      </w:r>
      <w:r>
        <w:rPr>
          <w:rFonts w:ascii="SimSun" w:hAnsi="SimSun" w:cs="SimSun"/>
          <w:color w:val="000000"/>
          <w:spacing w:val="-8"/>
          <w:sz w:val="32"/>
        </w:rPr>
        <w:t>在其中举了巴黎的城市重建和规划作为例子。规划者意欲将巴黎建设得宏伟博大以展</w:t>
      </w:r>
    </w:p>
    <w:p>
      <w:pPr>
        <w:framePr w:w="14573" w:x="2701" w:y="346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示中央的强大、简单和清晰的街道便于军队镇压革命和反抗、交通中心使得巴黎可以在表面</w:t>
      </w:r>
    </w:p>
    <w:p>
      <w:pPr>
        <w:framePr w:w="14573" w:x="2701" w:y="346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上看起来能够掌控全国、分成不同的区域以建立秩序。但是实际上居住区域的划分却为后来</w:t>
      </w:r>
    </w:p>
    <w:p>
      <w:pPr>
        <w:framePr w:w="14573" w:x="2701" w:y="346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的革命埋下了伏笔。</w:t>
      </w:r>
    </w:p>
    <w:p>
      <w:pPr>
        <w:framePr w:w="2921" w:x="3017" w:y="62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5、</w:t>
      </w:r>
      <w:r>
        <w:rPr>
          <w:rFonts w:ascii="Times New Roman"/>
          <w:color w:val="000000"/>
          <w:spacing w:val="-17"/>
          <w:sz w:val="32"/>
        </w:rPr>
        <w:t xml:space="preserve"> </w:t>
      </w:r>
      <w:r>
        <w:rPr>
          <w:rFonts w:ascii="SimSun" w:hAnsi="SimSun" w:cs="SimSun"/>
          <w:color w:val="000000"/>
          <w:spacing w:val="-3"/>
          <w:sz w:val="32"/>
        </w:rPr>
        <w:t>姓氏的创造。</w:t>
      </w:r>
    </w:p>
    <w:p>
      <w:pPr>
        <w:framePr w:w="13116" w:x="3017" w:y="69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国家创造姓氏同样是为了更简单和方便的管理国家，创造正式和清晰的个体公民。</w:t>
      </w:r>
    </w:p>
    <w:p>
      <w:pPr>
        <w:framePr w:w="7651" w:x="3017" w:y="90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接着是本书的第二部分——《转变中的视野》。</w:t>
      </w:r>
    </w:p>
    <w:p>
      <w:pPr>
        <w:framePr w:w="14573" w:x="2701" w:y="9786"/>
        <w:widowControl w:val="0"/>
        <w:autoSpaceDE w:val="0"/>
        <w:autoSpaceDN w:val="0"/>
        <w:spacing w:before="0" w:after="0" w:line="317" w:lineRule="exact"/>
        <w:ind w:left="317" w:right="0" w:firstLine="0"/>
        <w:jc w:val="left"/>
        <w:rPr>
          <w:rFonts w:ascii="Times New Roman"/>
          <w:color w:val="000000"/>
          <w:spacing w:val="0"/>
          <w:sz w:val="32"/>
        </w:rPr>
      </w:pPr>
      <w:r>
        <w:rPr>
          <w:rFonts w:ascii="SimSun" w:hAnsi="SimSun" w:cs="SimSun"/>
          <w:color w:val="000000"/>
          <w:spacing w:val="-3"/>
          <w:sz w:val="32"/>
        </w:rPr>
        <w:t xml:space="preserve">  </w:t>
      </w:r>
      <w:r>
        <w:rPr>
          <w:rFonts w:ascii="SimSun" w:hAnsi="SimSun" w:cs="SimSun"/>
          <w:color w:val="000000"/>
          <w:spacing w:val="-3"/>
          <w:sz w:val="32"/>
        </w:rPr>
        <w:t>认为多数</w:t>
      </w:r>
      <w:r>
        <w:rPr>
          <w:rFonts w:ascii="Times New Roman"/>
          <w:color w:val="000000"/>
          <w:spacing w:val="-8"/>
          <w:sz w:val="32"/>
        </w:rPr>
        <w:t xml:space="preserve"> </w:t>
      </w:r>
      <w:r>
        <w:rPr>
          <w:rFonts w:ascii="SimSun"/>
          <w:color w:val="000000"/>
          <w:spacing w:val="-2"/>
          <w:sz w:val="32"/>
        </w:rPr>
        <w:t>19</w:t>
      </w:r>
      <w:r>
        <w:rPr>
          <w:rFonts w:ascii="Times New Roman"/>
          <w:color w:val="000000"/>
          <w:spacing w:val="3"/>
          <w:sz w:val="32"/>
        </w:rPr>
        <w:t xml:space="preserve"> </w:t>
      </w:r>
      <w:r>
        <w:rPr>
          <w:rFonts w:ascii="SimSun" w:hAnsi="SimSun" w:cs="SimSun"/>
          <w:color w:val="000000"/>
          <w:spacing w:val="-3"/>
          <w:sz w:val="32"/>
        </w:rPr>
        <w:t>世纪晚期和</w:t>
      </w:r>
      <w:r>
        <w:rPr>
          <w:rFonts w:ascii="Times New Roman"/>
          <w:color w:val="000000"/>
          <w:spacing w:val="-3"/>
          <w:sz w:val="32"/>
        </w:rPr>
        <w:t xml:space="preserve"> </w:t>
      </w:r>
      <w:r>
        <w:rPr>
          <w:rFonts w:ascii="SimSun"/>
          <w:color w:val="000000"/>
          <w:spacing w:val="-2"/>
          <w:sz w:val="32"/>
        </w:rPr>
        <w:t>20</w:t>
      </w:r>
      <w:r>
        <w:rPr>
          <w:rFonts w:ascii="Times New Roman"/>
          <w:color w:val="000000"/>
          <w:spacing w:val="-1"/>
          <w:sz w:val="32"/>
        </w:rPr>
        <w:t xml:space="preserve"> </w:t>
      </w:r>
      <w:r>
        <w:rPr>
          <w:rFonts w:ascii="SimSun" w:hAnsi="SimSun" w:cs="SimSun"/>
          <w:color w:val="000000"/>
          <w:spacing w:val="-5"/>
          <w:sz w:val="32"/>
        </w:rPr>
        <w:t>世纪国家发展的悲剧都来源于三个因素的致命结合：1、</w:t>
      </w:r>
    </w:p>
    <w:p>
      <w:pPr>
        <w:framePr w:w="14573" w:x="2701" w:y="978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4"/>
          <w:sz w:val="32"/>
        </w:rPr>
        <w:t>对自然和社会管理秩序的雄心；2、毫无节制地滥用现代国家权力作为达到目的地工具；3、</w:t>
      </w:r>
    </w:p>
    <w:p>
      <w:pPr>
        <w:framePr w:w="14573" w:x="2701" w:y="9786"/>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缺乏抵制这些计划能力的软弱和顺从的市民社会。</w:t>
      </w:r>
    </w:p>
    <w:p>
      <w:pPr>
        <w:framePr w:w="14573" w:x="2701" w:y="11892"/>
        <w:widowControl w:val="0"/>
        <w:autoSpaceDE w:val="0"/>
        <w:autoSpaceDN w:val="0"/>
        <w:spacing w:before="0" w:after="0" w:line="317" w:lineRule="exact"/>
        <w:ind w:left="317" w:right="0" w:firstLine="0"/>
        <w:jc w:val="left"/>
        <w:rPr>
          <w:rFonts w:ascii="Times New Roman"/>
          <w:color w:val="000000"/>
          <w:spacing w:val="0"/>
          <w:sz w:val="32"/>
        </w:rPr>
      </w:pPr>
      <w:r>
        <w:rPr>
          <w:rFonts w:ascii="SimSun" w:hAnsi="SimSun" w:cs="SimSun"/>
          <w:color w:val="000000"/>
          <w:spacing w:val="-8"/>
          <w:sz w:val="32"/>
        </w:rPr>
        <w:t>人类文明在科学技术领域取得的巨大成就使人相信人类可以创造社会，产生了一种极端盲</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目的自信也就是极端现代主义。极端现代主义者倾向于以视觉美学来看待理性秩序，即认为</w:t>
      </w:r>
    </w:p>
    <w:p>
      <w:pPr>
        <w:framePr w:w="14573" w:x="2701" w:y="1189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平整划一的方才是现代的、理性的。极端现代主义的中心就是线性进步、科学技术的发展、</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生产的扩大、社会秩序的理性设计、不断满足人类的需要与对自然规律的科学理解相应产生</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的不断增长的对控制自然的超强自信。而这也恰恰符合统治者希望通过对社会的计划或者规</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划以扩大国家实力的愿望。</w:t>
      </w:r>
    </w:p>
    <w:p>
      <w:pPr>
        <w:framePr w:w="14573" w:x="2701" w:y="1610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极端现代主义思想的产生是以对社会的发现为前提的，即对社会的统计事实被加工为社</w:t>
      </w:r>
    </w:p>
    <w:p>
      <w:pPr>
        <w:framePr w:w="14573" w:x="2701" w:y="1610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会规律，从简单地描述社会到以完善为目的意图设计和操纵社会认为可以通过人类理性的规</w:t>
      </w:r>
    </w:p>
    <w:p>
      <w:pPr>
        <w:framePr w:w="14573" w:x="2701" w:y="1610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划使得社会取得在自然科学领域般的进步。而启蒙主义思想关于人类自我进步的信念逐步成</w:t>
      </w:r>
    </w:p>
    <w:p>
      <w:pPr>
        <w:framePr w:w="14573" w:x="2701" w:y="16105"/>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为社会秩序完善性的信念也是导致这一结果的原因之一。</w:t>
      </w:r>
    </w:p>
    <w:p>
      <w:pPr>
        <w:framePr w:w="14937" w:x="2701" w:y="1891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极端现代主义意味着完全否定历史和过去，认为之前的社会都是非理性的产物，是神话、</w:t>
      </w:r>
    </w:p>
    <w:p>
      <w:pPr>
        <w:framePr w:w="14937" w:x="2701" w:y="1891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迷信、和宗教偏见的产物。现代的社会理应是经过科学设计的。科学设计意味着只有那些掌</w:t>
      </w:r>
    </w:p>
    <w:p>
      <w:pPr>
        <w:framePr w:w="14937" w:x="2701" w:y="1891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握了科学知识并被公认为有能力进行设计的人成为新时代的掌权者，也就意味着独裁，是专</w:t>
      </w:r>
    </w:p>
    <w:p>
      <w:pPr>
        <w:framePr w:w="14937" w:x="2701" w:y="1891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家和官员规划了这个社会，普通民众只能被迫接受。而科学设计的施行是需要靠大型的社会</w:t>
      </w:r>
    </w:p>
    <w:p>
      <w:pPr>
        <w:framePr w:w="14937" w:x="2701" w:y="1891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工程来实现的，这些社会工程规模宏大，需要大量资金，而强有力的中央集权的、可以协调</w:t>
      </w:r>
    </w:p>
    <w:p>
      <w:pPr>
        <w:framePr w:w="14937" w:x="2701" w:y="18913"/>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各方的国家则完美地契合了极端现代主义者的要求。大型的国家社会工程不可能不是独裁的，</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837" w:x="2701" w:y="20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因为它意味着单一的计划权威取代了多个变化和发明的源头。</w:t>
      </w:r>
    </w:p>
    <w:p>
      <w:pPr>
        <w:framePr w:w="14573" w:x="2701" w:y="276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令人印象深刻的是</w:t>
      </w:r>
      <w:r>
        <w:rPr>
          <w:rFonts w:ascii="SimSun" w:hAnsi="SimSun" w:cs="SimSun"/>
          <w:color w:val="000000"/>
          <w:spacing w:val="-8"/>
          <w:sz w:val="32"/>
        </w:rPr>
        <w:t xml:space="preserve">  </w:t>
      </w:r>
      <w:r>
        <w:rPr>
          <w:rFonts w:ascii="SimSun" w:hAnsi="SimSun" w:cs="SimSun"/>
          <w:color w:val="000000"/>
          <w:spacing w:val="-8"/>
          <w:sz w:val="32"/>
        </w:rPr>
        <w:t>关于极端现代主义知识分子关于建设社会的分析。当这些知识分</w:t>
      </w:r>
    </w:p>
    <w:p>
      <w:pPr>
        <w:framePr w:w="14573" w:x="2701" w:y="276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子自以为自己的责任是将先进和科学带给这个社会和这个社会的人们的时候，他们自我认定</w:t>
      </w:r>
    </w:p>
    <w:p>
      <w:pPr>
        <w:framePr w:w="14573" w:x="2701" w:y="276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为人民的教育者的角色就会愈发膨胀，并能够相互团结甚至牺牲自己。可是对未来的伟大幻</w:t>
      </w:r>
    </w:p>
    <w:p>
      <w:pPr>
        <w:framePr w:w="14573" w:x="2701" w:y="276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想和现实的混乱形成了巨大的差距对比，也就导致他们只能通过以来与对未来的空想和有着</w:t>
      </w:r>
    </w:p>
    <w:p>
      <w:pPr>
        <w:framePr w:w="14573" w:x="2701" w:y="276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巨大进步的视觉幻想来麻醉自己和人民。</w:t>
      </w:r>
    </w:p>
    <w:p>
      <w:pPr>
        <w:framePr w:w="14573" w:x="2701" w:y="627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在《20</w:t>
      </w:r>
      <w:r>
        <w:rPr>
          <w:rFonts w:ascii="Times New Roman"/>
          <w:color w:val="000000"/>
          <w:spacing w:val="76"/>
          <w:sz w:val="32"/>
        </w:rPr>
        <w:t xml:space="preserve"> </w:t>
      </w:r>
      <w:r>
        <w:rPr>
          <w:rFonts w:ascii="SimSun" w:hAnsi="SimSun" w:cs="SimSun"/>
          <w:color w:val="000000"/>
          <w:spacing w:val="-3"/>
          <w:sz w:val="32"/>
        </w:rPr>
        <w:t>世纪的极端现代主义》一节中，</w:t>
      </w:r>
      <w:r>
        <w:rPr>
          <w:rFonts w:ascii="SimSun" w:hAnsi="SimSun" w:cs="SimSun"/>
          <w:color w:val="000000"/>
          <w:spacing w:val="-3"/>
          <w:sz w:val="32"/>
        </w:rPr>
        <w:t xml:space="preserve">  </w:t>
      </w:r>
      <w:r>
        <w:rPr>
          <w:rFonts w:ascii="SimSun" w:hAnsi="SimSun" w:cs="SimSun"/>
          <w:color w:val="000000"/>
          <w:spacing w:val="-3"/>
          <w:sz w:val="32"/>
        </w:rPr>
        <w:t>向我们举了连个例子——德国和俄国，并</w:t>
      </w:r>
    </w:p>
    <w:p>
      <w:pPr>
        <w:framePr w:w="14573" w:x="2701" w:y="627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陈述了导致这两个国家走向极端现代主义的原因。</w:t>
      </w:r>
      <w:r>
        <w:rPr>
          <w:rFonts w:ascii="SimSun" w:hAnsi="SimSun" w:cs="SimSun"/>
          <w:color w:val="000000"/>
          <w:spacing w:val="-8"/>
          <w:sz w:val="32"/>
        </w:rPr>
        <w:t xml:space="preserve">  </w:t>
      </w:r>
      <w:r>
        <w:rPr>
          <w:rFonts w:ascii="SimSun" w:hAnsi="SimSun" w:cs="SimSun"/>
          <w:color w:val="000000"/>
          <w:spacing w:val="-8"/>
          <w:sz w:val="32"/>
        </w:rPr>
        <w:t>认为最重要的原因是：国家对社会的</w:t>
      </w:r>
    </w:p>
    <w:p>
      <w:pPr>
        <w:framePr w:w="14573" w:x="2701" w:y="6275"/>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7"/>
          <w:sz w:val="32"/>
        </w:rPr>
        <w:t>控制在社会革命或危机背景下是不可避免的。他们都希望按照自己的蓝图建造一个全新的社</w:t>
      </w:r>
    </w:p>
    <w:p>
      <w:pPr>
        <w:framePr w:w="14573" w:x="2701" w:y="627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会。在这样的悲景下，对生产力的追求是没有政治偏好的，对生产力的追求是最高的目标。</w:t>
      </w:r>
    </w:p>
    <w:p>
      <w:pPr>
        <w:framePr w:w="14573" w:x="2701" w:y="627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而制约极端现代主义的关键要数主要有以下三点：1、私人空间信念的存在；2、自由主义政</w:t>
      </w:r>
    </w:p>
    <w:p>
      <w:pPr>
        <w:framePr w:w="14573" w:x="2701" w:y="627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6"/>
          <w:sz w:val="32"/>
        </w:rPr>
        <w:t>治经济学中的私营部门；3</w:t>
      </w:r>
      <w:r>
        <w:rPr>
          <w:rFonts w:ascii="Times New Roman"/>
          <w:color w:val="000000"/>
          <w:spacing w:val="0"/>
          <w:sz w:val="32"/>
        </w:rPr>
        <w:t xml:space="preserve"> </w:t>
      </w:r>
      <w:r>
        <w:rPr>
          <w:rFonts w:ascii="SimSun" w:hAnsi="SimSun" w:cs="SimSun"/>
          <w:color w:val="000000"/>
          <w:spacing w:val="-3"/>
          <w:sz w:val="32"/>
        </w:rPr>
        <w:t>代议机构的存在。其中第三点是最为重要的，选举自由保证了选</w:t>
      </w:r>
    </w:p>
    <w:p>
      <w:pPr>
        <w:framePr w:w="14573" w:x="2701" w:y="627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举的官员出于自身利益考虑而不得不关注民众的利益，极端现代主义的计划也要与地方的利</w:t>
      </w:r>
    </w:p>
    <w:p>
      <w:pPr>
        <w:framePr w:w="14573" w:x="2701" w:y="6275"/>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益相互吻合才可以避免在选举中失败。</w:t>
      </w:r>
    </w:p>
    <w:p>
      <w:pPr>
        <w:framePr w:w="14573" w:x="2701" w:y="1189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接着是《极端现代主义的城市：试验与批评》。毫无疑问，极端现代主义城市是存在严</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重缺陷的，尽管其出发点是改善现行的居住状况并建设使大多数人能够享受现代科学技术及</w:t>
      </w:r>
    </w:p>
    <w:p>
      <w:pPr>
        <w:framePr w:w="14573" w:x="2701" w:y="1189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8"/>
          <w:sz w:val="32"/>
        </w:rPr>
        <w:t>进步的城市，但是规划者是站在是提高城市生产力的角度思考城市的规划的，而且他们追求</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的是巨大的视觉美学，也即是城市的整齐划一、按照功能划分城市区域。他们对单一目标的</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关注使得他们忽视了城市的其他重要的功能，邻里互助的社区关系网络、非正式的社会功能</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以及为人们提供娱乐和消遣的街道都被忽视了，城市是有众多偶然性聚合而成的，将城市完</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全物质化的设计而忽视城市的其他社会功能导致了极端现代主义城市的失败。</w:t>
      </w:r>
    </w:p>
    <w:p>
      <w:pPr>
        <w:framePr w:w="14573" w:x="2701" w:y="11892"/>
        <w:widowControl w:val="0"/>
        <w:autoSpaceDE w:val="0"/>
        <w:autoSpaceDN w:val="0"/>
        <w:spacing w:before="385" w:after="0" w:line="317" w:lineRule="exact"/>
        <w:ind w:left="630" w:right="0" w:firstLine="0"/>
        <w:jc w:val="left"/>
        <w:rPr>
          <w:rFonts w:ascii="Times New Roman"/>
          <w:color w:val="000000"/>
          <w:spacing w:val="0"/>
          <w:sz w:val="32"/>
        </w:rPr>
      </w:pPr>
      <w:r>
        <w:rPr>
          <w:rFonts w:ascii="SimSun" w:hAnsi="SimSun" w:cs="SimSun"/>
          <w:color w:val="000000"/>
          <w:spacing w:val="-8"/>
          <w:sz w:val="32"/>
        </w:rPr>
        <w:t xml:space="preserve">  </w:t>
      </w:r>
      <w:r>
        <w:rPr>
          <w:rFonts w:ascii="SimSun" w:hAnsi="SimSun" w:cs="SimSun"/>
          <w:color w:val="000000"/>
          <w:spacing w:val="-8"/>
          <w:sz w:val="32"/>
        </w:rPr>
        <w:t>进而对列宁的革命政党进行了批判。在列宁所设想的党的功能和角色中，革命者被</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赋予了理论家、宣传家、鼓动员以及组织者的多重身份，与极端现代主义的城市相类比，就</w:t>
      </w:r>
    </w:p>
    <w:p>
      <w:pPr>
        <w:framePr w:w="14573" w:x="2701" w:y="1189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8"/>
          <w:sz w:val="32"/>
        </w:rPr>
        <w:t>是说党和党员应当是现代社会规划者，这实际上意味党领导群众，而群众只能是一群追随者</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的角色。换句话说，这依旧是一个独裁的阶级社会，党以上帝的视角审查着这个社会，为这</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个社会指明方向，群众只能向着这个方向前进。在对布尔什维克的历史叙述中，党被描绘成</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一个先知先觉的领导者并在一系列历史事件中取得了巨大成就，这加强了党的合法性和内聚</w:t>
      </w:r>
    </w:p>
    <w:p>
      <w:pPr>
        <w:framePr w:w="14573" w:x="2701" w:y="1189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力。</w:t>
      </w:r>
    </w:p>
    <w:p>
      <w:pPr>
        <w:framePr w:w="7651" w:x="3331" w:y="2242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第三部分是《农村定居和生产中的社会工程》。</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206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现代国家对极力追求对本国人民的控制和土地状况的掌握，无论是新社区的建立还是大</w:t>
      </w:r>
    </w:p>
    <w:p>
      <w:pPr>
        <w:framePr w:w="14573" w:x="2701" w:y="2062"/>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3"/>
          <w:sz w:val="32"/>
        </w:rPr>
        <w:t>型现代农场的建立的是为了契合国家简单化和清晰化的追求，其本质都是税收和政治控制。</w:t>
      </w:r>
    </w:p>
    <w:p>
      <w:pPr>
        <w:framePr w:w="14573" w:x="2701" w:y="2062"/>
        <w:widowControl w:val="0"/>
        <w:autoSpaceDE w:val="0"/>
        <w:autoSpaceDN w:val="0"/>
        <w:spacing w:before="385" w:after="0" w:line="317" w:lineRule="exact"/>
        <w:ind w:left="630" w:right="0" w:firstLine="0"/>
        <w:jc w:val="left"/>
        <w:rPr>
          <w:rFonts w:ascii="Times New Roman"/>
          <w:color w:val="000000"/>
          <w:spacing w:val="0"/>
          <w:sz w:val="32"/>
        </w:rPr>
      </w:pPr>
      <w:r>
        <w:rPr>
          <w:rFonts w:ascii="SimSun" w:hAnsi="SimSun" w:cs="SimSun"/>
          <w:color w:val="000000"/>
          <w:spacing w:val="-8"/>
          <w:sz w:val="32"/>
        </w:rPr>
        <w:t>苏维埃俄国的集体化运动毫无疑问是失败的，国家规定了每片区域应该种植的农作物种</w:t>
      </w:r>
    </w:p>
    <w:p>
      <w:pPr>
        <w:framePr w:w="14573"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类和数量，忽视了农业生产的复杂性，无视农民的地方实践，抹杀了农民的自主性。“指挥</w:t>
      </w:r>
    </w:p>
    <w:p>
      <w:pPr>
        <w:framePr w:w="14573"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这些巨大变迁的官员在实际的操作中相对忽视了决定农村经济的生态、社会和经济安排。他</w:t>
      </w:r>
    </w:p>
    <w:p>
      <w:pPr>
        <w:framePr w:w="14573"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们在盲目地飞行”。结果就是农民对国家的憎恨和生产的急速下滑。而正是那些非正式的行</w:t>
      </w:r>
    </w:p>
    <w:p>
      <w:pPr>
        <w:framePr w:w="14573" w:x="2701" w:y="2062"/>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动、灰色市场、物物交换的灵活性使得苏联的农村不至于崩溃。</w:t>
      </w:r>
    </w:p>
    <w:p>
      <w:pPr>
        <w:framePr w:w="14573" w:x="2701" w:y="697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坦桑尼亚的强制村庄化行动是在追求现代化的背景下开展的，国家希望通过这样的方式</w:t>
      </w:r>
    </w:p>
    <w:p>
      <w:pPr>
        <w:framePr w:w="14573" w:x="2701" w:y="6977"/>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8"/>
          <w:sz w:val="32"/>
        </w:rPr>
        <w:t>使得农民享受现代社会的成果，包括教育和医疗。但是实际的操</w:t>
      </w:r>
      <w:r>
        <w:rPr>
          <w:rFonts w:ascii="SimSun" w:hAnsi="SimSun" w:cs="SimSun"/>
          <w:color w:val="000000"/>
          <w:spacing w:val="-8"/>
          <w:sz w:val="32"/>
        </w:rPr>
        <w:t xml:space="preserve">  </w:t>
      </w:r>
      <w:r>
        <w:rPr>
          <w:rFonts w:ascii="SimSun" w:hAnsi="SimSun" w:cs="SimSun"/>
          <w:color w:val="000000"/>
          <w:spacing w:val="-8"/>
          <w:sz w:val="32"/>
        </w:rPr>
        <w:t>为了符合上级的期待而</w:t>
      </w:r>
    </w:p>
    <w:p>
      <w:pPr>
        <w:framePr w:w="14573" w:x="2701" w:y="697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把村庄化作为一项政绩工程，整齐划一的符合视觉美学的村庄被大量建设，全不顾农业生产</w:t>
      </w:r>
    </w:p>
    <w:p>
      <w:pPr>
        <w:framePr w:w="14573" w:x="2701" w:y="697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的实际情况，对现代农业技术的盲目推广（化肥、农药）而忽视实际的土壤条件也导致农业</w:t>
      </w:r>
    </w:p>
    <w:p>
      <w:pPr>
        <w:framePr w:w="14573" w:x="2701" w:y="697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产出的大幅度下降。这些都是简单化的恶果。</w:t>
      </w:r>
    </w:p>
    <w:p>
      <w:pPr>
        <w:framePr w:w="14937" w:x="2701" w:y="10488"/>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科学农业在非洲失败的原因主要有一下四个：1、现代科学农业的原理都起源于温和的、</w:t>
      </w:r>
    </w:p>
    <w:p>
      <w:pPr>
        <w:framePr w:w="14937" w:x="2701" w:y="1048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工业化的西方，农业规划中的现代主义者完全继承了许多未经检验的关于种植和耕作的假设，</w:t>
      </w:r>
    </w:p>
    <w:p>
      <w:pPr>
        <w:framePr w:w="14937" w:x="2701" w:y="1048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4"/>
          <w:sz w:val="32"/>
        </w:rPr>
        <w:t>这些假设完全不符合当地的环境。2、由于现代农业规划所包含的专家评鉴的前提，实际的</w:t>
      </w:r>
    </w:p>
    <w:p>
      <w:pPr>
        <w:framePr w:w="14937" w:x="2701" w:y="1048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4"/>
          <w:sz w:val="32"/>
        </w:rPr>
        <w:t>项目往往屈从于官员的权力和地位，以及他们所控制的国家机构。3、导致特定形式失败的</w:t>
      </w:r>
    </w:p>
    <w:p>
      <w:pPr>
        <w:framePr w:w="14937" w:x="2701" w:y="10488"/>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4"/>
          <w:sz w:val="32"/>
        </w:rPr>
        <w:t>极端现代主义农业本身系统和独眼巨人般的短视。4、科学农业简单化的假设，以及他将某</w:t>
      </w:r>
    </w:p>
    <w:p>
      <w:pPr>
        <w:framePr w:w="14937" w:x="2701" w:y="1048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一个变量对整个生产过程的影响分离出来的能力——不可能适当地处理某些形式的复杂关</w:t>
      </w:r>
    </w:p>
    <w:p>
      <w:pPr>
        <w:framePr w:w="14937" w:x="2701" w:y="10488"/>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系。它倾向于忽视或轻视不能被其技术同化的农业实践。</w:t>
      </w:r>
    </w:p>
    <w:p>
      <w:pPr>
        <w:framePr w:w="8744" w:x="3331" w:y="1610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在本书的最后，</w:t>
      </w:r>
      <w:r>
        <w:rPr>
          <w:rFonts w:ascii="SimSun" w:hAnsi="SimSun" w:cs="SimSun"/>
          <w:color w:val="000000"/>
          <w:spacing w:val="-3"/>
          <w:sz w:val="32"/>
        </w:rPr>
        <w:t xml:space="preserve">  </w:t>
      </w:r>
      <w:r>
        <w:rPr>
          <w:rFonts w:ascii="SimSun" w:hAnsi="SimSun" w:cs="SimSun"/>
          <w:color w:val="000000"/>
          <w:spacing w:val="-3"/>
          <w:sz w:val="32"/>
        </w:rPr>
        <w:t>向我们讲述了米提斯的重要意义。</w:t>
      </w:r>
    </w:p>
    <w:p>
      <w:pPr>
        <w:framePr w:w="14573" w:x="2701" w:y="1680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米提斯，它包括了在对不断变动的自然和人类环境做出反应中形成的广泛的实践技能和</w:t>
      </w:r>
    </w:p>
    <w:p>
      <w:pPr>
        <w:framePr w:w="14573" w:x="2701" w:y="1680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后天获得的智能。“米提斯”带有偶然性，并且是模糊的科学，但不可否认，它可以被看作</w:t>
      </w:r>
    </w:p>
    <w:p>
      <w:pPr>
        <w:framePr w:w="14573" w:x="2701" w:y="16807"/>
        <w:widowControl w:val="0"/>
        <w:autoSpaceDE w:val="0"/>
        <w:autoSpaceDN w:val="0"/>
        <w:spacing w:before="386" w:after="0" w:line="317" w:lineRule="exact"/>
        <w:ind w:left="0" w:right="0" w:firstLine="0"/>
        <w:jc w:val="left"/>
        <w:rPr>
          <w:rFonts w:ascii="Times New Roman"/>
          <w:color w:val="000000"/>
          <w:spacing w:val="0"/>
          <w:sz w:val="32"/>
        </w:rPr>
      </w:pPr>
      <w:r>
        <w:rPr>
          <w:rFonts w:ascii="SimSun" w:hAnsi="SimSun" w:cs="SimSun"/>
          <w:color w:val="000000"/>
          <w:spacing w:val="-7"/>
          <w:sz w:val="32"/>
        </w:rPr>
        <w:t>科学解释之前的有效实践，即地方性的科学序曲。这种实践技能知识的获得过程来自于对环</w:t>
      </w:r>
    </w:p>
    <w:p>
      <w:pPr>
        <w:framePr w:w="14573" w:x="2701" w:y="1680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8"/>
          <w:sz w:val="32"/>
        </w:rPr>
        <w:t>境非常敏锐的观察，来自于地位低下的贫困小农小心谨慎地观察与实验，更来自于致命威胁</w:t>
      </w:r>
    </w:p>
    <w:p>
      <w:pPr>
        <w:framePr w:w="14573" w:x="2701" w:y="1680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的推动。可是在“国家的知识”占据统治地位之后，米提斯正在越来越多的领域当中消失。</w:t>
      </w:r>
    </w:p>
    <w:p>
      <w:pPr>
        <w:framePr w:w="14573" w:x="2701" w:y="1680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7"/>
          <w:sz w:val="32"/>
        </w:rPr>
        <w:t xml:space="preserve">  </w:t>
      </w:r>
      <w:r>
        <w:rPr>
          <w:rFonts w:ascii="SimSun" w:hAnsi="SimSun" w:cs="SimSun"/>
          <w:color w:val="000000"/>
          <w:spacing w:val="-7"/>
          <w:sz w:val="32"/>
        </w:rPr>
        <w:t>警醒人们应当重视地方知识实践，否者也会带来上述那些试图改善人类状况的项目的失</w:t>
      </w:r>
    </w:p>
    <w:p>
      <w:pPr>
        <w:framePr w:w="14573" w:x="2701" w:y="16807"/>
        <w:widowControl w:val="0"/>
        <w:autoSpaceDE w:val="0"/>
        <w:autoSpaceDN w:val="0"/>
        <w:spacing w:before="385" w:after="0" w:line="317" w:lineRule="exact"/>
        <w:ind w:left="0" w:right="0" w:firstLine="0"/>
        <w:jc w:val="left"/>
        <w:rPr>
          <w:rFonts w:ascii="Times New Roman"/>
          <w:color w:val="000000"/>
          <w:spacing w:val="0"/>
          <w:sz w:val="32"/>
        </w:rPr>
      </w:pPr>
      <w:r>
        <w:rPr>
          <w:rFonts w:ascii="SimSun" w:hAnsi="SimSun" w:cs="SimSun"/>
          <w:color w:val="000000"/>
          <w:spacing w:val="-3"/>
          <w:sz w:val="32"/>
        </w:rPr>
        <w:t>败。</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66D445A2-F06B-4FA4-9D3E-D0A270FEFBF5}"/>
  </w:font>
  <w:font w:name="Arial">
    <w:panose1 w:val="020B0604020202020204"/>
    <w:charset w:val="CC"/>
    <w:family w:val="swiss"/>
    <w:pitch w:val="variable"/>
    <w:sig w:usb0="01010101" w:usb1="01010101" w:usb2="01010101" w:usb3="01010101" w:csb0="01010105" w:csb1="01010101"/>
    <w:embedRegular r:id="rId2" w:fontKey="{CD179752-D67B-456D-B261-493BC22E0D68}"/>
  </w:font>
  <w:font w:name="Calibri">
    <w:panose1 w:val="020F0502020204030204"/>
    <w:charset w:val="CC"/>
    <w:family w:val="swiss"/>
    <w:pitch w:val="variable"/>
    <w:sig w:usb0="01010101" w:usb1="01010101" w:usb2="01010101" w:usb3="01010101" w:csb0="01010105" w:csb1="01010101"/>
    <w:embedRegular r:id="rId3" w:fontKey="{36926C70-ED7D-45FE-9DC5-36A373FE57C8}"/>
  </w:font>
  <w:font w:name="SimSun">
    <w:panose1 w:val="00000000000000000000"/>
    <w:charset w:val="01"/>
    <w:family w:val="auto"/>
    <w:notTrueType/>
    <w:pitch w:val="default"/>
    <w:sig w:usb0="01010101" w:usb1="01010101" w:usb2="01010101" w:usb3="01010101" w:csb0="01010101" w:csb1="01010101"/>
    <w:embedRegular r:id="rId4" w:subsetted="1" w:fontKey="{111E18AB-6306-42A3-81D8-12994B8AD6BD}"/>
  </w:font>
  <w:font w:name="Cambria">
    <w:charset w:val="00"/>
    <w:family w:val="auto"/>
    <w:pitch w:val="default"/>
    <w:sig w:usb0="00000000" w:usb1="00000000" w:usb2="00000000" w:usb3="00000000" w:csb0="00000001" w:csb1="00000000"/>
    <w:embedRegular r:id="rId5" w:fontKey="{CF7F9C77-50B3-4192-9DFE-69CD3C50562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125</Words>
  <Characters>3851</Characters>
  <Application>Microsoft Office Word</Application>
  <DocSecurity>0</DocSecurity>
  <Lines>113</Lines>
  <Paragraphs>113</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3863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I5-4590二机</dc:creator>
  <cp:lastModifiedBy>I5-4590二机</cp:lastModifiedBy>
  <cp:revision>1</cp:revision>
  <dcterms:created xsi:type="dcterms:W3CDTF">2023-02-05T12:29:23Z</dcterms:created>
  <dcterms:modified xsi:type="dcterms:W3CDTF">2023-02-05T12:29:23Z</dcterms:modified>
</cp:coreProperties>
</file>